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Rock County, NE</w:t>
      </w:r>
    </w:p>
    <w:p>
      <w:pPr>
        <w:spacing w:after="120" w:before="0"/>
      </w:pPr>
      <w:r>
        <w:rPr>
          <w:color w:val="555555"/>
          <w:sz w:val="24"/>
        </w:rPr>
        <w:t>Risk-assessment baseline packet</w:t>
      </w:r>
    </w:p>
    <w:p>
      <w:pPr>
        <w:spacing w:after="120" w:before="0"/>
      </w:pPr>
      <w:r>
        <w:rPr>
          <w:b/>
          <w:sz w:val="18"/>
        </w:rPr>
        <w:t xml:space="preserve">County FIPS: </w:t>
      </w:r>
      <w:r>
        <w:rPr>
          <w:sz w:val="18"/>
        </w:rPr>
        <w:t>31149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2026-06-29. Plan: Region 24 (FEMA plan 107525), approved 2021-06-30.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2021-06-30: no new hazard declaration and 72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($315,362 a year), Cold Wave ($236,882) and Tornado ($153,158).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2026-06-29</w:t>
      </w:r>
    </w:p>
    <w:p>
      <w:pPr>
        <w:keepNext/>
        <w:spacing w:after="40" w:before="0"/>
      </w:pPr>
      <w:r>
        <w:rPr>
          <w:b/>
        </w:rPr>
        <w:t xml:space="preserve">Plan: </w:t>
      </w:r>
      <w:r>
        <w:rPr/>
        <w:t>Region 24 (FEMA plan 107525)</w:t>
      </w:r>
    </w:p>
    <w:p>
      <w:pPr>
        <w:keepNext/>
        <w:spacing w:after="40" w:before="0"/>
      </w:pPr>
      <w:r>
        <w:rPr>
          <w:b/>
        </w:rPr>
        <w:t xml:space="preserve">Approved: </w:t>
      </w:r>
      <w:r>
        <w:rPr/>
        <w:t>2021-06-30</w:t>
      </w:r>
    </w:p>
    <w:p>
      <w:pPr>
        <w:keepNext/>
        <w:spacing w:after="40" w:before="0"/>
      </w:pPr>
      <w:r>
        <w:rPr>
          <w:b/>
        </w:rPr>
        <w:t xml:space="preserve">Days since expiry: </w:t>
      </w:r>
      <w:r>
        <w:rPr/>
        <w:t>93</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00"/>
        <w:gridCol w:w="1938"/>
        <w:gridCol w:w="1810"/>
        <w:gridCol w:w="2246"/>
        <w:gridCol w:w="1037"/>
        <w:gridCol w:w="1037"/>
        <w:gridCol w:w="871"/>
        <w:gridCol w:w="2974"/>
      </w:tblGrid>
      <w:tr>
        <w:trPr>
          <w:cantSplit/>
          <w:tblHeader/>
        </w:trPr>
        <w:tc>
          <w:tcPr>
            <w:tcW w:type="dxa" w:w="2200"/>
            <w:shd w:val="clear" w:color="auto" w:fill="E8E8E8"/>
          </w:tcPr>
          <w:p>
            <w:pPr>
              <w:spacing w:after="0"/>
              <w:jc w:val="left"/>
            </w:pPr>
            <w:r>
              <w:rPr>
                <w:b/>
                <w:sz w:val="16"/>
              </w:rPr>
              <w:t>Jurisdiction</w:t>
            </w:r>
          </w:p>
        </w:tc>
        <w:tc>
          <w:tcPr>
            <w:tcW w:type="dxa" w:w="1938"/>
            <w:shd w:val="clear" w:color="auto" w:fill="E8E8E8"/>
          </w:tcPr>
          <w:p>
            <w:pPr>
              <w:spacing w:after="0"/>
              <w:jc w:val="left"/>
            </w:pPr>
            <w:r>
              <w:rPr>
                <w:b/>
                <w:sz w:val="16"/>
              </w:rPr>
              <w:t>Type</w:t>
            </w:r>
          </w:p>
        </w:tc>
        <w:tc>
          <w:tcPr>
            <w:tcW w:type="dxa" w:w="1810"/>
            <w:shd w:val="clear" w:color="auto" w:fill="E8E8E8"/>
          </w:tcPr>
          <w:p>
            <w:pPr>
              <w:spacing w:after="0"/>
              <w:jc w:val="left"/>
            </w:pPr>
            <w:r>
              <w:rPr>
                <w:b/>
                <w:sz w:val="16"/>
              </w:rPr>
              <w:t>Status</w:t>
            </w:r>
          </w:p>
        </w:tc>
        <w:tc>
          <w:tcPr>
            <w:tcW w:type="dxa" w:w="224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74"/>
            <w:shd w:val="clear" w:color="auto" w:fill="E8E8E8"/>
          </w:tcPr>
          <w:p>
            <w:pPr>
              <w:spacing w:after="0"/>
              <w:jc w:val="left"/>
            </w:pPr>
            <w:r>
              <w:rPr>
                <w:b/>
                <w:sz w:val="16"/>
              </w:rPr>
              <w:t>Notes</w:t>
            </w:r>
          </w:p>
        </w:tc>
      </w:tr>
      <w:tr>
        <w:trPr>
          <w:cantSplit/>
        </w:trPr>
        <w:tc>
          <w:tcPr>
            <w:tcW w:type="dxa" w:w="2200"/>
          </w:tcPr>
          <w:p>
            <w:pPr>
              <w:spacing w:after="0"/>
              <w:jc w:val="left"/>
            </w:pPr>
            <w:r>
              <w:rPr>
                <w:sz w:val="16"/>
              </w:rPr>
              <w:t>Rock County</w:t>
            </w:r>
          </w:p>
        </w:tc>
        <w:tc>
          <w:tcPr>
            <w:tcW w:type="dxa" w:w="1938"/>
          </w:tcPr>
          <w:p>
            <w:pPr>
              <w:spacing w:after="0"/>
              <w:jc w:val="left"/>
            </w:pPr>
            <w:r>
              <w:rPr>
                <w:sz w:val="16"/>
              </w:rPr>
              <w:t>County</w:t>
            </w:r>
          </w:p>
        </w:tc>
        <w:tc>
          <w:tcPr>
            <w:tcW w:type="dxa" w:w="1810"/>
          </w:tcPr>
          <w:p>
            <w:pPr>
              <w:spacing w:after="0"/>
              <w:jc w:val="left"/>
            </w:pPr>
            <w:r>
              <w:rPr>
                <w:sz w:val="16"/>
              </w:rPr>
              <w:t>Expired on 2026-06-29</w:t>
            </w:r>
          </w:p>
        </w:tc>
        <w:tc>
          <w:tcPr>
            <w:tcW w:type="dxa" w:w="2246"/>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71"/>
          </w:tcPr>
          <w:p>
            <w:pPr>
              <w:spacing w:after="0"/>
              <w:jc w:val="right"/>
            </w:pPr>
            <w:r>
              <w:rPr>
                <w:sz w:val="16"/>
              </w:rPr>
              <w:t>-93</w:t>
            </w:r>
          </w:p>
        </w:tc>
        <w:tc>
          <w:tcPr>
            <w:tcW w:type="dxa" w:w="2974"/>
          </w:tcPr>
          <w:p>
            <w:pPr>
              <w:spacing w:after="0"/>
              <w:jc w:val="left"/>
            </w:pPr>
            <w:r>
              <w:rPr>
                <w:sz w:val="16"/>
              </w:rPr>
              <w:t>this jurisdiction approved 2021-10-05</w:t>
            </w:r>
          </w:p>
        </w:tc>
      </w:tr>
      <w:tr>
        <w:trPr>
          <w:cantSplit/>
        </w:trPr>
        <w:tc>
          <w:tcPr>
            <w:tcW w:type="dxa" w:w="2200"/>
          </w:tcPr>
          <w:p>
            <w:pPr>
              <w:spacing w:after="0"/>
              <w:jc w:val="left"/>
            </w:pPr>
            <w:r>
              <w:rPr>
                <w:sz w:val="16"/>
              </w:rPr>
              <w:t>Bassett city</w:t>
            </w:r>
          </w:p>
        </w:tc>
        <w:tc>
          <w:tcPr>
            <w:tcW w:type="dxa" w:w="1938"/>
          </w:tcPr>
          <w:p>
            <w:pPr>
              <w:spacing w:after="0"/>
              <w:jc w:val="left"/>
            </w:pPr>
            <w:r>
              <w:rPr>
                <w:sz w:val="16"/>
              </w:rPr>
              <w:t>City</w:t>
            </w:r>
          </w:p>
        </w:tc>
        <w:tc>
          <w:tcPr>
            <w:tcW w:type="dxa" w:w="1810"/>
          </w:tcPr>
          <w:p>
            <w:pPr>
              <w:spacing w:after="0"/>
              <w:jc w:val="left"/>
            </w:pPr>
            <w:r>
              <w:rPr>
                <w:sz w:val="16"/>
              </w:rPr>
              <w:t>Expired on 2026-06-29</w:t>
            </w:r>
          </w:p>
        </w:tc>
        <w:tc>
          <w:tcPr>
            <w:tcW w:type="dxa" w:w="2246"/>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71"/>
          </w:tcPr>
          <w:p>
            <w:pPr>
              <w:spacing w:after="0"/>
              <w:jc w:val="right"/>
            </w:pPr>
            <w:r>
              <w:rPr>
                <w:sz w:val="16"/>
              </w:rPr>
              <w:t>-93</w:t>
            </w:r>
          </w:p>
        </w:tc>
        <w:tc>
          <w:tcPr>
            <w:tcW w:type="dxa" w:w="2974"/>
          </w:tcPr>
          <w:p>
            <w:pPr>
              <w:spacing w:after="0"/>
              <w:jc w:val="left"/>
            </w:pPr>
            <w:r>
              <w:rPr>
                <w:sz w:val="16"/>
              </w:rPr>
              <w:t>this jurisdiction approved 2021-07-22</w:t>
            </w:r>
          </w:p>
        </w:tc>
      </w:tr>
      <w:tr>
        <w:trPr>
          <w:cantSplit/>
        </w:trPr>
        <w:tc>
          <w:tcPr>
            <w:tcW w:type="dxa" w:w="2200"/>
          </w:tcPr>
          <w:p>
            <w:pPr>
              <w:spacing w:after="0"/>
              <w:jc w:val="left"/>
            </w:pPr>
            <w:r>
              <w:rPr>
                <w:sz w:val="16"/>
              </w:rPr>
              <w:t>Newport village</w:t>
            </w:r>
          </w:p>
        </w:tc>
        <w:tc>
          <w:tcPr>
            <w:tcW w:type="dxa" w:w="1938"/>
          </w:tcPr>
          <w:p>
            <w:pPr>
              <w:spacing w:after="0"/>
              <w:jc w:val="left"/>
            </w:pPr>
            <w:r>
              <w:rPr>
                <w:sz w:val="16"/>
              </w:rPr>
              <w:t>Village</w:t>
            </w:r>
          </w:p>
        </w:tc>
        <w:tc>
          <w:tcPr>
            <w:tcW w:type="dxa" w:w="1810"/>
          </w:tcPr>
          <w:p>
            <w:pPr>
              <w:spacing w:after="0"/>
              <w:jc w:val="left"/>
            </w:pPr>
            <w:r>
              <w:rPr>
                <w:sz w:val="16"/>
              </w:rPr>
              <w:t>Expired on 2026-06-29</w:t>
            </w:r>
          </w:p>
        </w:tc>
        <w:tc>
          <w:tcPr>
            <w:tcW w:type="dxa" w:w="2246"/>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71"/>
          </w:tcPr>
          <w:p>
            <w:pPr>
              <w:spacing w:after="0"/>
              <w:jc w:val="right"/>
            </w:pPr>
            <w:r>
              <w:rPr>
                <w:sz w:val="16"/>
              </w:rPr>
              <w:t>-93</w:t>
            </w:r>
          </w:p>
        </w:tc>
        <w:tc>
          <w:tcPr>
            <w:tcW w:type="dxa" w:w="2974"/>
          </w:tcPr>
          <w:p>
            <w:pPr>
              <w:spacing w:after="0"/>
              <w:jc w:val="left"/>
            </w:pPr>
            <w:r>
              <w:rPr>
                <w:sz w:val="16"/>
              </w:rPr>
              <w:t>this jurisdiction approved 2021-07-16</w:t>
            </w:r>
          </w:p>
        </w:tc>
      </w:tr>
      <w:tr>
        <w:trPr>
          <w:cantSplit/>
        </w:trPr>
        <w:tc>
          <w:tcPr>
            <w:tcW w:type="dxa" w:w="2200"/>
          </w:tcPr>
          <w:p>
            <w:pPr>
              <w:spacing w:after="0"/>
              <w:jc w:val="left"/>
            </w:pPr>
            <w:r>
              <w:rPr>
                <w:sz w:val="16"/>
              </w:rPr>
              <w:t>Ainsworth Community Schools</w:t>
            </w:r>
          </w:p>
        </w:tc>
        <w:tc>
          <w:tcPr>
            <w:tcW w:type="dxa" w:w="1938"/>
          </w:tcPr>
          <w:p>
            <w:pPr>
              <w:spacing w:after="0"/>
              <w:jc w:val="left"/>
            </w:pPr>
            <w:r>
              <w:rPr>
                <w:sz w:val="16"/>
              </w:rPr>
              <w:t>School/School District</w:t>
            </w:r>
          </w:p>
        </w:tc>
        <w:tc>
          <w:tcPr>
            <w:tcW w:type="dxa" w:w="1810"/>
          </w:tcPr>
          <w:p>
            <w:pPr>
              <w:spacing w:after="0"/>
              <w:jc w:val="left"/>
            </w:pPr>
            <w:r>
              <w:rPr>
                <w:sz w:val="16"/>
              </w:rPr>
              <w:t>Expired on 2026-06-29</w:t>
            </w:r>
          </w:p>
        </w:tc>
        <w:tc>
          <w:tcPr>
            <w:tcW w:type="dxa" w:w="2246"/>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71"/>
          </w:tcPr>
          <w:p>
            <w:pPr>
              <w:spacing w:after="0"/>
              <w:jc w:val="right"/>
            </w:pPr>
            <w:r>
              <w:rPr>
                <w:sz w:val="16"/>
              </w:rPr>
              <w:t>-93</w:t>
            </w:r>
          </w:p>
        </w:tc>
        <w:tc>
          <w:tcPr>
            <w:tcW w:type="dxa" w:w="2974"/>
          </w:tcPr>
          <w:p>
            <w:pPr>
              <w:spacing w:after="0"/>
              <w:jc w:val="left"/>
            </w:pPr>
            <w:r>
              <w:rPr>
                <w:sz w:val="16"/>
              </w:rPr>
              <w:t>this jurisdiction approved 2021-08-16</w:t>
            </w:r>
          </w:p>
        </w:tc>
      </w:tr>
      <w:tr>
        <w:trPr>
          <w:cantSplit/>
        </w:trPr>
        <w:tc>
          <w:tcPr>
            <w:tcW w:type="dxa" w:w="2200"/>
          </w:tcPr>
          <w:p>
            <w:pPr>
              <w:spacing w:after="0"/>
              <w:jc w:val="left"/>
            </w:pPr>
            <w:r>
              <w:rPr>
                <w:sz w:val="16"/>
              </w:rPr>
              <w:t>Rock County Public Schools</w:t>
            </w:r>
          </w:p>
        </w:tc>
        <w:tc>
          <w:tcPr>
            <w:tcW w:type="dxa" w:w="1938"/>
          </w:tcPr>
          <w:p>
            <w:pPr>
              <w:spacing w:after="0"/>
              <w:jc w:val="left"/>
            </w:pPr>
            <w:r>
              <w:rPr>
                <w:sz w:val="16"/>
              </w:rPr>
              <w:t>School/School District</w:t>
            </w:r>
          </w:p>
        </w:tc>
        <w:tc>
          <w:tcPr>
            <w:tcW w:type="dxa" w:w="1810"/>
          </w:tcPr>
          <w:p>
            <w:pPr>
              <w:spacing w:after="0"/>
              <w:jc w:val="left"/>
            </w:pPr>
            <w:r>
              <w:rPr>
                <w:sz w:val="16"/>
              </w:rPr>
              <w:t>Expired on 2026-06-29</w:t>
            </w:r>
          </w:p>
        </w:tc>
        <w:tc>
          <w:tcPr>
            <w:tcW w:type="dxa" w:w="2246"/>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71"/>
          </w:tcPr>
          <w:p>
            <w:pPr>
              <w:spacing w:after="0"/>
              <w:jc w:val="right"/>
            </w:pPr>
            <w:r>
              <w:rPr>
                <w:sz w:val="16"/>
              </w:rPr>
              <w:t>-93</w:t>
            </w:r>
          </w:p>
        </w:tc>
        <w:tc>
          <w:tcPr>
            <w:tcW w:type="dxa" w:w="2974"/>
          </w:tcPr>
          <w:p>
            <w:pPr>
              <w:spacing w:after="0"/>
              <w:jc w:val="left"/>
            </w:pPr>
            <w:r>
              <w:rPr>
                <w:sz w:val="16"/>
              </w:rPr>
              <w:t>this jurisdiction approved 2021-08-16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107525 lists 30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037"/>
        <w:gridCol w:w="1242"/>
        <w:gridCol w:w="948"/>
        <w:gridCol w:w="1126"/>
        <w:gridCol w:w="1556"/>
        <w:gridCol w:w="1063"/>
        <w:gridCol w:w="1755"/>
        <w:gridCol w:w="1669"/>
        <w:gridCol w:w="198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4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6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8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$315,362</w:t>
            </w:r>
          </w:p>
        </w:tc>
        <w:tc>
          <w:tcPr>
            <w:tcW w:type="dxa" w:w="1126"/>
          </w:tcPr>
          <w:p>
            <w:pPr>
              <w:spacing w:after="0"/>
              <w:jc w:val="right"/>
            </w:pPr>
            <w:r>
              <w:rPr>
                <w:sz w:val="16"/>
              </w:rPr>
              <w:t>$0</w:t>
            </w:r>
          </w:p>
        </w:tc>
        <w:tc>
          <w:tcPr>
            <w:tcW w:type="dxa" w:w="1556"/>
          </w:tcPr>
          <w:p>
            <w:pPr>
              <w:spacing w:after="0"/>
              <w:jc w:val="right"/>
            </w:pPr>
            <w:r>
              <w:rPr>
                <w:sz w:val="16"/>
              </w:rPr>
              <w:t>$0</w:t>
            </w:r>
          </w:p>
        </w:tc>
        <w:tc>
          <w:tcPr>
            <w:tcW w:type="dxa" w:w="1063"/>
          </w:tcPr>
          <w:p>
            <w:pPr>
              <w:spacing w:after="0"/>
              <w:jc w:val="right"/>
            </w:pPr>
            <w:r>
              <w:rPr>
                <w:sz w:val="16"/>
              </w:rPr>
              <w:t>$315,362</w:t>
            </w:r>
          </w:p>
        </w:tc>
        <w:tc>
          <w:tcPr>
            <w:tcW w:type="dxa" w:w="1755"/>
          </w:tcPr>
          <w:p>
            <w:pPr>
              <w:spacing w:after="0"/>
              <w:jc w:val="right"/>
            </w:pPr>
            <w:r>
              <w:rPr>
                <w:sz w:val="16"/>
              </w:rPr>
              <w:t>7</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42"/>
          </w:tcPr>
          <w:p>
            <w:pPr>
              <w:spacing w:after="0"/>
              <w:jc w:val="left"/>
            </w:pPr>
            <w:r>
              <w:rPr>
                <w:sz w:val="16"/>
              </w:rPr>
              <w:t>Relatively Low</w:t>
            </w:r>
          </w:p>
        </w:tc>
        <w:tc>
          <w:tcPr>
            <w:tcW w:type="dxa" w:w="948"/>
          </w:tcPr>
          <w:p>
            <w:pPr>
              <w:spacing w:after="0"/>
              <w:jc w:val="right"/>
            </w:pPr>
            <w:r>
              <w:rPr>
                <w:sz w:val="16"/>
              </w:rPr>
              <w:t>$118</w:t>
            </w:r>
          </w:p>
        </w:tc>
        <w:tc>
          <w:tcPr>
            <w:tcW w:type="dxa" w:w="1126"/>
          </w:tcPr>
          <w:p>
            <w:pPr>
              <w:spacing w:after="0"/>
              <w:jc w:val="right"/>
            </w:pPr>
            <w:r>
              <w:rPr>
                <w:sz w:val="16"/>
              </w:rPr>
              <w:t>$592</w:t>
            </w:r>
          </w:p>
        </w:tc>
        <w:tc>
          <w:tcPr>
            <w:tcW w:type="dxa" w:w="1556"/>
          </w:tcPr>
          <w:p>
            <w:pPr>
              <w:spacing w:after="0"/>
              <w:jc w:val="right"/>
            </w:pPr>
            <w:r>
              <w:rPr>
                <w:sz w:val="16"/>
              </w:rPr>
              <w:t>$236,172</w:t>
            </w:r>
          </w:p>
        </w:tc>
        <w:tc>
          <w:tcPr>
            <w:tcW w:type="dxa" w:w="1063"/>
          </w:tcPr>
          <w:p>
            <w:pPr>
              <w:spacing w:after="0"/>
              <w:jc w:val="right"/>
            </w:pPr>
            <w:r>
              <w:rPr>
                <w:sz w:val="16"/>
              </w:rPr>
              <w:t>$236,882</w:t>
            </w:r>
          </w:p>
        </w:tc>
        <w:tc>
          <w:tcPr>
            <w:tcW w:type="dxa" w:w="1755"/>
          </w:tcPr>
          <w:p>
            <w:pPr>
              <w:spacing w:after="0"/>
              <w:jc w:val="right"/>
            </w:pPr>
            <w:r>
              <w:rPr>
                <w:sz w:val="16"/>
              </w:rPr>
              <w:t>18</w:t>
            </w:r>
          </w:p>
        </w:tc>
        <w:tc>
          <w:tcPr>
            <w:tcW w:type="dxa" w:w="1669"/>
          </w:tcPr>
          <w:p>
            <w:pPr>
              <w:spacing w:after="0"/>
              <w:jc w:val="left"/>
            </w:pPr>
          </w:p>
        </w:tc>
        <w:tc>
          <w:tcPr>
            <w:tcW w:type="dxa" w:w="1983"/>
          </w:tcPr>
          <w:p>
            <w:pPr>
              <w:spacing w:after="0"/>
              <w:jc w:val="left"/>
            </w:pPr>
            <w:r>
              <w:rPr>
                <w:sz w:val="16"/>
              </w:rPr>
              <w:t>Includes 1 Frost/Freeze record (outside NRI's Cold Wave definition; counted in this table and in B1-d, not in the B1-e descriptor).</w:t>
            </w:r>
          </w:p>
        </w:tc>
      </w:tr>
      <w:tr>
        <w:trPr>
          <w:cantSplit/>
        </w:trPr>
        <w:tc>
          <w:tcPr>
            <w:tcW w:type="dxa" w:w="697"/>
          </w:tcPr>
          <w:p>
            <w:pPr>
              <w:spacing w:after="0"/>
              <w:jc w:val="right"/>
            </w:pPr>
            <w:r>
              <w:rPr>
                <w:sz w:val="16"/>
              </w:rPr>
              <w:t>3</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$90,118</w:t>
            </w:r>
          </w:p>
        </w:tc>
        <w:tc>
          <w:tcPr>
            <w:tcW w:type="dxa" w:w="1126"/>
          </w:tcPr>
          <w:p>
            <w:pPr>
              <w:spacing w:after="0"/>
              <w:jc w:val="right"/>
            </w:pPr>
            <w:r>
              <w:rPr>
                <w:sz w:val="16"/>
              </w:rPr>
              <w:t>$17,271</w:t>
            </w:r>
          </w:p>
        </w:tc>
        <w:tc>
          <w:tcPr>
            <w:tcW w:type="dxa" w:w="1556"/>
          </w:tcPr>
          <w:p>
            <w:pPr>
              <w:spacing w:after="0"/>
              <w:jc w:val="right"/>
            </w:pPr>
            <w:r>
              <w:rPr>
                <w:sz w:val="16"/>
              </w:rPr>
              <w:t>$45,769</w:t>
            </w:r>
          </w:p>
        </w:tc>
        <w:tc>
          <w:tcPr>
            <w:tcW w:type="dxa" w:w="1063"/>
          </w:tcPr>
          <w:p>
            <w:pPr>
              <w:spacing w:after="0"/>
              <w:jc w:val="right"/>
            </w:pPr>
            <w:r>
              <w:rPr>
                <w:sz w:val="16"/>
              </w:rPr>
              <w:t>$153,158</w:t>
            </w:r>
          </w:p>
        </w:tc>
        <w:tc>
          <w:tcPr>
            <w:tcW w:type="dxa" w:w="1755"/>
          </w:tcPr>
          <w:p>
            <w:pPr>
              <w:spacing w:after="0"/>
              <w:jc w:val="right"/>
            </w:pPr>
            <w:r>
              <w:rPr>
                <w:sz w:val="16"/>
              </w:rPr>
              <w:t>12</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42"/>
          </w:tcPr>
          <w:p>
            <w:pPr>
              <w:spacing w:after="0"/>
              <w:jc w:val="left"/>
            </w:pPr>
            <w:r>
              <w:rPr>
                <w:sz w:val="16"/>
              </w:rPr>
              <w:t>Relatively Low</w:t>
            </w:r>
          </w:p>
        </w:tc>
        <w:tc>
          <w:tcPr>
            <w:tcW w:type="dxa" w:w="948"/>
          </w:tcPr>
          <w:p>
            <w:pPr>
              <w:spacing w:after="0"/>
              <w:jc w:val="right"/>
            </w:pPr>
            <w:r>
              <w:rPr>
                <w:sz w:val="16"/>
              </w:rPr>
              <w:t>$132,467</w:t>
            </w:r>
          </w:p>
        </w:tc>
        <w:tc>
          <w:tcPr>
            <w:tcW w:type="dxa" w:w="1126"/>
          </w:tcPr>
          <w:p>
            <w:pPr>
              <w:spacing w:after="0"/>
              <w:jc w:val="right"/>
            </w:pPr>
            <w:r>
              <w:rPr>
                <w:sz w:val="16"/>
              </w:rPr>
              <w:t>$349</w:t>
            </w:r>
          </w:p>
        </w:tc>
        <w:tc>
          <w:tcPr>
            <w:tcW w:type="dxa" w:w="1556"/>
          </w:tcPr>
          <w:p>
            <w:pPr>
              <w:spacing w:after="0"/>
              <w:jc w:val="right"/>
            </w:pPr>
            <w:r>
              <w:rPr>
                <w:sz w:val="16"/>
              </w:rPr>
              <w:t>$2,382</w:t>
            </w:r>
          </w:p>
        </w:tc>
        <w:tc>
          <w:tcPr>
            <w:tcW w:type="dxa" w:w="1063"/>
          </w:tcPr>
          <w:p>
            <w:pPr>
              <w:spacing w:after="0"/>
              <w:jc w:val="right"/>
            </w:pPr>
            <w:r>
              <w:rPr>
                <w:sz w:val="16"/>
              </w:rPr>
              <w:t>$135,198</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5</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42"/>
          </w:tcPr>
          <w:p>
            <w:pPr>
              <w:spacing w:after="0"/>
              <w:jc w:val="left"/>
            </w:pPr>
            <w:r>
              <w:rPr>
                <w:sz w:val="16"/>
              </w:rPr>
              <w:t>Relatively Low</w:t>
            </w:r>
          </w:p>
        </w:tc>
        <w:tc>
          <w:tcPr>
            <w:tcW w:type="dxa" w:w="948"/>
          </w:tcPr>
          <w:p>
            <w:pPr>
              <w:spacing w:after="0"/>
              <w:jc w:val="right"/>
            </w:pPr>
            <w:r>
              <w:rPr>
                <w:sz w:val="16"/>
              </w:rPr>
              <w:t>$66,232</w:t>
            </w:r>
          </w:p>
        </w:tc>
        <w:tc>
          <w:tcPr>
            <w:tcW w:type="dxa" w:w="1126"/>
          </w:tcPr>
          <w:p>
            <w:pPr>
              <w:spacing w:after="0"/>
              <w:jc w:val="right"/>
            </w:pPr>
            <w:r>
              <w:rPr>
                <w:sz w:val="16"/>
              </w:rPr>
              <w:t>$61,643</w:t>
            </w:r>
          </w:p>
        </w:tc>
        <w:tc>
          <w:tcPr>
            <w:tcW w:type="dxa" w:w="1556"/>
          </w:tcPr>
          <w:p>
            <w:pPr>
              <w:spacing w:after="0"/>
              <w:jc w:val="right"/>
            </w:pPr>
            <w:r>
              <w:rPr>
                <w:sz w:val="16"/>
              </w:rPr>
              <w:t>$2,802</w:t>
            </w:r>
          </w:p>
        </w:tc>
        <w:tc>
          <w:tcPr>
            <w:tcW w:type="dxa" w:w="1063"/>
          </w:tcPr>
          <w:p>
            <w:pPr>
              <w:spacing w:after="0"/>
              <w:jc w:val="right"/>
            </w:pPr>
            <w:r>
              <w:rPr>
                <w:sz w:val="16"/>
              </w:rPr>
              <w:t>$130,677</w:t>
            </w:r>
          </w:p>
        </w:tc>
        <w:tc>
          <w:tcPr>
            <w:tcW w:type="dxa" w:w="1755"/>
          </w:tcPr>
          <w:p>
            <w:pPr>
              <w:spacing w:after="0"/>
              <w:jc w:val="right"/>
            </w:pPr>
            <w:r>
              <w:rPr>
                <w:sz w:val="16"/>
              </w:rPr>
              <w:t>239</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242"/>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$116,932</w:t>
            </w:r>
          </w:p>
        </w:tc>
        <w:tc>
          <w:tcPr>
            <w:tcW w:type="dxa" w:w="1556"/>
          </w:tcPr>
          <w:p>
            <w:pPr>
              <w:spacing w:after="0"/>
              <w:jc w:val="right"/>
            </w:pPr>
            <w:r>
              <w:rPr>
                <w:sz w:val="16"/>
              </w:rPr>
              <w:t>n/a</w:t>
            </w:r>
          </w:p>
        </w:tc>
        <w:tc>
          <w:tcPr>
            <w:tcW w:type="dxa" w:w="1063"/>
          </w:tcPr>
          <w:p>
            <w:pPr>
              <w:spacing w:after="0"/>
              <w:jc w:val="right"/>
            </w:pPr>
            <w:r>
              <w:rPr>
                <w:sz w:val="16"/>
              </w:rPr>
              <w:t>$116,932</w:t>
            </w:r>
          </w:p>
        </w:tc>
        <w:tc>
          <w:tcPr>
            <w:tcW w:type="dxa" w:w="1755"/>
          </w:tcPr>
          <w:p>
            <w:pPr>
              <w:spacing w:after="0"/>
              <w:jc w:val="right"/>
            </w:pPr>
            <w:r>
              <w:rPr>
                <w:sz w:val="16"/>
              </w:rPr>
              <w:t>49</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$29,778</w:t>
            </w:r>
          </w:p>
        </w:tc>
        <w:tc>
          <w:tcPr>
            <w:tcW w:type="dxa" w:w="1126"/>
          </w:tcPr>
          <w:p>
            <w:pPr>
              <w:spacing w:after="0"/>
              <w:jc w:val="right"/>
            </w:pPr>
            <w:r>
              <w:rPr>
                <w:sz w:val="16"/>
              </w:rPr>
              <w:t>$64,054</w:t>
            </w:r>
          </w:p>
        </w:tc>
        <w:tc>
          <w:tcPr>
            <w:tcW w:type="dxa" w:w="1556"/>
          </w:tcPr>
          <w:p>
            <w:pPr>
              <w:spacing w:after="0"/>
              <w:jc w:val="right"/>
            </w:pPr>
            <w:r>
              <w:rPr>
                <w:sz w:val="16"/>
              </w:rPr>
              <w:t>$3,299</w:t>
            </w:r>
          </w:p>
        </w:tc>
        <w:tc>
          <w:tcPr>
            <w:tcW w:type="dxa" w:w="1063"/>
          </w:tcPr>
          <w:p>
            <w:pPr>
              <w:spacing w:after="0"/>
              <w:jc w:val="right"/>
            </w:pPr>
            <w:r>
              <w:rPr>
                <w:sz w:val="16"/>
              </w:rPr>
              <w:t>$97,131</w:t>
            </w:r>
          </w:p>
        </w:tc>
        <w:tc>
          <w:tcPr>
            <w:tcW w:type="dxa" w:w="1755"/>
          </w:tcPr>
          <w:p>
            <w:pPr>
              <w:spacing w:after="0"/>
              <w:jc w:val="right"/>
            </w:pPr>
            <w:r>
              <w:rPr>
                <w:sz w:val="16"/>
              </w:rPr>
              <w:t>68</w:t>
            </w:r>
          </w:p>
        </w:tc>
        <w:tc>
          <w:tcPr>
            <w:tcW w:type="dxa" w:w="1669"/>
          </w:tcPr>
          <w:p>
            <w:pPr>
              <w:spacing w:after="0"/>
              <w:jc w:val="left"/>
            </w:pPr>
          </w:p>
        </w:tc>
        <w:tc>
          <w:tcPr>
            <w:tcW w:type="dxa" w:w="1983"/>
          </w:tcPr>
          <w:p>
            <w:pPr>
              <w:spacing w:after="0"/>
              <w:jc w:val="left"/>
            </w:pPr>
            <w:r>
              <w:rPr>
                <w:sz w:val="16"/>
              </w:rPr>
              <w:t>Includes 22 High Wind records (a NOAA non-thunderstorm wind type, outside NRI's Strong Wind definition).</w:t>
            </w:r>
          </w:p>
        </w:tc>
      </w:tr>
      <w:tr>
        <w:trPr>
          <w:cantSplit/>
        </w:trPr>
        <w:tc>
          <w:tcPr>
            <w:tcW w:type="dxa" w:w="697"/>
          </w:tcPr>
          <w:p>
            <w:pPr>
              <w:spacing w:after="0"/>
              <w:jc w:val="right"/>
            </w:pPr>
            <w:r>
              <w:rPr>
                <w:sz w:val="16"/>
              </w:rPr>
              <w:t>8</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242"/>
          </w:tcPr>
          <w:p>
            <w:pPr>
              <w:spacing w:after="0"/>
              <w:jc w:val="left"/>
            </w:pPr>
            <w:r>
              <w:rPr>
                <w:sz w:val="16"/>
              </w:rPr>
              <w:t>Relatively Low</w:t>
            </w:r>
          </w:p>
        </w:tc>
        <w:tc>
          <w:tcPr>
            <w:tcW w:type="dxa" w:w="948"/>
          </w:tcPr>
          <w:p>
            <w:pPr>
              <w:spacing w:after="0"/>
              <w:jc w:val="right"/>
            </w:pPr>
            <w:r>
              <w:rPr>
                <w:sz w:val="16"/>
              </w:rPr>
              <w:t>$3,584</w:t>
            </w:r>
          </w:p>
        </w:tc>
        <w:tc>
          <w:tcPr>
            <w:tcW w:type="dxa" w:w="1126"/>
          </w:tcPr>
          <w:p>
            <w:pPr>
              <w:spacing w:after="0"/>
              <w:jc w:val="right"/>
            </w:pPr>
            <w:r>
              <w:rPr>
                <w:sz w:val="16"/>
              </w:rPr>
              <w:t>$150</w:t>
            </w:r>
          </w:p>
        </w:tc>
        <w:tc>
          <w:tcPr>
            <w:tcW w:type="dxa" w:w="1556"/>
          </w:tcPr>
          <w:p>
            <w:pPr>
              <w:spacing w:after="0"/>
              <w:jc w:val="right"/>
            </w:pPr>
            <w:r>
              <w:rPr>
                <w:sz w:val="16"/>
              </w:rPr>
              <w:t>$27,264</w:t>
            </w:r>
          </w:p>
        </w:tc>
        <w:tc>
          <w:tcPr>
            <w:tcW w:type="dxa" w:w="1063"/>
          </w:tcPr>
          <w:p>
            <w:pPr>
              <w:spacing w:after="0"/>
              <w:jc w:val="right"/>
            </w:pPr>
            <w:r>
              <w:rPr>
                <w:sz w:val="16"/>
              </w:rPr>
              <w:t>$30,998</w:t>
            </w:r>
          </w:p>
        </w:tc>
        <w:tc>
          <w:tcPr>
            <w:tcW w:type="dxa" w:w="1755"/>
          </w:tcPr>
          <w:p>
            <w:pPr>
              <w:spacing w:after="0"/>
              <w:jc w:val="right"/>
            </w:pPr>
            <w:r>
              <w:rPr>
                <w:sz w:val="16"/>
              </w:rPr>
              <w:t>65</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$2,581</w:t>
            </w:r>
          </w:p>
        </w:tc>
        <w:tc>
          <w:tcPr>
            <w:tcW w:type="dxa" w:w="1126"/>
          </w:tcPr>
          <w:p>
            <w:pPr>
              <w:spacing w:after="0"/>
              <w:jc w:val="right"/>
            </w:pPr>
            <w:r>
              <w:rPr>
                <w:sz w:val="16"/>
              </w:rPr>
              <w:t>n/a</w:t>
            </w:r>
          </w:p>
        </w:tc>
        <w:tc>
          <w:tcPr>
            <w:tcW w:type="dxa" w:w="1556"/>
          </w:tcPr>
          <w:p>
            <w:pPr>
              <w:spacing w:after="0"/>
              <w:jc w:val="right"/>
            </w:pPr>
            <w:r>
              <w:rPr>
                <w:sz w:val="16"/>
              </w:rPr>
              <w:t>$17,701</w:t>
            </w:r>
          </w:p>
        </w:tc>
        <w:tc>
          <w:tcPr>
            <w:tcW w:type="dxa" w:w="1063"/>
          </w:tcPr>
          <w:p>
            <w:pPr>
              <w:spacing w:after="0"/>
              <w:jc w:val="right"/>
            </w:pPr>
            <w:r>
              <w:rPr>
                <w:sz w:val="16"/>
              </w:rPr>
              <w:t>$20,283</w:t>
            </w:r>
          </w:p>
        </w:tc>
        <w:tc>
          <w:tcPr>
            <w:tcW w:type="dxa" w:w="1755"/>
          </w:tcPr>
          <w:p>
            <w:pPr>
              <w:spacing w:after="0"/>
              <w:jc w:val="right"/>
            </w:pPr>
            <w:r>
              <w:rPr>
                <w:sz w:val="16"/>
              </w:rPr>
              <w:t>4</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$14,208</w:t>
            </w:r>
          </w:p>
        </w:tc>
        <w:tc>
          <w:tcPr>
            <w:tcW w:type="dxa" w:w="1126"/>
          </w:tcPr>
          <w:p>
            <w:pPr>
              <w:spacing w:after="0"/>
              <w:jc w:val="right"/>
            </w:pPr>
            <w:r>
              <w:rPr>
                <w:sz w:val="16"/>
              </w:rPr>
              <w:t>n/a</w:t>
            </w:r>
          </w:p>
        </w:tc>
        <w:tc>
          <w:tcPr>
            <w:tcW w:type="dxa" w:w="1556"/>
          </w:tcPr>
          <w:p>
            <w:pPr>
              <w:spacing w:after="0"/>
              <w:jc w:val="right"/>
            </w:pPr>
            <w:r>
              <w:rPr>
                <w:sz w:val="16"/>
              </w:rPr>
              <w:t>$4,485</w:t>
            </w:r>
          </w:p>
        </w:tc>
        <w:tc>
          <w:tcPr>
            <w:tcW w:type="dxa" w:w="1063"/>
          </w:tcPr>
          <w:p>
            <w:pPr>
              <w:spacing w:after="0"/>
              <w:jc w:val="right"/>
            </w:pPr>
            <w:r>
              <w:rPr>
                <w:sz w:val="16"/>
              </w:rPr>
              <w:t>$18,693</w:t>
            </w:r>
          </w:p>
        </w:tc>
        <w:tc>
          <w:tcPr>
            <w:tcW w:type="dxa" w:w="1755"/>
          </w:tcPr>
          <w:p>
            <w:pPr>
              <w:spacing w:after="0"/>
              <w:jc w:val="right"/>
            </w:pPr>
            <w:r>
              <w:rPr>
                <w:sz w:val="16"/>
              </w:rPr>
              <w:t>1</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$656</w:t>
            </w:r>
          </w:p>
        </w:tc>
        <w:tc>
          <w:tcPr>
            <w:tcW w:type="dxa" w:w="1126"/>
          </w:tcPr>
          <w:p>
            <w:pPr>
              <w:spacing w:after="0"/>
              <w:jc w:val="right"/>
            </w:pPr>
            <w:r>
              <w:rPr>
                <w:sz w:val="16"/>
              </w:rPr>
              <w:t>$2</w:t>
            </w:r>
          </w:p>
        </w:tc>
        <w:tc>
          <w:tcPr>
            <w:tcW w:type="dxa" w:w="1556"/>
          </w:tcPr>
          <w:p>
            <w:pPr>
              <w:spacing w:after="0"/>
              <w:jc w:val="right"/>
            </w:pPr>
            <w:r>
              <w:rPr>
                <w:sz w:val="16"/>
              </w:rPr>
              <w:t>$16,133</w:t>
            </w:r>
          </w:p>
        </w:tc>
        <w:tc>
          <w:tcPr>
            <w:tcW w:type="dxa" w:w="1063"/>
          </w:tcPr>
          <w:p>
            <w:pPr>
              <w:spacing w:after="0"/>
              <w:jc w:val="right"/>
            </w:pPr>
            <w:r>
              <w:rPr>
                <w:sz w:val="16"/>
              </w:rPr>
              <w:t>$16,790</w:t>
            </w:r>
          </w:p>
        </w:tc>
        <w:tc>
          <w:tcPr>
            <w:tcW w:type="dxa" w:w="1755"/>
          </w:tcPr>
          <w:p>
            <w:pPr>
              <w:spacing w:after="0"/>
              <w:jc w:val="right"/>
            </w:pPr>
            <w:r>
              <w:rPr>
                <w:sz w:val="16"/>
              </w:rPr>
              <w:t>1</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$7,065</w:t>
            </w:r>
          </w:p>
        </w:tc>
        <w:tc>
          <w:tcPr>
            <w:tcW w:type="dxa" w:w="1126"/>
          </w:tcPr>
          <w:p>
            <w:pPr>
              <w:spacing w:after="0"/>
              <w:jc w:val="right"/>
            </w:pPr>
            <w:r>
              <w:rPr>
                <w:sz w:val="16"/>
              </w:rPr>
              <w:t>n/a</w:t>
            </w:r>
          </w:p>
        </w:tc>
        <w:tc>
          <w:tcPr>
            <w:tcW w:type="dxa" w:w="1556"/>
          </w:tcPr>
          <w:p>
            <w:pPr>
              <w:spacing w:after="0"/>
              <w:jc w:val="right"/>
            </w:pPr>
            <w:r>
              <w:rPr>
                <w:sz w:val="16"/>
              </w:rPr>
              <w:t>$570</w:t>
            </w:r>
          </w:p>
        </w:tc>
        <w:tc>
          <w:tcPr>
            <w:tcW w:type="dxa" w:w="1063"/>
          </w:tcPr>
          <w:p>
            <w:pPr>
              <w:spacing w:after="0"/>
              <w:jc w:val="right"/>
            </w:pPr>
            <w:r>
              <w:rPr>
                <w:sz w:val="16"/>
              </w:rPr>
              <w:t>$7,635</w:t>
            </w:r>
          </w:p>
        </w:tc>
        <w:tc>
          <w:tcPr>
            <w:tcW w:type="dxa" w:w="1755"/>
          </w:tcPr>
          <w:p>
            <w:pPr>
              <w:spacing w:after="0"/>
              <w:jc w:val="right"/>
            </w:pPr>
          </w:p>
        </w:tc>
        <w:tc>
          <w:tcPr>
            <w:tcW w:type="dxa" w:w="1669"/>
          </w:tcPr>
          <w:p>
            <w:pPr>
              <w:spacing w:after="0"/>
              <w:jc w:val="left"/>
            </w:pPr>
          </w:p>
        </w:tc>
        <w:tc>
          <w:tcPr>
            <w:tcW w:type="dxa" w:w="1983"/>
          </w:tcPr>
          <w:p>
            <w:pPr>
              <w:spacing w:after="0"/>
              <w:jc w:val="left"/>
            </w:pPr>
            <w:r>
              <w:rPr>
                <w:sz w:val="16"/>
              </w:rPr>
              <w:t>Storm Events does not record earthquakes.</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n/a</w:t>
            </w:r>
          </w:p>
        </w:tc>
        <w:tc>
          <w:tcPr>
            <w:tcW w:type="dxa" w:w="1556"/>
          </w:tcPr>
          <w:p>
            <w:pPr>
              <w:spacing w:after="0"/>
              <w:jc w:val="right"/>
            </w:pPr>
            <w:r>
              <w:rPr>
                <w:sz w:val="16"/>
              </w:rPr>
              <w:t>$4</w:t>
            </w:r>
          </w:p>
        </w:tc>
        <w:tc>
          <w:tcPr>
            <w:tcW w:type="dxa" w:w="1063"/>
          </w:tcPr>
          <w:p>
            <w:pPr>
              <w:spacing w:after="0"/>
              <w:jc w:val="right"/>
            </w:pPr>
            <w:r>
              <w:rPr>
                <w:sz w:val="16"/>
              </w:rPr>
              <w:t>$8</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24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556"/>
          </w:tcPr>
          <w:p>
            <w:pPr>
              <w:spacing w:after="0"/>
              <w:jc w:val="right"/>
            </w:pPr>
          </w:p>
        </w:tc>
        <w:tc>
          <w:tcPr>
            <w:tcW w:type="dxa" w:w="1063"/>
          </w:tcPr>
          <w:p>
            <w:pPr>
              <w:spacing w:after="0"/>
              <w:jc w:val="right"/>
            </w:pPr>
          </w:p>
        </w:tc>
        <w:tc>
          <w:tcPr>
            <w:tcW w:type="dxa" w:w="1755"/>
          </w:tcPr>
          <w:p>
            <w:pPr>
              <w:spacing w:after="0"/>
              <w:jc w:val="right"/>
            </w:pPr>
            <w:r>
              <w:rPr>
                <w:sz w:val="16"/>
              </w:rPr>
              <w:t>0</w:t>
            </w:r>
          </w:p>
        </w:tc>
        <w:tc>
          <w:tcPr>
            <w:tcW w:type="dxa" w:w="1669"/>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8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9746 (Very Low, 23.9)</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9746 (Very Low, 60.6)</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9746 (Relatively Moderate, 68.1)</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9746 (Relatively Moderate, 95.5)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9746 is Census Tract 9746).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8"/>
        <w:gridCol w:w="1943"/>
        <w:gridCol w:w="1597"/>
        <w:gridCol w:w="2140"/>
        <w:gridCol w:w="1538"/>
        <w:gridCol w:w="1468"/>
        <w:gridCol w:w="1845"/>
        <w:gridCol w:w="1634"/>
      </w:tblGrid>
      <w:tr>
        <w:trPr>
          <w:cantSplit/>
          <w:tblHeader/>
        </w:trPr>
        <w:tc>
          <w:tcPr>
            <w:tcW w:type="dxa" w:w="1948"/>
            <w:shd w:val="clear" w:color="auto" w:fill="E8E8E8"/>
          </w:tcPr>
          <w:p>
            <w:pPr>
              <w:spacing w:after="0"/>
              <w:jc w:val="left"/>
            </w:pPr>
            <w:r>
              <w:rPr>
                <w:b/>
                <w:sz w:val="16"/>
              </w:rPr>
              <w:t>Hazard</w:t>
            </w:r>
          </w:p>
        </w:tc>
        <w:tc>
          <w:tcPr>
            <w:tcW w:type="dxa" w:w="1943"/>
            <w:shd w:val="clear" w:color="auto" w:fill="E8E8E8"/>
          </w:tcPr>
          <w:p>
            <w:pPr>
              <w:spacing w:after="0"/>
              <w:jc w:val="left"/>
            </w:pPr>
            <w:r>
              <w:rPr>
                <w:b/>
                <w:sz w:val="16"/>
              </w:rPr>
              <w:t>Scale</w:t>
            </w:r>
          </w:p>
        </w:tc>
        <w:tc>
          <w:tcPr>
            <w:tcW w:type="dxa" w:w="15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40"/>
            <w:shd w:val="clear" w:color="auto" w:fill="E8E8E8"/>
          </w:tcPr>
          <w:p>
            <w:pPr>
              <w:spacing w:after="0"/>
              <w:jc w:val="left"/>
            </w:pPr>
            <w:r>
              <w:rPr>
                <w:b/>
                <w:sz w:val="16"/>
              </w:rPr>
              <w:t>Observed range</w:t>
            </w:r>
          </w:p>
        </w:tc>
        <w:tc>
          <w:tcPr>
            <w:tcW w:type="dxa" w:w="1538"/>
            <w:shd w:val="clear" w:color="auto" w:fill="E8E8E8"/>
          </w:tcPr>
          <w:p>
            <w:pPr>
              <w:spacing w:after="0"/>
              <w:jc w:val="left"/>
            </w:pPr>
            <w:r>
              <w:rPr>
                <w:b/>
                <w:sz w:val="16"/>
              </w:rPr>
              <w:t>Worst recorded event</w:t>
            </w:r>
          </w:p>
        </w:tc>
        <w:tc>
          <w:tcPr>
            <w:tcW w:type="dxa" w:w="1468"/>
            <w:shd w:val="clear" w:color="auto" w:fill="E8E8E8"/>
          </w:tcPr>
          <w:p>
            <w:pPr>
              <w:spacing w:after="0"/>
              <w:jc w:val="left"/>
            </w:pPr>
            <w:r>
              <w:rPr>
                <w:b/>
                <w:sz w:val="16"/>
              </w:rPr>
              <w:t>Most damaging (when different)</w:t>
            </w:r>
          </w:p>
        </w:tc>
        <w:tc>
          <w:tcPr>
            <w:tcW w:type="dxa" w:w="1845"/>
            <w:shd w:val="clear" w:color="auto" w:fill="E8E8E8"/>
          </w:tcPr>
          <w:p>
            <w:pPr>
              <w:spacing w:after="0"/>
              <w:jc w:val="left"/>
            </w:pPr>
            <w:r>
              <w:rPr>
                <w:b/>
                <w:sz w:val="16"/>
              </w:rPr>
              <w:t>How it applies to jurisdictions</w:t>
            </w:r>
          </w:p>
        </w:tc>
        <w:tc>
          <w:tcPr>
            <w:tcW w:type="dxa" w:w="1634"/>
            <w:shd w:val="clear" w:color="auto" w:fill="E8E8E8"/>
          </w:tcPr>
          <w:p>
            <w:pPr>
              <w:spacing w:after="0"/>
              <w:jc w:val="left"/>
            </w:pPr>
            <w:r>
              <w:rPr>
                <w:b/>
                <w:sz w:val="16"/>
              </w:rPr>
              <w:t>Note</w:t>
            </w:r>
          </w:p>
        </w:tc>
      </w:tr>
      <w:tr>
        <w:trPr>
          <w:cantSplit/>
        </w:trPr>
        <w:tc>
          <w:tcPr>
            <w:tcW w:type="dxa" w:w="1948"/>
          </w:tcPr>
          <w:p>
            <w:pPr>
              <w:spacing w:after="0"/>
              <w:jc w:val="left"/>
            </w:pPr>
            <w:r>
              <w:rPr>
                <w:sz w:val="16"/>
              </w:rPr>
              <w:t>Cold/Wind Chill, Extreme Cold/Wind Chill</w:t>
            </w:r>
          </w:p>
        </w:tc>
        <w:tc>
          <w:tcPr>
            <w:tcW w:type="dxa" w:w="1943"/>
          </w:tcPr>
          <w:p>
            <w:pPr>
              <w:spacing w:after="0"/>
              <w:jc w:val="left"/>
            </w:pPr>
            <w:r>
              <w:rPr>
                <w:sz w:val="16"/>
              </w:rPr>
              <w:t>wind chill</w:t>
            </w:r>
          </w:p>
        </w:tc>
        <w:tc>
          <w:tcPr>
            <w:tcW w:type="dxa" w:w="1597"/>
          </w:tcPr>
          <w:p>
            <w:pPr>
              <w:spacing w:after="0"/>
              <w:jc w:val="right"/>
            </w:pPr>
            <w:r>
              <w:rPr>
                <w:sz w:val="16"/>
              </w:rPr>
              <w:t>17 records, 1996 to 2025 (17 zone-level)</w:t>
            </w:r>
          </w:p>
        </w:tc>
        <w:tc>
          <w:tcPr>
            <w:tcW w:type="dxa" w:w="2140"/>
          </w:tcPr>
          <w:p>
            <w:pPr>
              <w:spacing w:after="0"/>
              <w:jc w:val="left"/>
            </w:pPr>
            <w:r>
              <w:rPr>
                <w:sz w:val="16"/>
              </w:rPr>
              <w:t>1 day to 5 days (median 2 days); 14 with a recorded value</w:t>
            </w:r>
          </w:p>
        </w:tc>
        <w:tc>
          <w:tcPr>
            <w:tcW w:type="dxa" w:w="1538"/>
          </w:tcPr>
          <w:p>
            <w:pPr>
              <w:spacing w:after="0"/>
              <w:jc w:val="left"/>
            </w:pPr>
            <w:r>
              <w:rPr>
                <w:sz w:val="16"/>
              </w:rPr>
              <w:t>5 consecutive days, 2024-01-12 to 2024-01-16, zone-level</w:t>
            </w:r>
          </w:p>
        </w:tc>
        <w:tc>
          <w:tcPr>
            <w:tcW w:type="dxa" w:w="1468"/>
          </w:tcPr>
          <w:p>
            <w:pPr>
              <w:spacing w:after="0"/>
              <w:jc w:val="left"/>
            </w:pPr>
          </w:p>
        </w:tc>
        <w:tc>
          <w:tcPr>
            <w:tcW w:type="dxa" w:w="1845"/>
          </w:tcPr>
          <w:p>
            <w:pPr>
              <w:spacing w:after="0"/>
              <w:jc w:val="left"/>
            </w:pPr>
            <w:r>
              <w:rPr>
                <w:sz w:val="16"/>
              </w:rPr>
              <w:t>Countywide (zone-level records).</w:t>
            </w:r>
          </w:p>
        </w:tc>
        <w:tc>
          <w:tcPr>
            <w:tcW w:type="dxa" w:w="1634"/>
          </w:tcPr>
          <w:p>
            <w:pPr>
              <w:spacing w:after="0"/>
              <w:jc w:val="left"/>
            </w:pPr>
          </w:p>
        </w:tc>
      </w:tr>
      <w:tr>
        <w:trPr>
          <w:cantSplit/>
        </w:trPr>
        <w:tc>
          <w:tcPr>
            <w:tcW w:type="dxa" w:w="1948"/>
          </w:tcPr>
          <w:p>
            <w:pPr>
              <w:spacing w:after="0"/>
              <w:jc w:val="left"/>
            </w:pPr>
            <w:r>
              <w:rPr>
                <w:sz w:val="16"/>
              </w:rPr>
              <w:t>Frost/Freeze (outside NRI's Cold Wave definition)</w:t>
            </w:r>
          </w:p>
        </w:tc>
        <w:tc>
          <w:tcPr>
            <w:tcW w:type="dxa" w:w="1943"/>
          </w:tcPr>
          <w:p>
            <w:pPr>
              <w:spacing w:after="0"/>
              <w:jc w:val="left"/>
            </w:pPr>
            <w:r>
              <w:rPr>
                <w:sz w:val="16"/>
              </w:rPr>
              <w:t>crop damage</w:t>
            </w:r>
          </w:p>
        </w:tc>
        <w:tc>
          <w:tcPr>
            <w:tcW w:type="dxa" w:w="1597"/>
          </w:tcPr>
          <w:p>
            <w:pPr>
              <w:spacing w:after="0"/>
              <w:jc w:val="right"/>
            </w:pPr>
            <w:r>
              <w:rPr>
                <w:sz w:val="16"/>
              </w:rPr>
              <w:t>1 record, 2020 (1 zone-level)</w:t>
            </w:r>
          </w:p>
        </w:tc>
        <w:tc>
          <w:tcPr>
            <w:tcW w:type="dxa" w:w="2140"/>
          </w:tcPr>
          <w:p>
            <w:pPr>
              <w:spacing w:after="0"/>
              <w:jc w:val="left"/>
            </w:pPr>
          </w:p>
        </w:tc>
        <w:tc>
          <w:tcPr>
            <w:tcW w:type="dxa" w:w="1538"/>
          </w:tcPr>
          <w:p>
            <w:pPr>
              <w:spacing w:after="0"/>
              <w:jc w:val="left"/>
            </w:pPr>
            <w:r>
              <w:rPr>
                <w:sz w:val="16"/>
              </w:rPr>
              <w:t>No crop damage reported in 1 record.</w:t>
            </w:r>
          </w:p>
        </w:tc>
        <w:tc>
          <w:tcPr>
            <w:tcW w:type="dxa" w:w="1468"/>
          </w:tcPr>
          <w:p>
            <w:pPr>
              <w:spacing w:after="0"/>
              <w:jc w:val="left"/>
            </w:pPr>
          </w:p>
        </w:tc>
        <w:tc>
          <w:tcPr>
            <w:tcW w:type="dxa" w:w="1845"/>
          </w:tcPr>
          <w:p>
            <w:pPr>
              <w:spacing w:after="0"/>
              <w:jc w:val="left"/>
            </w:pPr>
            <w:r>
              <w:rPr>
                <w:sz w:val="16"/>
              </w:rPr>
              <w:t>Countywide (zone-level records).</w:t>
            </w:r>
          </w:p>
        </w:tc>
        <w:tc>
          <w:tcPr>
            <w:tcW w:type="dxa" w:w="1634"/>
          </w:tcPr>
          <w:p>
            <w:pPr>
              <w:spacing w:after="0"/>
              <w:jc w:val="left"/>
            </w:pPr>
          </w:p>
        </w:tc>
      </w:tr>
      <w:tr>
        <w:trPr>
          <w:cantSplit/>
        </w:trPr>
        <w:tc>
          <w:tcPr>
            <w:tcW w:type="dxa" w:w="1948"/>
          </w:tcPr>
          <w:p>
            <w:pPr>
              <w:spacing w:after="0"/>
              <w:jc w:val="left"/>
            </w:pPr>
            <w:r>
              <w:rPr>
                <w:sz w:val="16"/>
              </w:rPr>
              <w:t>Drought</w:t>
            </w:r>
          </w:p>
        </w:tc>
        <w:tc>
          <w:tcPr>
            <w:tcW w:type="dxa" w:w="1943"/>
          </w:tcPr>
          <w:p>
            <w:pPr>
              <w:spacing w:after="0"/>
              <w:jc w:val="left"/>
            </w:pPr>
            <w:r>
              <w:rPr>
                <w:sz w:val="16"/>
              </w:rPr>
              <w:t>U.S. Drought Monitor scale (D0 to D4)</w:t>
            </w:r>
          </w:p>
        </w:tc>
        <w:tc>
          <w:tcPr>
            <w:tcW w:type="dxa" w:w="1597"/>
          </w:tcPr>
          <w:p>
            <w:pPr>
              <w:spacing w:after="0"/>
              <w:jc w:val="right"/>
            </w:pPr>
            <w:r>
              <w:rPr>
                <w:sz w:val="16"/>
              </w:rPr>
              <w:t>49 records, 2012 to 2026 (49 zone-level)</w:t>
            </w:r>
          </w:p>
        </w:tc>
        <w:tc>
          <w:tcPr>
            <w:tcW w:type="dxa" w:w="2140"/>
          </w:tcPr>
          <w:p>
            <w:pPr>
              <w:spacing w:after="0"/>
              <w:jc w:val="left"/>
            </w:pPr>
            <w:r>
              <w:rPr>
                <w:sz w:val="16"/>
              </w:rPr>
              <w:t>61 days to 577 days (median 136.5 days); 6 with a recorded value</w:t>
            </w:r>
          </w:p>
        </w:tc>
        <w:tc>
          <w:tcPr>
            <w:tcW w:type="dxa" w:w="1538"/>
          </w:tcPr>
          <w:p>
            <w:pPr>
              <w:spacing w:after="0"/>
              <w:jc w:val="left"/>
            </w:pPr>
            <w:r>
              <w:rPr>
                <w:sz w:val="16"/>
              </w:rPr>
              <w:t>577 days (19 months), 2022-02-01 to 2023-08-31, a run of 19 consecutive Storm Events drought records, zone-level</w:t>
            </w:r>
          </w:p>
        </w:tc>
        <w:tc>
          <w:tcPr>
            <w:tcW w:type="dxa" w:w="1468"/>
          </w:tcPr>
          <w:p>
            <w:pPr>
              <w:spacing w:after="0"/>
              <w:jc w:val="left"/>
            </w:pPr>
            <w:r>
              <w:rPr>
                <w:sz w:val="16"/>
              </w:rPr>
              <w:t>Drought, 2012-07-01, $1,000,000 property; $1,000,000 crops (zone total, 2012 dollars)</w:t>
            </w:r>
          </w:p>
        </w:tc>
        <w:tc>
          <w:tcPr>
            <w:tcW w:type="dxa" w:w="1845"/>
          </w:tcPr>
          <w:p>
            <w:pPr>
              <w:spacing w:after="0"/>
              <w:jc w:val="left"/>
            </w:pPr>
            <w:r>
              <w:rPr>
                <w:sz w:val="16"/>
              </w:rPr>
              <w:t>Countywide (zone-level records).</w:t>
            </w:r>
          </w:p>
        </w:tc>
        <w:tc>
          <w:tcPr>
            <w:tcW w:type="dxa" w:w="16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8"/>
          </w:tcPr>
          <w:p>
            <w:pPr>
              <w:spacing w:after="0"/>
              <w:jc w:val="left"/>
            </w:pPr>
            <w:r>
              <w:rPr>
                <w:sz w:val="16"/>
              </w:rPr>
              <w:t>Earthquake</w:t>
            </w:r>
          </w:p>
        </w:tc>
        <w:tc>
          <w:tcPr>
            <w:tcW w:type="dxa" w:w="1943"/>
          </w:tcPr>
          <w:p>
            <w:pPr>
              <w:spacing w:after="0"/>
              <w:jc w:val="left"/>
            </w:pPr>
            <w:r>
              <w:rPr>
                <w:sz w:val="16"/>
              </w:rPr>
              <w:t>Modified Mercalli (local data)</w:t>
            </w:r>
          </w:p>
        </w:tc>
        <w:tc>
          <w:tcPr>
            <w:tcW w:type="dxa" w:w="1597"/>
          </w:tcPr>
          <w:p>
            <w:pPr>
              <w:spacing w:after="0"/>
              <w:jc w:val="right"/>
            </w:pPr>
            <w:r>
              <w:rPr>
                <w:sz w:val="16"/>
              </w:rPr>
              <w:t>0</w:t>
            </w:r>
          </w:p>
        </w:tc>
        <w:tc>
          <w:tcPr>
            <w:tcW w:type="dxa" w:w="2140"/>
          </w:tcPr>
          <w:p>
            <w:pPr>
              <w:spacing w:after="0"/>
              <w:jc w:val="left"/>
            </w:pPr>
          </w:p>
        </w:tc>
        <w:tc>
          <w:tcPr>
            <w:tcW w:type="dxa" w:w="1538"/>
          </w:tcPr>
          <w:p>
            <w:pPr>
              <w:spacing w:after="0"/>
              <w:jc w:val="left"/>
            </w:pPr>
          </w:p>
        </w:tc>
        <w:tc>
          <w:tcPr>
            <w:tcW w:type="dxa" w:w="1468"/>
          </w:tcPr>
          <w:p>
            <w:pPr>
              <w:spacing w:after="0"/>
              <w:jc w:val="left"/>
            </w:pPr>
          </w:p>
        </w:tc>
        <w:tc>
          <w:tcPr>
            <w:tcW w:type="dxa" w:w="1845"/>
          </w:tcPr>
          <w:p>
            <w:pPr>
              <w:spacing w:after="0"/>
              <w:jc w:val="left"/>
            </w:pPr>
          </w:p>
        </w:tc>
        <w:tc>
          <w:tcPr>
            <w:tcW w:type="dxa" w:w="1634"/>
          </w:tcPr>
          <w:p>
            <w:pPr>
              <w:spacing w:after="0"/>
              <w:jc w:val="left"/>
            </w:pPr>
            <w:r>
              <w:rPr>
                <w:sz w:val="16"/>
              </w:rPr>
              <w:t>Storm Events does not record earthquakes; the USGS earthquake catalog is the source.</w:t>
            </w:r>
          </w:p>
        </w:tc>
      </w:tr>
      <w:tr>
        <w:trPr>
          <w:cantSplit/>
        </w:trPr>
        <w:tc>
          <w:tcPr>
            <w:tcW w:type="dxa" w:w="1948"/>
          </w:tcPr>
          <w:p>
            <w:pPr>
              <w:spacing w:after="0"/>
              <w:jc w:val="left"/>
            </w:pPr>
            <w:r>
              <w:rPr>
                <w:sz w:val="16"/>
              </w:rPr>
              <w:t>Hail</w:t>
            </w:r>
          </w:p>
        </w:tc>
        <w:tc>
          <w:tcPr>
            <w:tcW w:type="dxa" w:w="1943"/>
          </w:tcPr>
          <w:p>
            <w:pPr>
              <w:spacing w:after="0"/>
              <w:jc w:val="left"/>
            </w:pPr>
            <w:r>
              <w:rPr>
                <w:sz w:val="16"/>
              </w:rPr>
              <w:t>hail size (inches)</w:t>
            </w:r>
          </w:p>
        </w:tc>
        <w:tc>
          <w:tcPr>
            <w:tcW w:type="dxa" w:w="1597"/>
          </w:tcPr>
          <w:p>
            <w:pPr>
              <w:spacing w:after="0"/>
              <w:jc w:val="right"/>
            </w:pPr>
            <w:r>
              <w:rPr>
                <w:sz w:val="16"/>
              </w:rPr>
              <w:t>265 records, 1962 to 2025</w:t>
            </w:r>
          </w:p>
        </w:tc>
        <w:tc>
          <w:tcPr>
            <w:tcW w:type="dxa" w:w="2140"/>
          </w:tcPr>
          <w:p>
            <w:pPr>
              <w:spacing w:after="0"/>
              <w:jc w:val="left"/>
            </w:pPr>
            <w:r>
              <w:rPr>
                <w:sz w:val="16"/>
              </w:rPr>
              <w:t>0.75 in to 4.25 in (median 1 in); 265 with a recorded value</w:t>
            </w:r>
          </w:p>
        </w:tc>
        <w:tc>
          <w:tcPr>
            <w:tcW w:type="dxa" w:w="1538"/>
          </w:tcPr>
          <w:p>
            <w:pPr>
              <w:spacing w:after="0"/>
              <w:jc w:val="left"/>
            </w:pPr>
            <w:r>
              <w:rPr>
                <w:sz w:val="16"/>
              </w:rPr>
              <w:t>4.25 in hail, 2020-06-08; same size also recorded on 2008-05-06, 2017-06-13</w:t>
            </w:r>
          </w:p>
        </w:tc>
        <w:tc>
          <w:tcPr>
            <w:tcW w:type="dxa" w:w="1468"/>
          </w:tcPr>
          <w:p>
            <w:pPr>
              <w:spacing w:after="0"/>
              <w:jc w:val="left"/>
            </w:pPr>
            <w:r>
              <w:rPr>
                <w:sz w:val="16"/>
              </w:rPr>
              <w:t>Hail, 2000-07-22, $100,000 property; $50,000 crops (2000 dollars)</w:t>
            </w:r>
          </w:p>
        </w:tc>
        <w:tc>
          <w:tcPr>
            <w:tcW w:type="dxa" w:w="1845"/>
          </w:tcPr>
          <w:p>
            <w:pPr>
              <w:spacing w:after="0"/>
              <w:jc w:val="left"/>
            </w:pPr>
            <w:r>
              <w:rPr>
                <w:sz w:val="16"/>
              </w:rPr>
              <w:t>Event records naming jurisdictions in the plan: Bassett city (103 records), Newport village (47 records).</w:t>
            </w:r>
          </w:p>
        </w:tc>
        <w:tc>
          <w:tcPr>
            <w:tcW w:type="dxa" w:w="1634"/>
          </w:tcPr>
          <w:p>
            <w:pPr>
              <w:spacing w:after="0"/>
              <w:jc w:val="left"/>
            </w:pPr>
          </w:p>
        </w:tc>
      </w:tr>
      <w:tr>
        <w:trPr>
          <w:cantSplit/>
        </w:trPr>
        <w:tc>
          <w:tcPr>
            <w:tcW w:type="dxa" w:w="1948"/>
          </w:tcPr>
          <w:p>
            <w:pPr>
              <w:spacing w:after="0"/>
              <w:jc w:val="left"/>
            </w:pPr>
            <w:r>
              <w:rPr>
                <w:sz w:val="16"/>
              </w:rPr>
              <w:t>Excessive Heat, Heat</w:t>
            </w:r>
          </w:p>
        </w:tc>
        <w:tc>
          <w:tcPr>
            <w:tcW w:type="dxa" w:w="1943"/>
          </w:tcPr>
          <w:p>
            <w:pPr>
              <w:spacing w:after="0"/>
              <w:jc w:val="left"/>
            </w:pPr>
            <w:r>
              <w:rPr>
                <w:sz w:val="16"/>
              </w:rPr>
              <w:t>heat index (in event narratives)</w:t>
            </w:r>
          </w:p>
        </w:tc>
        <w:tc>
          <w:tcPr>
            <w:tcW w:type="dxa" w:w="1597"/>
          </w:tcPr>
          <w:p>
            <w:pPr>
              <w:spacing w:after="0"/>
              <w:jc w:val="right"/>
            </w:pPr>
            <w:r>
              <w:rPr>
                <w:sz w:val="16"/>
              </w:rPr>
              <w:t>1 record, 2011 (1 zone-level)</w:t>
            </w:r>
          </w:p>
        </w:tc>
        <w:tc>
          <w:tcPr>
            <w:tcW w:type="dxa" w:w="2140"/>
          </w:tcPr>
          <w:p>
            <w:pPr>
              <w:spacing w:after="0"/>
              <w:jc w:val="left"/>
            </w:pPr>
            <w:r>
              <w:rPr>
                <w:sz w:val="16"/>
              </w:rPr>
              <w:t>5 days; 1 with a recorded value</w:t>
            </w:r>
          </w:p>
        </w:tc>
        <w:tc>
          <w:tcPr>
            <w:tcW w:type="dxa" w:w="1538"/>
          </w:tcPr>
          <w:p>
            <w:pPr>
              <w:spacing w:after="0"/>
              <w:jc w:val="left"/>
            </w:pPr>
            <w:r>
              <w:rPr>
                <w:sz w:val="16"/>
              </w:rPr>
              <w:t>5 consecutive days, 2011-07-16 to 2011-07-20, zone-level</w:t>
            </w:r>
          </w:p>
        </w:tc>
        <w:tc>
          <w:tcPr>
            <w:tcW w:type="dxa" w:w="1468"/>
          </w:tcPr>
          <w:p>
            <w:pPr>
              <w:spacing w:after="0"/>
              <w:jc w:val="left"/>
            </w:pPr>
          </w:p>
        </w:tc>
        <w:tc>
          <w:tcPr>
            <w:tcW w:type="dxa" w:w="1845"/>
          </w:tcPr>
          <w:p>
            <w:pPr>
              <w:spacing w:after="0"/>
              <w:jc w:val="left"/>
            </w:pPr>
            <w:r>
              <w:rPr>
                <w:sz w:val="16"/>
              </w:rPr>
              <w:t>Countywide (zone-level records).</w:t>
            </w:r>
          </w:p>
        </w:tc>
        <w:tc>
          <w:tcPr>
            <w:tcW w:type="dxa" w:w="1634"/>
          </w:tcPr>
          <w:p>
            <w:pPr>
              <w:spacing w:after="0"/>
              <w:jc w:val="left"/>
            </w:pPr>
          </w:p>
        </w:tc>
      </w:tr>
      <w:tr>
        <w:trPr>
          <w:cantSplit/>
        </w:trPr>
        <w:tc>
          <w:tcPr>
            <w:tcW w:type="dxa" w:w="1948"/>
          </w:tcPr>
          <w:p>
            <w:pPr>
              <w:spacing w:after="0"/>
              <w:jc w:val="left"/>
            </w:pPr>
            <w:r>
              <w:rPr>
                <w:sz w:val="16"/>
              </w:rPr>
              <w:t>Hurricane, Tropical Storm, Tropical Depression</w:t>
            </w:r>
          </w:p>
        </w:tc>
        <w:tc>
          <w:tcPr>
            <w:tcW w:type="dxa" w:w="1943"/>
          </w:tcPr>
          <w:p>
            <w:pPr>
              <w:spacing w:after="0"/>
              <w:jc w:val="left"/>
            </w:pPr>
            <w:r>
              <w:rPr>
                <w:sz w:val="16"/>
              </w:rPr>
              <w:t>Saffir-Simpson</w:t>
            </w:r>
          </w:p>
        </w:tc>
        <w:tc>
          <w:tcPr>
            <w:tcW w:type="dxa" w:w="1597"/>
          </w:tcPr>
          <w:p>
            <w:pPr>
              <w:spacing w:after="0"/>
              <w:jc w:val="right"/>
            </w:pPr>
            <w:r>
              <w:rPr>
                <w:sz w:val="16"/>
              </w:rPr>
              <w:t>0</w:t>
            </w:r>
          </w:p>
        </w:tc>
        <w:tc>
          <w:tcPr>
            <w:tcW w:type="dxa" w:w="2140"/>
          </w:tcPr>
          <w:p>
            <w:pPr>
              <w:spacing w:after="0"/>
              <w:jc w:val="left"/>
            </w:pPr>
          </w:p>
        </w:tc>
        <w:tc>
          <w:tcPr>
            <w:tcW w:type="dxa" w:w="1538"/>
          </w:tcPr>
          <w:p>
            <w:pPr>
              <w:spacing w:after="0"/>
              <w:jc w:val="left"/>
            </w:pPr>
          </w:p>
        </w:tc>
        <w:tc>
          <w:tcPr>
            <w:tcW w:type="dxa" w:w="1468"/>
          </w:tcPr>
          <w:p>
            <w:pPr>
              <w:spacing w:after="0"/>
              <w:jc w:val="left"/>
            </w:pPr>
          </w:p>
        </w:tc>
        <w:tc>
          <w:tcPr>
            <w:tcW w:type="dxa" w:w="1845"/>
          </w:tcPr>
          <w:p>
            <w:pPr>
              <w:spacing w:after="0"/>
              <w:jc w:val="left"/>
            </w:pPr>
          </w:p>
        </w:tc>
        <w:tc>
          <w:tcPr>
            <w:tcW w:type="dxa" w:w="163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8"/>
          </w:tcPr>
          <w:p>
            <w:pPr>
              <w:spacing w:after="0"/>
              <w:jc w:val="left"/>
            </w:pPr>
            <w:r>
              <w:rPr>
                <w:sz w:val="16"/>
              </w:rPr>
              <w:t>Ice Storm</w:t>
            </w:r>
          </w:p>
        </w:tc>
        <w:tc>
          <w:tcPr>
            <w:tcW w:type="dxa" w:w="1943"/>
          </w:tcPr>
          <w:p>
            <w:pPr>
              <w:spacing w:after="0"/>
              <w:jc w:val="left"/>
            </w:pPr>
            <w:r>
              <w:rPr>
                <w:sz w:val="16"/>
              </w:rPr>
              <w:t>Sperry-Piltz ice scale (local data)</w:t>
            </w:r>
          </w:p>
        </w:tc>
        <w:tc>
          <w:tcPr>
            <w:tcW w:type="dxa" w:w="1597"/>
          </w:tcPr>
          <w:p>
            <w:pPr>
              <w:spacing w:after="0"/>
              <w:jc w:val="right"/>
            </w:pPr>
            <w:r>
              <w:rPr>
                <w:sz w:val="16"/>
              </w:rPr>
              <w:t>1 record, 2011 (1 zone-level)</w:t>
            </w:r>
          </w:p>
        </w:tc>
        <w:tc>
          <w:tcPr>
            <w:tcW w:type="dxa" w:w="2140"/>
          </w:tcPr>
          <w:p>
            <w:pPr>
              <w:spacing w:after="0"/>
              <w:jc w:val="left"/>
            </w:pPr>
          </w:p>
        </w:tc>
        <w:tc>
          <w:tcPr>
            <w:tcW w:type="dxa" w:w="1538"/>
          </w:tcPr>
          <w:p>
            <w:pPr>
              <w:spacing w:after="0"/>
              <w:jc w:val="left"/>
            </w:pPr>
            <w:r>
              <w:rPr>
                <w:sz w:val="16"/>
              </w:rPr>
              <w:t>No damage reported in 1 record.</w:t>
            </w:r>
          </w:p>
        </w:tc>
        <w:tc>
          <w:tcPr>
            <w:tcW w:type="dxa" w:w="1468"/>
          </w:tcPr>
          <w:p>
            <w:pPr>
              <w:spacing w:after="0"/>
              <w:jc w:val="left"/>
            </w:pPr>
          </w:p>
        </w:tc>
        <w:tc>
          <w:tcPr>
            <w:tcW w:type="dxa" w:w="1845"/>
          </w:tcPr>
          <w:p>
            <w:pPr>
              <w:spacing w:after="0"/>
              <w:jc w:val="left"/>
            </w:pPr>
            <w:r>
              <w:rPr>
                <w:sz w:val="16"/>
              </w:rPr>
              <w:t>Countywide (zone-level records).</w:t>
            </w:r>
          </w:p>
        </w:tc>
        <w:tc>
          <w:tcPr>
            <w:tcW w:type="dxa" w:w="1634"/>
          </w:tcPr>
          <w:p>
            <w:pPr>
              <w:spacing w:after="0"/>
              <w:jc w:val="left"/>
            </w:pPr>
          </w:p>
        </w:tc>
      </w:tr>
      <w:tr>
        <w:trPr>
          <w:cantSplit/>
        </w:trPr>
        <w:tc>
          <w:tcPr>
            <w:tcW w:type="dxa" w:w="1948"/>
          </w:tcPr>
          <w:p>
            <w:pPr>
              <w:spacing w:after="0"/>
              <w:jc w:val="left"/>
            </w:pPr>
            <w:r>
              <w:rPr>
                <w:sz w:val="16"/>
              </w:rPr>
              <w:t>Flash Flood, Flood, Lakeshore Flood</w:t>
            </w:r>
          </w:p>
        </w:tc>
        <w:tc>
          <w:tcPr>
            <w:tcW w:type="dxa" w:w="1943"/>
          </w:tcPr>
          <w:p>
            <w:pPr>
              <w:spacing w:after="0"/>
              <w:jc w:val="left"/>
            </w:pPr>
            <w:r>
              <w:rPr>
                <w:sz w:val="16"/>
              </w:rPr>
              <w:t>damage and flood days (flood depth: FIRM)</w:t>
            </w:r>
          </w:p>
        </w:tc>
        <w:tc>
          <w:tcPr>
            <w:tcW w:type="dxa" w:w="1597"/>
          </w:tcPr>
          <w:p>
            <w:pPr>
              <w:spacing w:after="0"/>
              <w:jc w:val="right"/>
            </w:pPr>
            <w:r>
              <w:rPr>
                <w:sz w:val="16"/>
              </w:rPr>
              <w:t>7 records, 1999 to 2019</w:t>
            </w:r>
          </w:p>
        </w:tc>
        <w:tc>
          <w:tcPr>
            <w:tcW w:type="dxa" w:w="2140"/>
          </w:tcPr>
          <w:p>
            <w:pPr>
              <w:spacing w:after="0"/>
              <w:jc w:val="left"/>
            </w:pPr>
          </w:p>
        </w:tc>
        <w:tc>
          <w:tcPr>
            <w:tcW w:type="dxa" w:w="1538"/>
          </w:tcPr>
          <w:p>
            <w:pPr>
              <w:spacing w:after="0"/>
              <w:jc w:val="left"/>
            </w:pPr>
            <w:r>
              <w:rPr>
                <w:sz w:val="16"/>
              </w:rPr>
              <w:t>Flash Flood, 2001-07-16, $250,000 property; $100,000 crops (2001 dollars)</w:t>
            </w:r>
          </w:p>
        </w:tc>
        <w:tc>
          <w:tcPr>
            <w:tcW w:type="dxa" w:w="1468"/>
          </w:tcPr>
          <w:p>
            <w:pPr>
              <w:spacing w:after="0"/>
              <w:jc w:val="left"/>
            </w:pPr>
          </w:p>
        </w:tc>
        <w:tc>
          <w:tcPr>
            <w:tcW w:type="dxa" w:w="1845"/>
          </w:tcPr>
          <w:p>
            <w:pPr>
              <w:spacing w:after="0"/>
              <w:jc w:val="left"/>
            </w:pPr>
            <w:r>
              <w:rPr>
                <w:sz w:val="16"/>
              </w:rPr>
              <w:t>Event records naming jurisdictions in the plan: Bassett city (3 records), Newport village (3 records).</w:t>
            </w:r>
          </w:p>
        </w:tc>
        <w:tc>
          <w:tcPr>
            <w:tcW w:type="dxa" w:w="16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8"/>
          </w:tcPr>
          <w:p>
            <w:pPr>
              <w:spacing w:after="0"/>
              <w:jc w:val="left"/>
            </w:pPr>
            <w:r>
              <w:rPr>
                <w:sz w:val="16"/>
              </w:rPr>
              <w:t>Debris Flow</w:t>
            </w:r>
          </w:p>
        </w:tc>
        <w:tc>
          <w:tcPr>
            <w:tcW w:type="dxa" w:w="1943"/>
          </w:tcPr>
          <w:p>
            <w:pPr>
              <w:spacing w:after="0"/>
              <w:jc w:val="left"/>
            </w:pPr>
            <w:r>
              <w:rPr>
                <w:sz w:val="16"/>
              </w:rPr>
              <w:t>none (count and damage only)</w:t>
            </w:r>
          </w:p>
        </w:tc>
        <w:tc>
          <w:tcPr>
            <w:tcW w:type="dxa" w:w="1597"/>
          </w:tcPr>
          <w:p>
            <w:pPr>
              <w:spacing w:after="0"/>
              <w:jc w:val="right"/>
            </w:pPr>
            <w:r>
              <w:rPr>
                <w:sz w:val="16"/>
              </w:rPr>
              <w:t>0</w:t>
            </w:r>
          </w:p>
        </w:tc>
        <w:tc>
          <w:tcPr>
            <w:tcW w:type="dxa" w:w="2140"/>
          </w:tcPr>
          <w:p>
            <w:pPr>
              <w:spacing w:after="0"/>
              <w:jc w:val="left"/>
            </w:pPr>
          </w:p>
        </w:tc>
        <w:tc>
          <w:tcPr>
            <w:tcW w:type="dxa" w:w="1538"/>
          </w:tcPr>
          <w:p>
            <w:pPr>
              <w:spacing w:after="0"/>
              <w:jc w:val="left"/>
            </w:pPr>
          </w:p>
        </w:tc>
        <w:tc>
          <w:tcPr>
            <w:tcW w:type="dxa" w:w="1468"/>
          </w:tcPr>
          <w:p>
            <w:pPr>
              <w:spacing w:after="0"/>
              <w:jc w:val="left"/>
            </w:pPr>
          </w:p>
        </w:tc>
        <w:tc>
          <w:tcPr>
            <w:tcW w:type="dxa" w:w="1845"/>
          </w:tcPr>
          <w:p>
            <w:pPr>
              <w:spacing w:after="0"/>
              <w:jc w:val="left"/>
            </w:pPr>
          </w:p>
        </w:tc>
        <w:tc>
          <w:tcPr>
            <w:tcW w:type="dxa" w:w="1634"/>
          </w:tcPr>
          <w:p>
            <w:pPr>
              <w:spacing w:after="0"/>
              <w:jc w:val="left"/>
            </w:pPr>
          </w:p>
        </w:tc>
      </w:tr>
      <w:tr>
        <w:trPr>
          <w:cantSplit/>
        </w:trPr>
        <w:tc>
          <w:tcPr>
            <w:tcW w:type="dxa" w:w="1948"/>
          </w:tcPr>
          <w:p>
            <w:pPr>
              <w:spacing w:after="0"/>
              <w:jc w:val="left"/>
            </w:pPr>
            <w:r>
              <w:rPr>
                <w:sz w:val="16"/>
              </w:rPr>
              <w:t>Lightning</w:t>
            </w:r>
          </w:p>
        </w:tc>
        <w:tc>
          <w:tcPr>
            <w:tcW w:type="dxa" w:w="1943"/>
          </w:tcPr>
          <w:p>
            <w:pPr>
              <w:spacing w:after="0"/>
              <w:jc w:val="left"/>
            </w:pPr>
            <w:r>
              <w:rPr>
                <w:sz w:val="16"/>
              </w:rPr>
              <w:t>annualized frequency (the measure FEMA's Local Mitigation Planning Handbook names)</w:t>
            </w:r>
          </w:p>
        </w:tc>
        <w:tc>
          <w:tcPr>
            <w:tcW w:type="dxa" w:w="1597"/>
          </w:tcPr>
          <w:p>
            <w:pPr>
              <w:spacing w:after="0"/>
              <w:jc w:val="right"/>
            </w:pPr>
            <w:r>
              <w:rPr>
                <w:sz w:val="16"/>
              </w:rPr>
              <w:t>4 records, 2004 to 2011</w:t>
            </w:r>
          </w:p>
        </w:tc>
        <w:tc>
          <w:tcPr>
            <w:tcW w:type="dxa" w:w="2140"/>
          </w:tcPr>
          <w:p>
            <w:pPr>
              <w:spacing w:after="0"/>
              <w:jc w:val="left"/>
            </w:pPr>
          </w:p>
        </w:tc>
        <w:tc>
          <w:tcPr>
            <w:tcW w:type="dxa" w:w="1538"/>
          </w:tcPr>
          <w:p>
            <w:pPr>
              <w:spacing w:after="0"/>
              <w:jc w:val="left"/>
            </w:pPr>
            <w:r>
              <w:rPr>
                <w:sz w:val="16"/>
              </w:rPr>
              <w:t>Lightning, 2009-08-04, $46,000 property; $0 crops (2009 dollars)</w:t>
            </w:r>
          </w:p>
        </w:tc>
        <w:tc>
          <w:tcPr>
            <w:tcW w:type="dxa" w:w="1468"/>
          </w:tcPr>
          <w:p>
            <w:pPr>
              <w:spacing w:after="0"/>
              <w:jc w:val="left"/>
            </w:pPr>
          </w:p>
        </w:tc>
        <w:tc>
          <w:tcPr>
            <w:tcW w:type="dxa" w:w="1845"/>
          </w:tcPr>
          <w:p>
            <w:pPr>
              <w:spacing w:after="0"/>
              <w:jc w:val="left"/>
            </w:pPr>
            <w:r>
              <w:rPr>
                <w:sz w:val="16"/>
              </w:rPr>
              <w:t>Event records naming jurisdictions in the plan: Bassett city (3 records), Newport village (1 record).</w:t>
            </w:r>
          </w:p>
        </w:tc>
        <w:tc>
          <w:tcPr>
            <w:tcW w:type="dxa" w:w="1634"/>
          </w:tcPr>
          <w:p>
            <w:pPr>
              <w:spacing w:after="0"/>
              <w:jc w:val="left"/>
            </w:pPr>
            <w:r>
              <w:rPr>
                <w:sz w:val="16"/>
              </w:rPr>
              <w:t>Storm Events lists lightning with damage or casualties.</w:t>
            </w:r>
          </w:p>
        </w:tc>
      </w:tr>
      <w:tr>
        <w:trPr>
          <w:cantSplit/>
        </w:trPr>
        <w:tc>
          <w:tcPr>
            <w:tcW w:type="dxa" w:w="1948"/>
          </w:tcPr>
          <w:p>
            <w:pPr>
              <w:spacing w:after="0"/>
              <w:jc w:val="left"/>
            </w:pPr>
            <w:r>
              <w:rPr>
                <w:sz w:val="16"/>
              </w:rPr>
              <w:t>High Wind and Strong Wind (outside NRI's Strong Wind definition)</w:t>
            </w:r>
          </w:p>
        </w:tc>
        <w:tc>
          <w:tcPr>
            <w:tcW w:type="dxa" w:w="1943"/>
          </w:tcPr>
          <w:p>
            <w:pPr>
              <w:spacing w:after="0"/>
              <w:jc w:val="left"/>
            </w:pPr>
            <w:r>
              <w:rPr>
                <w:sz w:val="16"/>
              </w:rPr>
              <w:t>wind speed (kt and mph)</w:t>
            </w:r>
          </w:p>
        </w:tc>
        <w:tc>
          <w:tcPr>
            <w:tcW w:type="dxa" w:w="1597"/>
          </w:tcPr>
          <w:p>
            <w:pPr>
              <w:spacing w:after="0"/>
              <w:jc w:val="right"/>
            </w:pPr>
            <w:r>
              <w:rPr>
                <w:sz w:val="16"/>
              </w:rPr>
              <w:t>22 records, 1996 to 2025 (22 zone-level)</w:t>
            </w:r>
          </w:p>
        </w:tc>
        <w:tc>
          <w:tcPr>
            <w:tcW w:type="dxa" w:w="2140"/>
          </w:tcPr>
          <w:p>
            <w:pPr>
              <w:spacing w:after="0"/>
              <w:jc w:val="left"/>
            </w:pPr>
            <w:r>
              <w:rPr>
                <w:sz w:val="16"/>
              </w:rPr>
              <w:t>35 kt (40 mph) to 63 kt (72 mph) (median 50 kt (58 mph)); 21 with a recorded value</w:t>
            </w:r>
          </w:p>
        </w:tc>
        <w:tc>
          <w:tcPr>
            <w:tcW w:type="dxa" w:w="1538"/>
          </w:tcPr>
          <w:p>
            <w:pPr>
              <w:spacing w:after="0"/>
              <w:jc w:val="left"/>
            </w:pPr>
            <w:r>
              <w:rPr>
                <w:sz w:val="16"/>
              </w:rPr>
              <w:t>63 kt (72 mph) measured gust, High Wind, 2025-12-17; NWS zone NEZ009</w:t>
            </w:r>
          </w:p>
        </w:tc>
        <w:tc>
          <w:tcPr>
            <w:tcW w:type="dxa" w:w="1468"/>
          </w:tcPr>
          <w:p>
            <w:pPr>
              <w:spacing w:after="0"/>
              <w:jc w:val="left"/>
            </w:pPr>
            <w:r>
              <w:rPr>
                <w:sz w:val="16"/>
              </w:rPr>
              <w:t>High Wind, 2001-10-23, $20,000 property; crops not reported (zone total, 2001 dollars)</w:t>
            </w:r>
          </w:p>
        </w:tc>
        <w:tc>
          <w:tcPr>
            <w:tcW w:type="dxa" w:w="1845"/>
          </w:tcPr>
          <w:p>
            <w:pPr>
              <w:spacing w:after="0"/>
              <w:jc w:val="left"/>
            </w:pPr>
            <w:r>
              <w:rPr>
                <w:sz w:val="16"/>
              </w:rPr>
              <w:t>Countywide (zone-level records).</w:t>
            </w:r>
          </w:p>
        </w:tc>
        <w:tc>
          <w:tcPr>
            <w:tcW w:type="dxa" w:w="1634"/>
          </w:tcPr>
          <w:p>
            <w:pPr>
              <w:spacing w:after="0"/>
              <w:jc w:val="left"/>
            </w:pPr>
          </w:p>
        </w:tc>
      </w:tr>
      <w:tr>
        <w:trPr>
          <w:cantSplit/>
        </w:trPr>
        <w:tc>
          <w:tcPr>
            <w:tcW w:type="dxa" w:w="1948"/>
          </w:tcPr>
          <w:p>
            <w:pPr>
              <w:spacing w:after="0"/>
              <w:jc w:val="left"/>
            </w:pPr>
            <w:r>
              <w:rPr>
                <w:sz w:val="16"/>
              </w:rPr>
              <w:t>Thunderstorm Wind</w:t>
            </w:r>
          </w:p>
        </w:tc>
        <w:tc>
          <w:tcPr>
            <w:tcW w:type="dxa" w:w="1943"/>
          </w:tcPr>
          <w:p>
            <w:pPr>
              <w:spacing w:after="0"/>
              <w:jc w:val="left"/>
            </w:pPr>
            <w:r>
              <w:rPr>
                <w:sz w:val="16"/>
              </w:rPr>
              <w:t>wind speed (kt and mph)</w:t>
            </w:r>
          </w:p>
        </w:tc>
        <w:tc>
          <w:tcPr>
            <w:tcW w:type="dxa" w:w="1597"/>
          </w:tcPr>
          <w:p>
            <w:pPr>
              <w:spacing w:after="0"/>
              <w:jc w:val="right"/>
            </w:pPr>
            <w:r>
              <w:rPr>
                <w:sz w:val="16"/>
              </w:rPr>
              <w:t>61 records, 1962 to 2025</w:t>
            </w:r>
          </w:p>
        </w:tc>
        <w:tc>
          <w:tcPr>
            <w:tcW w:type="dxa" w:w="2140"/>
          </w:tcPr>
          <w:p>
            <w:pPr>
              <w:spacing w:after="0"/>
              <w:jc w:val="left"/>
            </w:pPr>
            <w:r>
              <w:rPr>
                <w:sz w:val="16"/>
              </w:rPr>
              <w:t>50 kt (58 mph) to 103 kt (119 mph) (median 52 kt (60 mph)); 47 with a recorded value</w:t>
            </w:r>
          </w:p>
        </w:tc>
        <w:tc>
          <w:tcPr>
            <w:tcW w:type="dxa" w:w="1538"/>
          </w:tcPr>
          <w:p>
            <w:pPr>
              <w:spacing w:after="0"/>
              <w:jc w:val="left"/>
            </w:pPr>
            <w:r>
              <w:rPr>
                <w:sz w:val="16"/>
              </w:rPr>
              <w:t>103 kt (119 mph) estimated gust, Thunderstorm Wind, 2014-06-03</w:t>
            </w:r>
          </w:p>
        </w:tc>
        <w:tc>
          <w:tcPr>
            <w:tcW w:type="dxa" w:w="1468"/>
          </w:tcPr>
          <w:p>
            <w:pPr>
              <w:spacing w:after="0"/>
              <w:jc w:val="left"/>
            </w:pPr>
            <w:r>
              <w:rPr>
                <w:sz w:val="16"/>
              </w:rPr>
              <w:t>Thunderstorm Wind, 2014-06-03, $250,000 property; $0 crops (2014 dollars)</w:t>
            </w:r>
          </w:p>
        </w:tc>
        <w:tc>
          <w:tcPr>
            <w:tcW w:type="dxa" w:w="1845"/>
          </w:tcPr>
          <w:p>
            <w:pPr>
              <w:spacing w:after="0"/>
              <w:jc w:val="left"/>
            </w:pPr>
            <w:r>
              <w:rPr>
                <w:sz w:val="16"/>
              </w:rPr>
              <w:t>Event records naming jurisdictions in the plan: Bassett city (23 records), Newport village (17 records).</w:t>
            </w:r>
          </w:p>
        </w:tc>
        <w:tc>
          <w:tcPr>
            <w:tcW w:type="dxa" w:w="1634"/>
          </w:tcPr>
          <w:p>
            <w:pPr>
              <w:spacing w:after="0"/>
              <w:jc w:val="left"/>
            </w:pPr>
          </w:p>
        </w:tc>
      </w:tr>
      <w:tr>
        <w:trPr>
          <w:cantSplit/>
        </w:trPr>
        <w:tc>
          <w:tcPr>
            <w:tcW w:type="dxa" w:w="1948"/>
          </w:tcPr>
          <w:p>
            <w:pPr>
              <w:spacing w:after="0"/>
              <w:jc w:val="left"/>
            </w:pPr>
            <w:r>
              <w:rPr>
                <w:sz w:val="16"/>
              </w:rPr>
              <w:t>Tornado</w:t>
            </w:r>
          </w:p>
        </w:tc>
        <w:tc>
          <w:tcPr>
            <w:tcW w:type="dxa" w:w="1943"/>
          </w:tcPr>
          <w:p>
            <w:pPr>
              <w:spacing w:after="0"/>
              <w:jc w:val="left"/>
            </w:pPr>
            <w:r>
              <w:rPr>
                <w:sz w:val="16"/>
              </w:rPr>
              <w:t>Enhanced Fujita (Fujita before Feb 2007)</w:t>
            </w:r>
          </w:p>
        </w:tc>
        <w:tc>
          <w:tcPr>
            <w:tcW w:type="dxa" w:w="1597"/>
          </w:tcPr>
          <w:p>
            <w:pPr>
              <w:spacing w:after="0"/>
              <w:jc w:val="right"/>
            </w:pPr>
            <w:r>
              <w:rPr>
                <w:sz w:val="16"/>
              </w:rPr>
              <w:t>18 records, 1956 to 2011</w:t>
            </w:r>
          </w:p>
        </w:tc>
        <w:tc>
          <w:tcPr>
            <w:tcW w:type="dxa" w:w="2140"/>
          </w:tcPr>
          <w:p>
            <w:pPr>
              <w:spacing w:after="0"/>
              <w:jc w:val="left"/>
            </w:pPr>
            <w:r>
              <w:rPr>
                <w:sz w:val="16"/>
              </w:rPr>
              <w:t>F/EF0 to F/EF4 (median F/EF0); 16 with a recorded value</w:t>
            </w:r>
          </w:p>
        </w:tc>
        <w:tc>
          <w:tcPr>
            <w:tcW w:type="dxa" w:w="1538"/>
          </w:tcPr>
          <w:p>
            <w:pPr>
              <w:spacing w:after="0"/>
              <w:jc w:val="left"/>
            </w:pPr>
            <w:r>
              <w:rPr>
                <w:sz w:val="16"/>
              </w:rPr>
              <w:t>F4 tornado, 1956-10-29, 75.9 mi path length (whole path, pre-1996), 440 yd wide, $250,000 property; crops not recorded (1956 dollars)</w:t>
            </w:r>
          </w:p>
        </w:tc>
        <w:tc>
          <w:tcPr>
            <w:tcW w:type="dxa" w:w="1468"/>
          </w:tcPr>
          <w:p>
            <w:pPr>
              <w:spacing w:after="0"/>
              <w:jc w:val="left"/>
            </w:pPr>
            <w:r>
              <w:rPr>
                <w:sz w:val="16"/>
              </w:rPr>
              <w:t>Tornado, 1999-06-05, $750,000 property; crops not reported (1999 dollars)</w:t>
            </w:r>
          </w:p>
        </w:tc>
        <w:tc>
          <w:tcPr>
            <w:tcW w:type="dxa" w:w="1845"/>
          </w:tcPr>
          <w:p>
            <w:pPr>
              <w:spacing w:after="0"/>
              <w:jc w:val="left"/>
            </w:pPr>
            <w:r>
              <w:rPr>
                <w:sz w:val="16"/>
              </w:rPr>
              <w:t>Event records naming jurisdictions in the plan: Bassett city (7 records), Newport village (2 records).</w:t>
            </w:r>
          </w:p>
        </w:tc>
        <w:tc>
          <w:tcPr>
            <w:tcW w:type="dxa" w:w="16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8"/>
          </w:tcPr>
          <w:p>
            <w:pPr>
              <w:spacing w:after="0"/>
              <w:jc w:val="left"/>
            </w:pPr>
            <w:r>
              <w:rPr>
                <w:sz w:val="16"/>
              </w:rPr>
              <w:t>Wildfire</w:t>
            </w:r>
          </w:p>
        </w:tc>
        <w:tc>
          <w:tcPr>
            <w:tcW w:type="dxa" w:w="1943"/>
          </w:tcPr>
          <w:p>
            <w:pPr>
              <w:spacing w:after="0"/>
              <w:jc w:val="left"/>
            </w:pPr>
            <w:r>
              <w:rPr>
                <w:sz w:val="16"/>
              </w:rPr>
              <w:t>acres burned (local data)</w:t>
            </w:r>
          </w:p>
        </w:tc>
        <w:tc>
          <w:tcPr>
            <w:tcW w:type="dxa" w:w="1597"/>
          </w:tcPr>
          <w:p>
            <w:pPr>
              <w:spacing w:after="0"/>
              <w:jc w:val="right"/>
            </w:pPr>
            <w:r>
              <w:rPr>
                <w:sz w:val="16"/>
              </w:rPr>
              <w:t>0</w:t>
            </w:r>
          </w:p>
        </w:tc>
        <w:tc>
          <w:tcPr>
            <w:tcW w:type="dxa" w:w="2140"/>
          </w:tcPr>
          <w:p>
            <w:pPr>
              <w:spacing w:after="0"/>
              <w:jc w:val="left"/>
            </w:pPr>
          </w:p>
        </w:tc>
        <w:tc>
          <w:tcPr>
            <w:tcW w:type="dxa" w:w="1538"/>
          </w:tcPr>
          <w:p>
            <w:pPr>
              <w:spacing w:after="0"/>
              <w:jc w:val="left"/>
            </w:pPr>
          </w:p>
        </w:tc>
        <w:tc>
          <w:tcPr>
            <w:tcW w:type="dxa" w:w="1468"/>
          </w:tcPr>
          <w:p>
            <w:pPr>
              <w:spacing w:after="0"/>
              <w:jc w:val="left"/>
            </w:pPr>
          </w:p>
        </w:tc>
        <w:tc>
          <w:tcPr>
            <w:tcW w:type="dxa" w:w="1845"/>
          </w:tcPr>
          <w:p>
            <w:pPr>
              <w:spacing w:after="0"/>
              <w:jc w:val="left"/>
            </w:pPr>
          </w:p>
        </w:tc>
        <w:tc>
          <w:tcPr>
            <w:tcW w:type="dxa" w:w="1634"/>
          </w:tcPr>
          <w:p>
            <w:pPr>
              <w:spacing w:after="0"/>
              <w:jc w:val="left"/>
            </w:pPr>
          </w:p>
        </w:tc>
      </w:tr>
      <w:tr>
        <w:trPr>
          <w:cantSplit/>
        </w:trPr>
        <w:tc>
          <w:tcPr>
            <w:tcW w:type="dxa" w:w="1948"/>
          </w:tcPr>
          <w:p>
            <w:pPr>
              <w:spacing w:after="0"/>
              <w:jc w:val="left"/>
            </w:pPr>
            <w:r>
              <w:rPr>
                <w:sz w:val="16"/>
              </w:rPr>
              <w:t>Winter Storm, Heavy Snow, Blizzard, Lake-Effect Snow, Winter Weather, Sleet</w:t>
            </w:r>
          </w:p>
        </w:tc>
        <w:tc>
          <w:tcPr>
            <w:tcW w:type="dxa" w:w="1943"/>
          </w:tcPr>
          <w:p>
            <w:pPr>
              <w:spacing w:after="0"/>
              <w:jc w:val="left"/>
            </w:pPr>
            <w:r>
              <w:rPr>
                <w:sz w:val="16"/>
              </w:rPr>
              <w:t>none in data (snowfall: local data)</w:t>
            </w:r>
          </w:p>
        </w:tc>
        <w:tc>
          <w:tcPr>
            <w:tcW w:type="dxa" w:w="1597"/>
          </w:tcPr>
          <w:p>
            <w:pPr>
              <w:spacing w:after="0"/>
              <w:jc w:val="right"/>
            </w:pPr>
            <w:r>
              <w:rPr>
                <w:sz w:val="16"/>
              </w:rPr>
              <w:t>65 records, 1996 to 2024 (65 zone-level)</w:t>
            </w:r>
          </w:p>
        </w:tc>
        <w:tc>
          <w:tcPr>
            <w:tcW w:type="dxa" w:w="2140"/>
          </w:tcPr>
          <w:p>
            <w:pPr>
              <w:spacing w:after="0"/>
              <w:jc w:val="left"/>
            </w:pPr>
          </w:p>
        </w:tc>
        <w:tc>
          <w:tcPr>
            <w:tcW w:type="dxa" w:w="1538"/>
          </w:tcPr>
          <w:p>
            <w:pPr>
              <w:spacing w:after="0"/>
              <w:jc w:val="left"/>
            </w:pPr>
            <w:r>
              <w:rPr>
                <w:sz w:val="16"/>
              </w:rPr>
              <w:t>Blizzard, 2009-04-04, $30,000 property; $0 crops (2009 dollars); NWS zone NEZ009</w:t>
            </w:r>
          </w:p>
        </w:tc>
        <w:tc>
          <w:tcPr>
            <w:tcW w:type="dxa" w:w="1468"/>
          </w:tcPr>
          <w:p>
            <w:pPr>
              <w:spacing w:after="0"/>
              <w:jc w:val="left"/>
            </w:pPr>
          </w:p>
        </w:tc>
        <w:tc>
          <w:tcPr>
            <w:tcW w:type="dxa" w:w="1845"/>
          </w:tcPr>
          <w:p>
            <w:pPr>
              <w:spacing w:after="0"/>
              <w:jc w:val="left"/>
            </w:pPr>
            <w:r>
              <w:rPr>
                <w:sz w:val="16"/>
              </w:rPr>
              <w:t>Countywide (zone-level records).</w:t>
            </w:r>
          </w:p>
        </w:tc>
        <w:tc>
          <w:tcPr>
            <w:tcW w:type="dxa" w:w="163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1"/>
        <w:gridCol w:w="3066"/>
        <w:gridCol w:w="2683"/>
        <w:gridCol w:w="3130"/>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1"/>
            <w:shd w:val="clear" w:color="auto" w:fill="E8E8E8"/>
          </w:tcPr>
          <w:p>
            <w:pPr>
              <w:spacing w:after="0"/>
              <w:jc w:val="left"/>
            </w:pPr>
            <w:r>
              <w:rPr>
                <w:b/>
                <w:sz w:val="16"/>
              </w:rPr>
              <w:t>Type</w:t>
            </w:r>
          </w:p>
        </w:tc>
        <w:tc>
          <w:tcPr>
            <w:tcW w:type="dxa" w:w="3066"/>
            <w:shd w:val="clear" w:color="auto" w:fill="E8E8E8"/>
          </w:tcPr>
          <w:p>
            <w:pPr>
              <w:spacing w:after="0"/>
              <w:jc w:val="left"/>
            </w:pPr>
            <w:r>
              <w:rPr>
                <w:b/>
                <w:sz w:val="16"/>
              </w:rPr>
              <w:t>Title</w:t>
            </w:r>
          </w:p>
        </w:tc>
        <w:tc>
          <w:tcPr>
            <w:tcW w:type="dxa" w:w="2683"/>
            <w:shd w:val="clear" w:color="auto" w:fill="E8E8E8"/>
          </w:tcPr>
          <w:p>
            <w:pPr>
              <w:spacing w:after="0"/>
              <w:jc w:val="left"/>
            </w:pPr>
            <w:r>
              <w:rPr>
                <w:b/>
                <w:sz w:val="16"/>
              </w:rPr>
              <w:t>Mapped hazard</w:t>
            </w:r>
          </w:p>
        </w:tc>
        <w:tc>
          <w:tcPr>
            <w:tcW w:type="dxa" w:w="31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41"/>
          </w:tcPr>
          <w:p>
            <w:pPr>
              <w:spacing w:after="0"/>
              <w:jc w:val="left"/>
            </w:pPr>
            <w:r>
              <w:rPr>
                <w:sz w:val="16"/>
              </w:rPr>
              <w:t>Major disaster</w:t>
            </w:r>
          </w:p>
        </w:tc>
        <w:tc>
          <w:tcPr>
            <w:tcW w:type="dxa" w:w="3066"/>
          </w:tcPr>
          <w:p>
            <w:pPr>
              <w:spacing w:after="0"/>
              <w:jc w:val="left"/>
            </w:pPr>
            <w:r>
              <w:rPr>
                <w:sz w:val="16"/>
              </w:rPr>
              <w:t>COVID-19 Pandemic</w:t>
            </w:r>
          </w:p>
        </w:tc>
        <w:tc>
          <w:tcPr>
            <w:tcW w:type="dxa" w:w="2683"/>
          </w:tcPr>
          <w:p>
            <w:pPr>
              <w:spacing w:after="0"/>
              <w:jc w:val="left"/>
            </w:pPr>
            <w:r>
              <w:rPr>
                <w:sz w:val="16"/>
              </w:rPr>
              <w:t>Non-natural, not counted</w:t>
            </w:r>
          </w:p>
        </w:tc>
        <w:tc>
          <w:tcPr>
            <w:tcW w:type="dxa" w:w="3130"/>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41"/>
          </w:tcPr>
          <w:p>
            <w:pPr>
              <w:spacing w:after="0"/>
              <w:jc w:val="left"/>
            </w:pPr>
            <w:r>
              <w:rPr>
                <w:sz w:val="16"/>
              </w:rPr>
              <w:t>Emergency</w:t>
            </w:r>
          </w:p>
        </w:tc>
        <w:tc>
          <w:tcPr>
            <w:tcW w:type="dxa" w:w="3066"/>
          </w:tcPr>
          <w:p>
            <w:pPr>
              <w:spacing w:after="0"/>
              <w:jc w:val="left"/>
            </w:pPr>
            <w:r>
              <w:rPr>
                <w:sz w:val="16"/>
              </w:rPr>
              <w:t>COVID-19</w:t>
            </w:r>
          </w:p>
        </w:tc>
        <w:tc>
          <w:tcPr>
            <w:tcW w:type="dxa" w:w="2683"/>
          </w:tcPr>
          <w:p>
            <w:pPr>
              <w:spacing w:after="0"/>
              <w:jc w:val="left"/>
            </w:pPr>
            <w:r>
              <w:rPr>
                <w:sz w:val="16"/>
              </w:rPr>
              <w:t>Non-natural, not counted</w:t>
            </w:r>
          </w:p>
        </w:tc>
        <w:tc>
          <w:tcPr>
            <w:tcW w:type="dxa" w:w="3130"/>
          </w:tcPr>
          <w:p>
            <w:pPr>
              <w:spacing w:after="0"/>
              <w:jc w:val="right"/>
            </w:pPr>
            <w:r>
              <w:rPr>
                <w:sz w:val="16"/>
              </w:rPr>
              <w:t>no Public Assistance recorded</w:t>
            </w:r>
          </w:p>
        </w:tc>
        <w:tc>
          <w:tcPr>
            <w:tcW w:type="dxa" w:w="882"/>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41"/>
          </w:tcPr>
          <w:p>
            <w:pPr>
              <w:spacing w:after="0"/>
              <w:jc w:val="left"/>
            </w:pPr>
            <w:r>
              <w:rPr>
                <w:sz w:val="16"/>
              </w:rPr>
              <w:t>Major disaster</w:t>
            </w:r>
          </w:p>
        </w:tc>
        <w:tc>
          <w:tcPr>
            <w:tcW w:type="dxa" w:w="3066"/>
          </w:tcPr>
          <w:p>
            <w:pPr>
              <w:spacing w:after="0"/>
              <w:jc w:val="left"/>
            </w:pPr>
            <w:r>
              <w:rPr>
                <w:sz w:val="16"/>
              </w:rPr>
              <w:t>Severe Winter Storm, Straight-Line Winds, and Flooding</w:t>
            </w:r>
          </w:p>
        </w:tc>
        <w:tc>
          <w:tcPr>
            <w:tcW w:type="dxa" w:w="2683"/>
          </w:tcPr>
          <w:p>
            <w:pPr>
              <w:spacing w:after="0"/>
              <w:jc w:val="left"/>
            </w:pPr>
            <w:r>
              <w:rPr>
                <w:sz w:val="16"/>
              </w:rPr>
              <w:t>Inland Flooding (primary); also designated: Strong Wind, Winter Weather</w:t>
            </w:r>
          </w:p>
        </w:tc>
        <w:tc>
          <w:tcPr>
            <w:tcW w:type="dxa" w:w="3130"/>
          </w:tcPr>
          <w:p>
            <w:pPr>
              <w:spacing w:after="0"/>
              <w:jc w:val="right"/>
            </w:pPr>
            <w:r>
              <w:rPr>
                <w:sz w:val="16"/>
              </w:rPr>
              <w:t>$1,671,021.44</w:t>
            </w:r>
          </w:p>
        </w:tc>
        <w:tc>
          <w:tcPr>
            <w:tcW w:type="dxa" w:w="882"/>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241"/>
          </w:tcPr>
          <w:p>
            <w:pPr>
              <w:spacing w:after="0"/>
              <w:jc w:val="left"/>
            </w:pPr>
            <w:r>
              <w:rPr>
                <w:sz w:val="16"/>
              </w:rPr>
              <w:t>Major disaster</w:t>
            </w:r>
          </w:p>
        </w:tc>
        <w:tc>
          <w:tcPr>
            <w:tcW w:type="dxa" w:w="3066"/>
          </w:tcPr>
          <w:p>
            <w:pPr>
              <w:spacing w:after="0"/>
              <w:jc w:val="left"/>
            </w:pPr>
            <w:r>
              <w:rPr>
                <w:sz w:val="16"/>
              </w:rPr>
              <w:t>Severe Winter Storm and Straight-Line Winds</w:t>
            </w:r>
          </w:p>
        </w:tc>
        <w:tc>
          <w:tcPr>
            <w:tcW w:type="dxa" w:w="2683"/>
          </w:tcPr>
          <w:p>
            <w:pPr>
              <w:spacing w:after="0"/>
              <w:jc w:val="left"/>
            </w:pPr>
            <w:r>
              <w:rPr>
                <w:sz w:val="16"/>
              </w:rPr>
              <w:t>Winter Weather (primary); also designated: Strong Wind</w:t>
            </w:r>
          </w:p>
        </w:tc>
        <w:tc>
          <w:tcPr>
            <w:tcW w:type="dxa" w:w="3130"/>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2017-06-26</w:t>
            </w:r>
          </w:p>
        </w:tc>
        <w:tc>
          <w:tcPr>
            <w:tcW w:type="dxa" w:w="1037"/>
          </w:tcPr>
          <w:p>
            <w:pPr>
              <w:spacing w:after="0"/>
              <w:jc w:val="left"/>
            </w:pPr>
            <w:r>
              <w:rPr>
                <w:sz w:val="16"/>
              </w:rPr>
              <w:t>2017-04-29</w:t>
            </w:r>
          </w:p>
        </w:tc>
        <w:tc>
          <w:tcPr>
            <w:tcW w:type="dxa" w:w="1037"/>
          </w:tcPr>
          <w:p>
            <w:pPr>
              <w:spacing w:after="0"/>
              <w:jc w:val="left"/>
            </w:pPr>
            <w:r>
              <w:rPr>
                <w:sz w:val="16"/>
              </w:rPr>
              <w:t>DR-4321-NE</w:t>
            </w:r>
          </w:p>
        </w:tc>
        <w:tc>
          <w:tcPr>
            <w:tcW w:type="dxa" w:w="1241"/>
          </w:tcPr>
          <w:p>
            <w:pPr>
              <w:spacing w:after="0"/>
              <w:jc w:val="left"/>
            </w:pPr>
            <w:r>
              <w:rPr>
                <w:sz w:val="16"/>
              </w:rPr>
              <w:t>Major disaster</w:t>
            </w:r>
          </w:p>
        </w:tc>
        <w:tc>
          <w:tcPr>
            <w:tcW w:type="dxa" w:w="3066"/>
          </w:tcPr>
          <w:p>
            <w:pPr>
              <w:spacing w:after="0"/>
              <w:jc w:val="left"/>
            </w:pPr>
            <w:r>
              <w:rPr>
                <w:sz w:val="16"/>
              </w:rPr>
              <w:t>Severe Winter Storm and Straight-Line Winds</w:t>
            </w:r>
          </w:p>
        </w:tc>
        <w:tc>
          <w:tcPr>
            <w:tcW w:type="dxa" w:w="2683"/>
          </w:tcPr>
          <w:p>
            <w:pPr>
              <w:spacing w:after="0"/>
              <w:jc w:val="left"/>
            </w:pPr>
            <w:r>
              <w:rPr>
                <w:sz w:val="16"/>
              </w:rPr>
              <w:t>Strong Wind; Winter Weather</w:t>
            </w:r>
          </w:p>
        </w:tc>
        <w:tc>
          <w:tcPr>
            <w:tcW w:type="dxa" w:w="3130"/>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2014-06-01</w:t>
            </w:r>
          </w:p>
        </w:tc>
        <w:tc>
          <w:tcPr>
            <w:tcW w:type="dxa" w:w="1037"/>
          </w:tcPr>
          <w:p>
            <w:pPr>
              <w:spacing w:after="0"/>
              <w:jc w:val="left"/>
            </w:pPr>
            <w:r>
              <w:rPr>
                <w:sz w:val="16"/>
              </w:rPr>
              <w:t>DR-4185-NE</w:t>
            </w:r>
          </w:p>
        </w:tc>
        <w:tc>
          <w:tcPr>
            <w:tcW w:type="dxa" w:w="1241"/>
          </w:tcPr>
          <w:p>
            <w:pPr>
              <w:spacing w:after="0"/>
              <w:jc w:val="left"/>
            </w:pPr>
            <w:r>
              <w:rPr>
                <w:sz w:val="16"/>
              </w:rPr>
              <w:t>Major disaster</w:t>
            </w:r>
          </w:p>
        </w:tc>
        <w:tc>
          <w:tcPr>
            <w:tcW w:type="dxa" w:w="3066"/>
          </w:tcPr>
          <w:p>
            <w:pPr>
              <w:spacing w:after="0"/>
              <w:jc w:val="left"/>
            </w:pPr>
            <w:r>
              <w:rPr>
                <w:sz w:val="16"/>
              </w:rPr>
              <w:t>Severe Storms, Tornadoes, Straight-Line Winds, and Flooding</w:t>
            </w:r>
          </w:p>
        </w:tc>
        <w:tc>
          <w:tcPr>
            <w:tcW w:type="dxa" w:w="2683"/>
          </w:tcPr>
          <w:p>
            <w:pPr>
              <w:spacing w:after="0"/>
              <w:jc w:val="left"/>
            </w:pPr>
            <w:r>
              <w:rPr>
                <w:sz w:val="16"/>
              </w:rPr>
              <w:t>Inland Flooding; Strong Wind; Tornado</w:t>
            </w:r>
          </w:p>
        </w:tc>
        <w:tc>
          <w:tcPr>
            <w:tcW w:type="dxa" w:w="3130"/>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41"/>
          </w:tcPr>
          <w:p>
            <w:pPr>
              <w:spacing w:after="0"/>
              <w:jc w:val="left"/>
            </w:pPr>
            <w:r>
              <w:rPr>
                <w:sz w:val="16"/>
              </w:rPr>
              <w:t>Major disaster</w:t>
            </w:r>
          </w:p>
        </w:tc>
        <w:tc>
          <w:tcPr>
            <w:tcW w:type="dxa" w:w="3066"/>
          </w:tcPr>
          <w:p>
            <w:pPr>
              <w:spacing w:after="0"/>
              <w:jc w:val="left"/>
            </w:pPr>
            <w:r>
              <w:rPr>
                <w:sz w:val="16"/>
              </w:rPr>
              <w:t>Severe Storms and Flooding</w:t>
            </w:r>
          </w:p>
        </w:tc>
        <w:tc>
          <w:tcPr>
            <w:tcW w:type="dxa" w:w="2683"/>
          </w:tcPr>
          <w:p>
            <w:pPr>
              <w:spacing w:after="0"/>
              <w:jc w:val="left"/>
            </w:pPr>
            <w:r>
              <w:rPr>
                <w:sz w:val="16"/>
              </w:rPr>
              <w:t>Inland Flooding</w:t>
            </w:r>
          </w:p>
        </w:tc>
        <w:tc>
          <w:tcPr>
            <w:tcW w:type="dxa" w:w="3130"/>
          </w:tcPr>
          <w:p>
            <w:pPr>
              <w:spacing w:after="0"/>
              <w:jc w:val="right"/>
            </w:pPr>
            <w:r>
              <w:rPr>
                <w:sz w:val="16"/>
              </w:rPr>
              <w:t>$247,692.62</w:t>
            </w:r>
          </w:p>
        </w:tc>
        <w:tc>
          <w:tcPr>
            <w:tcW w:type="dxa" w:w="882"/>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41"/>
          </w:tcPr>
          <w:p>
            <w:pPr>
              <w:spacing w:after="0"/>
              <w:jc w:val="left"/>
            </w:pPr>
            <w:r>
              <w:rPr>
                <w:sz w:val="16"/>
              </w:rPr>
              <w:t>Major disaster</w:t>
            </w:r>
          </w:p>
        </w:tc>
        <w:tc>
          <w:tcPr>
            <w:tcW w:type="dxa" w:w="3066"/>
          </w:tcPr>
          <w:p>
            <w:pPr>
              <w:spacing w:after="0"/>
              <w:jc w:val="left"/>
            </w:pPr>
            <w:r>
              <w:rPr>
                <w:sz w:val="16"/>
              </w:rPr>
              <w:t>Severe Winter Storms and Snowstorm</w:t>
            </w:r>
          </w:p>
        </w:tc>
        <w:tc>
          <w:tcPr>
            <w:tcW w:type="dxa" w:w="2683"/>
          </w:tcPr>
          <w:p>
            <w:pPr>
              <w:spacing w:after="0"/>
              <w:jc w:val="left"/>
            </w:pPr>
            <w:r>
              <w:rPr>
                <w:sz w:val="16"/>
              </w:rPr>
              <w:t>Winter Weather</w:t>
            </w:r>
          </w:p>
        </w:tc>
        <w:tc>
          <w:tcPr>
            <w:tcW w:type="dxa" w:w="3130"/>
          </w:tcPr>
          <w:p>
            <w:pPr>
              <w:spacing w:after="0"/>
              <w:jc w:val="right"/>
            </w:pPr>
            <w:r>
              <w:rPr>
                <w:sz w:val="16"/>
              </w:rPr>
              <w:t>$6,967.47</w:t>
            </w:r>
          </w:p>
        </w:tc>
        <w:tc>
          <w:tcPr>
            <w:tcW w:type="dxa" w:w="882"/>
          </w:tcPr>
          <w:p>
            <w:pPr>
              <w:spacing w:after="0"/>
              <w:jc w:val="left"/>
            </w:pPr>
          </w:p>
        </w:tc>
      </w:tr>
      <w:tr>
        <w:trPr>
          <w:cantSplit/>
        </w:trPr>
        <w:tc>
          <w:tcPr>
            <w:tcW w:type="dxa" w:w="1037"/>
          </w:tcPr>
          <w:p>
            <w:pPr>
              <w:spacing w:after="0"/>
              <w:jc w:val="left"/>
            </w:pPr>
            <w:r>
              <w:rPr>
                <w:sz w:val="16"/>
              </w:rPr>
              <w:t>2009-07-31</w:t>
            </w:r>
          </w:p>
        </w:tc>
        <w:tc>
          <w:tcPr>
            <w:tcW w:type="dxa" w:w="1037"/>
          </w:tcPr>
          <w:p>
            <w:pPr>
              <w:spacing w:after="0"/>
              <w:jc w:val="left"/>
            </w:pPr>
            <w:r>
              <w:rPr>
                <w:sz w:val="16"/>
              </w:rPr>
              <w:t>2009-06-05</w:t>
            </w:r>
          </w:p>
        </w:tc>
        <w:tc>
          <w:tcPr>
            <w:tcW w:type="dxa" w:w="1037"/>
          </w:tcPr>
          <w:p>
            <w:pPr>
              <w:spacing w:after="0"/>
              <w:jc w:val="left"/>
            </w:pPr>
            <w:r>
              <w:rPr>
                <w:sz w:val="16"/>
              </w:rPr>
              <w:t>DR-1853-NE</w:t>
            </w:r>
          </w:p>
        </w:tc>
        <w:tc>
          <w:tcPr>
            <w:tcW w:type="dxa" w:w="1241"/>
          </w:tcPr>
          <w:p>
            <w:pPr>
              <w:spacing w:after="0"/>
              <w:jc w:val="left"/>
            </w:pPr>
            <w:r>
              <w:rPr>
                <w:sz w:val="16"/>
              </w:rPr>
              <w:t>Major disaster</w:t>
            </w:r>
          </w:p>
        </w:tc>
        <w:tc>
          <w:tcPr>
            <w:tcW w:type="dxa" w:w="3066"/>
          </w:tcPr>
          <w:p>
            <w:pPr>
              <w:spacing w:after="0"/>
              <w:jc w:val="left"/>
            </w:pPr>
            <w:r>
              <w:rPr>
                <w:sz w:val="16"/>
              </w:rPr>
              <w:t>Severe Storms, Flooding, and Tornadoes</w:t>
            </w:r>
          </w:p>
        </w:tc>
        <w:tc>
          <w:tcPr>
            <w:tcW w:type="dxa" w:w="2683"/>
          </w:tcPr>
          <w:p>
            <w:pPr>
              <w:spacing w:after="0"/>
              <w:jc w:val="left"/>
            </w:pPr>
            <w:r>
              <w:rPr>
                <w:sz w:val="16"/>
              </w:rPr>
              <w:t>Inland Flooding; Tornado</w:t>
            </w:r>
          </w:p>
        </w:tc>
        <w:tc>
          <w:tcPr>
            <w:tcW w:type="dxa" w:w="3130"/>
          </w:tcPr>
          <w:p>
            <w:pPr>
              <w:spacing w:after="0"/>
              <w:jc w:val="right"/>
            </w:pPr>
            <w:r>
              <w:rPr>
                <w:sz w:val="16"/>
              </w:rPr>
              <w:t>$38,730.08</w:t>
            </w:r>
          </w:p>
        </w:tc>
        <w:tc>
          <w:tcPr>
            <w:tcW w:type="dxa" w:w="882"/>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41"/>
          </w:tcPr>
          <w:p>
            <w:pPr>
              <w:spacing w:after="0"/>
              <w:jc w:val="left"/>
            </w:pPr>
            <w:r>
              <w:rPr>
                <w:sz w:val="16"/>
              </w:rPr>
              <w:t>Major disaster</w:t>
            </w:r>
          </w:p>
        </w:tc>
        <w:tc>
          <w:tcPr>
            <w:tcW w:type="dxa" w:w="3066"/>
          </w:tcPr>
          <w:p>
            <w:pPr>
              <w:spacing w:after="0"/>
              <w:jc w:val="left"/>
            </w:pPr>
            <w:r>
              <w:rPr>
                <w:sz w:val="16"/>
              </w:rPr>
              <w:t>Severe Storms, Tornadoes, and Flooding</w:t>
            </w:r>
          </w:p>
        </w:tc>
        <w:tc>
          <w:tcPr>
            <w:tcW w:type="dxa" w:w="2683"/>
          </w:tcPr>
          <w:p>
            <w:pPr>
              <w:spacing w:after="0"/>
              <w:jc w:val="left"/>
            </w:pPr>
            <w:r>
              <w:rPr>
                <w:sz w:val="16"/>
              </w:rPr>
              <w:t>Inland Flooding; Tornado</w:t>
            </w:r>
          </w:p>
        </w:tc>
        <w:tc>
          <w:tcPr>
            <w:tcW w:type="dxa" w:w="3130"/>
          </w:tcPr>
          <w:p>
            <w:pPr>
              <w:spacing w:after="0"/>
              <w:jc w:val="right"/>
            </w:pPr>
            <w:r>
              <w:rPr>
                <w:sz w:val="16"/>
              </w:rPr>
              <w:t>$22,281.29</w:t>
            </w:r>
          </w:p>
        </w:tc>
        <w:tc>
          <w:tcPr>
            <w:tcW w:type="dxa" w:w="882"/>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41"/>
          </w:tcPr>
          <w:p>
            <w:pPr>
              <w:spacing w:after="0"/>
              <w:jc w:val="left"/>
            </w:pPr>
            <w:r>
              <w:rPr>
                <w:sz w:val="16"/>
              </w:rPr>
              <w:t>Major disaster</w:t>
            </w:r>
          </w:p>
        </w:tc>
        <w:tc>
          <w:tcPr>
            <w:tcW w:type="dxa" w:w="3066"/>
          </w:tcPr>
          <w:p>
            <w:pPr>
              <w:spacing w:after="0"/>
              <w:jc w:val="left"/>
            </w:pPr>
            <w:r>
              <w:rPr>
                <w:sz w:val="16"/>
              </w:rPr>
              <w:t>Severe Winter Storms</w:t>
            </w:r>
          </w:p>
        </w:tc>
        <w:tc>
          <w:tcPr>
            <w:tcW w:type="dxa" w:w="2683"/>
          </w:tcPr>
          <w:p>
            <w:pPr>
              <w:spacing w:after="0"/>
              <w:jc w:val="left"/>
            </w:pPr>
            <w:r>
              <w:rPr>
                <w:sz w:val="16"/>
              </w:rPr>
              <w:t>Winter Weather</w:t>
            </w:r>
          </w:p>
        </w:tc>
        <w:tc>
          <w:tcPr>
            <w:tcW w:type="dxa" w:w="3130"/>
          </w:tcPr>
          <w:p>
            <w:pPr>
              <w:spacing w:after="0"/>
              <w:jc w:val="right"/>
            </w:pPr>
            <w:r>
              <w:rPr>
                <w:sz w:val="16"/>
              </w:rPr>
              <w:t>$832.50</w:t>
            </w:r>
          </w:p>
        </w:tc>
        <w:tc>
          <w:tcPr>
            <w:tcW w:type="dxa" w:w="882"/>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241"/>
          </w:tcPr>
          <w:p>
            <w:pPr>
              <w:spacing w:after="0"/>
              <w:jc w:val="left"/>
            </w:pPr>
            <w:r>
              <w:rPr>
                <w:sz w:val="16"/>
              </w:rPr>
              <w:t>Major disaster</w:t>
            </w:r>
          </w:p>
        </w:tc>
        <w:tc>
          <w:tcPr>
            <w:tcW w:type="dxa" w:w="3066"/>
          </w:tcPr>
          <w:p>
            <w:pPr>
              <w:spacing w:after="0"/>
              <w:jc w:val="left"/>
            </w:pPr>
            <w:r>
              <w:rPr>
                <w:sz w:val="16"/>
              </w:rPr>
              <w:t>Severe Winter Storm</w:t>
            </w:r>
          </w:p>
        </w:tc>
        <w:tc>
          <w:tcPr>
            <w:tcW w:type="dxa" w:w="2683"/>
          </w:tcPr>
          <w:p>
            <w:pPr>
              <w:spacing w:after="0"/>
              <w:jc w:val="left"/>
            </w:pPr>
            <w:r>
              <w:rPr>
                <w:sz w:val="16"/>
              </w:rPr>
              <w:t>Winter Weather</w:t>
            </w:r>
          </w:p>
        </w:tc>
        <w:tc>
          <w:tcPr>
            <w:tcW w:type="dxa" w:w="3130"/>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41"/>
          </w:tcPr>
          <w:p>
            <w:pPr>
              <w:spacing w:after="0"/>
              <w:jc w:val="left"/>
            </w:pPr>
            <w:r>
              <w:rPr>
                <w:sz w:val="16"/>
              </w:rPr>
              <w:t>Emergency</w:t>
            </w:r>
          </w:p>
        </w:tc>
        <w:tc>
          <w:tcPr>
            <w:tcW w:type="dxa" w:w="3066"/>
          </w:tcPr>
          <w:p>
            <w:pPr>
              <w:spacing w:after="0"/>
              <w:jc w:val="left"/>
            </w:pPr>
            <w:r>
              <w:rPr>
                <w:sz w:val="16"/>
              </w:rPr>
              <w:t>Hurricane Katrina Evacuees</w:t>
            </w:r>
          </w:p>
        </w:tc>
        <w:tc>
          <w:tcPr>
            <w:tcW w:type="dxa" w:w="2683"/>
          </w:tcPr>
          <w:p>
            <w:pPr>
              <w:spacing w:after="0"/>
              <w:jc w:val="left"/>
            </w:pPr>
            <w:r>
              <w:rPr>
                <w:sz w:val="16"/>
              </w:rPr>
              <w:t>Hurricane: evacuation support, not a local hazard event; not counted</w:t>
            </w:r>
          </w:p>
        </w:tc>
        <w:tc>
          <w:tcPr>
            <w:tcW w:type="dxa" w:w="3130"/>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241"/>
          </w:tcPr>
          <w:p>
            <w:pPr>
              <w:spacing w:after="0"/>
              <w:jc w:val="left"/>
            </w:pPr>
            <w:r>
              <w:rPr>
                <w:sz w:val="16"/>
              </w:rPr>
              <w:t>Major disaster</w:t>
            </w:r>
          </w:p>
        </w:tc>
        <w:tc>
          <w:tcPr>
            <w:tcW w:type="dxa" w:w="3066"/>
          </w:tcPr>
          <w:p>
            <w:pPr>
              <w:spacing w:after="0"/>
              <w:jc w:val="left"/>
            </w:pPr>
            <w:r>
              <w:rPr>
                <w:sz w:val="16"/>
              </w:rPr>
              <w:t>Severe Winter Storms, Flooding and Tornadoes</w:t>
            </w:r>
          </w:p>
        </w:tc>
        <w:tc>
          <w:tcPr>
            <w:tcW w:type="dxa" w:w="2683"/>
          </w:tcPr>
          <w:p>
            <w:pPr>
              <w:spacing w:after="0"/>
              <w:jc w:val="left"/>
            </w:pPr>
            <w:r>
              <w:rPr>
                <w:sz w:val="16"/>
              </w:rPr>
              <w:t>Inland Flooding; Tornado; Winter Weather</w:t>
            </w:r>
          </w:p>
        </w:tc>
        <w:tc>
          <w:tcPr>
            <w:tcW w:type="dxa" w:w="3130"/>
          </w:tcPr>
          <w:p>
            <w:pPr>
              <w:spacing w:after="0"/>
              <w:jc w:val="right"/>
            </w:pPr>
            <w:r>
              <w:rPr>
                <w:sz w:val="16"/>
              </w:rPr>
              <w:t>none placed in this county by FEMA's record; $259,819.84 for this declaration is not placed in any county (see the state page)</w:t>
            </w: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$783.56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83.56"/>
        <w:tblDescription w:val="Hazard Plain table b1d_pa_other"/>
      </w:tblPr>
      <w:tblGrid>
        <w:gridCol w:w="1462"/>
        <w:gridCol w:w="1462"/>
        <w:gridCol w:w="4988"/>
        <w:gridCol w:w="4862"/>
        <w:gridCol w:w="1336"/>
      </w:tblGrid>
      <w:tr>
        <w:trPr>
          <w:cantSplit/>
          <w:tblHeader/>
        </w:trPr>
        <w:tc>
          <w:tcPr>
            <w:tcW w:type="dxa" w:w="1462"/>
            <w:shd w:val="clear" w:color="auto" w:fill="E8E8E8"/>
          </w:tcPr>
          <w:p>
            <w:pPr>
              <w:spacing w:after="0"/>
              <w:jc w:val="left"/>
            </w:pPr>
            <w:r>
              <w:rPr>
                <w:b/>
                <w:sz w:val="16"/>
              </w:rPr>
              <w:t>FEMA number</w:t>
            </w:r>
          </w:p>
        </w:tc>
        <w:tc>
          <w:tcPr>
            <w:tcW w:type="dxa" w:w="1462"/>
            <w:shd w:val="clear" w:color="auto" w:fill="E8E8E8"/>
          </w:tcPr>
          <w:p>
            <w:pPr>
              <w:spacing w:after="0"/>
              <w:jc w:val="left"/>
            </w:pPr>
            <w:r>
              <w:rPr>
                <w:b/>
                <w:sz w:val="16"/>
              </w:rPr>
              <w:t>Declared</w:t>
            </w:r>
          </w:p>
        </w:tc>
        <w:tc>
          <w:tcPr>
            <w:tcW w:type="dxa" w:w="4988"/>
            <w:shd w:val="clear" w:color="auto" w:fill="E8E8E8"/>
          </w:tcPr>
          <w:p>
            <w:pPr>
              <w:spacing w:after="0"/>
              <w:jc w:val="left"/>
            </w:pPr>
            <w:r>
              <w:rPr>
                <w:b/>
                <w:sz w:val="16"/>
              </w:rPr>
              <w:t>Title</w:t>
            </w:r>
          </w:p>
        </w:tc>
        <w:tc>
          <w:tcPr>
            <w:tcW w:type="dxa" w:w="4862"/>
            <w:shd w:val="clear" w:color="auto" w:fill="E8E8E8"/>
          </w:tcPr>
          <w:p>
            <w:pPr>
              <w:spacing w:after="0"/>
              <w:jc w:val="left"/>
            </w:pPr>
            <w:r>
              <w:rPr>
                <w:b/>
                <w:sz w:val="16"/>
              </w:rPr>
              <w:t>Applicant</w:t>
            </w:r>
          </w:p>
        </w:tc>
        <w:tc>
          <w:tcPr>
            <w:tcW w:type="dxa" w:w="133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62"/>
          </w:tcPr>
          <w:p>
            <w:pPr>
              <w:spacing w:after="0"/>
              <w:jc w:val="left"/>
            </w:pPr>
            <w:r>
              <w:rPr>
                <w:sz w:val="16"/>
              </w:rPr>
              <w:t>DR-1706-NE</w:t>
            </w:r>
          </w:p>
        </w:tc>
        <w:tc>
          <w:tcPr>
            <w:tcW w:type="dxa" w:w="1462"/>
          </w:tcPr>
          <w:p>
            <w:pPr>
              <w:spacing w:after="0"/>
              <w:jc w:val="left"/>
            </w:pPr>
            <w:r>
              <w:rPr>
                <w:sz w:val="16"/>
              </w:rPr>
              <w:t>2007-06-06</w:t>
            </w:r>
          </w:p>
        </w:tc>
        <w:tc>
          <w:tcPr>
            <w:tcW w:type="dxa" w:w="4988"/>
          </w:tcPr>
          <w:p>
            <w:pPr>
              <w:spacing w:after="0"/>
              <w:jc w:val="left"/>
            </w:pPr>
            <w:r>
              <w:rPr>
                <w:sz w:val="16"/>
              </w:rPr>
              <w:t>Severe Storms, Flooding, and Tornadoes</w:t>
            </w:r>
          </w:p>
        </w:tc>
        <w:tc>
          <w:tcPr>
            <w:tcW w:type="dxa" w:w="4862"/>
          </w:tcPr>
          <w:p>
            <w:pPr>
              <w:spacing w:after="0"/>
              <w:jc w:val="left"/>
            </w:pPr>
            <w:r>
              <w:rPr>
                <w:sz w:val="16"/>
              </w:rPr>
              <w:t>Region 24 Emergency Management Agency</w:t>
            </w:r>
          </w:p>
        </w:tc>
        <w:tc>
          <w:tcPr>
            <w:tcW w:type="dxa" w:w="1336"/>
          </w:tcPr>
          <w:p>
            <w:pPr>
              <w:spacing w:after="0"/>
              <w:jc w:val="right"/>
            </w:pPr>
            <w:r>
              <w:rPr>
                <w:sz w:val="16"/>
              </w:rPr>
              <w:t>$783.56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18</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49</w:t>
            </w:r>
          </w:p>
        </w:tc>
        <w:tc>
          <w:tcPr>
            <w:tcW w:type="dxa" w:w="1117"/>
          </w:tcPr>
          <w:p>
            <w:pPr>
              <w:spacing w:after="0"/>
              <w:jc w:val="right"/>
            </w:pPr>
            <w:r>
              <w:rPr>
                <w:sz w:val="16"/>
              </w:rPr>
              <w:t>32</w:t>
            </w:r>
          </w:p>
        </w:tc>
        <w:tc>
          <w:tcPr>
            <w:tcW w:type="dxa" w:w="1940"/>
          </w:tcPr>
          <w:p>
            <w:pPr>
              <w:spacing w:after="0"/>
              <w:jc w:val="right"/>
            </w:pPr>
            <w:r>
              <w:rPr>
                <w:sz w:val="16"/>
              </w:rPr>
              <w:t>0</w:t>
            </w:r>
          </w:p>
        </w:tc>
        <w:tc>
          <w:tcPr>
            <w:tcW w:type="dxa" w:w="775"/>
          </w:tcPr>
          <w:p>
            <w:pPr>
              <w:spacing w:after="0"/>
              <w:jc w:val="right"/>
            </w:pPr>
            <w:r>
              <w:rPr>
                <w:sz w:val="16"/>
              </w:rPr>
              <w:t>32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265</w:t>
            </w:r>
          </w:p>
        </w:tc>
        <w:tc>
          <w:tcPr>
            <w:tcW w:type="dxa" w:w="1117"/>
          </w:tcPr>
          <w:p>
            <w:pPr>
              <w:spacing w:after="0"/>
              <w:jc w:val="right"/>
            </w:pPr>
            <w:r>
              <w:rPr>
                <w:sz w:val="16"/>
              </w:rPr>
              <w:t>19</w:t>
            </w:r>
          </w:p>
        </w:tc>
        <w:tc>
          <w:tcPr>
            <w:tcW w:type="dxa" w:w="1940"/>
          </w:tcPr>
          <w:p>
            <w:pPr>
              <w:spacing w:after="0"/>
              <w:jc w:val="right"/>
            </w:pPr>
            <w:r>
              <w:rPr>
                <w:sz w:val="16"/>
              </w:rPr>
              <w:t>1</w:t>
            </w:r>
          </w:p>
        </w:tc>
        <w:tc>
          <w:tcPr>
            <w:tcW w:type="dxa" w:w="775"/>
          </w:tcPr>
          <w:p>
            <w:pPr>
              <w:spacing w:after="0"/>
              <w:jc w:val="right"/>
            </w:pPr>
            <w:r>
              <w:rPr>
                <w:sz w:val="16"/>
              </w:rPr>
              <w:t>19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7</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6</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83</w:t>
            </w:r>
          </w:p>
        </w:tc>
        <w:tc>
          <w:tcPr>
            <w:tcW w:type="dxa" w:w="1117"/>
          </w:tcPr>
          <w:p>
            <w:pPr>
              <w:spacing w:after="0"/>
              <w:jc w:val="right"/>
            </w:pPr>
            <w:r>
              <w:rPr>
                <w:sz w:val="16"/>
              </w:rPr>
              <w:t>10</w:t>
            </w:r>
          </w:p>
        </w:tc>
        <w:tc>
          <w:tcPr>
            <w:tcW w:type="dxa" w:w="1940"/>
          </w:tcPr>
          <w:p>
            <w:pPr>
              <w:spacing w:after="0"/>
              <w:jc w:val="right"/>
            </w:pPr>
            <w:r>
              <w:rPr>
                <w:sz w:val="16"/>
              </w:rPr>
              <w:t>3</w:t>
            </w:r>
          </w:p>
        </w:tc>
        <w:tc>
          <w:tcPr>
            <w:tcW w:type="dxa" w:w="775"/>
          </w:tcPr>
          <w:p>
            <w:pPr>
              <w:spacing w:after="0"/>
              <w:jc w:val="right"/>
            </w:pPr>
            <w:r>
              <w:rPr>
                <w:sz w:val="16"/>
              </w:rPr>
              <w:t>10</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22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65</w:t>
            </w:r>
          </w:p>
        </w:tc>
        <w:tc>
          <w:tcPr>
            <w:tcW w:type="dxa" w:w="1117"/>
          </w:tcPr>
          <w:p>
            <w:pPr>
              <w:spacing w:after="0"/>
              <w:jc w:val="right"/>
            </w:pPr>
            <w:r>
              <w:rPr>
                <w:sz w:val="16"/>
              </w:rPr>
              <w:t>7</w:t>
            </w:r>
          </w:p>
        </w:tc>
        <w:tc>
          <w:tcPr>
            <w:tcW w:type="dxa" w:w="1940"/>
          </w:tcPr>
          <w:p>
            <w:pPr>
              <w:spacing w:after="0"/>
              <w:jc w:val="right"/>
            </w:pPr>
            <w:r>
              <w:rPr>
                <w:sz w:val="16"/>
              </w:rPr>
              <w:t>2</w:t>
            </w:r>
          </w:p>
        </w:tc>
        <w:tc>
          <w:tcPr>
            <w:tcW w:type="dxa" w:w="775"/>
          </w:tcPr>
          <w:p>
            <w:pPr>
              <w:spacing w:after="0"/>
              <w:jc w:val="right"/>
            </w:pPr>
            <w:r>
              <w:rPr>
                <w:sz w:val="16"/>
              </w:rPr>
              <w:t>7</w:t>
            </w:r>
          </w:p>
        </w:tc>
        <w:tc>
          <w:tcPr>
            <w:tcW w:type="dxa" w:w="1601"/>
          </w:tcPr>
          <w:p>
            <w:pPr>
              <w:spacing w:after="0"/>
              <w:jc w:val="right"/>
            </w:pPr>
            <w:r>
              <w:rPr>
                <w:sz w:val="16"/>
              </w:rPr>
              <w:t>7</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6"/>
        <w:gridCol w:w="2852"/>
        <w:gridCol w:w="936"/>
        <w:gridCol w:w="2209"/>
        <w:gridCol w:w="1070"/>
        <w:gridCol w:w="28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6"/>
            <w:shd w:val="clear" w:color="auto" w:fill="E8E8E8"/>
          </w:tcPr>
          <w:p>
            <w:pPr>
              <w:spacing w:after="0"/>
              <w:jc w:val="left"/>
            </w:pPr>
            <w:r>
              <w:rPr>
                <w:b/>
                <w:sz w:val="16"/>
              </w:rPr>
              <w:t>Magnitude or extent</w:t>
            </w:r>
          </w:p>
        </w:tc>
        <w:tc>
          <w:tcPr>
            <w:tcW w:type="dxa" w:w="2852"/>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9"/>
            <w:shd w:val="clear" w:color="auto" w:fill="E8E8E8"/>
          </w:tcPr>
          <w:p>
            <w:pPr>
              <w:spacing w:after="0"/>
              <w:jc w:val="left"/>
            </w:pPr>
            <w:r>
              <w:rPr>
                <w:b/>
                <w:sz w:val="16"/>
              </w:rPr>
              <w:t>Location</w:t>
            </w:r>
          </w:p>
        </w:tc>
        <w:tc>
          <w:tcPr>
            <w:tcW w:type="dxa" w:w="1070"/>
            <w:shd w:val="clear" w:color="auto" w:fill="E8E8E8"/>
          </w:tcPr>
          <w:p>
            <w:pPr>
              <w:spacing w:after="0"/>
              <w:jc w:val="left"/>
            </w:pPr>
            <w:r>
              <w:rPr>
                <w:b/>
                <w:sz w:val="16"/>
              </w:rPr>
              <w:t>Flags</w:t>
            </w:r>
          </w:p>
        </w:tc>
        <w:tc>
          <w:tcPr>
            <w:tcW w:type="dxa" w:w="28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215"/>
          </w:tcPr>
          <w:p>
            <w:pPr>
              <w:spacing w:after="0"/>
              <w:jc w:val="left"/>
            </w:pPr>
            <w:r>
              <w:rPr>
                <w:sz w:val="16"/>
              </w:rPr>
              <w:t>High Wind</w:t>
            </w:r>
          </w:p>
        </w:tc>
        <w:tc>
          <w:tcPr>
            <w:tcW w:type="dxa" w:w="1916"/>
          </w:tcPr>
          <w:p>
            <w:pPr>
              <w:spacing w:after="0"/>
              <w:jc w:val="left"/>
            </w:pPr>
            <w:r>
              <w:rPr>
                <w:sz w:val="16"/>
              </w:rPr>
              <w:t>63 kt (72 mph) measured gust</w:t>
            </w:r>
          </w:p>
        </w:tc>
        <w:tc>
          <w:tcPr>
            <w:tcW w:type="dxa" w:w="2852"/>
          </w:tcPr>
          <w:p>
            <w:pPr>
              <w:spacing w:after="0"/>
              <w:jc w:val="left"/>
            </w:pPr>
            <w:r>
              <w:rPr>
                <w:sz w:val="16"/>
              </w:rPr>
              <w:t>$0 property; $0 crops (zone total, 2025 dollars)</w:t>
            </w:r>
          </w:p>
        </w:tc>
        <w:tc>
          <w:tcPr>
            <w:tcW w:type="dxa" w:w="936"/>
          </w:tcPr>
          <w:p>
            <w:pPr>
              <w:spacing w:after="0"/>
              <w:jc w:val="right"/>
            </w:pPr>
            <w:r>
              <w:rPr>
                <w:sz w:val="16"/>
              </w:rPr>
              <w:t>0, 0</w:t>
            </w:r>
          </w:p>
        </w:tc>
        <w:tc>
          <w:tcPr>
            <w:tcW w:type="dxa" w:w="2209"/>
          </w:tcPr>
          <w:p>
            <w:pPr>
              <w:spacing w:after="0"/>
              <w:jc w:val="left"/>
            </w:pPr>
            <w:r>
              <w:rPr>
                <w:sz w:val="16"/>
              </w:rPr>
              <w:t>NWS zone NEZ009 (ROCK), zone-level</w:t>
            </w:r>
          </w:p>
        </w:tc>
        <w:tc>
          <w:tcPr>
            <w:tcW w:type="dxa" w:w="1070"/>
          </w:tcPr>
          <w:p>
            <w:pPr>
              <w:spacing w:after="0"/>
              <w:jc w:val="left"/>
            </w:pPr>
            <w:r>
              <w:rPr>
                <w:sz w:val="16"/>
              </w:rPr>
              <w:t>new since last plan; within last 5 years</w:t>
            </w:r>
          </w:p>
        </w:tc>
        <w:tc>
          <w:tcPr>
            <w:tcW w:type="dxa" w:w="2876"/>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916"/>
          </w:tcPr>
          <w:p>
            <w:pPr>
              <w:spacing w:after="0"/>
              <w:jc w:val="left"/>
            </w:pPr>
          </w:p>
        </w:tc>
        <w:tc>
          <w:tcPr>
            <w:tcW w:type="dxa" w:w="2852"/>
          </w:tcPr>
          <w:p>
            <w:pPr>
              <w:spacing w:after="0"/>
              <w:jc w:val="left"/>
            </w:pPr>
            <w:r>
              <w:rPr>
                <w:sz w:val="16"/>
              </w:rPr>
              <w:t>$0 property; $0 crops (zone total, 2024 dollars)</w:t>
            </w:r>
          </w:p>
        </w:tc>
        <w:tc>
          <w:tcPr>
            <w:tcW w:type="dxa" w:w="936"/>
          </w:tcPr>
          <w:p>
            <w:pPr>
              <w:spacing w:after="0"/>
              <w:jc w:val="right"/>
            </w:pPr>
            <w:r>
              <w:rPr>
                <w:sz w:val="16"/>
              </w:rPr>
              <w:t>0, 0</w:t>
            </w:r>
          </w:p>
        </w:tc>
        <w:tc>
          <w:tcPr>
            <w:tcW w:type="dxa" w:w="2209"/>
          </w:tcPr>
          <w:p>
            <w:pPr>
              <w:spacing w:after="0"/>
              <w:jc w:val="left"/>
            </w:pPr>
            <w:r>
              <w:rPr>
                <w:sz w:val="16"/>
              </w:rPr>
              <w:t>NWS zone NEZ009 (ROCK), zone-level</w:t>
            </w:r>
          </w:p>
        </w:tc>
        <w:tc>
          <w:tcPr>
            <w:tcW w:type="dxa" w:w="1070"/>
          </w:tcPr>
          <w:p>
            <w:pPr>
              <w:spacing w:after="0"/>
              <w:jc w:val="left"/>
            </w:pPr>
            <w:r>
              <w:rPr>
                <w:sz w:val="16"/>
              </w:rPr>
              <w:t>new since last plan; within last 5 years</w:t>
            </w:r>
          </w:p>
        </w:tc>
        <w:tc>
          <w:tcPr>
            <w:tcW w:type="dxa" w:w="28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2022-02-01</w:t>
            </w:r>
          </w:p>
        </w:tc>
        <w:tc>
          <w:tcPr>
            <w:tcW w:type="dxa" w:w="1215"/>
          </w:tcPr>
          <w:p>
            <w:pPr>
              <w:spacing w:after="0"/>
              <w:jc w:val="left"/>
            </w:pPr>
            <w:r>
              <w:rPr>
                <w:sz w:val="16"/>
              </w:rPr>
              <w:t>Drought</w:t>
            </w:r>
          </w:p>
        </w:tc>
        <w:tc>
          <w:tcPr>
            <w:tcW w:type="dxa" w:w="1916"/>
          </w:tcPr>
          <w:p>
            <w:pPr>
              <w:spacing w:after="0"/>
              <w:jc w:val="left"/>
            </w:pPr>
          </w:p>
        </w:tc>
        <w:tc>
          <w:tcPr>
            <w:tcW w:type="dxa" w:w="2852"/>
          </w:tcPr>
          <w:p>
            <w:pPr>
              <w:spacing w:after="0"/>
              <w:jc w:val="left"/>
            </w:pPr>
            <w:r>
              <w:rPr>
                <w:sz w:val="16"/>
              </w:rPr>
              <w:t>damage not reported</w:t>
            </w:r>
          </w:p>
        </w:tc>
        <w:tc>
          <w:tcPr>
            <w:tcW w:type="dxa" w:w="936"/>
          </w:tcPr>
          <w:p>
            <w:pPr>
              <w:spacing w:after="0"/>
              <w:jc w:val="right"/>
            </w:pPr>
            <w:r>
              <w:rPr>
                <w:sz w:val="16"/>
              </w:rPr>
              <w:t>0, 0</w:t>
            </w:r>
          </w:p>
        </w:tc>
        <w:tc>
          <w:tcPr>
            <w:tcW w:type="dxa" w:w="2209"/>
          </w:tcPr>
          <w:p>
            <w:pPr>
              <w:spacing w:after="0"/>
              <w:jc w:val="left"/>
            </w:pPr>
            <w:r>
              <w:rPr>
                <w:sz w:val="16"/>
              </w:rPr>
              <w:t>NWS zone NEZ009 (ROCK), zone-level</w:t>
            </w:r>
          </w:p>
        </w:tc>
        <w:tc>
          <w:tcPr>
            <w:tcW w:type="dxa" w:w="1070"/>
          </w:tcPr>
          <w:p>
            <w:pPr>
              <w:spacing w:after="0"/>
              <w:jc w:val="left"/>
            </w:pPr>
            <w:r>
              <w:rPr>
                <w:sz w:val="16"/>
              </w:rPr>
              <w:t>new since last plan; within last 5 years</w:t>
            </w:r>
          </w:p>
        </w:tc>
        <w:tc>
          <w:tcPr>
            <w:tcW w:type="dxa" w:w="2876"/>
          </w:tcPr>
          <w:p>
            <w:pPr>
              <w:spacing w:after="0"/>
              <w:jc w:val="left"/>
            </w:pPr>
            <w:r>
              <w:rPr>
                <w:sz w:val="16"/>
              </w:rPr>
              <w:t>B1-c worst recorded: Drought</w:t>
            </w:r>
          </w:p>
        </w:tc>
      </w:tr>
      <w:tr>
        <w:trPr>
          <w:cantSplit/>
        </w:trPr>
        <w:tc>
          <w:tcPr>
            <w:tcW w:type="dxa" w:w="1037"/>
          </w:tcPr>
          <w:p>
            <w:pPr>
              <w:spacing w:after="0"/>
              <w:jc w:val="left"/>
            </w:pPr>
            <w:r>
              <w:rPr>
                <w:sz w:val="16"/>
              </w:rPr>
              <w:t>2020-06-08</w:t>
            </w:r>
          </w:p>
        </w:tc>
        <w:tc>
          <w:tcPr>
            <w:tcW w:type="dxa" w:w="1215"/>
          </w:tcPr>
          <w:p>
            <w:pPr>
              <w:spacing w:after="0"/>
              <w:jc w:val="left"/>
            </w:pPr>
            <w:r>
              <w:rPr>
                <w:sz w:val="16"/>
              </w:rPr>
              <w:t>Hail</w:t>
            </w:r>
          </w:p>
        </w:tc>
        <w:tc>
          <w:tcPr>
            <w:tcW w:type="dxa" w:w="1916"/>
          </w:tcPr>
          <w:p>
            <w:pPr>
              <w:spacing w:after="0"/>
              <w:jc w:val="left"/>
            </w:pPr>
            <w:r>
              <w:rPr>
                <w:sz w:val="16"/>
              </w:rPr>
              <w:t>4.25 in</w:t>
            </w:r>
          </w:p>
        </w:tc>
        <w:tc>
          <w:tcPr>
            <w:tcW w:type="dxa" w:w="2852"/>
          </w:tcPr>
          <w:p>
            <w:pPr>
              <w:spacing w:after="0"/>
              <w:jc w:val="left"/>
            </w:pPr>
            <w:r>
              <w:rPr>
                <w:sz w:val="16"/>
              </w:rPr>
              <w:t>damage not reported</w:t>
            </w:r>
          </w:p>
        </w:tc>
        <w:tc>
          <w:tcPr>
            <w:tcW w:type="dxa" w:w="936"/>
          </w:tcPr>
          <w:p>
            <w:pPr>
              <w:spacing w:after="0"/>
              <w:jc w:val="right"/>
            </w:pPr>
            <w:r>
              <w:rPr>
                <w:sz w:val="16"/>
              </w:rPr>
              <w:t>0, 0</w:t>
            </w:r>
          </w:p>
        </w:tc>
        <w:tc>
          <w:tcPr>
            <w:tcW w:type="dxa" w:w="2209"/>
          </w:tcPr>
          <w:p>
            <w:pPr>
              <w:spacing w:after="0"/>
              <w:jc w:val="left"/>
            </w:pPr>
            <w:r>
              <w:rPr>
                <w:sz w:val="16"/>
              </w:rPr>
              <w:t>ROSE</w:t>
            </w:r>
          </w:p>
        </w:tc>
        <w:tc>
          <w:tcPr>
            <w:tcW w:type="dxa" w:w="1070"/>
          </w:tcPr>
          <w:p>
            <w:pPr>
              <w:spacing w:after="0"/>
              <w:jc w:val="left"/>
            </w:pPr>
          </w:p>
        </w:tc>
        <w:tc>
          <w:tcPr>
            <w:tcW w:type="dxa" w:w="2876"/>
          </w:tcPr>
          <w:p>
            <w:pPr>
              <w:spacing w:after="0"/>
              <w:jc w:val="left"/>
            </w:pPr>
            <w:r>
              <w:rPr>
                <w:sz w:val="16"/>
              </w:rPr>
              <w:t>B1-c worst recorded: Hail</w:t>
            </w:r>
          </w:p>
        </w:tc>
      </w:tr>
      <w:tr>
        <w:trPr>
          <w:cantSplit/>
        </w:trPr>
        <w:tc>
          <w:tcPr>
            <w:tcW w:type="dxa" w:w="1037"/>
          </w:tcPr>
          <w:p>
            <w:pPr>
              <w:spacing w:after="0"/>
              <w:jc w:val="left"/>
            </w:pPr>
            <w:r>
              <w:rPr>
                <w:sz w:val="16"/>
              </w:rPr>
              <w:t>2014-06-03</w:t>
            </w:r>
          </w:p>
        </w:tc>
        <w:tc>
          <w:tcPr>
            <w:tcW w:type="dxa" w:w="1215"/>
          </w:tcPr>
          <w:p>
            <w:pPr>
              <w:spacing w:after="0"/>
              <w:jc w:val="left"/>
            </w:pPr>
            <w:r>
              <w:rPr>
                <w:sz w:val="16"/>
              </w:rPr>
              <w:t>Thunderstorm Wind</w:t>
            </w:r>
          </w:p>
        </w:tc>
        <w:tc>
          <w:tcPr>
            <w:tcW w:type="dxa" w:w="1916"/>
          </w:tcPr>
          <w:p>
            <w:pPr>
              <w:spacing w:after="0"/>
              <w:jc w:val="left"/>
            </w:pPr>
            <w:r>
              <w:rPr>
                <w:sz w:val="16"/>
              </w:rPr>
              <w:t>103 kt (119 mph) estimated gust</w:t>
            </w:r>
          </w:p>
        </w:tc>
        <w:tc>
          <w:tcPr>
            <w:tcW w:type="dxa" w:w="2852"/>
          </w:tcPr>
          <w:p>
            <w:pPr>
              <w:spacing w:after="0"/>
              <w:jc w:val="left"/>
            </w:pPr>
            <w:r>
              <w:rPr>
                <w:sz w:val="16"/>
              </w:rPr>
              <w:t>$250,000 property; $0 crops (2014 dollars)</w:t>
            </w:r>
          </w:p>
        </w:tc>
        <w:tc>
          <w:tcPr>
            <w:tcW w:type="dxa" w:w="936"/>
          </w:tcPr>
          <w:p>
            <w:pPr>
              <w:spacing w:after="0"/>
              <w:jc w:val="right"/>
            </w:pPr>
            <w:r>
              <w:rPr>
                <w:sz w:val="16"/>
              </w:rPr>
              <w:t>0, 0</w:t>
            </w:r>
          </w:p>
        </w:tc>
        <w:tc>
          <w:tcPr>
            <w:tcW w:type="dxa" w:w="2209"/>
          </w:tcPr>
          <w:p>
            <w:pPr>
              <w:spacing w:after="0"/>
              <w:jc w:val="left"/>
            </w:pPr>
            <w:r>
              <w:rPr>
                <w:sz w:val="16"/>
              </w:rPr>
              <w:t>BASSETT to NEWPORT</w:t>
            </w:r>
          </w:p>
        </w:tc>
        <w:tc>
          <w:tcPr>
            <w:tcW w:type="dxa" w:w="1070"/>
          </w:tcPr>
          <w:p>
            <w:pPr>
              <w:spacing w:after="0"/>
              <w:jc w:val="left"/>
            </w:pPr>
          </w:p>
        </w:tc>
        <w:tc>
          <w:tcPr>
            <w:tcW w:type="dxa" w:w="2876"/>
          </w:tcPr>
          <w:p>
            <w:pPr>
              <w:spacing w:after="0"/>
              <w:jc w:val="left"/>
            </w:pPr>
            <w:r>
              <w:rPr>
                <w:sz w:val="16"/>
              </w:rPr>
              <w:t>B1-c worst recorded: Thunderstorm Wind</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916"/>
          </w:tcPr>
          <w:p>
            <w:pPr>
              <w:spacing w:after="0"/>
              <w:jc w:val="left"/>
            </w:pPr>
          </w:p>
        </w:tc>
        <w:tc>
          <w:tcPr>
            <w:tcW w:type="dxa" w:w="2852"/>
          </w:tcPr>
          <w:p>
            <w:pPr>
              <w:spacing w:after="0"/>
              <w:jc w:val="left"/>
            </w:pPr>
            <w:r>
              <w:rPr>
                <w:sz w:val="16"/>
              </w:rPr>
              <w:t>$0 property; $0 crops (zone total, 2011 dollars)</w:t>
            </w:r>
          </w:p>
        </w:tc>
        <w:tc>
          <w:tcPr>
            <w:tcW w:type="dxa" w:w="936"/>
          </w:tcPr>
          <w:p>
            <w:pPr>
              <w:spacing w:after="0"/>
              <w:jc w:val="right"/>
            </w:pPr>
            <w:r>
              <w:rPr>
                <w:sz w:val="16"/>
              </w:rPr>
              <w:t>0, 0</w:t>
            </w:r>
          </w:p>
        </w:tc>
        <w:tc>
          <w:tcPr>
            <w:tcW w:type="dxa" w:w="2209"/>
          </w:tcPr>
          <w:p>
            <w:pPr>
              <w:spacing w:after="0"/>
              <w:jc w:val="left"/>
            </w:pPr>
            <w:r>
              <w:rPr>
                <w:sz w:val="16"/>
              </w:rPr>
              <w:t>NWS zone NEZ009 (ROCK), zone-level</w:t>
            </w:r>
          </w:p>
        </w:tc>
        <w:tc>
          <w:tcPr>
            <w:tcW w:type="dxa" w:w="1070"/>
          </w:tcPr>
          <w:p>
            <w:pPr>
              <w:spacing w:after="0"/>
              <w:jc w:val="left"/>
            </w:pPr>
          </w:p>
        </w:tc>
        <w:tc>
          <w:tcPr>
            <w:tcW w:type="dxa" w:w="2876"/>
          </w:tcPr>
          <w:p>
            <w:pPr>
              <w:spacing w:after="0"/>
              <w:jc w:val="left"/>
            </w:pPr>
            <w:r>
              <w:rPr>
                <w:sz w:val="16"/>
              </w:rPr>
              <w:t>B1-c worst recorded: Excessive Heat, Heat</w:t>
            </w:r>
          </w:p>
        </w:tc>
      </w:tr>
      <w:tr>
        <w:trPr>
          <w:cantSplit/>
        </w:trPr>
        <w:tc>
          <w:tcPr>
            <w:tcW w:type="dxa" w:w="1037"/>
          </w:tcPr>
          <w:p>
            <w:pPr>
              <w:spacing w:after="0"/>
              <w:jc w:val="left"/>
            </w:pPr>
            <w:r>
              <w:rPr>
                <w:sz w:val="16"/>
              </w:rPr>
              <w:t>2009-08-04</w:t>
            </w:r>
          </w:p>
        </w:tc>
        <w:tc>
          <w:tcPr>
            <w:tcW w:type="dxa" w:w="1215"/>
          </w:tcPr>
          <w:p>
            <w:pPr>
              <w:spacing w:after="0"/>
              <w:jc w:val="left"/>
            </w:pPr>
            <w:r>
              <w:rPr>
                <w:sz w:val="16"/>
              </w:rPr>
              <w:t>Lightning</w:t>
            </w:r>
          </w:p>
        </w:tc>
        <w:tc>
          <w:tcPr>
            <w:tcW w:type="dxa" w:w="1916"/>
          </w:tcPr>
          <w:p>
            <w:pPr>
              <w:spacing w:after="0"/>
              <w:jc w:val="left"/>
            </w:pPr>
          </w:p>
        </w:tc>
        <w:tc>
          <w:tcPr>
            <w:tcW w:type="dxa" w:w="2852"/>
          </w:tcPr>
          <w:p>
            <w:pPr>
              <w:spacing w:after="0"/>
              <w:jc w:val="left"/>
            </w:pPr>
            <w:r>
              <w:rPr>
                <w:sz w:val="16"/>
              </w:rPr>
              <w:t>$46,000 property; $0 crops (2009 dollars)</w:t>
            </w:r>
          </w:p>
        </w:tc>
        <w:tc>
          <w:tcPr>
            <w:tcW w:type="dxa" w:w="936"/>
          </w:tcPr>
          <w:p>
            <w:pPr>
              <w:spacing w:after="0"/>
              <w:jc w:val="right"/>
            </w:pPr>
            <w:r>
              <w:rPr>
                <w:sz w:val="16"/>
              </w:rPr>
              <w:t>0, 0</w:t>
            </w:r>
          </w:p>
        </w:tc>
        <w:tc>
          <w:tcPr>
            <w:tcW w:type="dxa" w:w="2209"/>
          </w:tcPr>
          <w:p>
            <w:pPr>
              <w:spacing w:after="0"/>
              <w:jc w:val="left"/>
            </w:pPr>
            <w:r>
              <w:rPr>
                <w:sz w:val="16"/>
              </w:rPr>
              <w:t>BASSETT</w:t>
            </w:r>
          </w:p>
        </w:tc>
        <w:tc>
          <w:tcPr>
            <w:tcW w:type="dxa" w:w="1070"/>
          </w:tcPr>
          <w:p>
            <w:pPr>
              <w:spacing w:after="0"/>
              <w:jc w:val="left"/>
            </w:pPr>
          </w:p>
        </w:tc>
        <w:tc>
          <w:tcPr>
            <w:tcW w:type="dxa" w:w="2876"/>
          </w:tcPr>
          <w:p>
            <w:pPr>
              <w:spacing w:after="0"/>
              <w:jc w:val="left"/>
            </w:pPr>
            <w:r>
              <w:rPr>
                <w:sz w:val="16"/>
              </w:rPr>
              <w:t>B1-c worst recorded: Lightning</w:t>
            </w:r>
          </w:p>
        </w:tc>
      </w:tr>
      <w:tr>
        <w:trPr>
          <w:cantSplit/>
        </w:trPr>
        <w:tc>
          <w:tcPr>
            <w:tcW w:type="dxa" w:w="1037"/>
          </w:tcPr>
          <w:p>
            <w:pPr>
              <w:spacing w:after="0"/>
              <w:jc w:val="left"/>
            </w:pPr>
            <w:r>
              <w:rPr>
                <w:sz w:val="16"/>
              </w:rPr>
              <w:t>2009-04-04</w:t>
            </w:r>
          </w:p>
        </w:tc>
        <w:tc>
          <w:tcPr>
            <w:tcW w:type="dxa" w:w="1215"/>
          </w:tcPr>
          <w:p>
            <w:pPr>
              <w:spacing w:after="0"/>
              <w:jc w:val="left"/>
            </w:pPr>
            <w:r>
              <w:rPr>
                <w:sz w:val="16"/>
              </w:rPr>
              <w:t>Blizzard</w:t>
            </w:r>
          </w:p>
        </w:tc>
        <w:tc>
          <w:tcPr>
            <w:tcW w:type="dxa" w:w="1916"/>
          </w:tcPr>
          <w:p>
            <w:pPr>
              <w:spacing w:after="0"/>
              <w:jc w:val="left"/>
            </w:pPr>
          </w:p>
        </w:tc>
        <w:tc>
          <w:tcPr>
            <w:tcW w:type="dxa" w:w="2852"/>
          </w:tcPr>
          <w:p>
            <w:pPr>
              <w:spacing w:after="0"/>
              <w:jc w:val="left"/>
            </w:pPr>
            <w:r>
              <w:rPr>
                <w:sz w:val="16"/>
              </w:rPr>
              <w:t>$30,000 property; $0 crops (zone total, 2009 dollars)</w:t>
            </w:r>
          </w:p>
        </w:tc>
        <w:tc>
          <w:tcPr>
            <w:tcW w:type="dxa" w:w="936"/>
          </w:tcPr>
          <w:p>
            <w:pPr>
              <w:spacing w:after="0"/>
              <w:jc w:val="right"/>
            </w:pPr>
            <w:r>
              <w:rPr>
                <w:sz w:val="16"/>
              </w:rPr>
              <w:t>0, 0</w:t>
            </w:r>
          </w:p>
        </w:tc>
        <w:tc>
          <w:tcPr>
            <w:tcW w:type="dxa" w:w="2209"/>
          </w:tcPr>
          <w:p>
            <w:pPr>
              <w:spacing w:after="0"/>
              <w:jc w:val="left"/>
            </w:pPr>
            <w:r>
              <w:rPr>
                <w:sz w:val="16"/>
              </w:rPr>
              <w:t>NWS zone NEZ009 (ROCK), zone-level</w:t>
            </w:r>
          </w:p>
        </w:tc>
        <w:tc>
          <w:tcPr>
            <w:tcW w:type="dxa" w:w="1070"/>
          </w:tcPr>
          <w:p>
            <w:pPr>
              <w:spacing w:after="0"/>
              <w:jc w:val="left"/>
            </w:pPr>
          </w:p>
        </w:tc>
        <w:tc>
          <w:tcPr>
            <w:tcW w:type="dxa" w:w="287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2001-07-16</w:t>
            </w:r>
          </w:p>
        </w:tc>
        <w:tc>
          <w:tcPr>
            <w:tcW w:type="dxa" w:w="1215"/>
          </w:tcPr>
          <w:p>
            <w:pPr>
              <w:spacing w:after="0"/>
              <w:jc w:val="left"/>
            </w:pPr>
            <w:r>
              <w:rPr>
                <w:sz w:val="16"/>
              </w:rPr>
              <w:t>Flash Flood</w:t>
            </w:r>
          </w:p>
        </w:tc>
        <w:tc>
          <w:tcPr>
            <w:tcW w:type="dxa" w:w="1916"/>
          </w:tcPr>
          <w:p>
            <w:pPr>
              <w:spacing w:after="0"/>
              <w:jc w:val="left"/>
            </w:pPr>
          </w:p>
        </w:tc>
        <w:tc>
          <w:tcPr>
            <w:tcW w:type="dxa" w:w="2852"/>
          </w:tcPr>
          <w:p>
            <w:pPr>
              <w:spacing w:after="0"/>
              <w:jc w:val="left"/>
            </w:pPr>
            <w:r>
              <w:rPr>
                <w:sz w:val="16"/>
              </w:rPr>
              <w:t>$250,000 property; $100,000 crops (2001 dollars)</w:t>
            </w:r>
          </w:p>
        </w:tc>
        <w:tc>
          <w:tcPr>
            <w:tcW w:type="dxa" w:w="936"/>
          </w:tcPr>
          <w:p>
            <w:pPr>
              <w:spacing w:after="0"/>
              <w:jc w:val="right"/>
            </w:pPr>
            <w:r>
              <w:rPr>
                <w:sz w:val="16"/>
              </w:rPr>
              <w:t>0, 0</w:t>
            </w:r>
          </w:p>
        </w:tc>
        <w:tc>
          <w:tcPr>
            <w:tcW w:type="dxa" w:w="2209"/>
          </w:tcPr>
          <w:p>
            <w:pPr>
              <w:spacing w:after="0"/>
              <w:jc w:val="left"/>
            </w:pPr>
            <w:r>
              <w:rPr>
                <w:sz w:val="16"/>
              </w:rPr>
              <w:t>NEWPORT</w:t>
            </w:r>
          </w:p>
        </w:tc>
        <w:tc>
          <w:tcPr>
            <w:tcW w:type="dxa" w:w="1070"/>
          </w:tcPr>
          <w:p>
            <w:pPr>
              <w:spacing w:after="0"/>
              <w:jc w:val="left"/>
            </w:pPr>
          </w:p>
        </w:tc>
        <w:tc>
          <w:tcPr>
            <w:tcW w:type="dxa" w:w="28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2000-07-22</w:t>
            </w:r>
          </w:p>
        </w:tc>
        <w:tc>
          <w:tcPr>
            <w:tcW w:type="dxa" w:w="1215"/>
          </w:tcPr>
          <w:p>
            <w:pPr>
              <w:spacing w:after="0"/>
              <w:jc w:val="left"/>
            </w:pPr>
            <w:r>
              <w:rPr>
                <w:sz w:val="16"/>
              </w:rPr>
              <w:t>Hail</w:t>
            </w:r>
          </w:p>
        </w:tc>
        <w:tc>
          <w:tcPr>
            <w:tcW w:type="dxa" w:w="1916"/>
          </w:tcPr>
          <w:p>
            <w:pPr>
              <w:spacing w:after="0"/>
              <w:jc w:val="left"/>
            </w:pPr>
            <w:r>
              <w:rPr>
                <w:sz w:val="16"/>
              </w:rPr>
              <w:t>2 in</w:t>
            </w:r>
          </w:p>
        </w:tc>
        <w:tc>
          <w:tcPr>
            <w:tcW w:type="dxa" w:w="2852"/>
          </w:tcPr>
          <w:p>
            <w:pPr>
              <w:spacing w:after="0"/>
              <w:jc w:val="left"/>
            </w:pPr>
            <w:r>
              <w:rPr>
                <w:sz w:val="16"/>
              </w:rPr>
              <w:t>$100,000 property; $50,000 crops (2000 dollars)</w:t>
            </w:r>
          </w:p>
        </w:tc>
        <w:tc>
          <w:tcPr>
            <w:tcW w:type="dxa" w:w="936"/>
          </w:tcPr>
          <w:p>
            <w:pPr>
              <w:spacing w:after="0"/>
              <w:jc w:val="right"/>
            </w:pPr>
            <w:r>
              <w:rPr>
                <w:sz w:val="16"/>
              </w:rPr>
              <w:t>0, 0</w:t>
            </w:r>
          </w:p>
        </w:tc>
        <w:tc>
          <w:tcPr>
            <w:tcW w:type="dxa" w:w="2209"/>
          </w:tcPr>
          <w:p>
            <w:pPr>
              <w:spacing w:after="0"/>
              <w:jc w:val="left"/>
            </w:pPr>
            <w:r>
              <w:rPr>
                <w:sz w:val="16"/>
              </w:rPr>
              <w:t>BASSETT</w:t>
            </w:r>
          </w:p>
        </w:tc>
        <w:tc>
          <w:tcPr>
            <w:tcW w:type="dxa" w:w="1070"/>
          </w:tcPr>
          <w:p>
            <w:pPr>
              <w:spacing w:after="0"/>
              <w:jc w:val="left"/>
            </w:pPr>
          </w:p>
        </w:tc>
        <w:tc>
          <w:tcPr>
            <w:tcW w:type="dxa" w:w="2876"/>
          </w:tcPr>
          <w:p>
            <w:pPr>
              <w:spacing w:after="0"/>
              <w:jc w:val="left"/>
            </w:pPr>
            <w:r>
              <w:rPr>
                <w:sz w:val="16"/>
              </w:rPr>
              <w:t>B1-c most damaging: Hail</w:t>
            </w:r>
          </w:p>
        </w:tc>
      </w:tr>
      <w:tr>
        <w:trPr>
          <w:cantSplit/>
        </w:trPr>
        <w:tc>
          <w:tcPr>
            <w:tcW w:type="dxa" w:w="1037"/>
          </w:tcPr>
          <w:p>
            <w:pPr>
              <w:spacing w:after="0"/>
              <w:jc w:val="left"/>
            </w:pPr>
            <w:r>
              <w:rPr>
                <w:sz w:val="16"/>
              </w:rPr>
              <w:t>1999-06-05</w:t>
            </w:r>
          </w:p>
        </w:tc>
        <w:tc>
          <w:tcPr>
            <w:tcW w:type="dxa" w:w="1215"/>
          </w:tcPr>
          <w:p>
            <w:pPr>
              <w:spacing w:after="0"/>
              <w:jc w:val="left"/>
            </w:pPr>
            <w:r>
              <w:rPr>
                <w:sz w:val="16"/>
              </w:rPr>
              <w:t>Tornado</w:t>
            </w:r>
          </w:p>
        </w:tc>
        <w:tc>
          <w:tcPr>
            <w:tcW w:type="dxa" w:w="1916"/>
          </w:tcPr>
          <w:p>
            <w:pPr>
              <w:spacing w:after="0"/>
              <w:jc w:val="left"/>
            </w:pPr>
            <w:r>
              <w:rPr>
                <w:sz w:val="16"/>
              </w:rPr>
              <w:t>F1, 2.5 mi within this county, 250 yd wide</w:t>
            </w:r>
          </w:p>
        </w:tc>
        <w:tc>
          <w:tcPr>
            <w:tcW w:type="dxa" w:w="2852"/>
          </w:tcPr>
          <w:p>
            <w:pPr>
              <w:spacing w:after="0"/>
              <w:jc w:val="left"/>
            </w:pPr>
            <w:r>
              <w:rPr>
                <w:sz w:val="16"/>
              </w:rPr>
              <w:t>$750,000 property; crops not reported (1999 dollars)</w:t>
            </w:r>
          </w:p>
        </w:tc>
        <w:tc>
          <w:tcPr>
            <w:tcW w:type="dxa" w:w="936"/>
          </w:tcPr>
          <w:p>
            <w:pPr>
              <w:spacing w:after="0"/>
              <w:jc w:val="right"/>
            </w:pPr>
            <w:r>
              <w:rPr>
                <w:sz w:val="16"/>
              </w:rPr>
              <w:t>0, 0</w:t>
            </w:r>
          </w:p>
        </w:tc>
        <w:tc>
          <w:tcPr>
            <w:tcW w:type="dxa" w:w="2209"/>
          </w:tcPr>
          <w:p>
            <w:pPr>
              <w:spacing w:after="0"/>
              <w:jc w:val="left"/>
            </w:pPr>
            <w:r>
              <w:rPr>
                <w:sz w:val="16"/>
              </w:rPr>
              <w:t>BASSETT</w:t>
            </w:r>
          </w:p>
        </w:tc>
        <w:tc>
          <w:tcPr>
            <w:tcW w:type="dxa" w:w="1070"/>
          </w:tcPr>
          <w:p>
            <w:pPr>
              <w:spacing w:after="0"/>
              <w:jc w:val="left"/>
            </w:pPr>
          </w:p>
        </w:tc>
        <w:tc>
          <w:tcPr>
            <w:tcW w:type="dxa" w:w="2876"/>
          </w:tcPr>
          <w:p>
            <w:pPr>
              <w:spacing w:after="0"/>
              <w:jc w:val="left"/>
            </w:pPr>
            <w:r>
              <w:rPr>
                <w:sz w:val="16"/>
              </w:rPr>
              <w:t>B1-c most damaging: Tornado</w:t>
            </w:r>
          </w:p>
        </w:tc>
      </w:tr>
      <w:tr>
        <w:trPr>
          <w:cantSplit/>
        </w:trPr>
        <w:tc>
          <w:tcPr>
            <w:tcW w:type="dxa" w:w="1037"/>
          </w:tcPr>
          <w:p>
            <w:pPr>
              <w:spacing w:after="0"/>
              <w:jc w:val="left"/>
            </w:pPr>
            <w:r>
              <w:rPr>
                <w:sz w:val="16"/>
              </w:rPr>
              <w:t>1956-10-29</w:t>
            </w:r>
          </w:p>
        </w:tc>
        <w:tc>
          <w:tcPr>
            <w:tcW w:type="dxa" w:w="1215"/>
          </w:tcPr>
          <w:p>
            <w:pPr>
              <w:spacing w:after="0"/>
              <w:jc w:val="left"/>
            </w:pPr>
            <w:r>
              <w:rPr>
                <w:sz w:val="16"/>
              </w:rPr>
              <w:t>Tornado</w:t>
            </w:r>
          </w:p>
        </w:tc>
        <w:tc>
          <w:tcPr>
            <w:tcW w:type="dxa" w:w="1916"/>
          </w:tcPr>
          <w:p>
            <w:pPr>
              <w:spacing w:after="0"/>
              <w:jc w:val="left"/>
            </w:pPr>
            <w:r>
              <w:rPr>
                <w:sz w:val="16"/>
              </w:rPr>
              <w:t>F4, 75.9 mi path length (whole path, pre-1996), 440 yd wide</w:t>
            </w:r>
          </w:p>
        </w:tc>
        <w:tc>
          <w:tcPr>
            <w:tcW w:type="dxa" w:w="2852"/>
          </w:tcPr>
          <w:p>
            <w:pPr>
              <w:spacing w:after="0"/>
              <w:jc w:val="left"/>
            </w:pPr>
            <w:r>
              <w:rPr>
                <w:sz w:val="16"/>
              </w:rPr>
              <w:t>$250,000 property; crops not recorded (1956 dollars)</w:t>
            </w:r>
          </w:p>
        </w:tc>
        <w:tc>
          <w:tcPr>
            <w:tcW w:type="dxa" w:w="936"/>
          </w:tcPr>
          <w:p>
            <w:pPr>
              <w:spacing w:after="0"/>
              <w:jc w:val="right"/>
            </w:pPr>
            <w:r>
              <w:rPr>
                <w:sz w:val="16"/>
              </w:rPr>
              <w:t>0, 0</w:t>
            </w:r>
          </w:p>
        </w:tc>
        <w:tc>
          <w:tcPr>
            <w:tcW w:type="dxa" w:w="2209"/>
          </w:tcPr>
          <w:p>
            <w:pPr>
              <w:spacing w:after="0"/>
              <w:jc w:val="left"/>
            </w:pPr>
            <w:r>
              <w:rPr>
                <w:sz w:val="16"/>
              </w:rPr>
              <w:t>location not recorded</w:t>
            </w:r>
          </w:p>
        </w:tc>
        <w:tc>
          <w:tcPr>
            <w:tcW w:type="dxa" w:w="1070"/>
          </w:tcPr>
          <w:p>
            <w:pPr>
              <w:spacing w:after="0"/>
              <w:jc w:val="left"/>
            </w:pPr>
          </w:p>
        </w:tc>
        <w:tc>
          <w:tcPr>
            <w:tcW w:type="dxa" w:w="287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6.42</w:t>
            </w:r>
          </w:p>
        </w:tc>
        <w:tc>
          <w:tcPr>
            <w:tcW w:type="dxa" w:w="1386"/>
          </w:tcPr>
          <w:p>
            <w:pPr>
              <w:spacing w:after="0"/>
              <w:jc w:val="left"/>
            </w:pPr>
            <w:r>
              <w:rPr>
                <w:sz w:val="16"/>
              </w:rPr>
              <w:t>event-days per year</w:t>
            </w:r>
          </w:p>
        </w:tc>
        <w:tc>
          <w:tcPr>
            <w:tcW w:type="dxa" w:w="1848"/>
          </w:tcPr>
          <w:p>
            <w:pPr>
              <w:spacing w:after="0"/>
              <w:jc w:val="left"/>
            </w:pPr>
            <w:r>
              <w:rPr>
                <w:sz w:val="16"/>
              </w:rPr>
              <w:t>about 6.42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13 of 30 years, 1996 to 2025 (43.3%)</w:t>
            </w:r>
          </w:p>
        </w:tc>
        <w:tc>
          <w:tcPr>
            <w:tcW w:type="dxa" w:w="1614"/>
          </w:tcPr>
          <w:p>
            <w:pPr>
              <w:spacing w:after="0"/>
              <w:jc w:val="right"/>
            </w:pPr>
            <w:r>
              <w:rPr>
                <w:sz w:val="16"/>
              </w:rPr>
              <w:t>122</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36.3</w:t>
            </w:r>
          </w:p>
        </w:tc>
        <w:tc>
          <w:tcPr>
            <w:tcW w:type="dxa" w:w="1386"/>
          </w:tcPr>
          <w:p>
            <w:pPr>
              <w:spacing w:after="0"/>
              <w:jc w:val="left"/>
            </w:pPr>
            <w:r>
              <w:rPr>
                <w:sz w:val="16"/>
              </w:rPr>
              <w:t>event-days per year</w:t>
            </w:r>
          </w:p>
        </w:tc>
        <w:tc>
          <w:tcPr>
            <w:tcW w:type="dxa" w:w="1848"/>
          </w:tcPr>
          <w:p>
            <w:pPr>
              <w:spacing w:after="0"/>
              <w:jc w:val="left"/>
            </w:pPr>
            <w:r>
              <w:rPr>
                <w:sz w:val="16"/>
              </w:rPr>
              <w:t>about 36.3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7 of 30 years, 1996 to 2025 (23.3%)</w:t>
            </w:r>
          </w:p>
        </w:tc>
        <w:tc>
          <w:tcPr>
            <w:tcW w:type="dxa" w:w="1614"/>
          </w:tcPr>
          <w:p>
            <w:pPr>
              <w:spacing w:after="0"/>
              <w:jc w:val="right"/>
            </w:pPr>
            <w:r>
              <w:rPr>
                <w:sz w:val="16"/>
              </w:rPr>
              <w:t>917</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0.000421</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0.0421%</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5.18</w:t>
            </w:r>
          </w:p>
        </w:tc>
        <w:tc>
          <w:tcPr>
            <w:tcW w:type="dxa" w:w="1386"/>
          </w:tcPr>
          <w:p>
            <w:pPr>
              <w:spacing w:after="0"/>
              <w:jc w:val="left"/>
            </w:pPr>
            <w:r>
              <w:rPr>
                <w:sz w:val="16"/>
              </w:rPr>
              <w:t>events per year</w:t>
            </w:r>
          </w:p>
        </w:tc>
        <w:tc>
          <w:tcPr>
            <w:tcW w:type="dxa" w:w="1848"/>
          </w:tcPr>
          <w:p>
            <w:pPr>
              <w:spacing w:after="0"/>
              <w:jc w:val="left"/>
            </w:pPr>
            <w:r>
              <w:rPr>
                <w:sz w:val="16"/>
              </w:rPr>
              <w:t>about 5.18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196.9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4.26</w:t>
            </w:r>
          </w:p>
        </w:tc>
        <w:tc>
          <w:tcPr>
            <w:tcW w:type="dxa" w:w="1386"/>
          </w:tcPr>
          <w:p>
            <w:pPr>
              <w:spacing w:after="0"/>
              <w:jc w:val="left"/>
            </w:pPr>
            <w:r>
              <w:rPr>
                <w:sz w:val="16"/>
              </w:rPr>
              <w:t>event-days per year</w:t>
            </w:r>
          </w:p>
        </w:tc>
        <w:tc>
          <w:tcPr>
            <w:tcW w:type="dxa" w:w="1848"/>
          </w:tcPr>
          <w:p>
            <w:pPr>
              <w:spacing w:after="0"/>
              <w:jc w:val="left"/>
            </w:pPr>
            <w:r>
              <w:rPr>
                <w:sz w:val="16"/>
              </w:rPr>
              <w:t>about 4.26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69</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0.323</w:t>
            </w:r>
          </w:p>
        </w:tc>
        <w:tc>
          <w:tcPr>
            <w:tcW w:type="dxa" w:w="1386"/>
          </w:tcPr>
          <w:p>
            <w:pPr>
              <w:spacing w:after="0"/>
              <w:jc w:val="left"/>
            </w:pPr>
            <w:r>
              <w:rPr>
                <w:sz w:val="16"/>
              </w:rPr>
              <w:t>event-days per year</w:t>
            </w:r>
          </w:p>
        </w:tc>
        <w:tc>
          <w:tcPr>
            <w:tcW w:type="dxa" w:w="1848"/>
          </w:tcPr>
          <w:p>
            <w:pPr>
              <w:spacing w:after="0"/>
              <w:jc w:val="left"/>
            </w:pPr>
            <w:r>
              <w:rPr>
                <w:sz w:val="16"/>
              </w:rPr>
              <w:t>about 0.323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22</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0.214</w:t>
            </w:r>
          </w:p>
        </w:tc>
        <w:tc>
          <w:tcPr>
            <w:tcW w:type="dxa" w:w="1386"/>
          </w:tcPr>
          <w:p>
            <w:pPr>
              <w:spacing w:after="0"/>
              <w:jc w:val="left"/>
            </w:pPr>
            <w:r>
              <w:rPr>
                <w:sz w:val="16"/>
              </w:rPr>
              <w:t>event-days per year</w:t>
            </w:r>
          </w:p>
        </w:tc>
        <w:tc>
          <w:tcPr>
            <w:tcW w:type="dxa" w:w="1848"/>
          </w:tcPr>
          <w:p>
            <w:pPr>
              <w:spacing w:after="0"/>
              <w:jc w:val="left"/>
            </w:pPr>
            <w:r>
              <w:rPr>
                <w:sz w:val="16"/>
              </w:rPr>
              <w:t>about 0.214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4 of 30 years, 1996 to 2025 (13.3%)</w:t>
            </w:r>
          </w:p>
        </w:tc>
        <w:tc>
          <w:tcPr>
            <w:tcW w:type="dxa" w:w="1614"/>
          </w:tcPr>
          <w:p>
            <w:pPr>
              <w:spacing w:after="0"/>
              <w:jc w:val="right"/>
            </w:pPr>
            <w:r>
              <w:rPr>
                <w:sz w:val="16"/>
              </w:rPr>
              <w:t>6</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0.223</w:t>
            </w:r>
          </w:p>
        </w:tc>
        <w:tc>
          <w:tcPr>
            <w:tcW w:type="dxa" w:w="1386"/>
          </w:tcPr>
          <w:p>
            <w:pPr>
              <w:spacing w:after="0"/>
              <w:jc w:val="left"/>
            </w:pPr>
            <w:r>
              <w:rPr>
                <w:sz w:val="16"/>
              </w:rPr>
              <w:t>events per year (modeled)</w:t>
            </w:r>
          </w:p>
        </w:tc>
        <w:tc>
          <w:tcPr>
            <w:tcW w:type="dxa" w:w="1848"/>
          </w:tcPr>
          <w:p>
            <w:pPr>
              <w:spacing w:after="0"/>
              <w:jc w:val="left"/>
            </w:pPr>
            <w:r>
              <w:rPr>
                <w:sz w:val="16"/>
              </w:rPr>
              <w:t>about 1 in 4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40.7</w:t>
            </w:r>
          </w:p>
        </w:tc>
        <w:tc>
          <w:tcPr>
            <w:tcW w:type="dxa" w:w="1386"/>
          </w:tcPr>
          <w:p>
            <w:pPr>
              <w:spacing w:after="0"/>
              <w:jc w:val="left"/>
            </w:pPr>
            <w:r>
              <w:rPr>
                <w:sz w:val="16"/>
              </w:rPr>
              <w:t>days per year with a strike</w:t>
            </w:r>
          </w:p>
        </w:tc>
        <w:tc>
          <w:tcPr>
            <w:tcW w:type="dxa" w:w="1848"/>
          </w:tcPr>
          <w:p>
            <w:pPr>
              <w:spacing w:after="0"/>
              <w:jc w:val="left"/>
            </w:pPr>
            <w:r>
              <w:rPr>
                <w:sz w:val="16"/>
              </w:rPr>
              <w:t>about 40.7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1.69</w:t>
            </w:r>
          </w:p>
        </w:tc>
        <w:tc>
          <w:tcPr>
            <w:tcW w:type="dxa" w:w="1386"/>
          </w:tcPr>
          <w:p>
            <w:pPr>
              <w:spacing w:after="0"/>
              <w:jc w:val="left"/>
            </w:pPr>
            <w:r>
              <w:rPr>
                <w:sz w:val="16"/>
              </w:rPr>
              <w:t>events per year</w:t>
            </w:r>
          </w:p>
        </w:tc>
        <w:tc>
          <w:tcPr>
            <w:tcW w:type="dxa" w:w="1848"/>
          </w:tcPr>
          <w:p>
            <w:pPr>
              <w:spacing w:after="0"/>
              <w:jc w:val="left"/>
            </w:pPr>
            <w:r>
              <w:rPr>
                <w:sz w:val="16"/>
              </w:rPr>
              <w:t>about 1.69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65</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0.42</w:t>
            </w:r>
          </w:p>
        </w:tc>
        <w:tc>
          <w:tcPr>
            <w:tcW w:type="dxa" w:w="1386"/>
          </w:tcPr>
          <w:p>
            <w:pPr>
              <w:spacing w:after="0"/>
              <w:jc w:val="left"/>
            </w:pPr>
            <w:r>
              <w:rPr>
                <w:sz w:val="16"/>
              </w:rPr>
              <w:t>events per year</w:t>
            </w:r>
          </w:p>
        </w:tc>
        <w:tc>
          <w:tcPr>
            <w:tcW w:type="dxa" w:w="1848"/>
          </w:tcPr>
          <w:p>
            <w:pPr>
              <w:spacing w:after="0"/>
              <w:jc w:val="left"/>
            </w:pPr>
            <w:r>
              <w:rPr>
                <w:sz w:val="16"/>
              </w:rPr>
              <w:t>about 1 in 2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0.00116</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0.116%</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17.2</w:t>
            </w:r>
          </w:p>
        </w:tc>
        <w:tc>
          <w:tcPr>
            <w:tcW w:type="dxa" w:w="1386"/>
          </w:tcPr>
          <w:p>
            <w:pPr>
              <w:spacing w:after="0"/>
              <w:jc w:val="left"/>
            </w:pPr>
            <w:r>
              <w:rPr>
                <w:sz w:val="16"/>
              </w:rPr>
              <w:t>event-days per year</w:t>
            </w:r>
          </w:p>
        </w:tc>
        <w:tc>
          <w:tcPr>
            <w:tcW w:type="dxa" w:w="1848"/>
          </w:tcPr>
          <w:p>
            <w:pPr>
              <w:spacing w:after="0"/>
              <w:jc w:val="left"/>
            </w:pPr>
            <w:r>
              <w:rPr>
                <w:sz w:val="16"/>
              </w:rPr>
              <w:t>about 17.2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25 of 30 years, 1996 to 2025 (83.3%)</w:t>
            </w:r>
          </w:p>
        </w:tc>
        <w:tc>
          <w:tcPr>
            <w:tcW w:type="dxa" w:w="1614"/>
          </w:tcPr>
          <w:p>
            <w:pPr>
              <w:spacing w:after="0"/>
              <w:jc w:val="right"/>
            </w:pPr>
            <w:r>
              <w:rPr>
                <w:sz w:val="16"/>
              </w:rPr>
              <w:t>326</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133</w:t>
            </w:r>
          </w:p>
        </w:tc>
        <w:tc>
          <w:tcPr>
            <w:tcW w:type="dxa" w:w="1381"/>
          </w:tcPr>
          <w:p>
            <w:pPr>
              <w:spacing w:after="0"/>
              <w:jc w:val="right"/>
            </w:pPr>
            <w:r>
              <w:rPr>
                <w:sz w:val="16"/>
              </w:rPr>
              <w:t>30</w:t>
            </w:r>
          </w:p>
        </w:tc>
        <w:tc>
          <w:tcPr>
            <w:tcW w:type="dxa" w:w="1381"/>
          </w:tcPr>
          <w:p>
            <w:pPr>
              <w:spacing w:after="0"/>
              <w:jc w:val="right"/>
            </w:pPr>
            <w:r>
              <w:rPr>
                <w:sz w:val="16"/>
              </w:rPr>
              <w:t>4.43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053"/>
        <w:gridCol w:w="2866"/>
        <w:gridCol w:w="7193"/>
      </w:tblGrid>
      <w:tr>
        <w:trPr>
          <w:cantSplit/>
          <w:tblHeader/>
        </w:trPr>
        <w:tc>
          <w:tcPr>
            <w:tcW w:type="dxa" w:w="4053"/>
            <w:shd w:val="clear" w:color="auto" w:fill="E8E8E8"/>
          </w:tcPr>
          <w:p>
            <w:pPr>
              <w:spacing w:after="0"/>
              <w:jc w:val="left"/>
            </w:pPr>
            <w:r>
              <w:rPr>
                <w:b/>
                <w:sz w:val="16"/>
              </w:rPr>
              <w:t>Hazard</w:t>
            </w:r>
          </w:p>
        </w:tc>
        <w:tc>
          <w:tcPr>
            <w:tcW w:type="dxa" w:w="2866"/>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7193"/>
            <w:shd w:val="clear" w:color="auto" w:fill="E8E8E8"/>
          </w:tcPr>
          <w:p>
            <w:pPr>
              <w:spacing w:after="0"/>
              <w:jc w:val="left"/>
            </w:pPr>
            <w:r>
              <w:rPr>
                <w:b/>
                <w:sz w:val="16"/>
              </w:rPr>
              <w:t>Rating</w:t>
            </w:r>
          </w:p>
        </w:tc>
      </w:tr>
      <w:tr>
        <w:trPr>
          <w:cantSplit/>
        </w:trPr>
        <w:tc>
          <w:tcPr>
            <w:tcW w:type="dxa" w:w="4053"/>
          </w:tcPr>
          <w:p>
            <w:pPr>
              <w:spacing w:after="0"/>
              <w:jc w:val="left"/>
            </w:pPr>
            <w:r>
              <w:rPr>
                <w:sz w:val="16"/>
              </w:rPr>
              <w:t>Cold Wave</w:t>
            </w:r>
          </w:p>
        </w:tc>
        <w:tc>
          <w:tcPr>
            <w:tcW w:type="dxa" w:w="2866"/>
          </w:tcPr>
          <w:p>
            <w:pPr>
              <w:spacing w:after="0"/>
              <w:jc w:val="right"/>
            </w:pPr>
            <w:r>
              <w:rPr>
                <w:sz w:val="16"/>
              </w:rPr>
              <w:t>86.1</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Drought</w:t>
            </w:r>
          </w:p>
        </w:tc>
        <w:tc>
          <w:tcPr>
            <w:tcW w:type="dxa" w:w="2866"/>
          </w:tcPr>
          <w:p>
            <w:pPr>
              <w:spacing w:after="0"/>
              <w:jc w:val="right"/>
            </w:pPr>
            <w:r>
              <w:rPr>
                <w:sz w:val="16"/>
              </w:rPr>
              <w:t>96.1</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Earthquake</w:t>
            </w:r>
          </w:p>
        </w:tc>
        <w:tc>
          <w:tcPr>
            <w:tcW w:type="dxa" w:w="2866"/>
          </w:tcPr>
          <w:p>
            <w:pPr>
              <w:spacing w:after="0"/>
              <w:jc w:val="right"/>
            </w:pPr>
            <w:r>
              <w:rPr>
                <w:sz w:val="16"/>
              </w:rPr>
              <w:t>23.9</w:t>
            </w:r>
          </w:p>
        </w:tc>
        <w:tc>
          <w:tcPr>
            <w:tcW w:type="dxa" w:w="7193"/>
          </w:tcPr>
          <w:p>
            <w:pPr>
              <w:spacing w:after="0"/>
              <w:jc w:val="left"/>
            </w:pPr>
            <w:r>
              <w:rPr>
                <w:sz w:val="16"/>
              </w:rPr>
              <w:t>Very Low</w:t>
            </w:r>
          </w:p>
        </w:tc>
      </w:tr>
      <w:tr>
        <w:trPr>
          <w:cantSplit/>
        </w:trPr>
        <w:tc>
          <w:tcPr>
            <w:tcW w:type="dxa" w:w="4053"/>
          </w:tcPr>
          <w:p>
            <w:pPr>
              <w:spacing w:after="0"/>
              <w:jc w:val="left"/>
            </w:pPr>
            <w:r>
              <w:rPr>
                <w:sz w:val="16"/>
              </w:rPr>
              <w:t>Hail</w:t>
            </w:r>
          </w:p>
        </w:tc>
        <w:tc>
          <w:tcPr>
            <w:tcW w:type="dxa" w:w="2866"/>
          </w:tcPr>
          <w:p>
            <w:pPr>
              <w:spacing w:after="0"/>
              <w:jc w:val="right"/>
            </w:pPr>
            <w:r>
              <w:rPr>
                <w:sz w:val="16"/>
              </w:rPr>
              <w:t>93.3</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Heat Wave</w:t>
            </w:r>
          </w:p>
        </w:tc>
        <w:tc>
          <w:tcPr>
            <w:tcW w:type="dxa" w:w="2866"/>
          </w:tcPr>
          <w:p>
            <w:pPr>
              <w:spacing w:after="0"/>
              <w:jc w:val="right"/>
            </w:pPr>
            <w:r>
              <w:rPr>
                <w:sz w:val="16"/>
              </w:rPr>
              <w:t>24.2</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Hurricane</w:t>
            </w:r>
          </w:p>
        </w:tc>
        <w:tc>
          <w:tcPr>
            <w:tcW w:type="dxa" w:w="2866"/>
          </w:tcPr>
          <w:p>
            <w:pPr>
              <w:spacing w:after="0"/>
              <w:jc w:val="right"/>
            </w:pPr>
          </w:p>
        </w:tc>
        <w:tc>
          <w:tcPr>
            <w:tcW w:type="dxa" w:w="7193"/>
          </w:tcPr>
          <w:p>
            <w:pPr>
              <w:spacing w:after="0"/>
              <w:jc w:val="left"/>
            </w:pPr>
            <w:r>
              <w:rPr>
                <w:sz w:val="16"/>
              </w:rPr>
              <w:t>Not Applicable</w:t>
            </w:r>
          </w:p>
        </w:tc>
      </w:tr>
      <w:tr>
        <w:trPr>
          <w:cantSplit/>
        </w:trPr>
        <w:tc>
          <w:tcPr>
            <w:tcW w:type="dxa" w:w="4053"/>
          </w:tcPr>
          <w:p>
            <w:pPr>
              <w:spacing w:after="0"/>
              <w:jc w:val="left"/>
            </w:pPr>
            <w:r>
              <w:rPr>
                <w:sz w:val="16"/>
              </w:rPr>
              <w:t>Ice Storm</w:t>
            </w:r>
          </w:p>
        </w:tc>
        <w:tc>
          <w:tcPr>
            <w:tcW w:type="dxa" w:w="2866"/>
          </w:tcPr>
          <w:p>
            <w:pPr>
              <w:spacing w:after="0"/>
              <w:jc w:val="right"/>
            </w:pPr>
            <w:r>
              <w:rPr>
                <w:sz w:val="16"/>
              </w:rPr>
              <w:t>82.9</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Inland Flooding</w:t>
            </w:r>
          </w:p>
        </w:tc>
        <w:tc>
          <w:tcPr>
            <w:tcW w:type="dxa" w:w="2866"/>
          </w:tcPr>
          <w:p>
            <w:pPr>
              <w:spacing w:after="0"/>
              <w:jc w:val="right"/>
            </w:pPr>
            <w:r>
              <w:rPr>
                <w:sz w:val="16"/>
              </w:rPr>
              <w:t>21.2</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Landslide</w:t>
            </w:r>
          </w:p>
        </w:tc>
        <w:tc>
          <w:tcPr>
            <w:tcW w:type="dxa" w:w="2866"/>
          </w:tcPr>
          <w:p>
            <w:pPr>
              <w:spacing w:after="0"/>
              <w:jc w:val="right"/>
            </w:pPr>
            <w:r>
              <w:rPr>
                <w:sz w:val="16"/>
              </w:rPr>
              <w:t>60.6</w:t>
            </w:r>
          </w:p>
        </w:tc>
        <w:tc>
          <w:tcPr>
            <w:tcW w:type="dxa" w:w="7193"/>
          </w:tcPr>
          <w:p>
            <w:pPr>
              <w:spacing w:after="0"/>
              <w:jc w:val="left"/>
            </w:pPr>
            <w:r>
              <w:rPr>
                <w:sz w:val="16"/>
              </w:rPr>
              <w:t>Very Low</w:t>
            </w:r>
          </w:p>
        </w:tc>
      </w:tr>
      <w:tr>
        <w:trPr>
          <w:cantSplit/>
        </w:trPr>
        <w:tc>
          <w:tcPr>
            <w:tcW w:type="dxa" w:w="4053"/>
          </w:tcPr>
          <w:p>
            <w:pPr>
              <w:spacing w:after="0"/>
              <w:jc w:val="left"/>
            </w:pPr>
            <w:r>
              <w:rPr>
                <w:sz w:val="16"/>
              </w:rPr>
              <w:t>Lightning</w:t>
            </w:r>
          </w:p>
        </w:tc>
        <w:tc>
          <w:tcPr>
            <w:tcW w:type="dxa" w:w="2866"/>
          </w:tcPr>
          <w:p>
            <w:pPr>
              <w:spacing w:after="0"/>
              <w:jc w:val="right"/>
            </w:pPr>
            <w:r>
              <w:rPr>
                <w:sz w:val="16"/>
              </w:rPr>
              <w:t>68.5</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Strong Wind</w:t>
            </w:r>
          </w:p>
        </w:tc>
        <w:tc>
          <w:tcPr>
            <w:tcW w:type="dxa" w:w="2866"/>
          </w:tcPr>
          <w:p>
            <w:pPr>
              <w:spacing w:after="0"/>
              <w:jc w:val="right"/>
            </w:pPr>
            <w:r>
              <w:rPr>
                <w:sz w:val="16"/>
              </w:rPr>
              <w:t>90.5</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Tornado</w:t>
            </w:r>
          </w:p>
        </w:tc>
        <w:tc>
          <w:tcPr>
            <w:tcW w:type="dxa" w:w="2866"/>
          </w:tcPr>
          <w:p>
            <w:pPr>
              <w:spacing w:after="0"/>
              <w:jc w:val="right"/>
            </w:pPr>
            <w:r>
              <w:rPr>
                <w:sz w:val="16"/>
              </w:rPr>
              <w:t>68.1</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Wildfire</w:t>
            </w:r>
          </w:p>
        </w:tc>
        <w:tc>
          <w:tcPr>
            <w:tcW w:type="dxa" w:w="2866"/>
          </w:tcPr>
          <w:p>
            <w:pPr>
              <w:spacing w:after="0"/>
              <w:jc w:val="right"/>
            </w:pPr>
            <w:r>
              <w:rPr>
                <w:sz w:val="16"/>
              </w:rPr>
              <w:t>95.5</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Winter Weather</w:t>
            </w:r>
          </w:p>
        </w:tc>
        <w:tc>
          <w:tcPr>
            <w:tcW w:type="dxa" w:w="2866"/>
          </w:tcPr>
          <w:p>
            <w:pPr>
              <w:spacing w:after="0"/>
              <w:jc w:val="right"/>
            </w:pPr>
            <w:r>
              <w:rPr>
                <w:sz w:val="16"/>
              </w:rPr>
              <w:t>96.3</w:t>
            </w:r>
          </w:p>
        </w:tc>
        <w:tc>
          <w:tcPr>
            <w:tcW w:type="dxa" w:w="7193"/>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95"/>
        <w:gridCol w:w="1009"/>
        <w:gridCol w:w="2649"/>
        <w:gridCol w:w="2766"/>
        <w:gridCol w:w="2860"/>
        <w:gridCol w:w="3234"/>
      </w:tblGrid>
      <w:tr>
        <w:trPr>
          <w:cantSplit/>
          <w:tblHeader/>
        </w:trPr>
        <w:tc>
          <w:tcPr>
            <w:tcW w:type="dxa" w:w="1595"/>
            <w:shd w:val="clear" w:color="auto" w:fill="E8E8E8"/>
          </w:tcPr>
          <w:p>
            <w:pPr>
              <w:spacing w:after="0"/>
              <w:jc w:val="left"/>
            </w:pPr>
            <w:r>
              <w:rPr>
                <w:b/>
                <w:sz w:val="16"/>
              </w:rPr>
              <w:t>Jurisdiction</w:t>
            </w:r>
          </w:p>
        </w:tc>
        <w:tc>
          <w:tcPr>
            <w:tcW w:type="dxa" w:w="1009"/>
            <w:shd w:val="clear" w:color="auto" w:fill="E8E8E8"/>
          </w:tcPr>
          <w:p>
            <w:pPr>
              <w:spacing w:after="0"/>
              <w:jc w:val="left"/>
            </w:pPr>
            <w:r>
              <w:rPr>
                <w:b/>
                <w:sz w:val="16"/>
              </w:rPr>
              <w:t>Type</w:t>
            </w:r>
          </w:p>
        </w:tc>
        <w:tc>
          <w:tcPr>
            <w:tcW w:type="dxa" w:w="2649"/>
            <w:shd w:val="clear" w:color="auto" w:fill="E8E8E8"/>
          </w:tcPr>
          <w:p>
            <w:pPr>
              <w:spacing w:after="0"/>
              <w:jc w:val="left"/>
            </w:pPr>
            <w:r>
              <w:rPr>
                <w:b/>
                <w:sz w:val="16"/>
              </w:rPr>
              <w:t>Plan status</w:t>
            </w:r>
          </w:p>
        </w:tc>
        <w:tc>
          <w:tcPr>
            <w:tcW w:type="dxa" w:w="27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6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95"/>
          </w:tcPr>
          <w:p>
            <w:pPr>
              <w:spacing w:after="0"/>
              <w:jc w:val="left"/>
            </w:pPr>
            <w:r>
              <w:rPr>
                <w:sz w:val="16"/>
              </w:rPr>
              <w:t>Rock County</w:t>
            </w:r>
          </w:p>
        </w:tc>
        <w:tc>
          <w:tcPr>
            <w:tcW w:type="dxa" w:w="1009"/>
          </w:tcPr>
          <w:p>
            <w:pPr>
              <w:spacing w:after="0"/>
              <w:jc w:val="left"/>
            </w:pPr>
            <w:r>
              <w:rPr>
                <w:sz w:val="16"/>
              </w:rPr>
              <w:t>County</w:t>
            </w:r>
          </w:p>
        </w:tc>
        <w:tc>
          <w:tcPr>
            <w:tcW w:type="dxa" w:w="2649"/>
          </w:tcPr>
          <w:p>
            <w:pPr>
              <w:spacing w:after="0"/>
              <w:jc w:val="left"/>
            </w:pPr>
            <w:r>
              <w:rPr>
                <w:sz w:val="16"/>
              </w:rPr>
              <w:t>Expired on 2026-06-29</w:t>
            </w:r>
          </w:p>
        </w:tc>
        <w:tc>
          <w:tcPr>
            <w:tcW w:type="dxa" w:w="2766"/>
          </w:tcPr>
          <w:p>
            <w:pPr>
              <w:spacing w:after="0"/>
              <w:jc w:val="right"/>
            </w:pPr>
            <w:r>
              <w:rPr>
                <w:sz w:val="16"/>
              </w:rPr>
              <w:t>FMA RL 0, SRL 0; any 0</w:t>
            </w:r>
          </w:p>
        </w:tc>
        <w:tc>
          <w:tcPr>
            <w:tcW w:type="dxa" w:w="2860"/>
          </w:tcPr>
          <w:p>
            <w:pPr>
              <w:spacing w:after="0"/>
              <w:jc w:val="right"/>
            </w:pPr>
            <w:r>
              <w:rPr>
                <w:sz w:val="16"/>
              </w:rPr>
              <w:t>no Public Assistance recorded</w:t>
            </w:r>
          </w:p>
        </w:tc>
        <w:tc>
          <w:tcPr>
            <w:tcW w:type="dxa" w:w="3234"/>
          </w:tcPr>
          <w:p>
            <w:pPr>
              <w:spacing w:after="0"/>
              <w:jc w:val="right"/>
            </w:pPr>
            <w:r>
              <w:rPr>
                <w:sz w:val="16"/>
              </w:rPr>
              <w:t>0 total; 0 since its plan</w:t>
            </w:r>
          </w:p>
        </w:tc>
      </w:tr>
      <w:tr>
        <w:trPr>
          <w:cantSplit/>
        </w:trPr>
        <w:tc>
          <w:tcPr>
            <w:tcW w:type="dxa" w:w="1595"/>
          </w:tcPr>
          <w:p>
            <w:pPr>
              <w:spacing w:after="0"/>
              <w:jc w:val="left"/>
            </w:pPr>
            <w:r>
              <w:rPr>
                <w:sz w:val="16"/>
              </w:rPr>
              <w:t>Bassett city</w:t>
            </w:r>
          </w:p>
        </w:tc>
        <w:tc>
          <w:tcPr>
            <w:tcW w:type="dxa" w:w="1009"/>
          </w:tcPr>
          <w:p>
            <w:pPr>
              <w:spacing w:after="0"/>
              <w:jc w:val="left"/>
            </w:pPr>
            <w:r>
              <w:rPr>
                <w:sz w:val="16"/>
              </w:rPr>
              <w:t>City</w:t>
            </w:r>
          </w:p>
        </w:tc>
        <w:tc>
          <w:tcPr>
            <w:tcW w:type="dxa" w:w="2649"/>
          </w:tcPr>
          <w:p>
            <w:pPr>
              <w:spacing w:after="0"/>
              <w:jc w:val="left"/>
            </w:pPr>
            <w:r>
              <w:rPr>
                <w:sz w:val="16"/>
              </w:rPr>
              <w:t>Expired on 2026-06-29</w:t>
            </w:r>
          </w:p>
        </w:tc>
        <w:tc>
          <w:tcPr>
            <w:tcW w:type="dxa" w:w="2766"/>
          </w:tcPr>
          <w:p>
            <w:pPr>
              <w:spacing w:after="0"/>
              <w:jc w:val="right"/>
            </w:pPr>
            <w:r>
              <w:rPr>
                <w:sz w:val="16"/>
              </w:rPr>
              <w:t>FMA RL 0, SRL 0; any 0</w:t>
            </w:r>
          </w:p>
        </w:tc>
        <w:tc>
          <w:tcPr>
            <w:tcW w:type="dxa" w:w="2860"/>
          </w:tcPr>
          <w:p>
            <w:pPr>
              <w:spacing w:after="0"/>
              <w:jc w:val="right"/>
            </w:pPr>
            <w:r>
              <w:rPr>
                <w:sz w:val="16"/>
              </w:rPr>
              <w:t>$832.50</w:t>
            </w:r>
          </w:p>
        </w:tc>
        <w:tc>
          <w:tcPr>
            <w:tcW w:type="dxa" w:w="3234"/>
          </w:tcPr>
          <w:p>
            <w:pPr>
              <w:spacing w:after="0"/>
              <w:jc w:val="right"/>
            </w:pPr>
            <w:r>
              <w:rPr>
                <w:sz w:val="16"/>
              </w:rPr>
              <w:t>139 total; 11 since its plan</w:t>
            </w:r>
          </w:p>
        </w:tc>
      </w:tr>
      <w:tr>
        <w:trPr>
          <w:cantSplit/>
        </w:trPr>
        <w:tc>
          <w:tcPr>
            <w:tcW w:type="dxa" w:w="1595"/>
          </w:tcPr>
          <w:p>
            <w:pPr>
              <w:spacing w:after="0"/>
              <w:jc w:val="left"/>
            </w:pPr>
            <w:r>
              <w:rPr>
                <w:sz w:val="16"/>
              </w:rPr>
              <w:t>Newport village</w:t>
            </w:r>
          </w:p>
        </w:tc>
        <w:tc>
          <w:tcPr>
            <w:tcW w:type="dxa" w:w="1009"/>
          </w:tcPr>
          <w:p>
            <w:pPr>
              <w:spacing w:after="0"/>
              <w:jc w:val="left"/>
            </w:pPr>
            <w:r>
              <w:rPr>
                <w:sz w:val="16"/>
              </w:rPr>
              <w:t>Village</w:t>
            </w:r>
          </w:p>
        </w:tc>
        <w:tc>
          <w:tcPr>
            <w:tcW w:type="dxa" w:w="2649"/>
          </w:tcPr>
          <w:p>
            <w:pPr>
              <w:spacing w:after="0"/>
              <w:jc w:val="left"/>
            </w:pPr>
            <w:r>
              <w:rPr>
                <w:sz w:val="16"/>
              </w:rPr>
              <w:t>Expired on 2026-06-29</w:t>
            </w:r>
          </w:p>
        </w:tc>
        <w:tc>
          <w:tcPr>
            <w:tcW w:type="dxa" w:w="2766"/>
          </w:tcPr>
          <w:p>
            <w:pPr>
              <w:spacing w:after="0"/>
              <w:jc w:val="right"/>
            </w:pPr>
            <w:r>
              <w:rPr>
                <w:sz w:val="16"/>
              </w:rPr>
              <w:t>FMA RL 0, SRL 0; any 0</w:t>
            </w:r>
          </w:p>
        </w:tc>
        <w:tc>
          <w:tcPr>
            <w:tcW w:type="dxa" w:w="2860"/>
          </w:tcPr>
          <w:p>
            <w:pPr>
              <w:spacing w:after="0"/>
              <w:jc w:val="right"/>
            </w:pPr>
            <w:r>
              <w:rPr>
                <w:sz w:val="16"/>
              </w:rPr>
              <w:t>$10,664.09</w:t>
            </w:r>
          </w:p>
        </w:tc>
        <w:tc>
          <w:tcPr>
            <w:tcW w:type="dxa" w:w="3234"/>
          </w:tcPr>
          <w:p>
            <w:pPr>
              <w:spacing w:after="0"/>
              <w:jc w:val="right"/>
            </w:pPr>
            <w:r>
              <w:rPr>
                <w:sz w:val="16"/>
              </w:rPr>
              <w:t>70 total; 8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948"/>
        <w:gridCol w:w="1126"/>
        <w:gridCol w:w="997"/>
        <w:gridCol w:w="1305"/>
        <w:gridCol w:w="1218"/>
        <w:gridCol w:w="1106"/>
        <w:gridCol w:w="1106"/>
        <w:gridCol w:w="161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8"/>
            <w:shd w:val="clear" w:color="auto" w:fill="E8E8E8"/>
          </w:tcPr>
          <w:p>
            <w:pPr>
              <w:spacing w:after="0"/>
              <w:jc w:val="right"/>
            </w:pPr>
            <w:r>
              <w:rPr>
                <w:b/>
                <w:sz w:val="16"/>
              </w:rPr>
              <w:t>Storm Events damage since 2021-06-30</w:t>
            </w:r>
          </w:p>
          <w:p>
            <w:pPr>
              <w:spacing w:after="0"/>
              <w:jc w:val="right"/>
            </w:pPr>
            <w:r>
              <w:rPr>
                <w:i/>
                <w:color w:val="555555"/>
                <w:sz w:val="14"/>
              </w:rPr>
              <w:t>county-coded records, property plus crops, nominal dollars</w:t>
            </w:r>
          </w:p>
        </w:tc>
        <w:tc>
          <w:tcPr>
            <w:tcW w:type="dxa" w:w="110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$694,705,303</w:t>
            </w:r>
          </w:p>
        </w:tc>
        <w:tc>
          <w:tcPr>
            <w:tcW w:type="dxa" w:w="1215"/>
          </w:tcPr>
          <w:p>
            <w:pPr>
              <w:spacing w:after="0"/>
              <w:jc w:val="right"/>
            </w:pPr>
            <w:r>
              <w:rPr>
                <w:sz w:val="16"/>
              </w:rPr>
              <w:t>$139,185,035</w:t>
            </w:r>
          </w:p>
        </w:tc>
        <w:tc>
          <w:tcPr>
            <w:tcW w:type="dxa" w:w="1045"/>
          </w:tcPr>
          <w:p>
            <w:pPr>
              <w:spacing w:after="0"/>
              <w:jc w:val="right"/>
            </w:pPr>
            <w:r>
              <w:rPr>
                <w:sz w:val="16"/>
              </w:rPr>
              <w:t>1,262</w:t>
            </w:r>
          </w:p>
        </w:tc>
        <w:tc>
          <w:tcPr>
            <w:tcW w:type="dxa" w:w="948"/>
          </w:tcPr>
          <w:p>
            <w:pPr>
              <w:spacing w:after="0"/>
              <w:jc w:val="right"/>
            </w:pPr>
            <w:r>
              <w:rPr>
                <w:sz w:val="16"/>
              </w:rPr>
              <w:t>$118</w:t>
            </w:r>
          </w:p>
        </w:tc>
        <w:tc>
          <w:tcPr>
            <w:tcW w:type="dxa" w:w="1126"/>
          </w:tcPr>
          <w:p>
            <w:pPr>
              <w:spacing w:after="0"/>
              <w:jc w:val="right"/>
            </w:pPr>
            <w:r>
              <w:rPr>
                <w:sz w:val="16"/>
              </w:rPr>
              <w:t>$592</w:t>
            </w:r>
          </w:p>
        </w:tc>
        <w:tc>
          <w:tcPr>
            <w:tcW w:type="dxa" w:w="997"/>
          </w:tcPr>
          <w:p>
            <w:pPr>
              <w:spacing w:after="0"/>
              <w:jc w:val="right"/>
            </w:pPr>
            <w:r>
              <w:rPr>
                <w:sz w:val="16"/>
              </w:rPr>
              <w:t>$236,172</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$22,211,875</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$116,932</w:t>
            </w:r>
          </w:p>
        </w:tc>
        <w:tc>
          <w:tcPr>
            <w:tcW w:type="dxa" w:w="997"/>
          </w:tcPr>
          <w:p>
            <w:pPr>
              <w:spacing w:after="0"/>
              <w:jc w:val="right"/>
            </w:pPr>
            <w:r>
              <w:rPr>
                <w:sz w:val="16"/>
              </w:rPr>
              <w:t>n/a</w:t>
            </w:r>
          </w:p>
        </w:tc>
        <w:tc>
          <w:tcPr>
            <w:tcW w:type="dxa" w:w="1305"/>
          </w:tcPr>
          <w:p>
            <w:pPr>
              <w:spacing w:after="0"/>
              <w:jc w:val="right"/>
            </w:pPr>
            <w:r>
              <w:rPr>
                <w:sz w:val="16"/>
              </w:rPr>
              <w:t>0.526% (agriculture)</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$1,183,614,167</w:t>
            </w:r>
          </w:p>
        </w:tc>
        <w:tc>
          <w:tcPr>
            <w:tcW w:type="dxa" w:w="1215"/>
          </w:tcPr>
          <w:p>
            <w:pPr>
              <w:spacing w:after="0"/>
              <w:jc w:val="right"/>
            </w:pPr>
            <w:r>
              <w:rPr>
                <w:sz w:val="16"/>
              </w:rPr>
              <w:t>n/a</w:t>
            </w:r>
          </w:p>
        </w:tc>
        <w:tc>
          <w:tcPr>
            <w:tcW w:type="dxa" w:w="1045"/>
          </w:tcPr>
          <w:p>
            <w:pPr>
              <w:spacing w:after="0"/>
              <w:jc w:val="right"/>
            </w:pPr>
            <w:r>
              <w:rPr>
                <w:sz w:val="16"/>
              </w:rPr>
              <w:t>1,262</w:t>
            </w:r>
          </w:p>
        </w:tc>
        <w:tc>
          <w:tcPr>
            <w:tcW w:type="dxa" w:w="948"/>
          </w:tcPr>
          <w:p>
            <w:pPr>
              <w:spacing w:after="0"/>
              <w:jc w:val="right"/>
            </w:pPr>
            <w:r>
              <w:rPr>
                <w:sz w:val="16"/>
              </w:rPr>
              <w:t>$7,065</w:t>
            </w:r>
          </w:p>
        </w:tc>
        <w:tc>
          <w:tcPr>
            <w:tcW w:type="dxa" w:w="1126"/>
          </w:tcPr>
          <w:p>
            <w:pPr>
              <w:spacing w:after="0"/>
              <w:jc w:val="right"/>
            </w:pPr>
            <w:r>
              <w:rPr>
                <w:sz w:val="16"/>
              </w:rPr>
              <w:t>n/a</w:t>
            </w:r>
          </w:p>
        </w:tc>
        <w:tc>
          <w:tcPr>
            <w:tcW w:type="dxa" w:w="997"/>
          </w:tcPr>
          <w:p>
            <w:pPr>
              <w:spacing w:after="0"/>
              <w:jc w:val="right"/>
            </w:pPr>
            <w:r>
              <w:rPr>
                <w:sz w:val="16"/>
              </w:rPr>
              <w:t>$570</w:t>
            </w:r>
          </w:p>
        </w:tc>
        <w:tc>
          <w:tcPr>
            <w:tcW w:type="dxa" w:w="1305"/>
          </w:tcPr>
          <w:p>
            <w:pPr>
              <w:spacing w:after="0"/>
              <w:jc w:val="right"/>
            </w:pPr>
            <w:r>
              <w:rPr>
                <w:sz w:val="16"/>
              </w:rPr>
              <w:t>0.000597%</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$694,705,303</w:t>
            </w:r>
          </w:p>
        </w:tc>
        <w:tc>
          <w:tcPr>
            <w:tcW w:type="dxa" w:w="1215"/>
          </w:tcPr>
          <w:p>
            <w:pPr>
              <w:spacing w:after="0"/>
              <w:jc w:val="right"/>
            </w:pPr>
            <w:r>
              <w:rPr>
                <w:sz w:val="16"/>
              </w:rPr>
              <w:t>$139,185,035</w:t>
            </w:r>
          </w:p>
        </w:tc>
        <w:tc>
          <w:tcPr>
            <w:tcW w:type="dxa" w:w="1045"/>
          </w:tcPr>
          <w:p>
            <w:pPr>
              <w:spacing w:after="0"/>
              <w:jc w:val="right"/>
            </w:pPr>
            <w:r>
              <w:rPr>
                <w:sz w:val="16"/>
              </w:rPr>
              <w:t>1,262</w:t>
            </w:r>
          </w:p>
        </w:tc>
        <w:tc>
          <w:tcPr>
            <w:tcW w:type="dxa" w:w="948"/>
          </w:tcPr>
          <w:p>
            <w:pPr>
              <w:spacing w:after="0"/>
              <w:jc w:val="right"/>
            </w:pPr>
            <w:r>
              <w:rPr>
                <w:sz w:val="16"/>
              </w:rPr>
              <w:t>$66,232</w:t>
            </w:r>
          </w:p>
        </w:tc>
        <w:tc>
          <w:tcPr>
            <w:tcW w:type="dxa" w:w="1126"/>
          </w:tcPr>
          <w:p>
            <w:pPr>
              <w:spacing w:after="0"/>
              <w:jc w:val="right"/>
            </w:pPr>
            <w:r>
              <w:rPr>
                <w:sz w:val="16"/>
              </w:rPr>
              <w:t>$61,643</w:t>
            </w:r>
          </w:p>
        </w:tc>
        <w:tc>
          <w:tcPr>
            <w:tcW w:type="dxa" w:w="997"/>
          </w:tcPr>
          <w:p>
            <w:pPr>
              <w:spacing w:after="0"/>
              <w:jc w:val="right"/>
            </w:pPr>
            <w:r>
              <w:rPr>
                <w:sz w:val="16"/>
              </w:rPr>
              <w:t>$2,802</w:t>
            </w:r>
          </w:p>
        </w:tc>
        <w:tc>
          <w:tcPr>
            <w:tcW w:type="dxa" w:w="1305"/>
          </w:tcPr>
          <w:p>
            <w:pPr>
              <w:spacing w:after="0"/>
              <w:jc w:val="right"/>
            </w:pPr>
            <w:r>
              <w:rPr>
                <w:sz w:val="16"/>
              </w:rPr>
              <w:t>0.00953%</w:t>
            </w:r>
          </w:p>
        </w:tc>
        <w:tc>
          <w:tcPr>
            <w:tcW w:type="dxa" w:w="1218"/>
          </w:tcPr>
          <w:p>
            <w:pPr>
              <w:spacing w:after="0"/>
              <w:jc w:val="right"/>
            </w:pPr>
            <w:r>
              <w:rPr>
                <w:sz w:val="16"/>
              </w:rPr>
              <w:t>$0</w:t>
            </w: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$694,705,303</w:t>
            </w:r>
          </w:p>
        </w:tc>
        <w:tc>
          <w:tcPr>
            <w:tcW w:type="dxa" w:w="1215"/>
          </w:tcPr>
          <w:p>
            <w:pPr>
              <w:spacing w:after="0"/>
              <w:jc w:val="right"/>
            </w:pPr>
            <w:r>
              <w:rPr>
                <w:sz w:val="16"/>
              </w:rPr>
              <w:t>$139,185,035</w:t>
            </w:r>
          </w:p>
        </w:tc>
        <w:tc>
          <w:tcPr>
            <w:tcW w:type="dxa" w:w="1045"/>
          </w:tcPr>
          <w:p>
            <w:pPr>
              <w:spacing w:after="0"/>
              <w:jc w:val="right"/>
            </w:pPr>
            <w:r>
              <w:rPr>
                <w:sz w:val="16"/>
              </w:rPr>
              <w:t>1,262</w:t>
            </w:r>
          </w:p>
        </w:tc>
        <w:tc>
          <w:tcPr>
            <w:tcW w:type="dxa" w:w="948"/>
          </w:tcPr>
          <w:p>
            <w:pPr>
              <w:spacing w:after="0"/>
              <w:jc w:val="right"/>
            </w:pPr>
            <w:r>
              <w:rPr>
                <w:sz w:val="16"/>
              </w:rPr>
              <w:t>$656</w:t>
            </w:r>
          </w:p>
        </w:tc>
        <w:tc>
          <w:tcPr>
            <w:tcW w:type="dxa" w:w="1126"/>
          </w:tcPr>
          <w:p>
            <w:pPr>
              <w:spacing w:after="0"/>
              <w:jc w:val="right"/>
            </w:pPr>
            <w:r>
              <w:rPr>
                <w:sz w:val="16"/>
              </w:rPr>
              <w:t>$2</w:t>
            </w:r>
          </w:p>
        </w:tc>
        <w:tc>
          <w:tcPr>
            <w:tcW w:type="dxa" w:w="997"/>
          </w:tcPr>
          <w:p>
            <w:pPr>
              <w:spacing w:after="0"/>
              <w:jc w:val="right"/>
            </w:pPr>
            <w:r>
              <w:rPr>
                <w:sz w:val="16"/>
              </w:rPr>
              <w:t>$16,133</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997"/>
          </w:tcPr>
          <w:p>
            <w:pPr>
              <w:spacing w:after="0"/>
              <w:jc w:val="right"/>
            </w:pPr>
          </w:p>
        </w:tc>
        <w:tc>
          <w:tcPr>
            <w:tcW w:type="dxa" w:w="1305"/>
          </w:tcPr>
          <w:p>
            <w:pPr>
              <w:spacing w:after="0"/>
              <w:jc w:val="right"/>
            </w:pP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$694,705,303</w:t>
            </w:r>
          </w:p>
        </w:tc>
        <w:tc>
          <w:tcPr>
            <w:tcW w:type="dxa" w:w="1215"/>
          </w:tcPr>
          <w:p>
            <w:pPr>
              <w:spacing w:after="0"/>
              <w:jc w:val="right"/>
            </w:pPr>
            <w:r>
              <w:rPr>
                <w:sz w:val="16"/>
              </w:rPr>
              <w:t>n/a</w:t>
            </w:r>
          </w:p>
        </w:tc>
        <w:tc>
          <w:tcPr>
            <w:tcW w:type="dxa" w:w="1045"/>
          </w:tcPr>
          <w:p>
            <w:pPr>
              <w:spacing w:after="0"/>
              <w:jc w:val="right"/>
            </w:pPr>
            <w:r>
              <w:rPr>
                <w:sz w:val="16"/>
              </w:rPr>
              <w:t>1,262</w:t>
            </w:r>
          </w:p>
        </w:tc>
        <w:tc>
          <w:tcPr>
            <w:tcW w:type="dxa" w:w="948"/>
          </w:tcPr>
          <w:p>
            <w:pPr>
              <w:spacing w:after="0"/>
              <w:jc w:val="right"/>
            </w:pPr>
            <w:r>
              <w:rPr>
                <w:sz w:val="16"/>
              </w:rPr>
              <w:t>$14,208</w:t>
            </w:r>
          </w:p>
        </w:tc>
        <w:tc>
          <w:tcPr>
            <w:tcW w:type="dxa" w:w="1126"/>
          </w:tcPr>
          <w:p>
            <w:pPr>
              <w:spacing w:after="0"/>
              <w:jc w:val="right"/>
            </w:pPr>
            <w:r>
              <w:rPr>
                <w:sz w:val="16"/>
              </w:rPr>
              <w:t>n/a</w:t>
            </w:r>
          </w:p>
        </w:tc>
        <w:tc>
          <w:tcPr>
            <w:tcW w:type="dxa" w:w="997"/>
          </w:tcPr>
          <w:p>
            <w:pPr>
              <w:spacing w:after="0"/>
              <w:jc w:val="right"/>
            </w:pPr>
            <w:r>
              <w:rPr>
                <w:sz w:val="16"/>
              </w:rPr>
              <w:t>$4,485</w:t>
            </w:r>
          </w:p>
        </w:tc>
        <w:tc>
          <w:tcPr>
            <w:tcW w:type="dxa" w:w="1305"/>
          </w:tcPr>
          <w:p>
            <w:pPr>
              <w:spacing w:after="0"/>
              <w:jc w:val="right"/>
            </w:pPr>
            <w:r>
              <w:rPr>
                <w:sz w:val="16"/>
              </w:rPr>
              <w:t>0.00205%</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$694,596,306</w:t>
            </w:r>
          </w:p>
        </w:tc>
        <w:tc>
          <w:tcPr>
            <w:tcW w:type="dxa" w:w="1215"/>
          </w:tcPr>
          <w:p>
            <w:pPr>
              <w:spacing w:after="0"/>
              <w:jc w:val="right"/>
            </w:pPr>
            <w:r>
              <w:rPr>
                <w:sz w:val="16"/>
              </w:rPr>
              <w:t>$0</w:t>
            </w:r>
          </w:p>
        </w:tc>
        <w:tc>
          <w:tcPr>
            <w:tcW w:type="dxa" w:w="1045"/>
          </w:tcPr>
          <w:p>
            <w:pPr>
              <w:spacing w:after="0"/>
              <w:jc w:val="right"/>
            </w:pPr>
            <w:r>
              <w:rPr>
                <w:sz w:val="16"/>
              </w:rPr>
              <w:t>0</w:t>
            </w:r>
          </w:p>
        </w:tc>
        <w:tc>
          <w:tcPr>
            <w:tcW w:type="dxa" w:w="948"/>
          </w:tcPr>
          <w:p>
            <w:pPr>
              <w:spacing w:after="0"/>
              <w:jc w:val="right"/>
            </w:pPr>
            <w:r>
              <w:rPr>
                <w:sz w:val="16"/>
              </w:rPr>
              <w:t>$315,362</w:t>
            </w:r>
          </w:p>
        </w:tc>
        <w:tc>
          <w:tcPr>
            <w:tcW w:type="dxa" w:w="1126"/>
          </w:tcPr>
          <w:p>
            <w:pPr>
              <w:spacing w:after="0"/>
              <w:jc w:val="right"/>
            </w:pPr>
            <w:r>
              <w:rPr>
                <w:sz w:val="16"/>
              </w:rPr>
              <w:t>$0</w:t>
            </w:r>
          </w:p>
        </w:tc>
        <w:tc>
          <w:tcPr>
            <w:tcW w:type="dxa" w:w="997"/>
          </w:tcPr>
          <w:p>
            <w:pPr>
              <w:spacing w:after="0"/>
              <w:jc w:val="right"/>
            </w:pPr>
            <w:r>
              <w:rPr>
                <w:sz w:val="16"/>
              </w:rPr>
              <w:t>$0</w:t>
            </w:r>
          </w:p>
        </w:tc>
        <w:tc>
          <w:tcPr>
            <w:tcW w:type="dxa" w:w="1305"/>
          </w:tcPr>
          <w:p>
            <w:pPr>
              <w:spacing w:after="0"/>
              <w:jc w:val="right"/>
            </w:pPr>
            <w:r>
              <w:rPr>
                <w:sz w:val="16"/>
              </w:rPr>
              <w:t>n/a (see note)</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$2,072,174</w:t>
            </w:r>
          </w:p>
        </w:tc>
        <w:tc>
          <w:tcPr>
            <w:tcW w:type="dxa" w:w="1215"/>
          </w:tcPr>
          <w:p>
            <w:pPr>
              <w:spacing w:after="0"/>
              <w:jc w:val="right"/>
            </w:pPr>
            <w:r>
              <w:rPr>
                <w:sz w:val="16"/>
              </w:rPr>
              <w:t>n/a</w:t>
            </w:r>
          </w:p>
        </w:tc>
        <w:tc>
          <w:tcPr>
            <w:tcW w:type="dxa" w:w="1045"/>
          </w:tcPr>
          <w:p>
            <w:pPr>
              <w:spacing w:after="0"/>
              <w:jc w:val="right"/>
            </w:pPr>
            <w:r>
              <w:rPr>
                <w:sz w:val="16"/>
              </w:rPr>
              <w:t>4</w:t>
            </w:r>
          </w:p>
        </w:tc>
        <w:tc>
          <w:tcPr>
            <w:tcW w:type="dxa" w:w="948"/>
          </w:tcPr>
          <w:p>
            <w:pPr>
              <w:spacing w:after="0"/>
              <w:jc w:val="right"/>
            </w:pPr>
            <w:r>
              <w:rPr>
                <w:sz w:val="16"/>
              </w:rPr>
              <w:t>$4</w:t>
            </w:r>
          </w:p>
        </w:tc>
        <w:tc>
          <w:tcPr>
            <w:tcW w:type="dxa" w:w="1126"/>
          </w:tcPr>
          <w:p>
            <w:pPr>
              <w:spacing w:after="0"/>
              <w:jc w:val="right"/>
            </w:pPr>
            <w:r>
              <w:rPr>
                <w:sz w:val="16"/>
              </w:rPr>
              <w:t>n/a</w:t>
            </w:r>
          </w:p>
        </w:tc>
        <w:tc>
          <w:tcPr>
            <w:tcW w:type="dxa" w:w="997"/>
          </w:tcPr>
          <w:p>
            <w:pPr>
              <w:spacing w:after="0"/>
              <w:jc w:val="right"/>
            </w:pPr>
            <w:r>
              <w:rPr>
                <w:sz w:val="16"/>
              </w:rPr>
              <w:t>$4</w:t>
            </w:r>
          </w:p>
        </w:tc>
        <w:tc>
          <w:tcPr>
            <w:tcW w:type="dxa" w:w="1305"/>
          </w:tcPr>
          <w:p>
            <w:pPr>
              <w:spacing w:after="0"/>
              <w:jc w:val="right"/>
            </w:pPr>
            <w:r>
              <w:rPr>
                <w:sz w:val="16"/>
              </w:rPr>
              <w:t>0.000211%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$694,705,303</w:t>
            </w:r>
          </w:p>
        </w:tc>
        <w:tc>
          <w:tcPr>
            <w:tcW w:type="dxa" w:w="1215"/>
          </w:tcPr>
          <w:p>
            <w:pPr>
              <w:spacing w:after="0"/>
              <w:jc w:val="right"/>
            </w:pPr>
            <w:r>
              <w:rPr>
                <w:sz w:val="16"/>
              </w:rPr>
              <w:t>n/a</w:t>
            </w:r>
          </w:p>
        </w:tc>
        <w:tc>
          <w:tcPr>
            <w:tcW w:type="dxa" w:w="1045"/>
          </w:tcPr>
          <w:p>
            <w:pPr>
              <w:spacing w:after="0"/>
              <w:jc w:val="right"/>
            </w:pPr>
            <w:r>
              <w:rPr>
                <w:sz w:val="16"/>
              </w:rPr>
              <w:t>1,262</w:t>
            </w:r>
          </w:p>
        </w:tc>
        <w:tc>
          <w:tcPr>
            <w:tcW w:type="dxa" w:w="948"/>
          </w:tcPr>
          <w:p>
            <w:pPr>
              <w:spacing w:after="0"/>
              <w:jc w:val="right"/>
            </w:pPr>
            <w:r>
              <w:rPr>
                <w:sz w:val="16"/>
              </w:rPr>
              <w:t>$2,581</w:t>
            </w:r>
          </w:p>
        </w:tc>
        <w:tc>
          <w:tcPr>
            <w:tcW w:type="dxa" w:w="1126"/>
          </w:tcPr>
          <w:p>
            <w:pPr>
              <w:spacing w:after="0"/>
              <w:jc w:val="right"/>
            </w:pPr>
            <w:r>
              <w:rPr>
                <w:sz w:val="16"/>
              </w:rPr>
              <w:t>n/a</w:t>
            </w:r>
          </w:p>
        </w:tc>
        <w:tc>
          <w:tcPr>
            <w:tcW w:type="dxa" w:w="997"/>
          </w:tcPr>
          <w:p>
            <w:pPr>
              <w:spacing w:after="0"/>
              <w:jc w:val="right"/>
            </w:pPr>
            <w:r>
              <w:rPr>
                <w:sz w:val="16"/>
              </w:rPr>
              <w:t>$17,701</w:t>
            </w:r>
          </w:p>
        </w:tc>
        <w:tc>
          <w:tcPr>
            <w:tcW w:type="dxa" w:w="1305"/>
          </w:tcPr>
          <w:p>
            <w:pPr>
              <w:spacing w:after="0"/>
              <w:jc w:val="right"/>
            </w:pPr>
            <w:r>
              <w:rPr>
                <w:sz w:val="16"/>
              </w:rPr>
              <w:t>0.000372%</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$694,705,303</w:t>
            </w:r>
          </w:p>
        </w:tc>
        <w:tc>
          <w:tcPr>
            <w:tcW w:type="dxa" w:w="1215"/>
          </w:tcPr>
          <w:p>
            <w:pPr>
              <w:spacing w:after="0"/>
              <w:jc w:val="right"/>
            </w:pPr>
            <w:r>
              <w:rPr>
                <w:sz w:val="16"/>
              </w:rPr>
              <w:t>$139,185,035</w:t>
            </w:r>
          </w:p>
        </w:tc>
        <w:tc>
          <w:tcPr>
            <w:tcW w:type="dxa" w:w="1045"/>
          </w:tcPr>
          <w:p>
            <w:pPr>
              <w:spacing w:after="0"/>
              <w:jc w:val="right"/>
            </w:pPr>
            <w:r>
              <w:rPr>
                <w:sz w:val="16"/>
              </w:rPr>
              <w:t>1,262</w:t>
            </w:r>
          </w:p>
        </w:tc>
        <w:tc>
          <w:tcPr>
            <w:tcW w:type="dxa" w:w="948"/>
          </w:tcPr>
          <w:p>
            <w:pPr>
              <w:spacing w:after="0"/>
              <w:jc w:val="right"/>
            </w:pPr>
            <w:r>
              <w:rPr>
                <w:sz w:val="16"/>
              </w:rPr>
              <w:t>$29,778</w:t>
            </w:r>
          </w:p>
        </w:tc>
        <w:tc>
          <w:tcPr>
            <w:tcW w:type="dxa" w:w="1126"/>
          </w:tcPr>
          <w:p>
            <w:pPr>
              <w:spacing w:after="0"/>
              <w:jc w:val="right"/>
            </w:pPr>
            <w:r>
              <w:rPr>
                <w:sz w:val="16"/>
              </w:rPr>
              <w:t>$64,054</w:t>
            </w:r>
          </w:p>
        </w:tc>
        <w:tc>
          <w:tcPr>
            <w:tcW w:type="dxa" w:w="997"/>
          </w:tcPr>
          <w:p>
            <w:pPr>
              <w:spacing w:after="0"/>
              <w:jc w:val="right"/>
            </w:pPr>
            <w:r>
              <w:rPr>
                <w:sz w:val="16"/>
              </w:rPr>
              <w:t>$3,299</w:t>
            </w:r>
          </w:p>
        </w:tc>
        <w:tc>
          <w:tcPr>
            <w:tcW w:type="dxa" w:w="1305"/>
          </w:tcPr>
          <w:p>
            <w:pPr>
              <w:spacing w:after="0"/>
              <w:jc w:val="right"/>
            </w:pPr>
            <w:r>
              <w:rPr>
                <w:sz w:val="16"/>
              </w:rPr>
              <w:t>0.00429%</w:t>
            </w:r>
          </w:p>
        </w:tc>
        <w:tc>
          <w:tcPr>
            <w:tcW w:type="dxa" w:w="1218"/>
          </w:tcPr>
          <w:p>
            <w:pPr>
              <w:spacing w:after="0"/>
              <w:jc w:val="right"/>
            </w:pPr>
            <w:r>
              <w:rPr>
                <w:sz w:val="16"/>
              </w:rPr>
              <w:t>$3,000</w:t>
            </w: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$694,705,303</w:t>
            </w:r>
          </w:p>
        </w:tc>
        <w:tc>
          <w:tcPr>
            <w:tcW w:type="dxa" w:w="1215"/>
          </w:tcPr>
          <w:p>
            <w:pPr>
              <w:spacing w:after="0"/>
              <w:jc w:val="right"/>
            </w:pPr>
            <w:r>
              <w:rPr>
                <w:sz w:val="16"/>
              </w:rPr>
              <w:t>$139,185,035</w:t>
            </w:r>
          </w:p>
        </w:tc>
        <w:tc>
          <w:tcPr>
            <w:tcW w:type="dxa" w:w="1045"/>
          </w:tcPr>
          <w:p>
            <w:pPr>
              <w:spacing w:after="0"/>
              <w:jc w:val="right"/>
            </w:pPr>
            <w:r>
              <w:rPr>
                <w:sz w:val="16"/>
              </w:rPr>
              <w:t>1,262</w:t>
            </w:r>
          </w:p>
        </w:tc>
        <w:tc>
          <w:tcPr>
            <w:tcW w:type="dxa" w:w="948"/>
          </w:tcPr>
          <w:p>
            <w:pPr>
              <w:spacing w:after="0"/>
              <w:jc w:val="right"/>
            </w:pPr>
            <w:r>
              <w:rPr>
                <w:sz w:val="16"/>
              </w:rPr>
              <w:t>$90,118</w:t>
            </w:r>
          </w:p>
        </w:tc>
        <w:tc>
          <w:tcPr>
            <w:tcW w:type="dxa" w:w="1126"/>
          </w:tcPr>
          <w:p>
            <w:pPr>
              <w:spacing w:after="0"/>
              <w:jc w:val="right"/>
            </w:pPr>
            <w:r>
              <w:rPr>
                <w:sz w:val="16"/>
              </w:rPr>
              <w:t>$17,271</w:t>
            </w:r>
          </w:p>
        </w:tc>
        <w:tc>
          <w:tcPr>
            <w:tcW w:type="dxa" w:w="997"/>
          </w:tcPr>
          <w:p>
            <w:pPr>
              <w:spacing w:after="0"/>
              <w:jc w:val="right"/>
            </w:pPr>
            <w:r>
              <w:rPr>
                <w:sz w:val="16"/>
              </w:rPr>
              <w:t>$45,769</w:t>
            </w:r>
          </w:p>
        </w:tc>
        <w:tc>
          <w:tcPr>
            <w:tcW w:type="dxa" w:w="1305"/>
          </w:tcPr>
          <w:p>
            <w:pPr>
              <w:spacing w:after="0"/>
              <w:jc w:val="right"/>
            </w:pPr>
            <w:r>
              <w:rPr>
                <w:sz w:val="16"/>
              </w:rPr>
              <w:t>0.013%</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$275,353,958</w:t>
            </w:r>
          </w:p>
        </w:tc>
        <w:tc>
          <w:tcPr>
            <w:tcW w:type="dxa" w:w="1215"/>
          </w:tcPr>
          <w:p>
            <w:pPr>
              <w:spacing w:after="0"/>
              <w:jc w:val="right"/>
            </w:pPr>
            <w:r>
              <w:rPr>
                <w:sz w:val="16"/>
              </w:rPr>
              <w:t>$76,429,278</w:t>
            </w:r>
          </w:p>
        </w:tc>
        <w:tc>
          <w:tcPr>
            <w:tcW w:type="dxa" w:w="1045"/>
          </w:tcPr>
          <w:p>
            <w:pPr>
              <w:spacing w:after="0"/>
              <w:jc w:val="right"/>
            </w:pPr>
            <w:r>
              <w:rPr>
                <w:sz w:val="16"/>
              </w:rPr>
              <w:t>560</w:t>
            </w:r>
          </w:p>
        </w:tc>
        <w:tc>
          <w:tcPr>
            <w:tcW w:type="dxa" w:w="948"/>
          </w:tcPr>
          <w:p>
            <w:pPr>
              <w:spacing w:after="0"/>
              <w:jc w:val="right"/>
            </w:pPr>
            <w:r>
              <w:rPr>
                <w:sz w:val="16"/>
              </w:rPr>
              <w:t>$132,467</w:t>
            </w:r>
          </w:p>
        </w:tc>
        <w:tc>
          <w:tcPr>
            <w:tcW w:type="dxa" w:w="1126"/>
          </w:tcPr>
          <w:p>
            <w:pPr>
              <w:spacing w:after="0"/>
              <w:jc w:val="right"/>
            </w:pPr>
            <w:r>
              <w:rPr>
                <w:sz w:val="16"/>
              </w:rPr>
              <w:t>$349</w:t>
            </w:r>
          </w:p>
        </w:tc>
        <w:tc>
          <w:tcPr>
            <w:tcW w:type="dxa" w:w="997"/>
          </w:tcPr>
          <w:p>
            <w:pPr>
              <w:spacing w:after="0"/>
              <w:jc w:val="right"/>
            </w:pPr>
            <w:r>
              <w:rPr>
                <w:sz w:val="16"/>
              </w:rPr>
              <w:t>$2,382</w:t>
            </w:r>
          </w:p>
        </w:tc>
        <w:tc>
          <w:tcPr>
            <w:tcW w:type="dxa" w:w="1305"/>
          </w:tcPr>
          <w:p>
            <w:pPr>
              <w:spacing w:after="0"/>
              <w:jc w:val="right"/>
            </w:pPr>
            <w:r>
              <w:rPr>
                <w:sz w:val="16"/>
              </w:rPr>
              <w:t>0.0481%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$694,705,303</w:t>
            </w:r>
          </w:p>
        </w:tc>
        <w:tc>
          <w:tcPr>
            <w:tcW w:type="dxa" w:w="1215"/>
          </w:tcPr>
          <w:p>
            <w:pPr>
              <w:spacing w:after="0"/>
              <w:jc w:val="right"/>
            </w:pPr>
            <w:r>
              <w:rPr>
                <w:sz w:val="16"/>
              </w:rPr>
              <w:t>$139,185,035</w:t>
            </w:r>
          </w:p>
        </w:tc>
        <w:tc>
          <w:tcPr>
            <w:tcW w:type="dxa" w:w="1045"/>
          </w:tcPr>
          <w:p>
            <w:pPr>
              <w:spacing w:after="0"/>
              <w:jc w:val="right"/>
            </w:pPr>
            <w:r>
              <w:rPr>
                <w:sz w:val="16"/>
              </w:rPr>
              <w:t>1,262</w:t>
            </w:r>
          </w:p>
        </w:tc>
        <w:tc>
          <w:tcPr>
            <w:tcW w:type="dxa" w:w="948"/>
          </w:tcPr>
          <w:p>
            <w:pPr>
              <w:spacing w:after="0"/>
              <w:jc w:val="right"/>
            </w:pPr>
            <w:r>
              <w:rPr>
                <w:sz w:val="16"/>
              </w:rPr>
              <w:t>$3,584</w:t>
            </w:r>
          </w:p>
        </w:tc>
        <w:tc>
          <w:tcPr>
            <w:tcW w:type="dxa" w:w="1126"/>
          </w:tcPr>
          <w:p>
            <w:pPr>
              <w:spacing w:after="0"/>
              <w:jc w:val="right"/>
            </w:pPr>
            <w:r>
              <w:rPr>
                <w:sz w:val="16"/>
              </w:rPr>
              <w:t>$150</w:t>
            </w:r>
          </w:p>
        </w:tc>
        <w:tc>
          <w:tcPr>
            <w:tcW w:type="dxa" w:w="997"/>
          </w:tcPr>
          <w:p>
            <w:pPr>
              <w:spacing w:after="0"/>
              <w:jc w:val="right"/>
            </w:pPr>
            <w:r>
              <w:rPr>
                <w:sz w:val="16"/>
              </w:rPr>
              <w:t>$27,264</w:t>
            </w:r>
          </w:p>
        </w:tc>
        <w:tc>
          <w:tcPr>
            <w:tcW w:type="dxa" w:w="1305"/>
          </w:tcPr>
          <w:p>
            <w:pPr>
              <w:spacing w:after="0"/>
              <w:jc w:val="right"/>
            </w:pPr>
            <w:r>
              <w:rPr>
                <w:sz w:val="16"/>
              </w:rPr>
              <w:t>0.000516%</w:t>
            </w:r>
          </w:p>
        </w:tc>
        <w:tc>
          <w:tcPr>
            <w:tcW w:type="dxa" w:w="1218"/>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2021-06-30 (Storm Events through 2026-06-30): 26 county-coded records, 18 with a damage value recorded (including $0), $3,000; 46 zone-level records, 14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1,262</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$694,705,303</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$139,185,035</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$923,166</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$356,582</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Rock County</w:t>
            </w:r>
          </w:p>
        </w:tc>
        <w:tc>
          <w:tcPr>
            <w:tcW w:type="dxa" w:w="1652"/>
          </w:tcPr>
          <w:p>
            <w:pPr>
              <w:spacing w:after="0"/>
              <w:jc w:val="left"/>
            </w:pPr>
            <w:r>
              <w:rPr>
                <w:sz w:val="16"/>
              </w:rPr>
              <w:t>310471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Bassett city</w:t>
            </w:r>
          </w:p>
        </w:tc>
        <w:tc>
          <w:tcPr>
            <w:tcW w:type="dxa" w:w="1652"/>
          </w:tcPr>
          <w:p>
            <w:pPr>
              <w:spacing w:after="0"/>
              <w:jc w:val="left"/>
            </w:pPr>
            <w:r>
              <w:rPr>
                <w:sz w:val="16"/>
              </w:rPr>
              <w:t>310346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Newport village</w:t>
            </w:r>
          </w:p>
        </w:tc>
        <w:tc>
          <w:tcPr>
            <w:tcW w:type="dxa" w:w="1652"/>
          </w:tcPr>
          <w:p>
            <w:pPr>
              <w:spacing w:after="0"/>
              <w:jc w:val="left"/>
            </w:pPr>
            <w:r>
              <w:rPr>
                <w:sz w:val="16"/>
              </w:rPr>
              <w:t>315502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Rock County, NE: risk-assessment baseline packet, release 2026-10 (data as of 2026-09-30; County FIPS 31149). Automated baseline. </w:t>
      </w:r>
      <w:hyperlink r:id="rId15">
        <w:r>
          <w:rPr>
            <w:color w:val="1F4E99"/>
            <w:sz w:val="17"/>
            <w:u w:val="single"/>
          </w:rPr>
          <w:t>https://hazardplain.org/ne/31149/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Rock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 County, NE: Risk-assessment baseline packet</dc:title>
  <dc:subject>Hazard Plain release 2026-10, as of 2026-09-30. Automated baseline</dc:subject>
  <dc:creator>Hazard Plain</dc:creator>
  <cp:keywords>Hazard Plain; hazard mitigation; risk assessment; 31149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