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Red Willow County, NE</w:t>
      </w:r>
    </w:p>
    <w:p>
      <w:pPr>
        <w:spacing w:after="120" w:before="0"/>
      </w:pPr>
      <w:r>
        <w:rPr>
          <w:color w:val="555555"/>
          <w:sz w:val="24"/>
        </w:rPr>
        <w:t>Risk-assessment baseline packet</w:t>
      </w:r>
    </w:p>
    <w:p>
      <w:pPr>
        <w:spacing w:after="120" w:before="0"/>
      </w:pPr>
      <w:r>
        <w:rPr>
          <w:b/>
          <w:sz w:val="18"/>
        </w:rPr>
        <w:t xml:space="preserve">County FIPS: </w:t>
      </w:r>
      <w:r>
        <w:rPr>
          <w:sz w:val="18"/>
        </w:rPr>
        <w:t>31145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2026-08-19. Plan: Quad County (FEMA plan 107608), approved 2021-08-19.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2021-08-19: 2 new hazard declarations (2 incidents) and 202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($2,194,186 a year), Inland Flooding ($1,603,830) and Drought ($1,494,144).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Quad County (FEMA plan 107608)</w:t>
      </w:r>
    </w:p>
    <w:p>
      <w:pPr>
        <w:keepNext/>
        <w:spacing w:after="40" w:before="0"/>
      </w:pPr>
      <w:r>
        <w:rPr>
          <w:b/>
        </w:rPr>
        <w:t xml:space="preserve">Approved: </w:t>
      </w:r>
      <w:r>
        <w:rPr/>
        <w:t>2021-08-19</w:t>
      </w:r>
    </w:p>
    <w:p>
      <w:pPr>
        <w:keepNext/>
        <w:spacing w:after="40" w:before="0"/>
      </w:pPr>
      <w:r>
        <w:rPr>
          <w:b/>
        </w:rPr>
        <w:t xml:space="preserve">Days since expiry: </w:t>
      </w:r>
      <w:r>
        <w:rPr/>
        <w:t>42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FM-5436-NE (Road 702 Fire), DR-4808-NE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1311"/>
        <w:gridCol w:w="2029"/>
        <w:gridCol w:w="2836"/>
        <w:gridCol w:w="1042"/>
        <w:gridCol w:w="1042"/>
        <w:gridCol w:w="898"/>
        <w:gridCol w:w="3464"/>
      </w:tblGrid>
      <w:tr>
        <w:trPr>
          <w:cantSplit/>
          <w:tblHeader/>
        </w:trPr>
        <w:tc>
          <w:tcPr>
            <w:tcW w:type="dxa" w:w="1490"/>
            <w:shd w:val="clear" w:color="auto" w:fill="E8E8E8"/>
          </w:tcPr>
          <w:p>
            <w:pPr>
              <w:spacing w:after="0"/>
              <w:jc w:val="left"/>
            </w:pPr>
            <w:r>
              <w:rPr>
                <w:b/>
                <w:sz w:val="16"/>
              </w:rPr>
              <w:t>Jurisdiction</w:t>
            </w:r>
          </w:p>
        </w:tc>
        <w:tc>
          <w:tcPr>
            <w:tcW w:type="dxa" w:w="1311"/>
            <w:shd w:val="clear" w:color="auto" w:fill="E8E8E8"/>
          </w:tcPr>
          <w:p>
            <w:pPr>
              <w:spacing w:after="0"/>
              <w:jc w:val="left"/>
            </w:pPr>
            <w:r>
              <w:rPr>
                <w:b/>
                <w:sz w:val="16"/>
              </w:rPr>
              <w:t>Type</w:t>
            </w:r>
          </w:p>
        </w:tc>
        <w:tc>
          <w:tcPr>
            <w:tcW w:type="dxa" w:w="2029"/>
            <w:shd w:val="clear" w:color="auto" w:fill="E8E8E8"/>
          </w:tcPr>
          <w:p>
            <w:pPr>
              <w:spacing w:after="0"/>
              <w:jc w:val="left"/>
            </w:pPr>
            <w:r>
              <w:rPr>
                <w:b/>
                <w:sz w:val="16"/>
              </w:rPr>
              <w:t>Status</w:t>
            </w:r>
          </w:p>
        </w:tc>
        <w:tc>
          <w:tcPr>
            <w:tcW w:type="dxa" w:w="2836"/>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4"/>
            <w:shd w:val="clear" w:color="auto" w:fill="E8E8E8"/>
          </w:tcPr>
          <w:p>
            <w:pPr>
              <w:spacing w:after="0"/>
              <w:jc w:val="left"/>
            </w:pPr>
            <w:r>
              <w:rPr>
                <w:b/>
                <w:sz w:val="16"/>
              </w:rPr>
              <w:t>Notes</w:t>
            </w:r>
          </w:p>
        </w:tc>
      </w:tr>
      <w:tr>
        <w:trPr>
          <w:cantSplit/>
        </w:trPr>
        <w:tc>
          <w:tcPr>
            <w:tcW w:type="dxa" w:w="1490"/>
          </w:tcPr>
          <w:p>
            <w:pPr>
              <w:spacing w:after="0"/>
              <w:jc w:val="left"/>
            </w:pPr>
            <w:r>
              <w:rPr>
                <w:sz w:val="16"/>
              </w:rPr>
              <w:t>Red Willow County</w:t>
            </w:r>
          </w:p>
        </w:tc>
        <w:tc>
          <w:tcPr>
            <w:tcW w:type="dxa" w:w="1311"/>
          </w:tcPr>
          <w:p>
            <w:pPr>
              <w:spacing w:after="0"/>
              <w:jc w:val="left"/>
            </w:pPr>
            <w:r>
              <w:rPr>
                <w:sz w:val="16"/>
              </w:rPr>
              <w:t>County</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2021-09-15</w:t>
            </w:r>
          </w:p>
        </w:tc>
      </w:tr>
      <w:tr>
        <w:trPr>
          <w:cantSplit/>
        </w:trPr>
        <w:tc>
          <w:tcPr>
            <w:tcW w:type="dxa" w:w="1490"/>
          </w:tcPr>
          <w:p>
            <w:pPr>
              <w:spacing w:after="0"/>
              <w:jc w:val="left"/>
            </w:pPr>
            <w:r>
              <w:rPr>
                <w:sz w:val="16"/>
              </w:rPr>
              <w:t>Bartley village</w:t>
            </w:r>
          </w:p>
        </w:tc>
        <w:tc>
          <w:tcPr>
            <w:tcW w:type="dxa" w:w="1311"/>
          </w:tcPr>
          <w:p>
            <w:pPr>
              <w:spacing w:after="0"/>
              <w:jc w:val="left"/>
            </w:pPr>
            <w:r>
              <w:rPr>
                <w:sz w:val="16"/>
              </w:rPr>
              <w:t>Village</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2021-09-21</w:t>
            </w:r>
          </w:p>
        </w:tc>
      </w:tr>
      <w:tr>
        <w:trPr>
          <w:cantSplit/>
        </w:trPr>
        <w:tc>
          <w:tcPr>
            <w:tcW w:type="dxa" w:w="1490"/>
          </w:tcPr>
          <w:p>
            <w:pPr>
              <w:spacing w:after="0"/>
              <w:jc w:val="left"/>
            </w:pPr>
            <w:r>
              <w:rPr>
                <w:sz w:val="16"/>
              </w:rPr>
              <w:t>Danbury village</w:t>
            </w:r>
          </w:p>
        </w:tc>
        <w:tc>
          <w:tcPr>
            <w:tcW w:type="dxa" w:w="1311"/>
          </w:tcPr>
          <w:p>
            <w:pPr>
              <w:spacing w:after="0"/>
              <w:jc w:val="left"/>
            </w:pPr>
            <w:r>
              <w:rPr>
                <w:sz w:val="16"/>
              </w:rPr>
              <w:t>Village</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2021-09-21</w:t>
            </w:r>
          </w:p>
        </w:tc>
      </w:tr>
      <w:tr>
        <w:trPr>
          <w:cantSplit/>
        </w:trPr>
        <w:tc>
          <w:tcPr>
            <w:tcW w:type="dxa" w:w="1490"/>
          </w:tcPr>
          <w:p>
            <w:pPr>
              <w:spacing w:after="0"/>
              <w:jc w:val="left"/>
            </w:pPr>
            <w:r>
              <w:rPr>
                <w:sz w:val="16"/>
              </w:rPr>
              <w:t>Indianola city</w:t>
            </w:r>
          </w:p>
        </w:tc>
        <w:tc>
          <w:tcPr>
            <w:tcW w:type="dxa" w:w="1311"/>
          </w:tcPr>
          <w:p>
            <w:pPr>
              <w:spacing w:after="0"/>
              <w:jc w:val="left"/>
            </w:pPr>
            <w:r>
              <w:rPr>
                <w:sz w:val="16"/>
              </w:rPr>
              <w:t>City</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2021-09-15</w:t>
            </w:r>
          </w:p>
        </w:tc>
      </w:tr>
      <w:tr>
        <w:trPr>
          <w:cantSplit/>
        </w:trPr>
        <w:tc>
          <w:tcPr>
            <w:tcW w:type="dxa" w:w="1490"/>
          </w:tcPr>
          <w:p>
            <w:pPr>
              <w:spacing w:after="0"/>
              <w:jc w:val="left"/>
            </w:pPr>
            <w:r>
              <w:rPr>
                <w:sz w:val="16"/>
              </w:rPr>
              <w:t>McCook city</w:t>
            </w:r>
          </w:p>
        </w:tc>
        <w:tc>
          <w:tcPr>
            <w:tcW w:type="dxa" w:w="1311"/>
          </w:tcPr>
          <w:p>
            <w:pPr>
              <w:spacing w:after="0"/>
              <w:jc w:val="left"/>
            </w:pPr>
            <w:r>
              <w:rPr>
                <w:sz w:val="16"/>
              </w:rPr>
              <w:t>City</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2021-09-21</w:t>
            </w:r>
          </w:p>
        </w:tc>
      </w:tr>
      <w:tr>
        <w:trPr>
          <w:cantSplit/>
        </w:trPr>
        <w:tc>
          <w:tcPr>
            <w:tcW w:type="dxa" w:w="1490"/>
          </w:tcPr>
          <w:p>
            <w:pPr>
              <w:spacing w:after="0"/>
              <w:jc w:val="left"/>
            </w:pPr>
            <w:r>
              <w:rPr>
                <w:sz w:val="16"/>
              </w:rPr>
              <w:t>Southwest Public Schools</w:t>
            </w:r>
          </w:p>
        </w:tc>
        <w:tc>
          <w:tcPr>
            <w:tcW w:type="dxa" w:w="1311"/>
          </w:tcPr>
          <w:p>
            <w:pPr>
              <w:spacing w:after="0"/>
              <w:jc w:val="left"/>
            </w:pPr>
            <w:r>
              <w:rPr>
                <w:sz w:val="16"/>
              </w:rPr>
              <w:t>School/School District</w:t>
            </w:r>
          </w:p>
        </w:tc>
        <w:tc>
          <w:tcPr>
            <w:tcW w:type="dxa" w:w="2029"/>
          </w:tcPr>
          <w:p>
            <w:pPr>
              <w:spacing w:after="0"/>
              <w:jc w:val="left"/>
            </w:pPr>
            <w:r>
              <w:rPr>
                <w:sz w:val="16"/>
              </w:rPr>
              <w:t>Expired on 2026-08-19</w:t>
            </w:r>
          </w:p>
        </w:tc>
        <w:tc>
          <w:tcPr>
            <w:tcW w:type="dxa" w:w="2836"/>
          </w:tcPr>
          <w:p>
            <w:pPr>
              <w:spacing w:after="0"/>
              <w:jc w:val="left"/>
            </w:pPr>
            <w:r>
              <w:rPr>
                <w:sz w:val="16"/>
              </w:rPr>
              <w:t>Quad County (FEMA plan 107608)</w:t>
            </w:r>
          </w:p>
        </w:tc>
        <w:tc>
          <w:tcPr>
            <w:tcW w:type="dxa" w:w="1042"/>
          </w:tcPr>
          <w:p>
            <w:pPr>
              <w:spacing w:after="0"/>
              <w:jc w:val="left"/>
            </w:pPr>
            <w:r>
              <w:rPr>
                <w:sz w:val="16"/>
              </w:rPr>
              <w:t>2021-08-19</w:t>
            </w:r>
          </w:p>
        </w:tc>
        <w:tc>
          <w:tcPr>
            <w:tcW w:type="dxa" w:w="1042"/>
          </w:tcPr>
          <w:p>
            <w:pPr>
              <w:spacing w:after="0"/>
              <w:jc w:val="left"/>
            </w:pPr>
            <w:r>
              <w:rPr>
                <w:sz w:val="16"/>
              </w:rPr>
              <w:t>2026-08-19</w:t>
            </w:r>
          </w:p>
        </w:tc>
        <w:tc>
          <w:tcPr>
            <w:tcW w:type="dxa" w:w="898"/>
          </w:tcPr>
          <w:p>
            <w:pPr>
              <w:spacing w:after="0"/>
              <w:jc w:val="right"/>
            </w:pPr>
            <w:r>
              <w:rPr>
                <w:sz w:val="16"/>
              </w:rPr>
              <w:t>-42</w:t>
            </w:r>
          </w:p>
        </w:tc>
        <w:tc>
          <w:tcPr>
            <w:tcW w:type="dxa" w:w="3464"/>
          </w:tcPr>
          <w:p>
            <w:pPr>
              <w:spacing w:after="0"/>
              <w:jc w:val="left"/>
            </w:pPr>
            <w:r>
              <w:rPr>
                <w:sz w:val="16"/>
              </w:rPr>
              <w:t>this jurisdiction approved 2021-10-04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107608 lists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5"/>
        <w:gridCol w:w="1175"/>
        <w:gridCol w:w="1037"/>
        <w:gridCol w:w="1126"/>
        <w:gridCol w:w="1328"/>
        <w:gridCol w:w="1106"/>
        <w:gridCol w:w="1520"/>
        <w:gridCol w:w="1492"/>
        <w:gridCol w:w="2436"/>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5"/>
            <w:shd w:val="clear" w:color="auto" w:fill="E8E8E8"/>
          </w:tcPr>
          <w:p>
            <w:pPr>
              <w:spacing w:after="0"/>
              <w:jc w:val="left"/>
            </w:pPr>
            <w:r>
              <w:rPr>
                <w:b/>
                <w:sz w:val="16"/>
              </w:rPr>
              <w:t>NRI risk rating</w:t>
            </w:r>
          </w:p>
        </w:tc>
        <w:tc>
          <w:tcPr>
            <w:tcW w:type="dxa" w:w="11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6"/>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Hail</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$598,453</w:t>
            </w:r>
          </w:p>
        </w:tc>
        <w:tc>
          <w:tcPr>
            <w:tcW w:type="dxa" w:w="1126"/>
          </w:tcPr>
          <w:p>
            <w:pPr>
              <w:spacing w:after="0"/>
              <w:jc w:val="right"/>
            </w:pPr>
            <w:r>
              <w:rPr>
                <w:sz w:val="16"/>
              </w:rPr>
              <w:t>$1,447,130</w:t>
            </w:r>
          </w:p>
        </w:tc>
        <w:tc>
          <w:tcPr>
            <w:tcW w:type="dxa" w:w="1328"/>
          </w:tcPr>
          <w:p>
            <w:pPr>
              <w:spacing w:after="0"/>
              <w:jc w:val="right"/>
            </w:pPr>
            <w:r>
              <w:rPr>
                <w:sz w:val="16"/>
              </w:rPr>
              <w:t>$148,603</w:t>
            </w:r>
          </w:p>
        </w:tc>
        <w:tc>
          <w:tcPr>
            <w:tcW w:type="dxa" w:w="1106"/>
          </w:tcPr>
          <w:p>
            <w:pPr>
              <w:spacing w:after="0"/>
              <w:jc w:val="right"/>
            </w:pPr>
            <w:r>
              <w:rPr>
                <w:sz w:val="16"/>
              </w:rPr>
              <w:t>$2,194,186</w:t>
            </w:r>
          </w:p>
        </w:tc>
        <w:tc>
          <w:tcPr>
            <w:tcW w:type="dxa" w:w="1520"/>
          </w:tcPr>
          <w:p>
            <w:pPr>
              <w:spacing w:after="0"/>
              <w:jc w:val="right"/>
            </w:pPr>
            <w:r>
              <w:rPr>
                <w:sz w:val="16"/>
              </w:rPr>
              <w:t>262</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$1,467,219</w:t>
            </w:r>
          </w:p>
        </w:tc>
        <w:tc>
          <w:tcPr>
            <w:tcW w:type="dxa" w:w="1126"/>
          </w:tcPr>
          <w:p>
            <w:pPr>
              <w:spacing w:after="0"/>
              <w:jc w:val="right"/>
            </w:pPr>
            <w:r>
              <w:rPr>
                <w:sz w:val="16"/>
              </w:rPr>
              <w:t>$132,690</w:t>
            </w:r>
          </w:p>
        </w:tc>
        <w:tc>
          <w:tcPr>
            <w:tcW w:type="dxa" w:w="1328"/>
          </w:tcPr>
          <w:p>
            <w:pPr>
              <w:spacing w:after="0"/>
              <w:jc w:val="right"/>
            </w:pPr>
            <w:r>
              <w:rPr>
                <w:sz w:val="16"/>
              </w:rPr>
              <w:t>$3,921</w:t>
            </w:r>
          </w:p>
        </w:tc>
        <w:tc>
          <w:tcPr>
            <w:tcW w:type="dxa" w:w="1106"/>
          </w:tcPr>
          <w:p>
            <w:pPr>
              <w:spacing w:after="0"/>
              <w:jc w:val="right"/>
            </w:pPr>
            <w:r>
              <w:rPr>
                <w:sz w:val="16"/>
              </w:rPr>
              <w:t>$1,603,830</w:t>
            </w:r>
          </w:p>
        </w:tc>
        <w:tc>
          <w:tcPr>
            <w:tcW w:type="dxa" w:w="1520"/>
          </w:tcPr>
          <w:p>
            <w:pPr>
              <w:spacing w:after="0"/>
              <w:jc w:val="right"/>
            </w:pPr>
            <w:r>
              <w:rPr>
                <w:sz w:val="16"/>
              </w:rPr>
              <w:t>18</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$1,494,144</w:t>
            </w:r>
          </w:p>
        </w:tc>
        <w:tc>
          <w:tcPr>
            <w:tcW w:type="dxa" w:w="1328"/>
          </w:tcPr>
          <w:p>
            <w:pPr>
              <w:spacing w:after="0"/>
              <w:jc w:val="right"/>
            </w:pPr>
            <w:r>
              <w:rPr>
                <w:sz w:val="16"/>
              </w:rPr>
              <w:t>n/a</w:t>
            </w:r>
          </w:p>
        </w:tc>
        <w:tc>
          <w:tcPr>
            <w:tcW w:type="dxa" w:w="1106"/>
          </w:tcPr>
          <w:p>
            <w:pPr>
              <w:spacing w:after="0"/>
              <w:jc w:val="right"/>
            </w:pPr>
            <w:r>
              <w:rPr>
                <w:sz w:val="16"/>
              </w:rPr>
              <w:t>$1,494,144</w:t>
            </w:r>
          </w:p>
        </w:tc>
        <w:tc>
          <w:tcPr>
            <w:tcW w:type="dxa" w:w="1520"/>
          </w:tcPr>
          <w:p>
            <w:pPr>
              <w:spacing w:after="0"/>
              <w:jc w:val="right"/>
            </w:pPr>
            <w:r>
              <w:rPr>
                <w:sz w:val="16"/>
              </w:rPr>
              <w:t>63</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$430,690</w:t>
            </w:r>
          </w:p>
        </w:tc>
        <w:tc>
          <w:tcPr>
            <w:tcW w:type="dxa" w:w="1126"/>
          </w:tcPr>
          <w:p>
            <w:pPr>
              <w:spacing w:after="0"/>
              <w:jc w:val="right"/>
            </w:pPr>
            <w:r>
              <w:rPr>
                <w:sz w:val="16"/>
              </w:rPr>
              <w:t>$8,475</w:t>
            </w:r>
          </w:p>
        </w:tc>
        <w:tc>
          <w:tcPr>
            <w:tcW w:type="dxa" w:w="1328"/>
          </w:tcPr>
          <w:p>
            <w:pPr>
              <w:spacing w:after="0"/>
              <w:jc w:val="right"/>
            </w:pPr>
            <w:r>
              <w:rPr>
                <w:sz w:val="16"/>
              </w:rPr>
              <w:t>$567,048</w:t>
            </w:r>
          </w:p>
        </w:tc>
        <w:tc>
          <w:tcPr>
            <w:tcW w:type="dxa" w:w="1106"/>
          </w:tcPr>
          <w:p>
            <w:pPr>
              <w:spacing w:after="0"/>
              <w:jc w:val="right"/>
            </w:pPr>
            <w:r>
              <w:rPr>
                <w:sz w:val="16"/>
              </w:rPr>
              <w:t>$1,006,214</w:t>
            </w:r>
          </w:p>
        </w:tc>
        <w:tc>
          <w:tcPr>
            <w:tcW w:type="dxa" w:w="1520"/>
          </w:tcPr>
          <w:p>
            <w:pPr>
              <w:spacing w:after="0"/>
              <w:jc w:val="right"/>
            </w:pPr>
            <w:r>
              <w:rPr>
                <w:sz w:val="16"/>
              </w:rPr>
              <w:t>21</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$52,656</w:t>
            </w:r>
          </w:p>
        </w:tc>
        <w:tc>
          <w:tcPr>
            <w:tcW w:type="dxa" w:w="1126"/>
          </w:tcPr>
          <w:p>
            <w:pPr>
              <w:spacing w:after="0"/>
              <w:jc w:val="right"/>
            </w:pPr>
            <w:r>
              <w:rPr>
                <w:sz w:val="16"/>
              </w:rPr>
              <w:t>$454,199</w:t>
            </w:r>
          </w:p>
        </w:tc>
        <w:tc>
          <w:tcPr>
            <w:tcW w:type="dxa" w:w="1328"/>
          </w:tcPr>
          <w:p>
            <w:pPr>
              <w:spacing w:after="0"/>
              <w:jc w:val="right"/>
            </w:pPr>
            <w:r>
              <w:rPr>
                <w:sz w:val="16"/>
              </w:rPr>
              <w:t>$172,930</w:t>
            </w:r>
          </w:p>
        </w:tc>
        <w:tc>
          <w:tcPr>
            <w:tcW w:type="dxa" w:w="1106"/>
          </w:tcPr>
          <w:p>
            <w:pPr>
              <w:spacing w:after="0"/>
              <w:jc w:val="right"/>
            </w:pPr>
            <w:r>
              <w:rPr>
                <w:sz w:val="16"/>
              </w:rPr>
              <w:t>$679,785</w:t>
            </w:r>
          </w:p>
        </w:tc>
        <w:tc>
          <w:tcPr>
            <w:tcW w:type="dxa" w:w="1520"/>
          </w:tcPr>
          <w:p>
            <w:pPr>
              <w:spacing w:after="0"/>
              <w:jc w:val="right"/>
            </w:pPr>
            <w:r>
              <w:rPr>
                <w:sz w:val="16"/>
              </w:rPr>
              <w:t>281</w:t>
            </w:r>
          </w:p>
        </w:tc>
        <w:tc>
          <w:tcPr>
            <w:tcW w:type="dxa" w:w="1492"/>
          </w:tcPr>
          <w:p>
            <w:pPr>
              <w:spacing w:after="0"/>
              <w:jc w:val="left"/>
            </w:pPr>
          </w:p>
        </w:tc>
        <w:tc>
          <w:tcPr>
            <w:tcW w:type="dxa" w:w="2436"/>
          </w:tcPr>
          <w:p>
            <w:pPr>
              <w:spacing w:after="0"/>
              <w:jc w:val="left"/>
            </w:pPr>
            <w:r>
              <w:rPr>
                <w:sz w:val="16"/>
              </w:rPr>
              <w:t>Includes 89 High Wind records (a NOAA non-thunderstorm wind type, outside NRI's Strong Wind definition).</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$374</w:t>
            </w:r>
          </w:p>
        </w:tc>
        <w:tc>
          <w:tcPr>
            <w:tcW w:type="dxa" w:w="1126"/>
          </w:tcPr>
          <w:p>
            <w:pPr>
              <w:spacing w:after="0"/>
              <w:jc w:val="right"/>
            </w:pPr>
            <w:r>
              <w:rPr>
                <w:sz w:val="16"/>
              </w:rPr>
              <w:t>$7,831</w:t>
            </w:r>
          </w:p>
        </w:tc>
        <w:tc>
          <w:tcPr>
            <w:tcW w:type="dxa" w:w="1328"/>
          </w:tcPr>
          <w:p>
            <w:pPr>
              <w:spacing w:after="0"/>
              <w:jc w:val="right"/>
            </w:pPr>
            <w:r>
              <w:rPr>
                <w:sz w:val="16"/>
              </w:rPr>
              <w:t>$659,459</w:t>
            </w:r>
          </w:p>
        </w:tc>
        <w:tc>
          <w:tcPr>
            <w:tcW w:type="dxa" w:w="1106"/>
          </w:tcPr>
          <w:p>
            <w:pPr>
              <w:spacing w:after="0"/>
              <w:jc w:val="right"/>
            </w:pPr>
            <w:r>
              <w:rPr>
                <w:sz w:val="16"/>
              </w:rPr>
              <w:t>$667,663</w:t>
            </w:r>
          </w:p>
        </w:tc>
        <w:tc>
          <w:tcPr>
            <w:tcW w:type="dxa" w:w="1520"/>
          </w:tcPr>
          <w:p>
            <w:pPr>
              <w:spacing w:after="0"/>
              <w:jc w:val="right"/>
            </w:pPr>
            <w:r>
              <w:rPr>
                <w:sz w:val="16"/>
              </w:rPr>
              <w:t>14</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Winter Weather</w:t>
            </w:r>
          </w:p>
        </w:tc>
        <w:tc>
          <w:tcPr>
            <w:tcW w:type="dxa" w:w="1175"/>
          </w:tcPr>
          <w:p>
            <w:pPr>
              <w:spacing w:after="0"/>
              <w:jc w:val="left"/>
            </w:pPr>
            <w:r>
              <w:rPr>
                <w:sz w:val="16"/>
              </w:rPr>
              <w:t>Relatively Moderate</w:t>
            </w:r>
          </w:p>
        </w:tc>
        <w:tc>
          <w:tcPr>
            <w:tcW w:type="dxa" w:w="1175"/>
          </w:tcPr>
          <w:p>
            <w:pPr>
              <w:spacing w:after="0"/>
              <w:jc w:val="left"/>
            </w:pPr>
            <w:r>
              <w:rPr>
                <w:sz w:val="16"/>
              </w:rPr>
              <w:t>Relatively Moderate</w:t>
            </w:r>
          </w:p>
        </w:tc>
        <w:tc>
          <w:tcPr>
            <w:tcW w:type="dxa" w:w="1037"/>
          </w:tcPr>
          <w:p>
            <w:pPr>
              <w:spacing w:after="0"/>
              <w:jc w:val="right"/>
            </w:pPr>
            <w:r>
              <w:rPr>
                <w:sz w:val="16"/>
              </w:rPr>
              <w:t>$52,563</w:t>
            </w:r>
          </w:p>
        </w:tc>
        <w:tc>
          <w:tcPr>
            <w:tcW w:type="dxa" w:w="1126"/>
          </w:tcPr>
          <w:p>
            <w:pPr>
              <w:spacing w:after="0"/>
              <w:jc w:val="right"/>
            </w:pPr>
            <w:r>
              <w:rPr>
                <w:sz w:val="16"/>
              </w:rPr>
              <w:t>$523</w:t>
            </w:r>
          </w:p>
        </w:tc>
        <w:tc>
          <w:tcPr>
            <w:tcW w:type="dxa" w:w="1328"/>
          </w:tcPr>
          <w:p>
            <w:pPr>
              <w:spacing w:after="0"/>
              <w:jc w:val="right"/>
            </w:pPr>
            <w:r>
              <w:rPr>
                <w:sz w:val="16"/>
              </w:rPr>
              <w:t>$116,202</w:t>
            </w:r>
          </w:p>
        </w:tc>
        <w:tc>
          <w:tcPr>
            <w:tcW w:type="dxa" w:w="1106"/>
          </w:tcPr>
          <w:p>
            <w:pPr>
              <w:spacing w:after="0"/>
              <w:jc w:val="right"/>
            </w:pPr>
            <w:r>
              <w:rPr>
                <w:sz w:val="16"/>
              </w:rPr>
              <w:t>$169,287</w:t>
            </w:r>
          </w:p>
        </w:tc>
        <w:tc>
          <w:tcPr>
            <w:tcW w:type="dxa" w:w="1520"/>
          </w:tcPr>
          <w:p>
            <w:pPr>
              <w:spacing w:after="0"/>
              <w:jc w:val="right"/>
            </w:pPr>
            <w:r>
              <w:rPr>
                <w:sz w:val="16"/>
              </w:rPr>
              <w:t>54</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$10,376</w:t>
            </w:r>
          </w:p>
        </w:tc>
        <w:tc>
          <w:tcPr>
            <w:tcW w:type="dxa" w:w="1126"/>
          </w:tcPr>
          <w:p>
            <w:pPr>
              <w:spacing w:after="0"/>
              <w:jc w:val="right"/>
            </w:pPr>
            <w:r>
              <w:rPr>
                <w:sz w:val="16"/>
              </w:rPr>
              <w:t>n/a</w:t>
            </w:r>
          </w:p>
        </w:tc>
        <w:tc>
          <w:tcPr>
            <w:tcW w:type="dxa" w:w="1328"/>
          </w:tcPr>
          <w:p>
            <w:pPr>
              <w:spacing w:after="0"/>
              <w:jc w:val="right"/>
            </w:pPr>
            <w:r>
              <w:rPr>
                <w:sz w:val="16"/>
              </w:rPr>
              <w:t>$130,513</w:t>
            </w:r>
          </w:p>
        </w:tc>
        <w:tc>
          <w:tcPr>
            <w:tcW w:type="dxa" w:w="1106"/>
          </w:tcPr>
          <w:p>
            <w:pPr>
              <w:spacing w:after="0"/>
              <w:jc w:val="right"/>
            </w:pPr>
            <w:r>
              <w:rPr>
                <w:sz w:val="16"/>
              </w:rPr>
              <w:t>$140,889</w:t>
            </w:r>
          </w:p>
        </w:tc>
        <w:tc>
          <w:tcPr>
            <w:tcW w:type="dxa" w:w="1520"/>
          </w:tcPr>
          <w:p>
            <w:pPr>
              <w:spacing w:after="0"/>
              <w:jc w:val="right"/>
            </w:pPr>
            <w:r>
              <w:rPr>
                <w:sz w:val="16"/>
              </w:rPr>
              <w:t>4</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175"/>
          </w:tcPr>
          <w:p>
            <w:pPr>
              <w:spacing w:after="0"/>
              <w:jc w:val="left"/>
            </w:pPr>
            <w:r>
              <w:rPr>
                <w:sz w:val="16"/>
              </w:rPr>
              <w:t>Relatively Low</w:t>
            </w:r>
          </w:p>
        </w:tc>
        <w:tc>
          <w:tcPr>
            <w:tcW w:type="dxa" w:w="1175"/>
          </w:tcPr>
          <w:p>
            <w:pPr>
              <w:spacing w:after="0"/>
              <w:jc w:val="left"/>
            </w:pPr>
            <w:r>
              <w:rPr>
                <w:sz w:val="16"/>
              </w:rPr>
              <w:t>Relatively Low</w:t>
            </w:r>
          </w:p>
        </w:tc>
        <w:tc>
          <w:tcPr>
            <w:tcW w:type="dxa" w:w="1037"/>
          </w:tcPr>
          <w:p>
            <w:pPr>
              <w:spacing w:after="0"/>
              <w:jc w:val="right"/>
            </w:pPr>
            <w:r>
              <w:rPr>
                <w:sz w:val="16"/>
              </w:rPr>
              <w:t>$96,134</w:t>
            </w:r>
          </w:p>
        </w:tc>
        <w:tc>
          <w:tcPr>
            <w:tcW w:type="dxa" w:w="1126"/>
          </w:tcPr>
          <w:p>
            <w:pPr>
              <w:spacing w:after="0"/>
              <w:jc w:val="right"/>
            </w:pPr>
            <w:r>
              <w:rPr>
                <w:sz w:val="16"/>
              </w:rPr>
              <w:t>n/a</w:t>
            </w:r>
          </w:p>
        </w:tc>
        <w:tc>
          <w:tcPr>
            <w:tcW w:type="dxa" w:w="1328"/>
          </w:tcPr>
          <w:p>
            <w:pPr>
              <w:spacing w:after="0"/>
              <w:jc w:val="right"/>
            </w:pPr>
            <w:r>
              <w:rPr>
                <w:sz w:val="16"/>
              </w:rPr>
              <w:t>$27,067</w:t>
            </w:r>
          </w:p>
        </w:tc>
        <w:tc>
          <w:tcPr>
            <w:tcW w:type="dxa" w:w="1106"/>
          </w:tcPr>
          <w:p>
            <w:pPr>
              <w:spacing w:after="0"/>
              <w:jc w:val="right"/>
            </w:pPr>
            <w:r>
              <w:rPr>
                <w:sz w:val="16"/>
              </w:rPr>
              <w:t>$123,201</w:t>
            </w:r>
          </w:p>
        </w:tc>
        <w:tc>
          <w:tcPr>
            <w:tcW w:type="dxa" w:w="1520"/>
          </w:tcPr>
          <w:p>
            <w:pPr>
              <w:spacing w:after="0"/>
              <w:jc w:val="right"/>
            </w:pPr>
            <w:r>
              <w:rPr>
                <w:sz w:val="16"/>
              </w:rPr>
              <w:t>4</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Heat Wave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$1,655</w:t>
            </w:r>
          </w:p>
        </w:tc>
        <w:tc>
          <w:tcPr>
            <w:tcW w:type="dxa" w:w="1126"/>
          </w:tcPr>
          <w:p>
            <w:pPr>
              <w:spacing w:after="0"/>
              <w:jc w:val="right"/>
            </w:pPr>
            <w:r>
              <w:rPr>
                <w:sz w:val="16"/>
              </w:rPr>
              <w:t>$16</w:t>
            </w:r>
          </w:p>
        </w:tc>
        <w:tc>
          <w:tcPr>
            <w:tcW w:type="dxa" w:w="1328"/>
          </w:tcPr>
          <w:p>
            <w:pPr>
              <w:spacing w:after="0"/>
              <w:jc w:val="right"/>
            </w:pPr>
            <w:r>
              <w:rPr>
                <w:sz w:val="16"/>
              </w:rPr>
              <w:t>$117,774</w:t>
            </w:r>
          </w:p>
        </w:tc>
        <w:tc>
          <w:tcPr>
            <w:tcW w:type="dxa" w:w="1106"/>
          </w:tcPr>
          <w:p>
            <w:pPr>
              <w:spacing w:after="0"/>
              <w:jc w:val="right"/>
            </w:pPr>
            <w:r>
              <w:rPr>
                <w:sz w:val="16"/>
              </w:rPr>
              <w:t>$119,445</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$13,184</w:t>
            </w:r>
          </w:p>
        </w:tc>
        <w:tc>
          <w:tcPr>
            <w:tcW w:type="dxa" w:w="1126"/>
          </w:tcPr>
          <w:p>
            <w:pPr>
              <w:spacing w:after="0"/>
              <w:jc w:val="right"/>
            </w:pPr>
            <w:r>
              <w:rPr>
                <w:sz w:val="16"/>
              </w:rPr>
              <w:t>n/a</w:t>
            </w:r>
          </w:p>
        </w:tc>
        <w:tc>
          <w:tcPr>
            <w:tcW w:type="dxa" w:w="1328"/>
          </w:tcPr>
          <w:p>
            <w:pPr>
              <w:spacing w:after="0"/>
              <w:jc w:val="right"/>
            </w:pPr>
            <w:r>
              <w:rPr>
                <w:sz w:val="16"/>
              </w:rPr>
              <w:t>$1,521</w:t>
            </w:r>
          </w:p>
        </w:tc>
        <w:tc>
          <w:tcPr>
            <w:tcW w:type="dxa" w:w="1106"/>
          </w:tcPr>
          <w:p>
            <w:pPr>
              <w:spacing w:after="0"/>
              <w:jc w:val="right"/>
            </w:pPr>
            <w:r>
              <w:rPr>
                <w:sz w:val="16"/>
              </w:rPr>
              <w:t>$14,705</w:t>
            </w:r>
          </w:p>
        </w:tc>
        <w:tc>
          <w:tcPr>
            <w:tcW w:type="dxa" w:w="1520"/>
          </w:tcPr>
          <w:p>
            <w:pPr>
              <w:spacing w:after="0"/>
              <w:jc w:val="right"/>
            </w:pPr>
          </w:p>
        </w:tc>
        <w:tc>
          <w:tcPr>
            <w:tcW w:type="dxa" w:w="1492"/>
          </w:tcPr>
          <w:p>
            <w:pPr>
              <w:spacing w:after="0"/>
              <w:jc w:val="left"/>
            </w:pPr>
          </w:p>
        </w:tc>
        <w:tc>
          <w:tcPr>
            <w:tcW w:type="dxa" w:w="2436"/>
          </w:tcPr>
          <w:p>
            <w:pPr>
              <w:spacing w:after="0"/>
              <w:jc w:val="left"/>
            </w:pPr>
            <w:r>
              <w:rPr>
                <w:sz w:val="16"/>
              </w:rPr>
              <w:t>Storm Events does not record earthquakes.</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$10,235</w:t>
            </w:r>
          </w:p>
        </w:tc>
        <w:tc>
          <w:tcPr>
            <w:tcW w:type="dxa" w:w="1126"/>
          </w:tcPr>
          <w:p>
            <w:pPr>
              <w:spacing w:after="0"/>
              <w:jc w:val="right"/>
            </w:pPr>
            <w:r>
              <w:rPr>
                <w:sz w:val="16"/>
              </w:rPr>
              <w:t>$42</w:t>
            </w:r>
          </w:p>
        </w:tc>
        <w:tc>
          <w:tcPr>
            <w:tcW w:type="dxa" w:w="1328"/>
          </w:tcPr>
          <w:p>
            <w:pPr>
              <w:spacing w:after="0"/>
              <w:jc w:val="right"/>
            </w:pPr>
            <w:r>
              <w:rPr>
                <w:sz w:val="16"/>
              </w:rPr>
              <w:t>$788</w:t>
            </w:r>
          </w:p>
        </w:tc>
        <w:tc>
          <w:tcPr>
            <w:tcW w:type="dxa" w:w="1106"/>
          </w:tcPr>
          <w:p>
            <w:pPr>
              <w:spacing w:after="0"/>
              <w:jc w:val="right"/>
            </w:pPr>
            <w:r>
              <w:rPr>
                <w:sz w:val="16"/>
              </w:rPr>
              <w:t>$11,065</w:t>
            </w:r>
          </w:p>
        </w:tc>
        <w:tc>
          <w:tcPr>
            <w:tcW w:type="dxa" w:w="1520"/>
          </w:tcPr>
          <w:p>
            <w:pPr>
              <w:spacing w:after="0"/>
              <w:jc w:val="right"/>
            </w:pPr>
            <w:r>
              <w:rPr>
                <w:sz w:val="16"/>
              </w:rPr>
              <w:t>5</w:t>
            </w:r>
          </w:p>
        </w:tc>
        <w:tc>
          <w:tcPr>
            <w:tcW w:type="dxa" w:w="1492"/>
          </w:tcPr>
          <w:p>
            <w:pPr>
              <w:spacing w:after="0"/>
              <w:jc w:val="left"/>
            </w:pPr>
          </w:p>
        </w:tc>
        <w:tc>
          <w:tcPr>
            <w:tcW w:type="dxa" w:w="2436"/>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5"/>
          </w:tcPr>
          <w:p>
            <w:pPr>
              <w:spacing w:after="0"/>
              <w:jc w:val="left"/>
            </w:pPr>
            <w:r>
              <w:rPr>
                <w:sz w:val="16"/>
              </w:rPr>
              <w:t>Very Low</w:t>
            </w:r>
          </w:p>
        </w:tc>
        <w:tc>
          <w:tcPr>
            <w:tcW w:type="dxa" w:w="1175"/>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1328"/>
          </w:tcPr>
          <w:p>
            <w:pPr>
              <w:spacing w:after="0"/>
              <w:jc w:val="right"/>
            </w:pPr>
            <w:r>
              <w:rPr>
                <w:sz w:val="16"/>
              </w:rPr>
              <w:t>$19</w:t>
            </w:r>
          </w:p>
        </w:tc>
        <w:tc>
          <w:tcPr>
            <w:tcW w:type="dxa" w:w="1106"/>
          </w:tcPr>
          <w:p>
            <w:pPr>
              <w:spacing w:after="0"/>
              <w:jc w:val="right"/>
            </w:pPr>
            <w:r>
              <w:rPr>
                <w:sz w:val="16"/>
              </w:rPr>
              <w:t>$69</w:t>
            </w:r>
          </w:p>
        </w:tc>
        <w:tc>
          <w:tcPr>
            <w:tcW w:type="dxa" w:w="1520"/>
          </w:tcPr>
          <w:p>
            <w:pPr>
              <w:spacing w:after="0"/>
              <w:jc w:val="right"/>
            </w:pPr>
            <w:r>
              <w:rPr>
                <w:sz w:val="16"/>
              </w:rPr>
              <w:t>0</w:t>
            </w:r>
          </w:p>
        </w:tc>
        <w:tc>
          <w:tcPr>
            <w:tcW w:type="dxa" w:w="1492"/>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5"/>
          </w:tcPr>
          <w:p>
            <w:pPr>
              <w:spacing w:after="0"/>
              <w:jc w:val="left"/>
            </w:pPr>
            <w:r>
              <w:rPr>
                <w:sz w:val="16"/>
              </w:rPr>
              <w:t>Not Applicable</w:t>
            </w:r>
          </w:p>
        </w:tc>
        <w:tc>
          <w:tcPr>
            <w:tcW w:type="dxa" w:w="117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8"/>
          </w:tcPr>
          <w:p>
            <w:pPr>
              <w:spacing w:after="0"/>
              <w:jc w:val="right"/>
            </w:pPr>
          </w:p>
        </w:tc>
        <w:tc>
          <w:tcPr>
            <w:tcW w:type="dxa" w:w="1106"/>
          </w:tcPr>
          <w:p>
            <w:pPr>
              <w:spacing w:after="0"/>
              <w:jc w:val="right"/>
            </w:pPr>
          </w:p>
        </w:tc>
        <w:tc>
          <w:tcPr>
            <w:tcW w:type="dxa" w:w="1520"/>
          </w:tcPr>
          <w:p>
            <w:pPr>
              <w:spacing w:after="0"/>
              <w:jc w:val="right"/>
            </w:pPr>
            <w:r>
              <w:rPr>
                <w:sz w:val="16"/>
              </w:rPr>
              <w:t>0</w:t>
            </w:r>
          </w:p>
        </w:tc>
        <w:tc>
          <w:tcPr>
            <w:tcW w:type="dxa" w:w="149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9633 (Very Low, 20.7); tract 9632 (Very Low, 17.5); tract 9631 (Very Low, 17.3)</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9631 (Very Low, 78.9); tract 9632 (Very Low, 39.6); tract 9633 (Very Low, 38.5)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9632 (Relatively High, 92.8); tract 9633 (Relatively High, 86.3); tract 9631 (Relatively High, 86.2)</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9631 (Relatively Low, 84.1); tract 9633 (Very Low, 68.3); tract 9632 (Very Low, 63.3)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9633 is Census Tract 9633).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817"/>
        <w:gridCol w:w="1670"/>
        <w:gridCol w:w="1845"/>
        <w:gridCol w:w="1430"/>
        <w:gridCol w:w="1587"/>
        <w:gridCol w:w="2178"/>
        <w:gridCol w:w="1806"/>
      </w:tblGrid>
      <w:tr>
        <w:trPr>
          <w:cantSplit/>
          <w:tblHeader/>
        </w:trPr>
        <w:tc>
          <w:tcPr>
            <w:tcW w:type="dxa" w:w="1779"/>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430"/>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2178"/>
            <w:shd w:val="clear" w:color="auto" w:fill="E8E8E8"/>
          </w:tcPr>
          <w:p>
            <w:pPr>
              <w:spacing w:after="0"/>
              <w:jc w:val="left"/>
            </w:pPr>
            <w:r>
              <w:rPr>
                <w:b/>
                <w:sz w:val="16"/>
              </w:rPr>
              <w:t>How it applies to jurisdictions</w:t>
            </w:r>
          </w:p>
        </w:tc>
        <w:tc>
          <w:tcPr>
            <w:tcW w:type="dxa" w:w="1806"/>
            <w:shd w:val="clear" w:color="auto" w:fill="E8E8E8"/>
          </w:tcPr>
          <w:p>
            <w:pPr>
              <w:spacing w:after="0"/>
              <w:jc w:val="left"/>
            </w:pPr>
            <w:r>
              <w:rPr>
                <w:b/>
                <w:sz w:val="16"/>
              </w:rPr>
              <w:t>Note</w:t>
            </w:r>
          </w:p>
        </w:tc>
      </w:tr>
      <w:tr>
        <w:trPr>
          <w:cantSplit/>
        </w:trPr>
        <w:tc>
          <w:tcPr>
            <w:tcW w:type="dxa" w:w="1779"/>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70"/>
          </w:tcPr>
          <w:p>
            <w:pPr>
              <w:spacing w:after="0"/>
              <w:jc w:val="right"/>
            </w:pPr>
            <w:r>
              <w:rPr>
                <w:sz w:val="16"/>
              </w:rPr>
              <w:t>14 records, 1997 to 2024 (14 zone-level)</w:t>
            </w:r>
          </w:p>
        </w:tc>
        <w:tc>
          <w:tcPr>
            <w:tcW w:type="dxa" w:w="1845"/>
          </w:tcPr>
          <w:p>
            <w:pPr>
              <w:spacing w:after="0"/>
              <w:jc w:val="left"/>
            </w:pPr>
            <w:r>
              <w:rPr>
                <w:sz w:val="16"/>
              </w:rPr>
              <w:t>1 day to 5 days (median 2 days); 12 with a recorded value</w:t>
            </w:r>
          </w:p>
        </w:tc>
        <w:tc>
          <w:tcPr>
            <w:tcW w:type="dxa" w:w="1430"/>
          </w:tcPr>
          <w:p>
            <w:pPr>
              <w:spacing w:after="0"/>
              <w:jc w:val="left"/>
            </w:pPr>
            <w:r>
              <w:rPr>
                <w:sz w:val="16"/>
              </w:rPr>
              <w:t>5 consecutive days, 1997-04-09 to 1997-04-13, zone-level</w:t>
            </w:r>
          </w:p>
        </w:tc>
        <w:tc>
          <w:tcPr>
            <w:tcW w:type="dxa" w:w="1587"/>
          </w:tcPr>
          <w:p>
            <w:pPr>
              <w:spacing w:after="0"/>
              <w:jc w:val="left"/>
            </w:pPr>
          </w:p>
        </w:tc>
        <w:tc>
          <w:tcPr>
            <w:tcW w:type="dxa" w:w="2178"/>
          </w:tcPr>
          <w:p>
            <w:pPr>
              <w:spacing w:after="0"/>
              <w:jc w:val="left"/>
            </w:pPr>
            <w:r>
              <w:rPr>
                <w:sz w:val="16"/>
              </w:rPr>
              <w:t>Countywide (zone-level records).</w:t>
            </w:r>
          </w:p>
        </w:tc>
        <w:tc>
          <w:tcPr>
            <w:tcW w:type="dxa" w:w="1806"/>
          </w:tcPr>
          <w:p>
            <w:pPr>
              <w:spacing w:after="0"/>
              <w:jc w:val="left"/>
            </w:pPr>
            <w:r>
              <w:rPr>
                <w:sz w:val="16"/>
              </w:rPr>
              <w:t>Cold/Wind Chill records from May to September (a frost night, not a cold wave) are counted but not used for the longest run.</w:t>
            </w:r>
          </w:p>
        </w:tc>
      </w:tr>
      <w:tr>
        <w:trPr>
          <w:cantSplit/>
        </w:trPr>
        <w:tc>
          <w:tcPr>
            <w:tcW w:type="dxa" w:w="1779"/>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70"/>
          </w:tcPr>
          <w:p>
            <w:pPr>
              <w:spacing w:after="0"/>
              <w:jc w:val="right"/>
            </w:pPr>
            <w:r>
              <w:rPr>
                <w:sz w:val="16"/>
              </w:rPr>
              <w:t>0</w:t>
            </w:r>
          </w:p>
        </w:tc>
        <w:tc>
          <w:tcPr>
            <w:tcW w:type="dxa" w:w="1845"/>
          </w:tcPr>
          <w:p>
            <w:pPr>
              <w:spacing w:after="0"/>
              <w:jc w:val="left"/>
            </w:pPr>
          </w:p>
        </w:tc>
        <w:tc>
          <w:tcPr>
            <w:tcW w:type="dxa" w:w="1430"/>
          </w:tcPr>
          <w:p>
            <w:pPr>
              <w:spacing w:after="0"/>
              <w:jc w:val="left"/>
            </w:pPr>
          </w:p>
        </w:tc>
        <w:tc>
          <w:tcPr>
            <w:tcW w:type="dxa" w:w="1587"/>
          </w:tcPr>
          <w:p>
            <w:pPr>
              <w:spacing w:after="0"/>
              <w:jc w:val="left"/>
            </w:pPr>
          </w:p>
        </w:tc>
        <w:tc>
          <w:tcPr>
            <w:tcW w:type="dxa" w:w="2178"/>
          </w:tcPr>
          <w:p>
            <w:pPr>
              <w:spacing w:after="0"/>
              <w:jc w:val="left"/>
            </w:pPr>
          </w:p>
        </w:tc>
        <w:tc>
          <w:tcPr>
            <w:tcW w:type="dxa" w:w="1806"/>
          </w:tcPr>
          <w:p>
            <w:pPr>
              <w:spacing w:after="0"/>
              <w:jc w:val="left"/>
            </w:pPr>
          </w:p>
        </w:tc>
      </w:tr>
      <w:tr>
        <w:trPr>
          <w:cantSplit/>
        </w:trPr>
        <w:tc>
          <w:tcPr>
            <w:tcW w:type="dxa" w:w="1779"/>
          </w:tcPr>
          <w:p>
            <w:pPr>
              <w:spacing w:after="0"/>
              <w:jc w:val="left"/>
            </w:pPr>
            <w:r>
              <w:rPr>
                <w:sz w:val="16"/>
              </w:rPr>
              <w:t>Drought</w:t>
            </w:r>
          </w:p>
        </w:tc>
        <w:tc>
          <w:tcPr>
            <w:tcW w:type="dxa" w:w="1817"/>
          </w:tcPr>
          <w:p>
            <w:pPr>
              <w:spacing w:after="0"/>
              <w:jc w:val="left"/>
            </w:pPr>
            <w:r>
              <w:rPr>
                <w:sz w:val="16"/>
              </w:rPr>
              <w:t>U.S. Drought Monitor scale (D0 to D4)</w:t>
            </w:r>
          </w:p>
        </w:tc>
        <w:tc>
          <w:tcPr>
            <w:tcW w:type="dxa" w:w="1670"/>
          </w:tcPr>
          <w:p>
            <w:pPr>
              <w:spacing w:after="0"/>
              <w:jc w:val="right"/>
            </w:pPr>
            <w:r>
              <w:rPr>
                <w:sz w:val="16"/>
              </w:rPr>
              <w:t>63 records, 2000 to 2026 (63 zone-level)</w:t>
            </w:r>
          </w:p>
        </w:tc>
        <w:tc>
          <w:tcPr>
            <w:tcW w:type="dxa" w:w="1845"/>
          </w:tcPr>
          <w:p>
            <w:pPr>
              <w:spacing w:after="0"/>
              <w:jc w:val="left"/>
            </w:pPr>
            <w:r>
              <w:rPr>
                <w:sz w:val="16"/>
              </w:rPr>
              <w:t>80 days to 730 days (median 122 days); 7 with a recorded value</w:t>
            </w:r>
          </w:p>
        </w:tc>
        <w:tc>
          <w:tcPr>
            <w:tcW w:type="dxa" w:w="1430"/>
          </w:tcPr>
          <w:p>
            <w:pPr>
              <w:spacing w:after="0"/>
              <w:jc w:val="left"/>
            </w:pPr>
            <w:r>
              <w:rPr>
                <w:sz w:val="16"/>
              </w:rPr>
              <w:t>730 days (24 months), 2012-07-01 to 2014-06-30, a run of 24 consecutive Storm Events drought records, zone-level</w:t>
            </w:r>
          </w:p>
        </w:tc>
        <w:tc>
          <w:tcPr>
            <w:tcW w:type="dxa" w:w="1587"/>
          </w:tcPr>
          <w:p>
            <w:pPr>
              <w:spacing w:after="0"/>
              <w:jc w:val="left"/>
            </w:pPr>
          </w:p>
        </w:tc>
        <w:tc>
          <w:tcPr>
            <w:tcW w:type="dxa" w:w="2178"/>
          </w:tcPr>
          <w:p>
            <w:pPr>
              <w:spacing w:after="0"/>
              <w:jc w:val="left"/>
            </w:pPr>
            <w:r>
              <w:rPr>
                <w:sz w:val="16"/>
              </w:rPr>
              <w:t>Countywide (zone-level records).</w:t>
            </w:r>
          </w:p>
        </w:tc>
        <w:tc>
          <w:tcPr>
            <w:tcW w:type="dxa" w:w="18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817"/>
          </w:tcPr>
          <w:p>
            <w:pPr>
              <w:spacing w:after="0"/>
              <w:jc w:val="left"/>
            </w:pPr>
            <w:r>
              <w:rPr>
                <w:sz w:val="16"/>
              </w:rPr>
              <w:t>Modified Mercalli (local data)</w:t>
            </w:r>
          </w:p>
        </w:tc>
        <w:tc>
          <w:tcPr>
            <w:tcW w:type="dxa" w:w="1670"/>
          </w:tcPr>
          <w:p>
            <w:pPr>
              <w:spacing w:after="0"/>
              <w:jc w:val="right"/>
            </w:pPr>
            <w:r>
              <w:rPr>
                <w:sz w:val="16"/>
              </w:rPr>
              <w:t>0</w:t>
            </w:r>
          </w:p>
        </w:tc>
        <w:tc>
          <w:tcPr>
            <w:tcW w:type="dxa" w:w="1845"/>
          </w:tcPr>
          <w:p>
            <w:pPr>
              <w:spacing w:after="0"/>
              <w:jc w:val="left"/>
            </w:pPr>
          </w:p>
        </w:tc>
        <w:tc>
          <w:tcPr>
            <w:tcW w:type="dxa" w:w="1430"/>
          </w:tcPr>
          <w:p>
            <w:pPr>
              <w:spacing w:after="0"/>
              <w:jc w:val="left"/>
            </w:pPr>
          </w:p>
        </w:tc>
        <w:tc>
          <w:tcPr>
            <w:tcW w:type="dxa" w:w="1587"/>
          </w:tcPr>
          <w:p>
            <w:pPr>
              <w:spacing w:after="0"/>
              <w:jc w:val="left"/>
            </w:pPr>
          </w:p>
        </w:tc>
        <w:tc>
          <w:tcPr>
            <w:tcW w:type="dxa" w:w="2178"/>
          </w:tcPr>
          <w:p>
            <w:pPr>
              <w:spacing w:after="0"/>
              <w:jc w:val="left"/>
            </w:pPr>
          </w:p>
        </w:tc>
        <w:tc>
          <w:tcPr>
            <w:tcW w:type="dxa" w:w="1806"/>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817"/>
          </w:tcPr>
          <w:p>
            <w:pPr>
              <w:spacing w:after="0"/>
              <w:jc w:val="left"/>
            </w:pPr>
            <w:r>
              <w:rPr>
                <w:sz w:val="16"/>
              </w:rPr>
              <w:t>hail size (inches)</w:t>
            </w:r>
          </w:p>
        </w:tc>
        <w:tc>
          <w:tcPr>
            <w:tcW w:type="dxa" w:w="1670"/>
          </w:tcPr>
          <w:p>
            <w:pPr>
              <w:spacing w:after="0"/>
              <w:jc w:val="right"/>
            </w:pPr>
            <w:r>
              <w:rPr>
                <w:sz w:val="16"/>
              </w:rPr>
              <w:t>295 records, 1958 to 2026</w:t>
            </w:r>
          </w:p>
        </w:tc>
        <w:tc>
          <w:tcPr>
            <w:tcW w:type="dxa" w:w="1845"/>
          </w:tcPr>
          <w:p>
            <w:pPr>
              <w:spacing w:after="0"/>
              <w:jc w:val="left"/>
            </w:pPr>
            <w:r>
              <w:rPr>
                <w:sz w:val="16"/>
              </w:rPr>
              <w:t>0.75 in to 4.5 in (median 1 in); 295 with a recorded value</w:t>
            </w:r>
          </w:p>
        </w:tc>
        <w:tc>
          <w:tcPr>
            <w:tcW w:type="dxa" w:w="1430"/>
          </w:tcPr>
          <w:p>
            <w:pPr>
              <w:spacing w:after="0"/>
              <w:jc w:val="left"/>
            </w:pPr>
            <w:r>
              <w:rPr>
                <w:sz w:val="16"/>
              </w:rPr>
              <w:t>4.5 in hail, 2003-05-08; same size also recorded on 2003-05-08</w:t>
            </w:r>
          </w:p>
        </w:tc>
        <w:tc>
          <w:tcPr>
            <w:tcW w:type="dxa" w:w="1587"/>
          </w:tcPr>
          <w:p>
            <w:pPr>
              <w:spacing w:after="0"/>
              <w:jc w:val="left"/>
            </w:pPr>
            <w:r>
              <w:rPr>
                <w:sz w:val="16"/>
              </w:rPr>
              <w:t>Hail, 2011-08-09, $1,000 property; $10,000,000 crops (2011 dollars)</w:t>
            </w:r>
          </w:p>
        </w:tc>
        <w:tc>
          <w:tcPr>
            <w:tcW w:type="dxa" w:w="2178"/>
          </w:tcPr>
          <w:p>
            <w:pPr>
              <w:spacing w:after="0"/>
              <w:jc w:val="left"/>
            </w:pPr>
            <w:r>
              <w:rPr>
                <w:sz w:val="16"/>
              </w:rPr>
              <w:t>Event records naming jurisdictions in the plan: Bartley village (33 records), Danbury village (28 records), Indianola city (20 records), McCook city (2 records).</w:t>
            </w:r>
          </w:p>
        </w:tc>
        <w:tc>
          <w:tcPr>
            <w:tcW w:type="dxa" w:w="1806"/>
          </w:tcPr>
          <w:p>
            <w:pPr>
              <w:spacing w:after="0"/>
              <w:jc w:val="left"/>
            </w:pPr>
          </w:p>
        </w:tc>
      </w:tr>
      <w:tr>
        <w:trPr>
          <w:cantSplit/>
        </w:trPr>
        <w:tc>
          <w:tcPr>
            <w:tcW w:type="dxa" w:w="1779"/>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70"/>
          </w:tcPr>
          <w:p>
            <w:pPr>
              <w:spacing w:after="0"/>
              <w:jc w:val="right"/>
            </w:pPr>
            <w:r>
              <w:rPr>
                <w:sz w:val="16"/>
              </w:rPr>
              <w:t>0</w:t>
            </w:r>
          </w:p>
        </w:tc>
        <w:tc>
          <w:tcPr>
            <w:tcW w:type="dxa" w:w="1845"/>
          </w:tcPr>
          <w:p>
            <w:pPr>
              <w:spacing w:after="0"/>
              <w:jc w:val="left"/>
            </w:pPr>
          </w:p>
        </w:tc>
        <w:tc>
          <w:tcPr>
            <w:tcW w:type="dxa" w:w="1430"/>
          </w:tcPr>
          <w:p>
            <w:pPr>
              <w:spacing w:after="0"/>
              <w:jc w:val="left"/>
            </w:pPr>
          </w:p>
        </w:tc>
        <w:tc>
          <w:tcPr>
            <w:tcW w:type="dxa" w:w="1587"/>
          </w:tcPr>
          <w:p>
            <w:pPr>
              <w:spacing w:after="0"/>
              <w:jc w:val="left"/>
            </w:pPr>
          </w:p>
        </w:tc>
        <w:tc>
          <w:tcPr>
            <w:tcW w:type="dxa" w:w="2178"/>
          </w:tcPr>
          <w:p>
            <w:pPr>
              <w:spacing w:after="0"/>
              <w:jc w:val="left"/>
            </w:pPr>
          </w:p>
        </w:tc>
        <w:tc>
          <w:tcPr>
            <w:tcW w:type="dxa" w:w="1806"/>
          </w:tcPr>
          <w:p>
            <w:pPr>
              <w:spacing w:after="0"/>
              <w:jc w:val="left"/>
            </w:pPr>
          </w:p>
        </w:tc>
      </w:tr>
      <w:tr>
        <w:trPr>
          <w:cantSplit/>
        </w:trPr>
        <w:tc>
          <w:tcPr>
            <w:tcW w:type="dxa" w:w="1779"/>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70"/>
          </w:tcPr>
          <w:p>
            <w:pPr>
              <w:spacing w:after="0"/>
              <w:jc w:val="right"/>
            </w:pPr>
            <w:r>
              <w:rPr>
                <w:sz w:val="16"/>
              </w:rPr>
              <w:t>0</w:t>
            </w:r>
          </w:p>
        </w:tc>
        <w:tc>
          <w:tcPr>
            <w:tcW w:type="dxa" w:w="1845"/>
          </w:tcPr>
          <w:p>
            <w:pPr>
              <w:spacing w:after="0"/>
              <w:jc w:val="left"/>
            </w:pPr>
          </w:p>
        </w:tc>
        <w:tc>
          <w:tcPr>
            <w:tcW w:type="dxa" w:w="1430"/>
          </w:tcPr>
          <w:p>
            <w:pPr>
              <w:spacing w:after="0"/>
              <w:jc w:val="left"/>
            </w:pPr>
          </w:p>
        </w:tc>
        <w:tc>
          <w:tcPr>
            <w:tcW w:type="dxa" w:w="1587"/>
          </w:tcPr>
          <w:p>
            <w:pPr>
              <w:spacing w:after="0"/>
              <w:jc w:val="left"/>
            </w:pPr>
          </w:p>
        </w:tc>
        <w:tc>
          <w:tcPr>
            <w:tcW w:type="dxa" w:w="2178"/>
          </w:tcPr>
          <w:p>
            <w:pPr>
              <w:spacing w:after="0"/>
              <w:jc w:val="left"/>
            </w:pPr>
          </w:p>
        </w:tc>
        <w:tc>
          <w:tcPr>
            <w:tcW w:type="dxa" w:w="18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9"/>
          </w:tcPr>
          <w:p>
            <w:pPr>
              <w:spacing w:after="0"/>
              <w:jc w:val="left"/>
            </w:pPr>
            <w:r>
              <w:rPr>
                <w:sz w:val="16"/>
              </w:rPr>
              <w:t>Ice Storm</w:t>
            </w:r>
          </w:p>
        </w:tc>
        <w:tc>
          <w:tcPr>
            <w:tcW w:type="dxa" w:w="1817"/>
          </w:tcPr>
          <w:p>
            <w:pPr>
              <w:spacing w:after="0"/>
              <w:jc w:val="left"/>
            </w:pPr>
            <w:r>
              <w:rPr>
                <w:sz w:val="16"/>
              </w:rPr>
              <w:t>Sperry-Piltz ice scale (local data)</w:t>
            </w:r>
          </w:p>
        </w:tc>
        <w:tc>
          <w:tcPr>
            <w:tcW w:type="dxa" w:w="1670"/>
          </w:tcPr>
          <w:p>
            <w:pPr>
              <w:spacing w:after="0"/>
              <w:jc w:val="right"/>
            </w:pPr>
            <w:r>
              <w:rPr>
                <w:sz w:val="16"/>
              </w:rPr>
              <w:t>4 records, 2001 to 2026 (4 zone-level)</w:t>
            </w:r>
          </w:p>
        </w:tc>
        <w:tc>
          <w:tcPr>
            <w:tcW w:type="dxa" w:w="1845"/>
          </w:tcPr>
          <w:p>
            <w:pPr>
              <w:spacing w:after="0"/>
              <w:jc w:val="left"/>
            </w:pPr>
          </w:p>
        </w:tc>
        <w:tc>
          <w:tcPr>
            <w:tcW w:type="dxa" w:w="1430"/>
          </w:tcPr>
          <w:p>
            <w:pPr>
              <w:spacing w:after="0"/>
              <w:jc w:val="left"/>
            </w:pPr>
            <w:r>
              <w:rPr>
                <w:sz w:val="16"/>
              </w:rPr>
              <w:t>No damage reported in 4 records.</w:t>
            </w:r>
          </w:p>
        </w:tc>
        <w:tc>
          <w:tcPr>
            <w:tcW w:type="dxa" w:w="1587"/>
          </w:tcPr>
          <w:p>
            <w:pPr>
              <w:spacing w:after="0"/>
              <w:jc w:val="left"/>
            </w:pPr>
          </w:p>
        </w:tc>
        <w:tc>
          <w:tcPr>
            <w:tcW w:type="dxa" w:w="2178"/>
          </w:tcPr>
          <w:p>
            <w:pPr>
              <w:spacing w:after="0"/>
              <w:jc w:val="left"/>
            </w:pPr>
            <w:r>
              <w:rPr>
                <w:sz w:val="16"/>
              </w:rPr>
              <w:t>Countywide (zone-level records).</w:t>
            </w:r>
          </w:p>
        </w:tc>
        <w:tc>
          <w:tcPr>
            <w:tcW w:type="dxa" w:w="1806"/>
          </w:tcPr>
          <w:p>
            <w:pPr>
              <w:spacing w:after="0"/>
              <w:jc w:val="left"/>
            </w:pPr>
          </w:p>
        </w:tc>
      </w:tr>
      <w:tr>
        <w:trPr>
          <w:cantSplit/>
        </w:trPr>
        <w:tc>
          <w:tcPr>
            <w:tcW w:type="dxa" w:w="1779"/>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70"/>
          </w:tcPr>
          <w:p>
            <w:pPr>
              <w:spacing w:after="0"/>
              <w:jc w:val="right"/>
            </w:pPr>
            <w:r>
              <w:rPr>
                <w:sz w:val="16"/>
              </w:rPr>
              <w:t>18 records, 1999 to 2025</w:t>
            </w:r>
          </w:p>
        </w:tc>
        <w:tc>
          <w:tcPr>
            <w:tcW w:type="dxa" w:w="1845"/>
          </w:tcPr>
          <w:p>
            <w:pPr>
              <w:spacing w:after="0"/>
              <w:jc w:val="left"/>
            </w:pPr>
          </w:p>
        </w:tc>
        <w:tc>
          <w:tcPr>
            <w:tcW w:type="dxa" w:w="1430"/>
          </w:tcPr>
          <w:p>
            <w:pPr>
              <w:spacing w:after="0"/>
              <w:jc w:val="left"/>
            </w:pPr>
            <w:r>
              <w:rPr>
                <w:sz w:val="16"/>
              </w:rPr>
              <w:t>Flood, 2008-05-23, $200,000 property; $0 crops (2008 dollars)</w:t>
            </w:r>
          </w:p>
        </w:tc>
        <w:tc>
          <w:tcPr>
            <w:tcW w:type="dxa" w:w="1587"/>
          </w:tcPr>
          <w:p>
            <w:pPr>
              <w:spacing w:after="0"/>
              <w:jc w:val="left"/>
            </w:pPr>
          </w:p>
        </w:tc>
        <w:tc>
          <w:tcPr>
            <w:tcW w:type="dxa" w:w="2178"/>
          </w:tcPr>
          <w:p>
            <w:pPr>
              <w:spacing w:after="0"/>
              <w:jc w:val="left"/>
            </w:pPr>
            <w:r>
              <w:rPr>
                <w:sz w:val="16"/>
              </w:rPr>
              <w:t>Event records naming jurisdictions in the plan: Danbury village (2 records), Bartley village (1 record), Indianola city (1 record).</w:t>
            </w:r>
          </w:p>
        </w:tc>
        <w:tc>
          <w:tcPr>
            <w:tcW w:type="dxa" w:w="18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817"/>
          </w:tcPr>
          <w:p>
            <w:pPr>
              <w:spacing w:after="0"/>
              <w:jc w:val="left"/>
            </w:pPr>
            <w:r>
              <w:rPr>
                <w:sz w:val="16"/>
              </w:rPr>
              <w:t>none (count and damage only)</w:t>
            </w:r>
          </w:p>
        </w:tc>
        <w:tc>
          <w:tcPr>
            <w:tcW w:type="dxa" w:w="1670"/>
          </w:tcPr>
          <w:p>
            <w:pPr>
              <w:spacing w:after="0"/>
              <w:jc w:val="right"/>
            </w:pPr>
            <w:r>
              <w:rPr>
                <w:sz w:val="16"/>
              </w:rPr>
              <w:t>0</w:t>
            </w:r>
          </w:p>
        </w:tc>
        <w:tc>
          <w:tcPr>
            <w:tcW w:type="dxa" w:w="1845"/>
          </w:tcPr>
          <w:p>
            <w:pPr>
              <w:spacing w:after="0"/>
              <w:jc w:val="left"/>
            </w:pPr>
          </w:p>
        </w:tc>
        <w:tc>
          <w:tcPr>
            <w:tcW w:type="dxa" w:w="1430"/>
          </w:tcPr>
          <w:p>
            <w:pPr>
              <w:spacing w:after="0"/>
              <w:jc w:val="left"/>
            </w:pPr>
          </w:p>
        </w:tc>
        <w:tc>
          <w:tcPr>
            <w:tcW w:type="dxa" w:w="1587"/>
          </w:tcPr>
          <w:p>
            <w:pPr>
              <w:spacing w:after="0"/>
              <w:jc w:val="left"/>
            </w:pPr>
          </w:p>
        </w:tc>
        <w:tc>
          <w:tcPr>
            <w:tcW w:type="dxa" w:w="2178"/>
          </w:tcPr>
          <w:p>
            <w:pPr>
              <w:spacing w:after="0"/>
              <w:jc w:val="left"/>
            </w:pPr>
          </w:p>
        </w:tc>
        <w:tc>
          <w:tcPr>
            <w:tcW w:type="dxa" w:w="1806"/>
          </w:tcPr>
          <w:p>
            <w:pPr>
              <w:spacing w:after="0"/>
              <w:jc w:val="left"/>
            </w:pPr>
          </w:p>
        </w:tc>
      </w:tr>
      <w:tr>
        <w:trPr>
          <w:cantSplit/>
        </w:trPr>
        <w:tc>
          <w:tcPr>
            <w:tcW w:type="dxa" w:w="1779"/>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70"/>
          </w:tcPr>
          <w:p>
            <w:pPr>
              <w:spacing w:after="0"/>
              <w:jc w:val="right"/>
            </w:pPr>
            <w:r>
              <w:rPr>
                <w:sz w:val="16"/>
              </w:rPr>
              <w:t>4 records, 2003 to 2011</w:t>
            </w:r>
          </w:p>
        </w:tc>
        <w:tc>
          <w:tcPr>
            <w:tcW w:type="dxa" w:w="1845"/>
          </w:tcPr>
          <w:p>
            <w:pPr>
              <w:spacing w:after="0"/>
              <w:jc w:val="left"/>
            </w:pPr>
          </w:p>
        </w:tc>
        <w:tc>
          <w:tcPr>
            <w:tcW w:type="dxa" w:w="1430"/>
          </w:tcPr>
          <w:p>
            <w:pPr>
              <w:spacing w:after="0"/>
              <w:jc w:val="left"/>
            </w:pPr>
            <w:r>
              <w:rPr>
                <w:sz w:val="16"/>
              </w:rPr>
              <w:t>Lightning, 2011-05-23, $6,000 property; $0 crops (2011 dollars)</w:t>
            </w:r>
          </w:p>
        </w:tc>
        <w:tc>
          <w:tcPr>
            <w:tcW w:type="dxa" w:w="1587"/>
          </w:tcPr>
          <w:p>
            <w:pPr>
              <w:spacing w:after="0"/>
              <w:jc w:val="left"/>
            </w:pPr>
          </w:p>
        </w:tc>
        <w:tc>
          <w:tcPr>
            <w:tcW w:type="dxa" w:w="2178"/>
          </w:tcPr>
          <w:p>
            <w:pPr>
              <w:spacing w:after="0"/>
              <w:jc w:val="left"/>
            </w:pPr>
            <w:r>
              <w:rPr>
                <w:sz w:val="16"/>
              </w:rPr>
              <w:t>No event record names a jurisdiction in the plan.</w:t>
            </w:r>
          </w:p>
        </w:tc>
        <w:tc>
          <w:tcPr>
            <w:tcW w:type="dxa" w:w="1806"/>
          </w:tcPr>
          <w:p>
            <w:pPr>
              <w:spacing w:after="0"/>
              <w:jc w:val="left"/>
            </w:pPr>
            <w:r>
              <w:rPr>
                <w:sz w:val="16"/>
              </w:rPr>
              <w:t>Storm Events lists lightning with damage or casualties.</w:t>
            </w:r>
          </w:p>
        </w:tc>
      </w:tr>
      <w:tr>
        <w:trPr>
          <w:cantSplit/>
        </w:trPr>
        <w:tc>
          <w:tcPr>
            <w:tcW w:type="dxa" w:w="1779"/>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70"/>
          </w:tcPr>
          <w:p>
            <w:pPr>
              <w:spacing w:after="0"/>
              <w:jc w:val="right"/>
            </w:pPr>
            <w:r>
              <w:rPr>
                <w:sz w:val="16"/>
              </w:rPr>
              <w:t>89 records, 1996 to 2026 (89 zone-level)</w:t>
            </w:r>
          </w:p>
        </w:tc>
        <w:tc>
          <w:tcPr>
            <w:tcW w:type="dxa" w:w="1845"/>
          </w:tcPr>
          <w:p>
            <w:pPr>
              <w:spacing w:after="0"/>
              <w:jc w:val="left"/>
            </w:pPr>
            <w:r>
              <w:rPr>
                <w:sz w:val="16"/>
              </w:rPr>
              <w:t>50 kt (58 mph) to 66 kt (76 mph) (median 52 kt (60 mph)); 89 with a recorded value</w:t>
            </w:r>
          </w:p>
        </w:tc>
        <w:tc>
          <w:tcPr>
            <w:tcW w:type="dxa" w:w="1430"/>
          </w:tcPr>
          <w:p>
            <w:pPr>
              <w:spacing w:after="0"/>
              <w:jc w:val="left"/>
            </w:pPr>
            <w:r>
              <w:rPr>
                <w:sz w:val="16"/>
              </w:rPr>
              <w:t>66 kt (76 mph) measured gust, High Wind, 2021-01-13; NWS zone NEZ081</w:t>
            </w:r>
          </w:p>
        </w:tc>
        <w:tc>
          <w:tcPr>
            <w:tcW w:type="dxa" w:w="1587"/>
          </w:tcPr>
          <w:p>
            <w:pPr>
              <w:spacing w:after="0"/>
              <w:jc w:val="left"/>
            </w:pPr>
            <w:r>
              <w:rPr>
                <w:sz w:val="16"/>
              </w:rPr>
              <w:t>High Wind, 1998-02-25, $100,000 property; crops not reported (zone total, 1998 dollars)</w:t>
            </w:r>
          </w:p>
        </w:tc>
        <w:tc>
          <w:tcPr>
            <w:tcW w:type="dxa" w:w="2178"/>
          </w:tcPr>
          <w:p>
            <w:pPr>
              <w:spacing w:after="0"/>
              <w:jc w:val="left"/>
            </w:pPr>
            <w:r>
              <w:rPr>
                <w:sz w:val="16"/>
              </w:rPr>
              <w:t>Countywide (zone-level records).</w:t>
            </w:r>
          </w:p>
        </w:tc>
        <w:tc>
          <w:tcPr>
            <w:tcW w:type="dxa" w:w="1806"/>
          </w:tcPr>
          <w:p>
            <w:pPr>
              <w:spacing w:after="0"/>
              <w:jc w:val="left"/>
            </w:pPr>
          </w:p>
        </w:tc>
      </w:tr>
      <w:tr>
        <w:trPr>
          <w:cantSplit/>
        </w:trPr>
        <w:tc>
          <w:tcPr>
            <w:tcW w:type="dxa" w:w="1779"/>
          </w:tcPr>
          <w:p>
            <w:pPr>
              <w:spacing w:after="0"/>
              <w:jc w:val="left"/>
            </w:pPr>
            <w:r>
              <w:rPr>
                <w:sz w:val="16"/>
              </w:rPr>
              <w:t>Thunderstorm Wind</w:t>
            </w:r>
          </w:p>
        </w:tc>
        <w:tc>
          <w:tcPr>
            <w:tcW w:type="dxa" w:w="1817"/>
          </w:tcPr>
          <w:p>
            <w:pPr>
              <w:spacing w:after="0"/>
              <w:jc w:val="left"/>
            </w:pPr>
            <w:r>
              <w:rPr>
                <w:sz w:val="16"/>
              </w:rPr>
              <w:t>wind speed (kt and mph)</w:t>
            </w:r>
          </w:p>
        </w:tc>
        <w:tc>
          <w:tcPr>
            <w:tcW w:type="dxa" w:w="1670"/>
          </w:tcPr>
          <w:p>
            <w:pPr>
              <w:spacing w:after="0"/>
              <w:jc w:val="right"/>
            </w:pPr>
            <w:r>
              <w:rPr>
                <w:sz w:val="16"/>
              </w:rPr>
              <w:t>240 records, 1956 to 2026</w:t>
            </w:r>
          </w:p>
        </w:tc>
        <w:tc>
          <w:tcPr>
            <w:tcW w:type="dxa" w:w="1845"/>
          </w:tcPr>
          <w:p>
            <w:pPr>
              <w:spacing w:after="0"/>
              <w:jc w:val="left"/>
            </w:pPr>
            <w:r>
              <w:rPr>
                <w:sz w:val="16"/>
              </w:rPr>
              <w:t>50 kt (58 mph) to 103 kt (119 mph) (median 56 kt (64 mph)); 220 with a recorded value</w:t>
            </w:r>
          </w:p>
        </w:tc>
        <w:tc>
          <w:tcPr>
            <w:tcW w:type="dxa" w:w="1430"/>
          </w:tcPr>
          <w:p>
            <w:pPr>
              <w:spacing w:after="0"/>
              <w:jc w:val="left"/>
            </w:pPr>
            <w:r>
              <w:rPr>
                <w:sz w:val="16"/>
              </w:rPr>
              <w:t>103 kt (119 mph) estimated gust, Thunderstorm Wind, 2024-05-23</w:t>
            </w:r>
          </w:p>
        </w:tc>
        <w:tc>
          <w:tcPr>
            <w:tcW w:type="dxa" w:w="1587"/>
          </w:tcPr>
          <w:p>
            <w:pPr>
              <w:spacing w:after="0"/>
              <w:jc w:val="left"/>
            </w:pPr>
            <w:r>
              <w:rPr>
                <w:sz w:val="16"/>
              </w:rPr>
              <w:t>Thunderstorm Wind, 1994-07-01, $500,000 property; crops not recorded (1994 dollars)</w:t>
            </w:r>
          </w:p>
        </w:tc>
        <w:tc>
          <w:tcPr>
            <w:tcW w:type="dxa" w:w="2178"/>
          </w:tcPr>
          <w:p>
            <w:pPr>
              <w:spacing w:after="0"/>
              <w:jc w:val="left"/>
            </w:pPr>
            <w:r>
              <w:rPr>
                <w:sz w:val="16"/>
              </w:rPr>
              <w:t>Event records naming jurisdictions in the plan: Bartley village (16 records), Indianola city (15 records), Danbury village (9 records), McCook city (3 records).</w:t>
            </w:r>
          </w:p>
        </w:tc>
        <w:tc>
          <w:tcPr>
            <w:tcW w:type="dxa" w:w="1806"/>
          </w:tcPr>
          <w:p>
            <w:pPr>
              <w:spacing w:after="0"/>
              <w:jc w:val="left"/>
            </w:pPr>
          </w:p>
        </w:tc>
      </w:tr>
      <w:tr>
        <w:trPr>
          <w:cantSplit/>
        </w:trPr>
        <w:tc>
          <w:tcPr>
            <w:tcW w:type="dxa" w:w="1779"/>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70"/>
          </w:tcPr>
          <w:p>
            <w:pPr>
              <w:spacing w:after="0"/>
              <w:jc w:val="right"/>
            </w:pPr>
            <w:r>
              <w:rPr>
                <w:sz w:val="16"/>
              </w:rPr>
              <w:t>40 records, 1950 to 2024</w:t>
            </w:r>
          </w:p>
        </w:tc>
        <w:tc>
          <w:tcPr>
            <w:tcW w:type="dxa" w:w="1845"/>
          </w:tcPr>
          <w:p>
            <w:pPr>
              <w:spacing w:after="0"/>
              <w:jc w:val="left"/>
            </w:pPr>
            <w:r>
              <w:rPr>
                <w:sz w:val="16"/>
              </w:rPr>
              <w:t>F/EF0 to F/EF4 (median F/EF0); 37 with a recorded value</w:t>
            </w:r>
          </w:p>
        </w:tc>
        <w:tc>
          <w:tcPr>
            <w:tcW w:type="dxa" w:w="1430"/>
          </w:tcPr>
          <w:p>
            <w:pPr>
              <w:spacing w:after="0"/>
              <w:jc w:val="left"/>
            </w:pPr>
            <w:r>
              <w:rPr>
                <w:sz w:val="16"/>
              </w:rPr>
              <w:t>F4 tornado, 1990-06-15, 8 mi path length (whole path, pre-1996), 2,640 yd wide, $2,500,000 property; crops not recorded (1990 dollars)</w:t>
            </w:r>
          </w:p>
        </w:tc>
        <w:tc>
          <w:tcPr>
            <w:tcW w:type="dxa" w:w="1587"/>
          </w:tcPr>
          <w:p>
            <w:pPr>
              <w:spacing w:after="0"/>
              <w:jc w:val="left"/>
            </w:pPr>
          </w:p>
        </w:tc>
        <w:tc>
          <w:tcPr>
            <w:tcW w:type="dxa" w:w="2178"/>
          </w:tcPr>
          <w:p>
            <w:pPr>
              <w:spacing w:after="0"/>
              <w:jc w:val="left"/>
            </w:pPr>
            <w:r>
              <w:rPr>
                <w:sz w:val="16"/>
              </w:rPr>
              <w:t>Event records naming jurisdictions in the plan: Indianola city (6 records), Bartley village (3 records), Danbury village (3 records).</w:t>
            </w:r>
          </w:p>
        </w:tc>
        <w:tc>
          <w:tcPr>
            <w:tcW w:type="dxa" w:w="18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Wildfire</w:t>
            </w:r>
          </w:p>
        </w:tc>
        <w:tc>
          <w:tcPr>
            <w:tcW w:type="dxa" w:w="1817"/>
          </w:tcPr>
          <w:p>
            <w:pPr>
              <w:spacing w:after="0"/>
              <w:jc w:val="left"/>
            </w:pPr>
            <w:r>
              <w:rPr>
                <w:sz w:val="16"/>
              </w:rPr>
              <w:t>acres burned (local data)</w:t>
            </w:r>
          </w:p>
        </w:tc>
        <w:tc>
          <w:tcPr>
            <w:tcW w:type="dxa" w:w="1670"/>
          </w:tcPr>
          <w:p>
            <w:pPr>
              <w:spacing w:after="0"/>
              <w:jc w:val="right"/>
            </w:pPr>
            <w:r>
              <w:rPr>
                <w:sz w:val="16"/>
              </w:rPr>
              <w:t>5 records, 2018 to 2026 (5 zone-level)</w:t>
            </w:r>
          </w:p>
        </w:tc>
        <w:tc>
          <w:tcPr>
            <w:tcW w:type="dxa" w:w="1845"/>
          </w:tcPr>
          <w:p>
            <w:pPr>
              <w:spacing w:after="0"/>
              <w:jc w:val="left"/>
            </w:pPr>
          </w:p>
        </w:tc>
        <w:tc>
          <w:tcPr>
            <w:tcW w:type="dxa" w:w="1430"/>
          </w:tcPr>
          <w:p>
            <w:pPr>
              <w:spacing w:after="0"/>
              <w:jc w:val="left"/>
            </w:pPr>
            <w:r>
              <w:rPr>
                <w:sz w:val="16"/>
              </w:rPr>
              <w:t>Wildfire, 2018-03-06, $1,000,000 property; crops not reported (2018 dollars); NWS zone NEZ081</w:t>
            </w:r>
          </w:p>
        </w:tc>
        <w:tc>
          <w:tcPr>
            <w:tcW w:type="dxa" w:w="1587"/>
          </w:tcPr>
          <w:p>
            <w:pPr>
              <w:spacing w:after="0"/>
              <w:jc w:val="left"/>
            </w:pPr>
          </w:p>
        </w:tc>
        <w:tc>
          <w:tcPr>
            <w:tcW w:type="dxa" w:w="2178"/>
          </w:tcPr>
          <w:p>
            <w:pPr>
              <w:spacing w:after="0"/>
              <w:jc w:val="left"/>
            </w:pPr>
            <w:r>
              <w:rPr>
                <w:sz w:val="16"/>
              </w:rPr>
              <w:t>Countywide (zone-level records).</w:t>
            </w:r>
          </w:p>
        </w:tc>
        <w:tc>
          <w:tcPr>
            <w:tcW w:type="dxa" w:w="1806"/>
          </w:tcPr>
          <w:p>
            <w:pPr>
              <w:spacing w:after="0"/>
              <w:jc w:val="left"/>
            </w:pPr>
          </w:p>
        </w:tc>
      </w:tr>
      <w:tr>
        <w:trPr>
          <w:cantSplit/>
        </w:trPr>
        <w:tc>
          <w:tcPr>
            <w:tcW w:type="dxa" w:w="1779"/>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70"/>
          </w:tcPr>
          <w:p>
            <w:pPr>
              <w:spacing w:after="0"/>
              <w:jc w:val="right"/>
            </w:pPr>
            <w:r>
              <w:rPr>
                <w:sz w:val="16"/>
              </w:rPr>
              <w:t>54 records, 1996 to 2025 (54 zone-level)</w:t>
            </w:r>
          </w:p>
        </w:tc>
        <w:tc>
          <w:tcPr>
            <w:tcW w:type="dxa" w:w="1845"/>
          </w:tcPr>
          <w:p>
            <w:pPr>
              <w:spacing w:after="0"/>
              <w:jc w:val="left"/>
            </w:pPr>
          </w:p>
        </w:tc>
        <w:tc>
          <w:tcPr>
            <w:tcW w:type="dxa" w:w="1430"/>
          </w:tcPr>
          <w:p>
            <w:pPr>
              <w:spacing w:after="0"/>
              <w:jc w:val="left"/>
            </w:pPr>
            <w:r>
              <w:rPr>
                <w:sz w:val="16"/>
              </w:rPr>
              <w:t>Winter Weather, 2011-01-19, $30,000 property; $0 crops (2011 dollars); NWS zone NEZ081</w:t>
            </w:r>
          </w:p>
        </w:tc>
        <w:tc>
          <w:tcPr>
            <w:tcW w:type="dxa" w:w="1587"/>
          </w:tcPr>
          <w:p>
            <w:pPr>
              <w:spacing w:after="0"/>
              <w:jc w:val="left"/>
            </w:pPr>
          </w:p>
        </w:tc>
        <w:tc>
          <w:tcPr>
            <w:tcW w:type="dxa" w:w="2178"/>
          </w:tcPr>
          <w:p>
            <w:pPr>
              <w:spacing w:after="0"/>
              <w:jc w:val="left"/>
            </w:pPr>
            <w:r>
              <w:rPr>
                <w:sz w:val="16"/>
              </w:rPr>
              <w:t>Countywide (zone-level records).</w:t>
            </w:r>
          </w:p>
        </w:tc>
        <w:tc>
          <w:tcPr>
            <w:tcW w:type="dxa" w:w="18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002"/>
        <w:gridCol w:w="2234"/>
        <w:gridCol w:w="2348"/>
        <w:gridCol w:w="12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002"/>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2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308"/>
          </w:tcPr>
          <w:p>
            <w:pPr>
              <w:spacing w:after="0"/>
              <w:jc w:val="left"/>
            </w:pPr>
            <w:r>
              <w:rPr>
                <w:sz w:val="16"/>
              </w:rPr>
              <w:t>Major disaster</w:t>
            </w:r>
          </w:p>
        </w:tc>
        <w:tc>
          <w:tcPr>
            <w:tcW w:type="dxa" w:w="3002"/>
          </w:tcPr>
          <w:p>
            <w:pPr>
              <w:spacing w:after="0"/>
              <w:jc w:val="left"/>
            </w:pPr>
            <w:r>
              <w:rPr>
                <w:sz w:val="16"/>
              </w:rPr>
              <w:t>Severe Storms, Straight-Line Winds, Tornadoes, and Flooding</w:t>
            </w:r>
          </w:p>
        </w:tc>
        <w:tc>
          <w:tcPr>
            <w:tcW w:type="dxa" w:w="2234"/>
          </w:tcPr>
          <w:p>
            <w:pPr>
              <w:spacing w:after="0"/>
              <w:jc w:val="left"/>
            </w:pPr>
            <w:r>
              <w:rPr>
                <w:sz w:val="16"/>
              </w:rPr>
              <w:t>Inland Flooding; Strong Wind; Tornado</w:t>
            </w:r>
          </w:p>
        </w:tc>
        <w:tc>
          <w:tcPr>
            <w:tcW w:type="dxa" w:w="2348"/>
          </w:tcPr>
          <w:p>
            <w:pPr>
              <w:spacing w:after="0"/>
              <w:jc w:val="right"/>
            </w:pPr>
            <w:r>
              <w:rPr>
                <w:sz w:val="16"/>
              </w:rPr>
              <w:t>no Public Assistance recorded</w:t>
            </w:r>
          </w:p>
        </w:tc>
        <w:tc>
          <w:tcPr>
            <w:tcW w:type="dxa" w:w="122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2022-04-23</w:t>
            </w:r>
          </w:p>
        </w:tc>
        <w:tc>
          <w:tcPr>
            <w:tcW w:type="dxa" w:w="1037"/>
          </w:tcPr>
          <w:p>
            <w:pPr>
              <w:spacing w:after="0"/>
              <w:jc w:val="left"/>
            </w:pPr>
            <w:r>
              <w:rPr>
                <w:sz w:val="16"/>
              </w:rPr>
              <w:t>2022-04-22</w:t>
            </w:r>
          </w:p>
        </w:tc>
        <w:tc>
          <w:tcPr>
            <w:tcW w:type="dxa" w:w="1037"/>
          </w:tcPr>
          <w:p>
            <w:pPr>
              <w:spacing w:after="0"/>
              <w:jc w:val="left"/>
            </w:pPr>
            <w:r>
              <w:rPr>
                <w:sz w:val="16"/>
              </w:rPr>
              <w:t>FM-5436-NE</w:t>
            </w:r>
          </w:p>
        </w:tc>
        <w:tc>
          <w:tcPr>
            <w:tcW w:type="dxa" w:w="1308"/>
          </w:tcPr>
          <w:p>
            <w:pPr>
              <w:spacing w:after="0"/>
              <w:jc w:val="left"/>
            </w:pPr>
            <w:r>
              <w:rPr>
                <w:sz w:val="16"/>
              </w:rPr>
              <w:t>Fire management</w:t>
            </w:r>
          </w:p>
        </w:tc>
        <w:tc>
          <w:tcPr>
            <w:tcW w:type="dxa" w:w="3002"/>
          </w:tcPr>
          <w:p>
            <w:pPr>
              <w:spacing w:after="0"/>
              <w:jc w:val="left"/>
            </w:pPr>
            <w:r>
              <w:rPr>
                <w:sz w:val="16"/>
              </w:rPr>
              <w:t>Road 702 Fire</w:t>
            </w:r>
          </w:p>
        </w:tc>
        <w:tc>
          <w:tcPr>
            <w:tcW w:type="dxa" w:w="2234"/>
          </w:tcPr>
          <w:p>
            <w:pPr>
              <w:spacing w:after="0"/>
              <w:jc w:val="left"/>
            </w:pPr>
            <w:r>
              <w:rPr>
                <w:sz w:val="16"/>
              </w:rPr>
              <w:t>Wildfire</w:t>
            </w:r>
          </w:p>
        </w:tc>
        <w:tc>
          <w:tcPr>
            <w:tcW w:type="dxa" w:w="2348"/>
          </w:tcPr>
          <w:p>
            <w:pPr>
              <w:spacing w:after="0"/>
              <w:jc w:val="right"/>
            </w:pPr>
            <w:r>
              <w:rPr>
                <w:sz w:val="16"/>
              </w:rPr>
              <w:t>no Public Assistance recorded</w:t>
            </w:r>
          </w:p>
        </w:tc>
        <w:tc>
          <w:tcPr>
            <w:tcW w:type="dxa" w:w="122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08"/>
          </w:tcPr>
          <w:p>
            <w:pPr>
              <w:spacing w:after="0"/>
              <w:jc w:val="left"/>
            </w:pPr>
            <w:r>
              <w:rPr>
                <w:sz w:val="16"/>
              </w:rPr>
              <w:t>Major disaster</w:t>
            </w:r>
          </w:p>
        </w:tc>
        <w:tc>
          <w:tcPr>
            <w:tcW w:type="dxa" w:w="3002"/>
          </w:tcPr>
          <w:p>
            <w:pPr>
              <w:spacing w:after="0"/>
              <w:jc w:val="left"/>
            </w:pPr>
            <w:r>
              <w:rPr>
                <w:sz w:val="16"/>
              </w:rPr>
              <w:t>COVID-19 Pandemic</w:t>
            </w:r>
          </w:p>
        </w:tc>
        <w:tc>
          <w:tcPr>
            <w:tcW w:type="dxa" w:w="2234"/>
          </w:tcPr>
          <w:p>
            <w:pPr>
              <w:spacing w:after="0"/>
              <w:jc w:val="left"/>
            </w:pPr>
            <w:r>
              <w:rPr>
                <w:sz w:val="16"/>
              </w:rPr>
              <w:t>Non-natural, not counted</w:t>
            </w:r>
          </w:p>
        </w:tc>
        <w:tc>
          <w:tcPr>
            <w:tcW w:type="dxa" w:w="2348"/>
          </w:tcPr>
          <w:p>
            <w:pPr>
              <w:spacing w:after="0"/>
              <w:jc w:val="right"/>
            </w:pPr>
            <w:r>
              <w:rPr>
                <w:sz w:val="16"/>
              </w:rPr>
              <w:t>$7,519.61</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08"/>
          </w:tcPr>
          <w:p>
            <w:pPr>
              <w:spacing w:after="0"/>
              <w:jc w:val="left"/>
            </w:pPr>
            <w:r>
              <w:rPr>
                <w:sz w:val="16"/>
              </w:rPr>
              <w:t>Emergency</w:t>
            </w:r>
          </w:p>
        </w:tc>
        <w:tc>
          <w:tcPr>
            <w:tcW w:type="dxa" w:w="3002"/>
          </w:tcPr>
          <w:p>
            <w:pPr>
              <w:spacing w:after="0"/>
              <w:jc w:val="left"/>
            </w:pPr>
            <w:r>
              <w:rPr>
                <w:sz w:val="16"/>
              </w:rPr>
              <w:t>COVID-19</w:t>
            </w:r>
          </w:p>
        </w:tc>
        <w:tc>
          <w:tcPr>
            <w:tcW w:type="dxa" w:w="2234"/>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r>
              <w:rPr>
                <w:sz w:val="16"/>
              </w:rPr>
              <w:t>same incident as DR-4521</w:t>
            </w: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308"/>
          </w:tcPr>
          <w:p>
            <w:pPr>
              <w:spacing w:after="0"/>
              <w:jc w:val="left"/>
            </w:pPr>
            <w:r>
              <w:rPr>
                <w:sz w:val="16"/>
              </w:rPr>
              <w:t>Major disaster</w:t>
            </w:r>
          </w:p>
        </w:tc>
        <w:tc>
          <w:tcPr>
            <w:tcW w:type="dxa" w:w="3002"/>
          </w:tcPr>
          <w:p>
            <w:pPr>
              <w:spacing w:after="0"/>
              <w:jc w:val="left"/>
            </w:pPr>
            <w:r>
              <w:rPr>
                <w:sz w:val="16"/>
              </w:rPr>
              <w:t>Severe Winter Storm and Straight-Line Winds</w:t>
            </w:r>
          </w:p>
        </w:tc>
        <w:tc>
          <w:tcPr>
            <w:tcW w:type="dxa" w:w="2234"/>
          </w:tcPr>
          <w:p>
            <w:pPr>
              <w:spacing w:after="0"/>
              <w:jc w:val="left"/>
            </w:pPr>
            <w:r>
              <w:rPr>
                <w:sz w:val="16"/>
              </w:rPr>
              <w:t>Strong Wind; Winter Weather</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308"/>
          </w:tcPr>
          <w:p>
            <w:pPr>
              <w:spacing w:after="0"/>
              <w:jc w:val="left"/>
            </w:pPr>
            <w:r>
              <w:rPr>
                <w:sz w:val="16"/>
              </w:rPr>
              <w:t>Major disaster</w:t>
            </w:r>
          </w:p>
        </w:tc>
        <w:tc>
          <w:tcPr>
            <w:tcW w:type="dxa" w:w="3002"/>
          </w:tcPr>
          <w:p>
            <w:pPr>
              <w:spacing w:after="0"/>
              <w:jc w:val="left"/>
            </w:pPr>
            <w:r>
              <w:rPr>
                <w:sz w:val="16"/>
              </w:rPr>
              <w:t>Severe Storms, Tornadoes, Straight Line Winds, and Flooding</w:t>
            </w:r>
          </w:p>
        </w:tc>
        <w:tc>
          <w:tcPr>
            <w:tcW w:type="dxa" w:w="2234"/>
          </w:tcPr>
          <w:p>
            <w:pPr>
              <w:spacing w:after="0"/>
              <w:jc w:val="left"/>
            </w:pPr>
            <w:r>
              <w:rPr>
                <w:sz w:val="16"/>
              </w:rPr>
              <w:t>Inland Flooding; Strong Wind; Tornado</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08"/>
          </w:tcPr>
          <w:p>
            <w:pPr>
              <w:spacing w:after="0"/>
              <w:jc w:val="left"/>
            </w:pPr>
            <w:r>
              <w:rPr>
                <w:sz w:val="16"/>
              </w:rPr>
              <w:t>Major disaster</w:t>
            </w:r>
          </w:p>
        </w:tc>
        <w:tc>
          <w:tcPr>
            <w:tcW w:type="dxa" w:w="3002"/>
          </w:tcPr>
          <w:p>
            <w:pPr>
              <w:spacing w:after="0"/>
              <w:jc w:val="left"/>
            </w:pPr>
            <w:r>
              <w:rPr>
                <w:sz w:val="16"/>
              </w:rPr>
              <w:t>Severe Storms, Tornadoes, and Flooding</w:t>
            </w:r>
          </w:p>
        </w:tc>
        <w:tc>
          <w:tcPr>
            <w:tcW w:type="dxa" w:w="2234"/>
          </w:tcPr>
          <w:p>
            <w:pPr>
              <w:spacing w:after="0"/>
              <w:jc w:val="left"/>
            </w:pPr>
            <w:r>
              <w:rPr>
                <w:sz w:val="16"/>
              </w:rPr>
              <w:t>Inland Flooding; Tornado</w:t>
            </w:r>
          </w:p>
        </w:tc>
        <w:tc>
          <w:tcPr>
            <w:tcW w:type="dxa" w:w="2348"/>
          </w:tcPr>
          <w:p>
            <w:pPr>
              <w:spacing w:after="0"/>
              <w:jc w:val="right"/>
            </w:pPr>
            <w:r>
              <w:rPr>
                <w:sz w:val="16"/>
              </w:rPr>
              <w:t>$89,507.26</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08"/>
          </w:tcPr>
          <w:p>
            <w:pPr>
              <w:spacing w:after="0"/>
              <w:jc w:val="left"/>
            </w:pPr>
            <w:r>
              <w:rPr>
                <w:sz w:val="16"/>
              </w:rPr>
              <w:t>Major disaster</w:t>
            </w:r>
          </w:p>
        </w:tc>
        <w:tc>
          <w:tcPr>
            <w:tcW w:type="dxa" w:w="3002"/>
          </w:tcPr>
          <w:p>
            <w:pPr>
              <w:spacing w:after="0"/>
              <w:jc w:val="left"/>
            </w:pPr>
            <w:r>
              <w:rPr>
                <w:sz w:val="16"/>
              </w:rPr>
              <w:t>Severe Winter Storms</w:t>
            </w:r>
          </w:p>
        </w:tc>
        <w:tc>
          <w:tcPr>
            <w:tcW w:type="dxa" w:w="2234"/>
          </w:tcPr>
          <w:p>
            <w:pPr>
              <w:spacing w:after="0"/>
              <w:jc w:val="left"/>
            </w:pPr>
            <w:r>
              <w:rPr>
                <w:sz w:val="16"/>
              </w:rPr>
              <w:t>Winter Weather</w:t>
            </w:r>
          </w:p>
        </w:tc>
        <w:tc>
          <w:tcPr>
            <w:tcW w:type="dxa" w:w="2348"/>
          </w:tcPr>
          <w:p>
            <w:pPr>
              <w:spacing w:after="0"/>
              <w:jc w:val="right"/>
            </w:pPr>
            <w:r>
              <w:rPr>
                <w:sz w:val="16"/>
              </w:rPr>
              <w:t>$242,917.36</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08"/>
          </w:tcPr>
          <w:p>
            <w:pPr>
              <w:spacing w:after="0"/>
              <w:jc w:val="left"/>
            </w:pPr>
            <w:r>
              <w:rPr>
                <w:sz w:val="16"/>
              </w:rPr>
              <w:t>Major disaster</w:t>
            </w:r>
          </w:p>
        </w:tc>
        <w:tc>
          <w:tcPr>
            <w:tcW w:type="dxa" w:w="3002"/>
          </w:tcPr>
          <w:p>
            <w:pPr>
              <w:spacing w:after="0"/>
              <w:jc w:val="left"/>
            </w:pPr>
            <w:r>
              <w:rPr>
                <w:sz w:val="16"/>
              </w:rPr>
              <w:t>Severe Winter Storm</w:t>
            </w:r>
          </w:p>
        </w:tc>
        <w:tc>
          <w:tcPr>
            <w:tcW w:type="dxa" w:w="2234"/>
          </w:tcPr>
          <w:p>
            <w:pPr>
              <w:spacing w:after="0"/>
              <w:jc w:val="left"/>
            </w:pPr>
            <w:r>
              <w:rPr>
                <w:sz w:val="16"/>
              </w:rPr>
              <w:t>Winter Weather</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08"/>
          </w:tcPr>
          <w:p>
            <w:pPr>
              <w:spacing w:after="0"/>
              <w:jc w:val="left"/>
            </w:pPr>
            <w:r>
              <w:rPr>
                <w:sz w:val="16"/>
              </w:rPr>
              <w:t>Emergency</w:t>
            </w:r>
          </w:p>
        </w:tc>
        <w:tc>
          <w:tcPr>
            <w:tcW w:type="dxa" w:w="3002"/>
          </w:tcPr>
          <w:p>
            <w:pPr>
              <w:spacing w:after="0"/>
              <w:jc w:val="left"/>
            </w:pPr>
            <w:r>
              <w:rPr>
                <w:sz w:val="16"/>
              </w:rPr>
              <w:t>Hurricane Katrina Evacuees</w:t>
            </w:r>
          </w:p>
        </w:tc>
        <w:tc>
          <w:tcPr>
            <w:tcW w:type="dxa" w:w="2234"/>
          </w:tcPr>
          <w:p>
            <w:pPr>
              <w:spacing w:after="0"/>
              <w:jc w:val="left"/>
            </w:pPr>
            <w:r>
              <w:rPr>
                <w:sz w:val="16"/>
              </w:rPr>
              <w:t>Hurricane: evacuation support, not a local hazard event; not counted</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308"/>
          </w:tcPr>
          <w:p>
            <w:pPr>
              <w:spacing w:after="0"/>
              <w:jc w:val="left"/>
            </w:pPr>
            <w:r>
              <w:rPr>
                <w:sz w:val="16"/>
              </w:rPr>
              <w:t>Major disaster</w:t>
            </w:r>
          </w:p>
        </w:tc>
        <w:tc>
          <w:tcPr>
            <w:tcW w:type="dxa" w:w="3002"/>
          </w:tcPr>
          <w:p>
            <w:pPr>
              <w:spacing w:after="0"/>
              <w:jc w:val="left"/>
            </w:pPr>
            <w:r>
              <w:rPr>
                <w:sz w:val="16"/>
              </w:rPr>
              <w:t>Severe Storms, Tornadoes and Flooding</w:t>
            </w:r>
          </w:p>
        </w:tc>
        <w:tc>
          <w:tcPr>
            <w:tcW w:type="dxa" w:w="2234"/>
          </w:tcPr>
          <w:p>
            <w:pPr>
              <w:spacing w:after="0"/>
              <w:jc w:val="left"/>
            </w:pPr>
            <w:r>
              <w:rPr>
                <w:sz w:val="16"/>
              </w:rPr>
              <w:t>Inland Flooding; Tornado</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08"/>
          </w:tcPr>
          <w:p>
            <w:pPr>
              <w:spacing w:after="0"/>
              <w:jc w:val="left"/>
            </w:pPr>
            <w:r>
              <w:rPr>
                <w:sz w:val="16"/>
              </w:rPr>
              <w:t>Major disaster</w:t>
            </w:r>
          </w:p>
        </w:tc>
        <w:tc>
          <w:tcPr>
            <w:tcW w:type="dxa" w:w="3002"/>
          </w:tcPr>
          <w:p>
            <w:pPr>
              <w:spacing w:after="0"/>
              <w:jc w:val="left"/>
            </w:pPr>
            <w:r>
              <w:rPr>
                <w:sz w:val="16"/>
              </w:rPr>
              <w:t>Severe Snow Storms, Rain, and Strong Winds</w:t>
            </w:r>
          </w:p>
        </w:tc>
        <w:tc>
          <w:tcPr>
            <w:tcW w:type="dxa" w:w="2234"/>
          </w:tcPr>
          <w:p>
            <w:pPr>
              <w:spacing w:after="0"/>
              <w:jc w:val="left"/>
            </w:pPr>
            <w:r>
              <w:rPr>
                <w:sz w:val="16"/>
              </w:rPr>
              <w:t>Winter Weather</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308"/>
          </w:tcPr>
          <w:p>
            <w:pPr>
              <w:spacing w:after="0"/>
              <w:jc w:val="left"/>
            </w:pPr>
            <w:r>
              <w:rPr>
                <w:sz w:val="16"/>
              </w:rPr>
              <w:t>Major disaster</w:t>
            </w:r>
          </w:p>
        </w:tc>
        <w:tc>
          <w:tcPr>
            <w:tcW w:type="dxa" w:w="3002"/>
          </w:tcPr>
          <w:p>
            <w:pPr>
              <w:spacing w:after="0"/>
              <w:jc w:val="left"/>
            </w:pPr>
            <w:r>
              <w:rPr>
                <w:sz w:val="16"/>
              </w:rPr>
              <w:t>Severe Snow and Ice Storm</w:t>
            </w:r>
          </w:p>
        </w:tc>
        <w:tc>
          <w:tcPr>
            <w:tcW w:type="dxa" w:w="2234"/>
          </w:tcPr>
          <w:p>
            <w:pPr>
              <w:spacing w:after="0"/>
              <w:jc w:val="left"/>
            </w:pPr>
            <w:r>
              <w:rPr>
                <w:sz w:val="16"/>
              </w:rPr>
              <w:t>Winter Weather (primary); also designated: Ice Storm</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308"/>
          </w:tcPr>
          <w:p>
            <w:pPr>
              <w:spacing w:after="0"/>
              <w:jc w:val="left"/>
            </w:pPr>
            <w:r>
              <w:rPr>
                <w:sz w:val="16"/>
              </w:rPr>
              <w:t>Major disaster</w:t>
            </w:r>
          </w:p>
        </w:tc>
        <w:tc>
          <w:tcPr>
            <w:tcW w:type="dxa" w:w="3002"/>
          </w:tcPr>
          <w:p>
            <w:pPr>
              <w:spacing w:after="0"/>
              <w:jc w:val="left"/>
            </w:pPr>
            <w:r>
              <w:rPr>
                <w:sz w:val="16"/>
              </w:rPr>
              <w:t>Severe Storms, Tornadoes &amp; Flooding</w:t>
            </w:r>
          </w:p>
        </w:tc>
        <w:tc>
          <w:tcPr>
            <w:tcW w:type="dxa" w:w="2234"/>
          </w:tcPr>
          <w:p>
            <w:pPr>
              <w:spacing w:after="0"/>
              <w:jc w:val="left"/>
            </w:pPr>
            <w:r>
              <w:rPr>
                <w:sz w:val="16"/>
              </w:rPr>
              <w:t>Inland Flooding; Tornado</w:t>
            </w:r>
          </w:p>
        </w:tc>
        <w:tc>
          <w:tcPr>
            <w:tcW w:type="dxa" w:w="2348"/>
          </w:tcPr>
          <w:p>
            <w:pPr>
              <w:spacing w:after="0"/>
              <w:jc w:val="right"/>
            </w:pPr>
            <w:r>
              <w:rPr>
                <w:sz w:val="16"/>
              </w:rPr>
              <w:t>no Public Assistance recorded</w:t>
            </w:r>
          </w:p>
        </w:tc>
        <w:tc>
          <w:tcPr>
            <w:tcW w:type="dxa" w:w="12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14</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63</w:t>
            </w:r>
          </w:p>
        </w:tc>
        <w:tc>
          <w:tcPr>
            <w:tcW w:type="dxa" w:w="1121"/>
          </w:tcPr>
          <w:p>
            <w:pPr>
              <w:spacing w:after="0"/>
              <w:jc w:val="right"/>
            </w:pPr>
            <w:r>
              <w:rPr>
                <w:sz w:val="16"/>
              </w:rPr>
              <w:t>25</w:t>
            </w:r>
          </w:p>
        </w:tc>
        <w:tc>
          <w:tcPr>
            <w:tcW w:type="dxa" w:w="1955"/>
          </w:tcPr>
          <w:p>
            <w:pPr>
              <w:spacing w:after="0"/>
              <w:jc w:val="right"/>
            </w:pPr>
            <w:r>
              <w:rPr>
                <w:sz w:val="16"/>
              </w:rPr>
              <w:t>7</w:t>
            </w:r>
          </w:p>
        </w:tc>
        <w:tc>
          <w:tcPr>
            <w:tcW w:type="dxa" w:w="776"/>
          </w:tcPr>
          <w:p>
            <w:pPr>
              <w:spacing w:after="0"/>
              <w:jc w:val="right"/>
            </w:pPr>
            <w:r>
              <w:rPr>
                <w:sz w:val="16"/>
              </w:rPr>
              <w:t>25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295</w:t>
            </w:r>
          </w:p>
        </w:tc>
        <w:tc>
          <w:tcPr>
            <w:tcW w:type="dxa" w:w="1121"/>
          </w:tcPr>
          <w:p>
            <w:pPr>
              <w:spacing w:after="0"/>
              <w:jc w:val="right"/>
            </w:pPr>
            <w:r>
              <w:rPr>
                <w:sz w:val="16"/>
              </w:rPr>
              <w:t>62</w:t>
            </w:r>
          </w:p>
        </w:tc>
        <w:tc>
          <w:tcPr>
            <w:tcW w:type="dxa" w:w="1955"/>
          </w:tcPr>
          <w:p>
            <w:pPr>
              <w:spacing w:after="0"/>
              <w:jc w:val="right"/>
            </w:pPr>
            <w:r>
              <w:rPr>
                <w:sz w:val="16"/>
              </w:rPr>
              <w:t>9</w:t>
            </w:r>
          </w:p>
        </w:tc>
        <w:tc>
          <w:tcPr>
            <w:tcW w:type="dxa" w:w="776"/>
          </w:tcPr>
          <w:p>
            <w:pPr>
              <w:spacing w:after="0"/>
              <w:jc w:val="right"/>
            </w:pPr>
            <w:r>
              <w:rPr>
                <w:sz w:val="16"/>
              </w:rPr>
              <w:t>59</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4</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18</w:t>
            </w:r>
          </w:p>
        </w:tc>
        <w:tc>
          <w:tcPr>
            <w:tcW w:type="dxa" w:w="1121"/>
          </w:tcPr>
          <w:p>
            <w:pPr>
              <w:spacing w:after="0"/>
              <w:jc w:val="right"/>
            </w:pPr>
            <w:r>
              <w:rPr>
                <w:sz w:val="16"/>
              </w:rPr>
              <w:t>4</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329</w:t>
            </w:r>
          </w:p>
        </w:tc>
        <w:tc>
          <w:tcPr>
            <w:tcW w:type="dxa" w:w="1121"/>
          </w:tcPr>
          <w:p>
            <w:pPr>
              <w:spacing w:after="0"/>
              <w:jc w:val="right"/>
            </w:pPr>
            <w:r>
              <w:rPr>
                <w:sz w:val="16"/>
              </w:rPr>
              <w:t>94</w:t>
            </w:r>
          </w:p>
        </w:tc>
        <w:tc>
          <w:tcPr>
            <w:tcW w:type="dxa" w:w="1955"/>
          </w:tcPr>
          <w:p>
            <w:pPr>
              <w:spacing w:after="0"/>
              <w:jc w:val="right"/>
            </w:pPr>
            <w:r>
              <w:rPr>
                <w:sz w:val="16"/>
              </w:rPr>
              <w:t>17</w:t>
            </w:r>
          </w:p>
        </w:tc>
        <w:tc>
          <w:tcPr>
            <w:tcW w:type="dxa" w:w="776"/>
          </w:tcPr>
          <w:p>
            <w:pPr>
              <w:spacing w:after="0"/>
              <w:jc w:val="right"/>
            </w:pPr>
            <w:r>
              <w:rPr>
                <w:sz w:val="16"/>
              </w:rPr>
              <w:t>93</w:t>
            </w:r>
          </w:p>
        </w:tc>
        <w:tc>
          <w:tcPr>
            <w:tcW w:type="dxa" w:w="1608"/>
          </w:tcPr>
          <w:p>
            <w:pPr>
              <w:spacing w:after="0"/>
              <w:jc w:val="right"/>
            </w:pPr>
            <w:r>
              <w:rPr>
                <w:sz w:val="16"/>
              </w:rPr>
              <w:t>3</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89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40</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5</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54</w:t>
            </w:r>
          </w:p>
        </w:tc>
        <w:tc>
          <w:tcPr>
            <w:tcW w:type="dxa" w:w="1121"/>
          </w:tcPr>
          <w:p>
            <w:pPr>
              <w:spacing w:after="0"/>
              <w:jc w:val="right"/>
            </w:pPr>
            <w:r>
              <w:rPr>
                <w:sz w:val="16"/>
              </w:rPr>
              <w:t>9</w:t>
            </w:r>
          </w:p>
        </w:tc>
        <w:tc>
          <w:tcPr>
            <w:tcW w:type="dxa" w:w="1955"/>
          </w:tcPr>
          <w:p>
            <w:pPr>
              <w:spacing w:after="0"/>
              <w:jc w:val="right"/>
            </w:pPr>
            <w:r>
              <w:rPr>
                <w:sz w:val="16"/>
              </w:rPr>
              <w:t>3</w:t>
            </w:r>
          </w:p>
        </w:tc>
        <w:tc>
          <w:tcPr>
            <w:tcW w:type="dxa" w:w="776"/>
          </w:tcPr>
          <w:p>
            <w:pPr>
              <w:spacing w:after="0"/>
              <w:jc w:val="right"/>
            </w:pPr>
            <w:r>
              <w:rPr>
                <w:sz w:val="16"/>
              </w:rPr>
              <w:t>9</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660"/>
        <w:gridCol w:w="2952"/>
        <w:gridCol w:w="930"/>
        <w:gridCol w:w="2373"/>
        <w:gridCol w:w="1125"/>
        <w:gridCol w:w="2730"/>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660"/>
            <w:shd w:val="clear" w:color="auto" w:fill="E8E8E8"/>
          </w:tcPr>
          <w:p>
            <w:pPr>
              <w:spacing w:after="0"/>
              <w:jc w:val="left"/>
            </w:pPr>
            <w:r>
              <w:rPr>
                <w:b/>
                <w:sz w:val="16"/>
              </w:rPr>
              <w:t>Magnitude or extent</w:t>
            </w:r>
          </w:p>
        </w:tc>
        <w:tc>
          <w:tcPr>
            <w:tcW w:type="dxa" w:w="2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3"/>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2024-05-23</w:t>
            </w:r>
          </w:p>
        </w:tc>
        <w:tc>
          <w:tcPr>
            <w:tcW w:type="dxa" w:w="1304"/>
          </w:tcPr>
          <w:p>
            <w:pPr>
              <w:spacing w:after="0"/>
              <w:jc w:val="left"/>
            </w:pPr>
            <w:r>
              <w:rPr>
                <w:sz w:val="16"/>
              </w:rPr>
              <w:t>Thunderstorm Wind</w:t>
            </w:r>
          </w:p>
        </w:tc>
        <w:tc>
          <w:tcPr>
            <w:tcW w:type="dxa" w:w="1660"/>
          </w:tcPr>
          <w:p>
            <w:pPr>
              <w:spacing w:after="0"/>
              <w:jc w:val="left"/>
            </w:pPr>
            <w:r>
              <w:rPr>
                <w:sz w:val="16"/>
              </w:rPr>
              <w:t>103 kt (119 mph) estimated gust</w:t>
            </w:r>
          </w:p>
        </w:tc>
        <w:tc>
          <w:tcPr>
            <w:tcW w:type="dxa" w:w="2952"/>
          </w:tcPr>
          <w:p>
            <w:pPr>
              <w:spacing w:after="0"/>
              <w:jc w:val="left"/>
            </w:pPr>
            <w:r>
              <w:rPr>
                <w:sz w:val="16"/>
              </w:rPr>
              <w:t>$500,000 property; crops not reported (2024 dollars)</w:t>
            </w:r>
          </w:p>
        </w:tc>
        <w:tc>
          <w:tcPr>
            <w:tcW w:type="dxa" w:w="930"/>
          </w:tcPr>
          <w:p>
            <w:pPr>
              <w:spacing w:after="0"/>
              <w:jc w:val="right"/>
            </w:pPr>
            <w:r>
              <w:rPr>
                <w:sz w:val="16"/>
              </w:rPr>
              <w:t>0, 0</w:t>
            </w:r>
          </w:p>
        </w:tc>
        <w:tc>
          <w:tcPr>
            <w:tcW w:type="dxa" w:w="2373"/>
          </w:tcPr>
          <w:p>
            <w:pPr>
              <w:spacing w:after="0"/>
              <w:jc w:val="left"/>
            </w:pPr>
            <w:r>
              <w:rPr>
                <w:sz w:val="16"/>
              </w:rPr>
              <w:t>MC COOK</w:t>
            </w:r>
          </w:p>
        </w:tc>
        <w:tc>
          <w:tcPr>
            <w:tcW w:type="dxa" w:w="1125"/>
          </w:tcPr>
          <w:p>
            <w:pPr>
              <w:spacing w:after="0"/>
              <w:jc w:val="left"/>
            </w:pPr>
            <w:r>
              <w:rPr>
                <w:sz w:val="16"/>
              </w:rPr>
              <w:t>new since last plan; within last 5 years</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2022-04-22</w:t>
            </w:r>
          </w:p>
        </w:tc>
        <w:tc>
          <w:tcPr>
            <w:tcW w:type="dxa" w:w="1304"/>
          </w:tcPr>
          <w:p>
            <w:pPr>
              <w:spacing w:after="0"/>
              <w:jc w:val="left"/>
            </w:pPr>
            <w:r>
              <w:rPr>
                <w:sz w:val="16"/>
              </w:rPr>
              <w:t>Wildfire</w:t>
            </w:r>
          </w:p>
        </w:tc>
        <w:tc>
          <w:tcPr>
            <w:tcW w:type="dxa" w:w="1660"/>
          </w:tcPr>
          <w:p>
            <w:pPr>
              <w:spacing w:after="0"/>
              <w:jc w:val="left"/>
            </w:pPr>
          </w:p>
        </w:tc>
        <w:tc>
          <w:tcPr>
            <w:tcW w:type="dxa" w:w="2952"/>
          </w:tcPr>
          <w:p>
            <w:pPr>
              <w:spacing w:after="0"/>
              <w:jc w:val="left"/>
            </w:pPr>
            <w:r>
              <w:rPr>
                <w:sz w:val="16"/>
              </w:rPr>
              <w:t>$0 property; $0 crops (zone total, 2022 dollars)</w:t>
            </w:r>
          </w:p>
        </w:tc>
        <w:tc>
          <w:tcPr>
            <w:tcW w:type="dxa" w:w="930"/>
          </w:tcPr>
          <w:p>
            <w:pPr>
              <w:spacing w:after="0"/>
              <w:jc w:val="right"/>
            </w:pPr>
            <w:r>
              <w:rPr>
                <w:sz w:val="16"/>
              </w:rPr>
              <w:t>1, 5</w:t>
            </w:r>
          </w:p>
        </w:tc>
        <w:tc>
          <w:tcPr>
            <w:tcW w:type="dxa" w:w="2373"/>
          </w:tcPr>
          <w:p>
            <w:pPr>
              <w:spacing w:after="0"/>
              <w:jc w:val="left"/>
            </w:pPr>
            <w:r>
              <w:rPr>
                <w:sz w:val="16"/>
              </w:rPr>
              <w:t>NWS zone NEZ081 (RED WILLOW), zone-level</w:t>
            </w:r>
          </w:p>
        </w:tc>
        <w:tc>
          <w:tcPr>
            <w:tcW w:type="dxa" w:w="1125"/>
          </w:tcPr>
          <w:p>
            <w:pPr>
              <w:spacing w:after="0"/>
              <w:jc w:val="left"/>
            </w:pPr>
            <w:r>
              <w:rPr>
                <w:sz w:val="16"/>
              </w:rPr>
              <w:t>new since last plan; within last 5 years</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2021-01-13</w:t>
            </w:r>
          </w:p>
        </w:tc>
        <w:tc>
          <w:tcPr>
            <w:tcW w:type="dxa" w:w="1304"/>
          </w:tcPr>
          <w:p>
            <w:pPr>
              <w:spacing w:after="0"/>
              <w:jc w:val="left"/>
            </w:pPr>
            <w:r>
              <w:rPr>
                <w:sz w:val="16"/>
              </w:rPr>
              <w:t>High Wind</w:t>
            </w:r>
          </w:p>
        </w:tc>
        <w:tc>
          <w:tcPr>
            <w:tcW w:type="dxa" w:w="1660"/>
          </w:tcPr>
          <w:p>
            <w:pPr>
              <w:spacing w:after="0"/>
              <w:jc w:val="left"/>
            </w:pPr>
            <w:r>
              <w:rPr>
                <w:sz w:val="16"/>
              </w:rPr>
              <w:t>66 kt (76 mph) measured gust</w:t>
            </w:r>
          </w:p>
        </w:tc>
        <w:tc>
          <w:tcPr>
            <w:tcW w:type="dxa" w:w="2952"/>
          </w:tcPr>
          <w:p>
            <w:pPr>
              <w:spacing w:after="0"/>
              <w:jc w:val="left"/>
            </w:pPr>
            <w:r>
              <w:rPr>
                <w:sz w:val="16"/>
              </w:rPr>
              <w:t>property not reported; $0 crops (zone total, 2021 dollars)</w:t>
            </w:r>
          </w:p>
        </w:tc>
        <w:tc>
          <w:tcPr>
            <w:tcW w:type="dxa" w:w="930"/>
          </w:tcPr>
          <w:p>
            <w:pPr>
              <w:spacing w:after="0"/>
              <w:jc w:val="right"/>
            </w:pPr>
            <w:r>
              <w:rPr>
                <w:sz w:val="16"/>
              </w:rPr>
              <w:t>0, 0</w:t>
            </w:r>
          </w:p>
        </w:tc>
        <w:tc>
          <w:tcPr>
            <w:tcW w:type="dxa" w:w="2373"/>
          </w:tcPr>
          <w:p>
            <w:pPr>
              <w:spacing w:after="0"/>
              <w:jc w:val="left"/>
            </w:pPr>
            <w:r>
              <w:rPr>
                <w:sz w:val="16"/>
              </w:rPr>
              <w:t>NWS zone NEZ081 (RED WILLOW), zone-level</w:t>
            </w:r>
          </w:p>
        </w:tc>
        <w:tc>
          <w:tcPr>
            <w:tcW w:type="dxa" w:w="1125"/>
          </w:tcPr>
          <w:p>
            <w:pPr>
              <w:spacing w:after="0"/>
              <w:jc w:val="left"/>
            </w:pPr>
            <w:r>
              <w:rPr>
                <w:sz w:val="16"/>
              </w:rPr>
              <w:t>in the 12 months before plan approval</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304"/>
          </w:tcPr>
          <w:p>
            <w:pPr>
              <w:spacing w:after="0"/>
              <w:jc w:val="left"/>
            </w:pPr>
            <w:r>
              <w:rPr>
                <w:sz w:val="16"/>
              </w:rPr>
              <w:t>Drought</w:t>
            </w:r>
          </w:p>
        </w:tc>
        <w:tc>
          <w:tcPr>
            <w:tcW w:type="dxa" w:w="1660"/>
          </w:tcPr>
          <w:p>
            <w:pPr>
              <w:spacing w:after="0"/>
              <w:jc w:val="left"/>
            </w:pPr>
          </w:p>
        </w:tc>
        <w:tc>
          <w:tcPr>
            <w:tcW w:type="dxa" w:w="2952"/>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373"/>
          </w:tcPr>
          <w:p>
            <w:pPr>
              <w:spacing w:after="0"/>
              <w:jc w:val="left"/>
            </w:pPr>
            <w:r>
              <w:rPr>
                <w:sz w:val="16"/>
              </w:rPr>
              <w:t>NWS zone NEZ081 (RED WILLOW), zone-level</w:t>
            </w:r>
          </w:p>
        </w:tc>
        <w:tc>
          <w:tcPr>
            <w:tcW w:type="dxa" w:w="1125"/>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2011-08-09</w:t>
            </w:r>
          </w:p>
        </w:tc>
        <w:tc>
          <w:tcPr>
            <w:tcW w:type="dxa" w:w="1304"/>
          </w:tcPr>
          <w:p>
            <w:pPr>
              <w:spacing w:after="0"/>
              <w:jc w:val="left"/>
            </w:pPr>
            <w:r>
              <w:rPr>
                <w:sz w:val="16"/>
              </w:rPr>
              <w:t>Hail</w:t>
            </w:r>
          </w:p>
        </w:tc>
        <w:tc>
          <w:tcPr>
            <w:tcW w:type="dxa" w:w="1660"/>
          </w:tcPr>
          <w:p>
            <w:pPr>
              <w:spacing w:after="0"/>
              <w:jc w:val="left"/>
            </w:pPr>
            <w:r>
              <w:rPr>
                <w:sz w:val="16"/>
              </w:rPr>
              <w:t>1.75 in</w:t>
            </w:r>
          </w:p>
        </w:tc>
        <w:tc>
          <w:tcPr>
            <w:tcW w:type="dxa" w:w="2952"/>
          </w:tcPr>
          <w:p>
            <w:pPr>
              <w:spacing w:after="0"/>
              <w:jc w:val="left"/>
            </w:pPr>
            <w:r>
              <w:rPr>
                <w:sz w:val="16"/>
              </w:rPr>
              <w:t>$1,000 property; $10,000,000 crops (2011 dollars)</w:t>
            </w:r>
          </w:p>
        </w:tc>
        <w:tc>
          <w:tcPr>
            <w:tcW w:type="dxa" w:w="930"/>
          </w:tcPr>
          <w:p>
            <w:pPr>
              <w:spacing w:after="0"/>
              <w:jc w:val="right"/>
            </w:pPr>
            <w:r>
              <w:rPr>
                <w:sz w:val="16"/>
              </w:rPr>
              <w:t>0, 3</w:t>
            </w:r>
          </w:p>
        </w:tc>
        <w:tc>
          <w:tcPr>
            <w:tcW w:type="dxa" w:w="2373"/>
          </w:tcPr>
          <w:p>
            <w:pPr>
              <w:spacing w:after="0"/>
              <w:jc w:val="left"/>
            </w:pPr>
            <w:r>
              <w:rPr>
                <w:sz w:val="16"/>
              </w:rPr>
              <w:t>MC COOK</w:t>
            </w:r>
          </w:p>
        </w:tc>
        <w:tc>
          <w:tcPr>
            <w:tcW w:type="dxa" w:w="1125"/>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2011-05-23</w:t>
            </w:r>
          </w:p>
        </w:tc>
        <w:tc>
          <w:tcPr>
            <w:tcW w:type="dxa" w:w="1304"/>
          </w:tcPr>
          <w:p>
            <w:pPr>
              <w:spacing w:after="0"/>
              <w:jc w:val="left"/>
            </w:pPr>
            <w:r>
              <w:rPr>
                <w:sz w:val="16"/>
              </w:rPr>
              <w:t>Lightning</w:t>
            </w:r>
          </w:p>
        </w:tc>
        <w:tc>
          <w:tcPr>
            <w:tcW w:type="dxa" w:w="1660"/>
          </w:tcPr>
          <w:p>
            <w:pPr>
              <w:spacing w:after="0"/>
              <w:jc w:val="left"/>
            </w:pPr>
          </w:p>
        </w:tc>
        <w:tc>
          <w:tcPr>
            <w:tcW w:type="dxa" w:w="2952"/>
          </w:tcPr>
          <w:p>
            <w:pPr>
              <w:spacing w:after="0"/>
              <w:jc w:val="left"/>
            </w:pPr>
            <w:r>
              <w:rPr>
                <w:sz w:val="16"/>
              </w:rPr>
              <w:t>$6,000 property; $0 crops (2011 dollars)</w:t>
            </w:r>
          </w:p>
        </w:tc>
        <w:tc>
          <w:tcPr>
            <w:tcW w:type="dxa" w:w="930"/>
          </w:tcPr>
          <w:p>
            <w:pPr>
              <w:spacing w:after="0"/>
              <w:jc w:val="right"/>
            </w:pPr>
            <w:r>
              <w:rPr>
                <w:sz w:val="16"/>
              </w:rPr>
              <w:t>0, 0</w:t>
            </w:r>
          </w:p>
        </w:tc>
        <w:tc>
          <w:tcPr>
            <w:tcW w:type="dxa" w:w="2373"/>
          </w:tcPr>
          <w:p>
            <w:pPr>
              <w:spacing w:after="0"/>
              <w:jc w:val="left"/>
            </w:pPr>
            <w:r>
              <w:rPr>
                <w:sz w:val="16"/>
              </w:rPr>
              <w:t>MC COOK</w:t>
            </w:r>
          </w:p>
        </w:tc>
        <w:tc>
          <w:tcPr>
            <w:tcW w:type="dxa" w:w="1125"/>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2011-01-19</w:t>
            </w:r>
          </w:p>
        </w:tc>
        <w:tc>
          <w:tcPr>
            <w:tcW w:type="dxa" w:w="1304"/>
          </w:tcPr>
          <w:p>
            <w:pPr>
              <w:spacing w:after="0"/>
              <w:jc w:val="left"/>
            </w:pPr>
            <w:r>
              <w:rPr>
                <w:sz w:val="16"/>
              </w:rPr>
              <w:t>Winter Weather</w:t>
            </w:r>
          </w:p>
        </w:tc>
        <w:tc>
          <w:tcPr>
            <w:tcW w:type="dxa" w:w="1660"/>
          </w:tcPr>
          <w:p>
            <w:pPr>
              <w:spacing w:after="0"/>
              <w:jc w:val="left"/>
            </w:pPr>
          </w:p>
        </w:tc>
        <w:tc>
          <w:tcPr>
            <w:tcW w:type="dxa" w:w="2952"/>
          </w:tcPr>
          <w:p>
            <w:pPr>
              <w:spacing w:after="0"/>
              <w:jc w:val="left"/>
            </w:pPr>
            <w:r>
              <w:rPr>
                <w:sz w:val="16"/>
              </w:rPr>
              <w:t>$30,000 property; $0 crops (zone total, 2011 dollars)</w:t>
            </w:r>
          </w:p>
        </w:tc>
        <w:tc>
          <w:tcPr>
            <w:tcW w:type="dxa" w:w="930"/>
          </w:tcPr>
          <w:p>
            <w:pPr>
              <w:spacing w:after="0"/>
              <w:jc w:val="right"/>
            </w:pPr>
            <w:r>
              <w:rPr>
                <w:sz w:val="16"/>
              </w:rPr>
              <w:t>0, 0</w:t>
            </w:r>
          </w:p>
        </w:tc>
        <w:tc>
          <w:tcPr>
            <w:tcW w:type="dxa" w:w="2373"/>
          </w:tcPr>
          <w:p>
            <w:pPr>
              <w:spacing w:after="0"/>
              <w:jc w:val="left"/>
            </w:pPr>
            <w:r>
              <w:rPr>
                <w:sz w:val="16"/>
              </w:rPr>
              <w:t>NWS zone NEZ081 (RED WILLOW), zone-level</w:t>
            </w:r>
          </w:p>
        </w:tc>
        <w:tc>
          <w:tcPr>
            <w:tcW w:type="dxa" w:w="1125"/>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2008-05-23</w:t>
            </w:r>
          </w:p>
        </w:tc>
        <w:tc>
          <w:tcPr>
            <w:tcW w:type="dxa" w:w="1304"/>
          </w:tcPr>
          <w:p>
            <w:pPr>
              <w:spacing w:after="0"/>
              <w:jc w:val="left"/>
            </w:pPr>
            <w:r>
              <w:rPr>
                <w:sz w:val="16"/>
              </w:rPr>
              <w:t>Flood</w:t>
            </w:r>
          </w:p>
        </w:tc>
        <w:tc>
          <w:tcPr>
            <w:tcW w:type="dxa" w:w="1660"/>
          </w:tcPr>
          <w:p>
            <w:pPr>
              <w:spacing w:after="0"/>
              <w:jc w:val="left"/>
            </w:pPr>
          </w:p>
        </w:tc>
        <w:tc>
          <w:tcPr>
            <w:tcW w:type="dxa" w:w="2952"/>
          </w:tcPr>
          <w:p>
            <w:pPr>
              <w:spacing w:after="0"/>
              <w:jc w:val="left"/>
            </w:pPr>
            <w:r>
              <w:rPr>
                <w:sz w:val="16"/>
              </w:rPr>
              <w:t>$200,000 property; $0 crops (2008 dollars)</w:t>
            </w:r>
          </w:p>
        </w:tc>
        <w:tc>
          <w:tcPr>
            <w:tcW w:type="dxa" w:w="930"/>
          </w:tcPr>
          <w:p>
            <w:pPr>
              <w:spacing w:after="0"/>
              <w:jc w:val="right"/>
            </w:pPr>
            <w:r>
              <w:rPr>
                <w:sz w:val="16"/>
              </w:rPr>
              <w:t>0, 0</w:t>
            </w:r>
          </w:p>
        </w:tc>
        <w:tc>
          <w:tcPr>
            <w:tcW w:type="dxa" w:w="2373"/>
          </w:tcPr>
          <w:p>
            <w:pPr>
              <w:spacing w:after="0"/>
              <w:jc w:val="left"/>
            </w:pPr>
            <w:r>
              <w:rPr>
                <w:sz w:val="16"/>
              </w:rPr>
              <w:t>MC COOK to BARTLEY</w:t>
            </w:r>
          </w:p>
        </w:tc>
        <w:tc>
          <w:tcPr>
            <w:tcW w:type="dxa" w:w="1125"/>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2003-05-08</w:t>
            </w:r>
          </w:p>
        </w:tc>
        <w:tc>
          <w:tcPr>
            <w:tcW w:type="dxa" w:w="1304"/>
          </w:tcPr>
          <w:p>
            <w:pPr>
              <w:spacing w:after="0"/>
              <w:jc w:val="left"/>
            </w:pPr>
            <w:r>
              <w:rPr>
                <w:sz w:val="16"/>
              </w:rPr>
              <w:t>Hail</w:t>
            </w:r>
          </w:p>
        </w:tc>
        <w:tc>
          <w:tcPr>
            <w:tcW w:type="dxa" w:w="1660"/>
          </w:tcPr>
          <w:p>
            <w:pPr>
              <w:spacing w:after="0"/>
              <w:jc w:val="left"/>
            </w:pPr>
            <w:r>
              <w:rPr>
                <w:sz w:val="16"/>
              </w:rPr>
              <w:t>4.5 in</w:t>
            </w: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373"/>
          </w:tcPr>
          <w:p>
            <w:pPr>
              <w:spacing w:after="0"/>
              <w:jc w:val="left"/>
            </w:pPr>
            <w:r>
              <w:rPr>
                <w:sz w:val="16"/>
              </w:rPr>
              <w:t>BARTLEY</w:t>
            </w:r>
          </w:p>
        </w:tc>
        <w:tc>
          <w:tcPr>
            <w:tcW w:type="dxa" w:w="1125"/>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2002-07-21</w:t>
            </w:r>
          </w:p>
        </w:tc>
        <w:tc>
          <w:tcPr>
            <w:tcW w:type="dxa" w:w="1304"/>
          </w:tcPr>
          <w:p>
            <w:pPr>
              <w:spacing w:after="0"/>
              <w:jc w:val="left"/>
            </w:pPr>
            <w:r>
              <w:rPr>
                <w:sz w:val="16"/>
              </w:rPr>
              <w:t>Thunderstorm Wind</w:t>
            </w:r>
          </w:p>
        </w:tc>
        <w:tc>
          <w:tcPr>
            <w:tcW w:type="dxa" w:w="1660"/>
          </w:tcPr>
          <w:p>
            <w:pPr>
              <w:spacing w:after="0"/>
              <w:jc w:val="left"/>
            </w:pPr>
            <w:r>
              <w:rPr>
                <w:sz w:val="16"/>
              </w:rPr>
              <w:t>70 kt (81 mph) estimated</w:t>
            </w:r>
          </w:p>
        </w:tc>
        <w:tc>
          <w:tcPr>
            <w:tcW w:type="dxa" w:w="2952"/>
          </w:tcPr>
          <w:p>
            <w:pPr>
              <w:spacing w:after="0"/>
              <w:jc w:val="left"/>
            </w:pPr>
            <w:r>
              <w:rPr>
                <w:sz w:val="16"/>
              </w:rPr>
              <w:t>$100,000 property; crops not reported (2002 dollars)</w:t>
            </w:r>
          </w:p>
        </w:tc>
        <w:tc>
          <w:tcPr>
            <w:tcW w:type="dxa" w:w="930"/>
          </w:tcPr>
          <w:p>
            <w:pPr>
              <w:spacing w:after="0"/>
              <w:jc w:val="right"/>
            </w:pPr>
            <w:r>
              <w:rPr>
                <w:sz w:val="16"/>
              </w:rPr>
              <w:t>0, 2</w:t>
            </w:r>
          </w:p>
        </w:tc>
        <w:tc>
          <w:tcPr>
            <w:tcW w:type="dxa" w:w="2373"/>
          </w:tcPr>
          <w:p>
            <w:pPr>
              <w:spacing w:after="0"/>
              <w:jc w:val="left"/>
            </w:pPr>
            <w:r>
              <w:rPr>
                <w:sz w:val="16"/>
              </w:rPr>
              <w:t>MC COOK</w:t>
            </w:r>
          </w:p>
        </w:tc>
        <w:tc>
          <w:tcPr>
            <w:tcW w:type="dxa" w:w="1125"/>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304"/>
          </w:tcPr>
          <w:p>
            <w:pPr>
              <w:spacing w:after="0"/>
              <w:jc w:val="left"/>
            </w:pPr>
            <w:r>
              <w:rPr>
                <w:sz w:val="16"/>
              </w:rPr>
              <w:t>Cold/Wind Chill</w:t>
            </w:r>
          </w:p>
        </w:tc>
        <w:tc>
          <w:tcPr>
            <w:tcW w:type="dxa" w:w="1660"/>
          </w:tcPr>
          <w:p>
            <w:pPr>
              <w:spacing w:after="0"/>
              <w:jc w:val="left"/>
            </w:pP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373"/>
          </w:tcPr>
          <w:p>
            <w:pPr>
              <w:spacing w:after="0"/>
              <w:jc w:val="left"/>
            </w:pPr>
            <w:r>
              <w:rPr>
                <w:sz w:val="16"/>
              </w:rPr>
              <w:t>NWS zone NEZ081 (RED WILLOW), zone-level</w:t>
            </w:r>
          </w:p>
        </w:tc>
        <w:tc>
          <w:tcPr>
            <w:tcW w:type="dxa" w:w="1125"/>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1990-06-15</w:t>
            </w:r>
          </w:p>
        </w:tc>
        <w:tc>
          <w:tcPr>
            <w:tcW w:type="dxa" w:w="1304"/>
          </w:tcPr>
          <w:p>
            <w:pPr>
              <w:spacing w:after="0"/>
              <w:jc w:val="left"/>
            </w:pPr>
            <w:r>
              <w:rPr>
                <w:sz w:val="16"/>
              </w:rPr>
              <w:t>Tornado</w:t>
            </w:r>
          </w:p>
        </w:tc>
        <w:tc>
          <w:tcPr>
            <w:tcW w:type="dxa" w:w="1660"/>
          </w:tcPr>
          <w:p>
            <w:pPr>
              <w:spacing w:after="0"/>
              <w:jc w:val="left"/>
            </w:pPr>
            <w:r>
              <w:rPr>
                <w:sz w:val="16"/>
              </w:rPr>
              <w:t>F4, 8 mi path length (whole path, pre-1996), 2,640 yd wide</w:t>
            </w:r>
          </w:p>
        </w:tc>
        <w:tc>
          <w:tcPr>
            <w:tcW w:type="dxa" w:w="2952"/>
          </w:tcPr>
          <w:p>
            <w:pPr>
              <w:spacing w:after="0"/>
              <w:jc w:val="left"/>
            </w:pPr>
            <w:r>
              <w:rPr>
                <w:sz w:val="16"/>
              </w:rPr>
              <w:t>$2,500,000 property; crops not recorded (1990 dollars)</w:t>
            </w:r>
          </w:p>
        </w:tc>
        <w:tc>
          <w:tcPr>
            <w:tcW w:type="dxa" w:w="930"/>
          </w:tcPr>
          <w:p>
            <w:pPr>
              <w:spacing w:after="0"/>
              <w:jc w:val="right"/>
            </w:pPr>
            <w:r>
              <w:rPr>
                <w:sz w:val="16"/>
              </w:rPr>
              <w:t>0, 0</w:t>
            </w:r>
          </w:p>
        </w:tc>
        <w:tc>
          <w:tcPr>
            <w:tcW w:type="dxa" w:w="2373"/>
          </w:tcPr>
          <w:p>
            <w:pPr>
              <w:spacing w:after="0"/>
              <w:jc w:val="left"/>
            </w:pPr>
            <w:r>
              <w:rPr>
                <w:sz w:val="16"/>
              </w:rPr>
              <w:t>location not recorded</w:t>
            </w:r>
          </w:p>
        </w:tc>
        <w:tc>
          <w:tcPr>
            <w:tcW w:type="dxa" w:w="1125"/>
          </w:tcPr>
          <w:p>
            <w:pPr>
              <w:spacing w:after="0"/>
              <w:jc w:val="left"/>
            </w:pPr>
          </w:p>
        </w:tc>
        <w:tc>
          <w:tcPr>
            <w:tcW w:type="dxa" w:w="27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5.37</w:t>
            </w:r>
          </w:p>
        </w:tc>
        <w:tc>
          <w:tcPr>
            <w:tcW w:type="dxa" w:w="1305"/>
          </w:tcPr>
          <w:p>
            <w:pPr>
              <w:spacing w:after="0"/>
              <w:jc w:val="left"/>
            </w:pPr>
            <w:r>
              <w:rPr>
                <w:sz w:val="16"/>
              </w:rPr>
              <w:t>event-days per year</w:t>
            </w:r>
          </w:p>
        </w:tc>
        <w:tc>
          <w:tcPr>
            <w:tcW w:type="dxa" w:w="1652"/>
          </w:tcPr>
          <w:p>
            <w:pPr>
              <w:spacing w:after="0"/>
              <w:jc w:val="left"/>
            </w:pPr>
            <w:r>
              <w:rPr>
                <w:sz w:val="16"/>
              </w:rPr>
              <w:t>about 5.37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102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98.1</w:t>
            </w:r>
          </w:p>
        </w:tc>
        <w:tc>
          <w:tcPr>
            <w:tcW w:type="dxa" w:w="1305"/>
          </w:tcPr>
          <w:p>
            <w:pPr>
              <w:spacing w:after="0"/>
              <w:jc w:val="left"/>
            </w:pPr>
            <w:r>
              <w:rPr>
                <w:sz w:val="16"/>
              </w:rPr>
              <w:t>event-days per year</w:t>
            </w:r>
          </w:p>
        </w:tc>
        <w:tc>
          <w:tcPr>
            <w:tcW w:type="dxa" w:w="1652"/>
          </w:tcPr>
          <w:p>
            <w:pPr>
              <w:spacing w:after="0"/>
              <w:jc w:val="left"/>
            </w:pPr>
            <w:r>
              <w:rPr>
                <w:sz w:val="16"/>
              </w:rPr>
              <w:t>about 98.1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2,499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0.000313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0.0313%</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7.96</w:t>
            </w:r>
          </w:p>
        </w:tc>
        <w:tc>
          <w:tcPr>
            <w:tcW w:type="dxa" w:w="1305"/>
          </w:tcPr>
          <w:p>
            <w:pPr>
              <w:spacing w:after="0"/>
              <w:jc w:val="left"/>
            </w:pPr>
            <w:r>
              <w:rPr>
                <w:sz w:val="16"/>
              </w:rPr>
              <w:t>events per year</w:t>
            </w:r>
          </w:p>
        </w:tc>
        <w:tc>
          <w:tcPr>
            <w:tcW w:type="dxa" w:w="1652"/>
          </w:tcPr>
          <w:p>
            <w:pPr>
              <w:spacing w:after="0"/>
              <w:jc w:val="left"/>
            </w:pPr>
            <w:r>
              <w:rPr>
                <w:sz w:val="16"/>
              </w:rPr>
              <w:t>about 7.96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302.6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3.84</w:t>
            </w:r>
          </w:p>
        </w:tc>
        <w:tc>
          <w:tcPr>
            <w:tcW w:type="dxa" w:w="1305"/>
          </w:tcPr>
          <w:p>
            <w:pPr>
              <w:spacing w:after="0"/>
              <w:jc w:val="left"/>
            </w:pPr>
            <w:r>
              <w:rPr>
                <w:sz w:val="16"/>
              </w:rPr>
              <w:t>event-days per year</w:t>
            </w:r>
          </w:p>
        </w:tc>
        <w:tc>
          <w:tcPr>
            <w:tcW w:type="dxa" w:w="1652"/>
          </w:tcPr>
          <w:p>
            <w:pPr>
              <w:spacing w:after="0"/>
              <w:jc w:val="left"/>
            </w:pPr>
            <w:r>
              <w:rPr>
                <w:sz w:val="16"/>
              </w:rPr>
              <w:t>about 3.84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65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0.247</w:t>
            </w:r>
          </w:p>
        </w:tc>
        <w:tc>
          <w:tcPr>
            <w:tcW w:type="dxa" w:w="1305"/>
          </w:tcPr>
          <w:p>
            <w:pPr>
              <w:spacing w:after="0"/>
              <w:jc w:val="left"/>
            </w:pPr>
            <w:r>
              <w:rPr>
                <w:sz w:val="16"/>
              </w:rPr>
              <w:t>event-days per year</w:t>
            </w:r>
          </w:p>
        </w:tc>
        <w:tc>
          <w:tcPr>
            <w:tcW w:type="dxa" w:w="1652"/>
          </w:tcPr>
          <w:p>
            <w:pPr>
              <w:spacing w:after="0"/>
              <w:jc w:val="left"/>
            </w:pPr>
            <w:r>
              <w:rPr>
                <w:sz w:val="16"/>
              </w:rPr>
              <w:t>about 0.247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17</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0.5</w:t>
            </w:r>
          </w:p>
        </w:tc>
        <w:tc>
          <w:tcPr>
            <w:tcW w:type="dxa" w:w="1305"/>
          </w:tcPr>
          <w:p>
            <w:pPr>
              <w:spacing w:after="0"/>
              <w:jc w:val="left"/>
            </w:pPr>
            <w:r>
              <w:rPr>
                <w:sz w:val="16"/>
              </w:rPr>
              <w:t>event-days per year</w:t>
            </w:r>
          </w:p>
        </w:tc>
        <w:tc>
          <w:tcPr>
            <w:tcW w:type="dxa" w:w="1652"/>
          </w:tcPr>
          <w:p>
            <w:pPr>
              <w:spacing w:after="0"/>
              <w:jc w:val="left"/>
            </w:pPr>
            <w:r>
              <w:rPr>
                <w:sz w:val="16"/>
              </w:rPr>
              <w:t>about 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0.247</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42.8</w:t>
            </w:r>
          </w:p>
        </w:tc>
        <w:tc>
          <w:tcPr>
            <w:tcW w:type="dxa" w:w="1305"/>
          </w:tcPr>
          <w:p>
            <w:pPr>
              <w:spacing w:after="0"/>
              <w:jc w:val="left"/>
            </w:pPr>
            <w:r>
              <w:rPr>
                <w:sz w:val="16"/>
              </w:rPr>
              <w:t>days per year with a strike</w:t>
            </w:r>
          </w:p>
        </w:tc>
        <w:tc>
          <w:tcPr>
            <w:tcW w:type="dxa" w:w="1652"/>
          </w:tcPr>
          <w:p>
            <w:pPr>
              <w:spacing w:after="0"/>
              <w:jc w:val="left"/>
            </w:pPr>
            <w:r>
              <w:rPr>
                <w:sz w:val="16"/>
              </w:rPr>
              <w:t>about 42.8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4.1</w:t>
            </w:r>
          </w:p>
        </w:tc>
        <w:tc>
          <w:tcPr>
            <w:tcW w:type="dxa" w:w="1305"/>
          </w:tcPr>
          <w:p>
            <w:pPr>
              <w:spacing w:after="0"/>
              <w:jc w:val="left"/>
            </w:pPr>
            <w:r>
              <w:rPr>
                <w:sz w:val="16"/>
              </w:rPr>
              <w:t>events per year</w:t>
            </w:r>
          </w:p>
        </w:tc>
        <w:tc>
          <w:tcPr>
            <w:tcW w:type="dxa" w:w="1652"/>
          </w:tcPr>
          <w:p>
            <w:pPr>
              <w:spacing w:after="0"/>
              <w:jc w:val="left"/>
            </w:pPr>
            <w:r>
              <w:rPr>
                <w:sz w:val="16"/>
              </w:rPr>
              <w:t>about 4.1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156</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0.514</w:t>
            </w:r>
          </w:p>
        </w:tc>
        <w:tc>
          <w:tcPr>
            <w:tcW w:type="dxa" w:w="1305"/>
          </w:tcPr>
          <w:p>
            <w:pPr>
              <w:spacing w:after="0"/>
              <w:jc w:val="left"/>
            </w:pPr>
            <w:r>
              <w:rPr>
                <w:sz w:val="16"/>
              </w:rPr>
              <w:t>events per year</w:t>
            </w:r>
          </w:p>
        </w:tc>
        <w:tc>
          <w:tcPr>
            <w:tcW w:type="dxa" w:w="1652"/>
          </w:tcPr>
          <w:p>
            <w:pPr>
              <w:spacing w:after="0"/>
              <w:jc w:val="left"/>
            </w:pPr>
            <w:r>
              <w:rPr>
                <w:sz w:val="16"/>
              </w:rPr>
              <w:t>about 0.51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0.000266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0.0266%</w:t>
            </w:r>
          </w:p>
        </w:tc>
        <w:tc>
          <w:tcPr>
            <w:tcW w:type="dxa" w:w="1037"/>
          </w:tcPr>
          <w:p>
            <w:pPr>
              <w:spacing w:after="0"/>
              <w:jc w:val="left"/>
            </w:pPr>
            <w:r>
              <w:rPr>
                <w:sz w:val="16"/>
              </w:rPr>
              <w:t>Likely</w:t>
            </w:r>
          </w:p>
        </w:tc>
        <w:tc>
          <w:tcPr>
            <w:tcW w:type="dxa" w:w="2157"/>
          </w:tcPr>
          <w:p>
            <w:pPr>
              <w:spacing w:after="0"/>
              <w:jc w:val="left"/>
            </w:pPr>
            <w:r>
              <w:rPr>
                <w:sz w:val="16"/>
              </w:rPr>
              <w:t>Storm Events records in 3 of 30 years, 1996 to 2025 (10%)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12.4</w:t>
            </w:r>
          </w:p>
        </w:tc>
        <w:tc>
          <w:tcPr>
            <w:tcW w:type="dxa" w:w="1305"/>
          </w:tcPr>
          <w:p>
            <w:pPr>
              <w:spacing w:after="0"/>
              <w:jc w:val="left"/>
            </w:pPr>
            <w:r>
              <w:rPr>
                <w:sz w:val="16"/>
              </w:rPr>
              <w:t>event-days per year</w:t>
            </w:r>
          </w:p>
        </w:tc>
        <w:tc>
          <w:tcPr>
            <w:tcW w:type="dxa" w:w="1652"/>
          </w:tcPr>
          <w:p>
            <w:pPr>
              <w:spacing w:after="0"/>
              <w:jc w:val="left"/>
            </w:pPr>
            <w:r>
              <w:rPr>
                <w:sz w:val="16"/>
              </w:rPr>
              <w:t>about 12.4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27 of 30 years, 1996 to 2025 (90%)</w:t>
            </w:r>
          </w:p>
        </w:tc>
        <w:tc>
          <w:tcPr>
            <w:tcW w:type="dxa" w:w="1546"/>
          </w:tcPr>
          <w:p>
            <w:pPr>
              <w:spacing w:after="0"/>
              <w:jc w:val="right"/>
            </w:pPr>
            <w:r>
              <w:rPr>
                <w:sz w:val="16"/>
              </w:rPr>
              <w:t>235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80.4</w:t>
            </w:r>
          </w:p>
        </w:tc>
        <w:tc>
          <w:tcPr>
            <w:tcW w:type="dxa" w:w="1472"/>
          </w:tcPr>
          <w:p>
            <w:pPr>
              <w:spacing w:after="0"/>
              <w:jc w:val="right"/>
            </w:pPr>
            <w:r>
              <w:rPr>
                <w:sz w:val="16"/>
              </w:rPr>
              <w:t>83.2</w:t>
            </w:r>
          </w:p>
        </w:tc>
        <w:tc>
          <w:tcPr>
            <w:tcW w:type="dxa" w:w="1404"/>
          </w:tcPr>
          <w:p>
            <w:pPr>
              <w:spacing w:after="0"/>
              <w:jc w:val="right"/>
            </w:pPr>
            <w:r>
              <w:rPr>
                <w:sz w:val="16"/>
              </w:rPr>
              <w:t>90.8</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89.6</w:t>
            </w:r>
          </w:p>
        </w:tc>
        <w:tc>
          <w:tcPr>
            <w:tcW w:type="dxa" w:w="1472"/>
          </w:tcPr>
          <w:p>
            <w:pPr>
              <w:spacing w:after="0"/>
              <w:jc w:val="right"/>
            </w:pPr>
            <w:r>
              <w:rPr>
                <w:sz w:val="16"/>
              </w:rPr>
              <w:t>93.9</w:t>
            </w:r>
          </w:p>
        </w:tc>
        <w:tc>
          <w:tcPr>
            <w:tcW w:type="dxa" w:w="1404"/>
          </w:tcPr>
          <w:p>
            <w:pPr>
              <w:spacing w:after="0"/>
              <w:jc w:val="right"/>
            </w:pPr>
            <w:r>
              <w:rPr>
                <w:sz w:val="16"/>
              </w:rPr>
              <w:t>99.6</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17.3</w:t>
            </w:r>
          </w:p>
        </w:tc>
        <w:tc>
          <w:tcPr>
            <w:tcW w:type="dxa" w:w="1472"/>
          </w:tcPr>
          <w:p>
            <w:pPr>
              <w:spacing w:after="0"/>
              <w:jc w:val="right"/>
            </w:pPr>
            <w:r>
              <w:rPr>
                <w:sz w:val="16"/>
              </w:rPr>
              <w:t>17.5</w:t>
            </w:r>
          </w:p>
        </w:tc>
        <w:tc>
          <w:tcPr>
            <w:tcW w:type="dxa" w:w="1404"/>
          </w:tcPr>
          <w:p>
            <w:pPr>
              <w:spacing w:after="0"/>
              <w:jc w:val="right"/>
            </w:pPr>
            <w:r>
              <w:rPr>
                <w:sz w:val="16"/>
              </w:rPr>
              <w:t>20.7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97.5</w:t>
            </w:r>
          </w:p>
        </w:tc>
        <w:tc>
          <w:tcPr>
            <w:tcW w:type="dxa" w:w="1472"/>
          </w:tcPr>
          <w:p>
            <w:pPr>
              <w:spacing w:after="0"/>
              <w:jc w:val="right"/>
            </w:pPr>
            <w:r>
              <w:rPr>
                <w:sz w:val="16"/>
              </w:rPr>
              <w:t>98.1</w:t>
            </w:r>
          </w:p>
        </w:tc>
        <w:tc>
          <w:tcPr>
            <w:tcW w:type="dxa" w:w="1404"/>
          </w:tcPr>
          <w:p>
            <w:pPr>
              <w:spacing w:after="0"/>
              <w:jc w:val="right"/>
            </w:pPr>
            <w:r>
              <w:rPr>
                <w:sz w:val="16"/>
              </w:rPr>
              <w:t>99.9</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42.4</w:t>
            </w:r>
          </w:p>
        </w:tc>
        <w:tc>
          <w:tcPr>
            <w:tcW w:type="dxa" w:w="1472"/>
          </w:tcPr>
          <w:p>
            <w:pPr>
              <w:spacing w:after="0"/>
              <w:jc w:val="right"/>
            </w:pPr>
            <w:r>
              <w:rPr>
                <w:sz w:val="16"/>
              </w:rPr>
              <w:t>48.5</w:t>
            </w:r>
          </w:p>
        </w:tc>
        <w:tc>
          <w:tcPr>
            <w:tcW w:type="dxa" w:w="1404"/>
          </w:tcPr>
          <w:p>
            <w:pPr>
              <w:spacing w:after="0"/>
              <w:jc w:val="right"/>
            </w:pPr>
            <w:r>
              <w:rPr>
                <w:sz w:val="16"/>
              </w:rPr>
              <w:t>64.0</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91.0</w:t>
            </w:r>
          </w:p>
        </w:tc>
        <w:tc>
          <w:tcPr>
            <w:tcW w:type="dxa" w:w="1472"/>
          </w:tcPr>
          <w:p>
            <w:pPr>
              <w:spacing w:after="0"/>
              <w:jc w:val="right"/>
            </w:pPr>
            <w:r>
              <w:rPr>
                <w:sz w:val="16"/>
              </w:rPr>
              <w:t>93.0</w:t>
            </w:r>
          </w:p>
        </w:tc>
        <w:tc>
          <w:tcPr>
            <w:tcW w:type="dxa" w:w="1404"/>
          </w:tcPr>
          <w:p>
            <w:pPr>
              <w:spacing w:after="0"/>
              <w:jc w:val="right"/>
            </w:pPr>
            <w:r>
              <w:rPr>
                <w:sz w:val="16"/>
              </w:rPr>
              <w:t>93.5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21.5</w:t>
            </w:r>
          </w:p>
        </w:tc>
        <w:tc>
          <w:tcPr>
            <w:tcW w:type="dxa" w:w="1472"/>
          </w:tcPr>
          <w:p>
            <w:pPr>
              <w:spacing w:after="0"/>
              <w:jc w:val="right"/>
            </w:pPr>
            <w:r>
              <w:rPr>
                <w:sz w:val="16"/>
              </w:rPr>
              <w:t>26.7</w:t>
            </w:r>
          </w:p>
        </w:tc>
        <w:tc>
          <w:tcPr>
            <w:tcW w:type="dxa" w:w="1404"/>
          </w:tcPr>
          <w:p>
            <w:pPr>
              <w:spacing w:after="0"/>
              <w:jc w:val="right"/>
            </w:pPr>
            <w:r>
              <w:rPr>
                <w:sz w:val="16"/>
              </w:rPr>
              <w:t>77.8</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38.5</w:t>
            </w:r>
          </w:p>
        </w:tc>
        <w:tc>
          <w:tcPr>
            <w:tcW w:type="dxa" w:w="1472"/>
          </w:tcPr>
          <w:p>
            <w:pPr>
              <w:spacing w:after="0"/>
              <w:jc w:val="right"/>
            </w:pPr>
            <w:r>
              <w:rPr>
                <w:sz w:val="16"/>
              </w:rPr>
              <w:t>39.6</w:t>
            </w:r>
          </w:p>
        </w:tc>
        <w:tc>
          <w:tcPr>
            <w:tcW w:type="dxa" w:w="1404"/>
          </w:tcPr>
          <w:p>
            <w:pPr>
              <w:spacing w:after="0"/>
              <w:jc w:val="right"/>
            </w:pPr>
            <w:r>
              <w:rPr>
                <w:sz w:val="16"/>
              </w:rPr>
              <w:t>78.9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86.0</w:t>
            </w:r>
          </w:p>
        </w:tc>
        <w:tc>
          <w:tcPr>
            <w:tcW w:type="dxa" w:w="1472"/>
          </w:tcPr>
          <w:p>
            <w:pPr>
              <w:spacing w:after="0"/>
              <w:jc w:val="right"/>
            </w:pPr>
            <w:r>
              <w:rPr>
                <w:sz w:val="16"/>
              </w:rPr>
              <w:t>89.3</w:t>
            </w:r>
          </w:p>
        </w:tc>
        <w:tc>
          <w:tcPr>
            <w:tcW w:type="dxa" w:w="1404"/>
          </w:tcPr>
          <w:p>
            <w:pPr>
              <w:spacing w:after="0"/>
              <w:jc w:val="right"/>
            </w:pPr>
            <w:r>
              <w:rPr>
                <w:sz w:val="16"/>
              </w:rPr>
              <w:t>95.7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87.3</w:t>
            </w:r>
          </w:p>
        </w:tc>
        <w:tc>
          <w:tcPr>
            <w:tcW w:type="dxa" w:w="1472"/>
          </w:tcPr>
          <w:p>
            <w:pPr>
              <w:spacing w:after="0"/>
              <w:jc w:val="right"/>
            </w:pPr>
            <w:r>
              <w:rPr>
                <w:sz w:val="16"/>
              </w:rPr>
              <w:t>92.1</w:t>
            </w:r>
          </w:p>
        </w:tc>
        <w:tc>
          <w:tcPr>
            <w:tcW w:type="dxa" w:w="1404"/>
          </w:tcPr>
          <w:p>
            <w:pPr>
              <w:spacing w:after="0"/>
              <w:jc w:val="right"/>
            </w:pPr>
            <w:r>
              <w:rPr>
                <w:sz w:val="16"/>
              </w:rPr>
              <w:t>99.7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86.2</w:t>
            </w:r>
          </w:p>
        </w:tc>
        <w:tc>
          <w:tcPr>
            <w:tcW w:type="dxa" w:w="1472"/>
          </w:tcPr>
          <w:p>
            <w:pPr>
              <w:spacing w:after="0"/>
              <w:jc w:val="right"/>
            </w:pPr>
            <w:r>
              <w:rPr>
                <w:sz w:val="16"/>
              </w:rPr>
              <w:t>86.3</w:t>
            </w:r>
          </w:p>
        </w:tc>
        <w:tc>
          <w:tcPr>
            <w:tcW w:type="dxa" w:w="1404"/>
          </w:tcPr>
          <w:p>
            <w:pPr>
              <w:spacing w:after="0"/>
              <w:jc w:val="right"/>
            </w:pPr>
            <w:r>
              <w:rPr>
                <w:sz w:val="16"/>
              </w:rPr>
              <w:t>92.8</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63.3</w:t>
            </w:r>
          </w:p>
        </w:tc>
        <w:tc>
          <w:tcPr>
            <w:tcW w:type="dxa" w:w="1472"/>
          </w:tcPr>
          <w:p>
            <w:pPr>
              <w:spacing w:after="0"/>
              <w:jc w:val="right"/>
            </w:pPr>
            <w:r>
              <w:rPr>
                <w:sz w:val="16"/>
              </w:rPr>
              <w:t>68.3</w:t>
            </w:r>
          </w:p>
        </w:tc>
        <w:tc>
          <w:tcPr>
            <w:tcW w:type="dxa" w:w="1404"/>
          </w:tcPr>
          <w:p>
            <w:pPr>
              <w:spacing w:after="0"/>
              <w:jc w:val="right"/>
            </w:pPr>
            <w:r>
              <w:rPr>
                <w:sz w:val="16"/>
              </w:rPr>
              <w:t>84.1</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98.3</w:t>
            </w:r>
          </w:p>
        </w:tc>
        <w:tc>
          <w:tcPr>
            <w:tcW w:type="dxa" w:w="1472"/>
          </w:tcPr>
          <w:p>
            <w:pPr>
              <w:spacing w:after="0"/>
              <w:jc w:val="right"/>
            </w:pPr>
            <w:r>
              <w:rPr>
                <w:sz w:val="16"/>
              </w:rPr>
              <w:t>98.5</w:t>
            </w:r>
          </w:p>
        </w:tc>
        <w:tc>
          <w:tcPr>
            <w:tcW w:type="dxa" w:w="1404"/>
          </w:tcPr>
          <w:p>
            <w:pPr>
              <w:spacing w:after="0"/>
              <w:jc w:val="right"/>
            </w:pPr>
            <w:r>
              <w:rPr>
                <w:sz w:val="16"/>
              </w:rPr>
              <w:t>99.3</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66% of NRI's expected annual loss for this hazard in the county, so the tract range mostly reflects where crop and livestock value is.</w:t>
      </w:r>
    </w:p>
    <w:p>
      <w:pPr>
        <w:spacing w:after="40" w:before="0"/>
      </w:pPr>
      <w:r>
        <w:rPr>
          <w:sz w:val="15"/>
        </w:rPr>
        <w:t>Strong Wind: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4"/>
        <w:gridCol w:w="769"/>
        <w:gridCol w:w="1986"/>
        <w:gridCol w:w="2077"/>
        <w:gridCol w:w="2682"/>
        <w:gridCol w:w="2495"/>
        <w:gridCol w:w="2629"/>
      </w:tblGrid>
      <w:tr>
        <w:trPr>
          <w:cantSplit/>
          <w:tblHeader/>
        </w:trPr>
        <w:tc>
          <w:tcPr>
            <w:tcW w:type="dxa" w:w="14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86"/>
            <w:shd w:val="clear" w:color="auto" w:fill="E8E8E8"/>
          </w:tcPr>
          <w:p>
            <w:pPr>
              <w:spacing w:after="0"/>
              <w:jc w:val="left"/>
            </w:pPr>
            <w:r>
              <w:rPr>
                <w:b/>
                <w:sz w:val="16"/>
              </w:rPr>
              <w:t>Plan status</w:t>
            </w:r>
          </w:p>
        </w:tc>
        <w:tc>
          <w:tcPr>
            <w:tcW w:type="dxa" w:w="20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9"/>
            <w:shd w:val="clear" w:color="auto" w:fill="E8E8E8"/>
          </w:tcPr>
          <w:p>
            <w:pPr>
              <w:spacing w:after="0"/>
              <w:jc w:val="left"/>
            </w:pPr>
            <w:r>
              <w:rPr>
                <w:b/>
                <w:sz w:val="16"/>
              </w:rPr>
              <w:t>Notes</w:t>
            </w:r>
          </w:p>
        </w:tc>
      </w:tr>
      <w:tr>
        <w:trPr>
          <w:cantSplit/>
        </w:trPr>
        <w:tc>
          <w:tcPr>
            <w:tcW w:type="dxa" w:w="1474"/>
          </w:tcPr>
          <w:p>
            <w:pPr>
              <w:spacing w:after="0"/>
              <w:jc w:val="left"/>
            </w:pPr>
            <w:r>
              <w:rPr>
                <w:sz w:val="16"/>
              </w:rPr>
              <w:t>Red Willow County</w:t>
            </w:r>
          </w:p>
        </w:tc>
        <w:tc>
          <w:tcPr>
            <w:tcW w:type="dxa" w:w="769"/>
          </w:tcPr>
          <w:p>
            <w:pPr>
              <w:spacing w:after="0"/>
              <w:jc w:val="left"/>
            </w:pPr>
            <w:r>
              <w:rPr>
                <w:sz w:val="16"/>
              </w:rPr>
              <w:t>County</w:t>
            </w:r>
          </w:p>
        </w:tc>
        <w:tc>
          <w:tcPr>
            <w:tcW w:type="dxa" w:w="1986"/>
          </w:tcPr>
          <w:p>
            <w:pPr>
              <w:spacing w:after="0"/>
              <w:jc w:val="left"/>
            </w:pPr>
            <w:r>
              <w:rPr>
                <w:sz w:val="16"/>
              </w:rPr>
              <w:t>Expired on 2026-08-19</w:t>
            </w:r>
          </w:p>
        </w:tc>
        <w:tc>
          <w:tcPr>
            <w:tcW w:type="dxa" w:w="2077"/>
          </w:tcPr>
          <w:p>
            <w:pPr>
              <w:spacing w:after="0"/>
              <w:jc w:val="right"/>
            </w:pPr>
            <w:r>
              <w:rPr>
                <w:sz w:val="16"/>
              </w:rPr>
              <w:t>FMA RL 0, SRL 0; any 0</w:t>
            </w:r>
          </w:p>
        </w:tc>
        <w:tc>
          <w:tcPr>
            <w:tcW w:type="dxa" w:w="2682"/>
          </w:tcPr>
          <w:p>
            <w:pPr>
              <w:spacing w:after="0"/>
              <w:jc w:val="right"/>
            </w:pPr>
            <w:r>
              <w:rPr>
                <w:sz w:val="16"/>
              </w:rPr>
              <w:t>$288,681.01</w:t>
            </w:r>
          </w:p>
        </w:tc>
        <w:tc>
          <w:tcPr>
            <w:tcW w:type="dxa" w:w="2495"/>
          </w:tcPr>
          <w:p>
            <w:pPr>
              <w:spacing w:after="0"/>
              <w:jc w:val="right"/>
            </w:pPr>
            <w:r>
              <w:rPr>
                <w:sz w:val="16"/>
              </w:rPr>
              <w:t>0 total; 0 since its plan</w:t>
            </w:r>
          </w:p>
        </w:tc>
        <w:tc>
          <w:tcPr>
            <w:tcW w:type="dxa" w:w="2629"/>
          </w:tcPr>
          <w:p>
            <w:pPr>
              <w:spacing w:after="0"/>
              <w:jc w:val="left"/>
            </w:pPr>
          </w:p>
        </w:tc>
      </w:tr>
      <w:tr>
        <w:trPr>
          <w:cantSplit/>
        </w:trPr>
        <w:tc>
          <w:tcPr>
            <w:tcW w:type="dxa" w:w="1474"/>
          </w:tcPr>
          <w:p>
            <w:pPr>
              <w:spacing w:after="0"/>
              <w:jc w:val="left"/>
            </w:pPr>
            <w:r>
              <w:rPr>
                <w:sz w:val="16"/>
              </w:rPr>
              <w:t>Bartley village</w:t>
            </w:r>
          </w:p>
        </w:tc>
        <w:tc>
          <w:tcPr>
            <w:tcW w:type="dxa" w:w="769"/>
          </w:tcPr>
          <w:p>
            <w:pPr>
              <w:spacing w:after="0"/>
              <w:jc w:val="left"/>
            </w:pPr>
            <w:r>
              <w:rPr>
                <w:sz w:val="16"/>
              </w:rPr>
              <w:t>Village</w:t>
            </w:r>
          </w:p>
        </w:tc>
        <w:tc>
          <w:tcPr>
            <w:tcW w:type="dxa" w:w="1986"/>
          </w:tcPr>
          <w:p>
            <w:pPr>
              <w:spacing w:after="0"/>
              <w:jc w:val="left"/>
            </w:pPr>
            <w:r>
              <w:rPr>
                <w:sz w:val="16"/>
              </w:rPr>
              <w:t>Expired on 2026-08-19</w:t>
            </w:r>
          </w:p>
        </w:tc>
        <w:tc>
          <w:tcPr>
            <w:tcW w:type="dxa" w:w="2077"/>
          </w:tcPr>
          <w:p>
            <w:pPr>
              <w:spacing w:after="0"/>
              <w:jc w:val="right"/>
            </w:pPr>
            <w:r>
              <w:rPr>
                <w:sz w:val="16"/>
              </w:rPr>
              <w:t>FMA RL 0, SRL 0; any 0</w:t>
            </w:r>
          </w:p>
        </w:tc>
        <w:tc>
          <w:tcPr>
            <w:tcW w:type="dxa" w:w="2682"/>
          </w:tcPr>
          <w:p>
            <w:pPr>
              <w:spacing w:after="0"/>
              <w:jc w:val="right"/>
            </w:pPr>
            <w:r>
              <w:rPr>
                <w:sz w:val="16"/>
              </w:rPr>
              <w:t>$832.30</w:t>
            </w:r>
          </w:p>
        </w:tc>
        <w:tc>
          <w:tcPr>
            <w:tcW w:type="dxa" w:w="2495"/>
          </w:tcPr>
          <w:p>
            <w:pPr>
              <w:spacing w:after="0"/>
              <w:jc w:val="right"/>
            </w:pPr>
            <w:r>
              <w:rPr>
                <w:sz w:val="16"/>
              </w:rPr>
              <w:t>53 total; 12 since its plan</w:t>
            </w:r>
          </w:p>
        </w:tc>
        <w:tc>
          <w:tcPr>
            <w:tcW w:type="dxa" w:w="2629"/>
          </w:tcPr>
          <w:p>
            <w:pPr>
              <w:spacing w:after="0"/>
              <w:jc w:val="left"/>
            </w:pPr>
          </w:p>
        </w:tc>
      </w:tr>
      <w:tr>
        <w:trPr>
          <w:cantSplit/>
        </w:trPr>
        <w:tc>
          <w:tcPr>
            <w:tcW w:type="dxa" w:w="1474"/>
          </w:tcPr>
          <w:p>
            <w:pPr>
              <w:spacing w:after="0"/>
              <w:jc w:val="left"/>
            </w:pPr>
            <w:r>
              <w:rPr>
                <w:sz w:val="16"/>
              </w:rPr>
              <w:t>Danbury village</w:t>
            </w:r>
          </w:p>
        </w:tc>
        <w:tc>
          <w:tcPr>
            <w:tcW w:type="dxa" w:w="769"/>
          </w:tcPr>
          <w:p>
            <w:pPr>
              <w:spacing w:after="0"/>
              <w:jc w:val="left"/>
            </w:pPr>
            <w:r>
              <w:rPr>
                <w:sz w:val="16"/>
              </w:rPr>
              <w:t>Village</w:t>
            </w:r>
          </w:p>
        </w:tc>
        <w:tc>
          <w:tcPr>
            <w:tcW w:type="dxa" w:w="1986"/>
          </w:tcPr>
          <w:p>
            <w:pPr>
              <w:spacing w:after="0"/>
              <w:jc w:val="left"/>
            </w:pPr>
            <w:r>
              <w:rPr>
                <w:sz w:val="16"/>
              </w:rPr>
              <w:t>Expired on 2026-08-19</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95"/>
          </w:tcPr>
          <w:p>
            <w:pPr>
              <w:spacing w:after="0"/>
              <w:jc w:val="right"/>
            </w:pPr>
            <w:r>
              <w:rPr>
                <w:sz w:val="16"/>
              </w:rPr>
              <w:t>42 total; 14 since its plan</w:t>
            </w:r>
          </w:p>
        </w:tc>
        <w:tc>
          <w:tcPr>
            <w:tcW w:type="dxa" w:w="2629"/>
          </w:tcPr>
          <w:p>
            <w:pPr>
              <w:spacing w:after="0"/>
              <w:jc w:val="left"/>
            </w:pPr>
          </w:p>
        </w:tc>
      </w:tr>
      <w:tr>
        <w:trPr>
          <w:cantSplit/>
        </w:trPr>
        <w:tc>
          <w:tcPr>
            <w:tcW w:type="dxa" w:w="1474"/>
          </w:tcPr>
          <w:p>
            <w:pPr>
              <w:spacing w:after="0"/>
              <w:jc w:val="left"/>
            </w:pPr>
            <w:r>
              <w:rPr>
                <w:sz w:val="16"/>
              </w:rPr>
              <w:t>Indianola city</w:t>
            </w:r>
          </w:p>
        </w:tc>
        <w:tc>
          <w:tcPr>
            <w:tcW w:type="dxa" w:w="769"/>
          </w:tcPr>
          <w:p>
            <w:pPr>
              <w:spacing w:after="0"/>
              <w:jc w:val="left"/>
            </w:pPr>
            <w:r>
              <w:rPr>
                <w:sz w:val="16"/>
              </w:rPr>
              <w:t>City</w:t>
            </w:r>
          </w:p>
        </w:tc>
        <w:tc>
          <w:tcPr>
            <w:tcW w:type="dxa" w:w="1986"/>
          </w:tcPr>
          <w:p>
            <w:pPr>
              <w:spacing w:after="0"/>
              <w:jc w:val="left"/>
            </w:pPr>
            <w:r>
              <w:rPr>
                <w:sz w:val="16"/>
              </w:rPr>
              <w:t>Expired on 2026-08-19</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95"/>
          </w:tcPr>
          <w:p>
            <w:pPr>
              <w:spacing w:after="0"/>
              <w:jc w:val="right"/>
            </w:pPr>
            <w:r>
              <w:rPr>
                <w:sz w:val="16"/>
              </w:rPr>
              <w:t>42 total; 12 since its plan</w:t>
            </w:r>
          </w:p>
        </w:tc>
        <w:tc>
          <w:tcPr>
            <w:tcW w:type="dxa" w:w="2629"/>
          </w:tcPr>
          <w:p>
            <w:pPr>
              <w:spacing w:after="0"/>
              <w:jc w:val="left"/>
            </w:pPr>
          </w:p>
        </w:tc>
      </w:tr>
      <w:tr>
        <w:trPr>
          <w:cantSplit/>
        </w:trPr>
        <w:tc>
          <w:tcPr>
            <w:tcW w:type="dxa" w:w="1474"/>
          </w:tcPr>
          <w:p>
            <w:pPr>
              <w:spacing w:after="0"/>
              <w:jc w:val="left"/>
            </w:pPr>
            <w:r>
              <w:rPr>
                <w:sz w:val="16"/>
              </w:rPr>
              <w:t>McCook city</w:t>
            </w:r>
          </w:p>
        </w:tc>
        <w:tc>
          <w:tcPr>
            <w:tcW w:type="dxa" w:w="769"/>
          </w:tcPr>
          <w:p>
            <w:pPr>
              <w:spacing w:after="0"/>
              <w:jc w:val="left"/>
            </w:pPr>
            <w:r>
              <w:rPr>
                <w:sz w:val="16"/>
              </w:rPr>
              <w:t>City</w:t>
            </w:r>
          </w:p>
        </w:tc>
        <w:tc>
          <w:tcPr>
            <w:tcW w:type="dxa" w:w="1986"/>
          </w:tcPr>
          <w:p>
            <w:pPr>
              <w:spacing w:after="0"/>
              <w:jc w:val="left"/>
            </w:pPr>
            <w:r>
              <w:rPr>
                <w:sz w:val="16"/>
              </w:rPr>
              <w:t>Expired on 2026-08-19</w:t>
            </w:r>
          </w:p>
        </w:tc>
        <w:tc>
          <w:tcPr>
            <w:tcW w:type="dxa" w:w="2077"/>
          </w:tcPr>
          <w:p>
            <w:pPr>
              <w:spacing w:after="0"/>
              <w:jc w:val="right"/>
            </w:pPr>
            <w:r>
              <w:rPr>
                <w:sz w:val="16"/>
              </w:rPr>
              <w:t>FMA RL 0, SRL 0; any 0</w:t>
            </w:r>
          </w:p>
        </w:tc>
        <w:tc>
          <w:tcPr>
            <w:tcW w:type="dxa" w:w="2682"/>
          </w:tcPr>
          <w:p>
            <w:pPr>
              <w:spacing w:after="0"/>
              <w:jc w:val="right"/>
            </w:pPr>
            <w:r>
              <w:rPr>
                <w:sz w:val="16"/>
              </w:rPr>
              <w:t>$48,827.12</w:t>
            </w:r>
          </w:p>
        </w:tc>
        <w:tc>
          <w:tcPr>
            <w:tcW w:type="dxa" w:w="2495"/>
          </w:tcPr>
          <w:p>
            <w:pPr>
              <w:spacing w:after="0"/>
              <w:jc w:val="right"/>
            </w:pPr>
            <w:r>
              <w:rPr>
                <w:sz w:val="16"/>
              </w:rPr>
              <w:t>5 total; 0 since its plan</w:t>
            </w:r>
          </w:p>
        </w:tc>
        <w:tc>
          <w:tcPr>
            <w:tcW w:type="dxa" w:w="2629"/>
          </w:tcPr>
          <w:p>
            <w:pPr>
              <w:spacing w:after="0"/>
              <w:jc w:val="left"/>
            </w:pPr>
            <w:r>
              <w:rPr>
                <w:sz w:val="16"/>
              </w:rPr>
              <w:t>Includes $7,519.61 for declarations not counted as hazard incidents (DR-4521-NE).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87"/>
        <w:gridCol w:w="1305"/>
        <w:gridCol w:w="1131"/>
        <w:gridCol w:w="1051"/>
        <w:gridCol w:w="1226"/>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2021-08-19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$374</w:t>
            </w:r>
          </w:p>
        </w:tc>
        <w:tc>
          <w:tcPr>
            <w:tcW w:type="dxa" w:w="1126"/>
          </w:tcPr>
          <w:p>
            <w:pPr>
              <w:spacing w:after="0"/>
              <w:jc w:val="right"/>
            </w:pPr>
            <w:r>
              <w:rPr>
                <w:sz w:val="16"/>
              </w:rPr>
              <w:t>$7,831</w:t>
            </w:r>
          </w:p>
        </w:tc>
        <w:tc>
          <w:tcPr>
            <w:tcW w:type="dxa" w:w="887"/>
          </w:tcPr>
          <w:p>
            <w:pPr>
              <w:spacing w:after="0"/>
              <w:jc w:val="right"/>
            </w:pPr>
            <w:r>
              <w:rPr>
                <w:sz w:val="16"/>
              </w:rPr>
              <w:t>$659,459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$61,608,798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$1,494,144</w:t>
            </w:r>
          </w:p>
        </w:tc>
        <w:tc>
          <w:tcPr>
            <w:tcW w:type="dxa" w:w="887"/>
          </w:tcPr>
          <w:p>
            <w:pPr>
              <w:spacing w:after="0"/>
              <w:jc w:val="right"/>
            </w:pPr>
            <w:r>
              <w:rPr>
                <w:sz w:val="16"/>
              </w:rPr>
              <w:t>n/a</w:t>
            </w:r>
          </w:p>
        </w:tc>
        <w:tc>
          <w:tcPr>
            <w:tcW w:type="dxa" w:w="1305"/>
          </w:tcPr>
          <w:p>
            <w:pPr>
              <w:spacing w:after="0"/>
              <w:jc w:val="right"/>
            </w:pPr>
            <w:r>
              <w:rPr>
                <w:sz w:val="16"/>
              </w:rPr>
              <w:t>2.43% (agriculture)</w:t>
            </w:r>
          </w:p>
        </w:tc>
        <w:tc>
          <w:tcPr>
            <w:tcW w:type="dxa" w:w="1131"/>
          </w:tcPr>
          <w:p>
            <w:pPr>
              <w:spacing w:after="0"/>
              <w:jc w:val="right"/>
            </w:pPr>
          </w:p>
        </w:tc>
        <w:tc>
          <w:tcPr>
            <w:tcW w:type="dxa" w:w="1051"/>
          </w:tcPr>
          <w:p>
            <w:pPr>
              <w:spacing w:after="0"/>
              <w:jc w:val="right"/>
            </w:pPr>
            <w:r>
              <w:rPr>
                <w:sz w:val="16"/>
              </w:rPr>
              <w:t>$0</w:t>
            </w:r>
          </w:p>
        </w:tc>
        <w:tc>
          <w:tcPr>
            <w:tcW w:type="dxa" w:w="1226"/>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$4,692,029,582</w:t>
            </w:r>
          </w:p>
        </w:tc>
        <w:tc>
          <w:tcPr>
            <w:tcW w:type="dxa" w:w="1215"/>
          </w:tcPr>
          <w:p>
            <w:pPr>
              <w:spacing w:after="0"/>
              <w:jc w:val="right"/>
            </w:pPr>
            <w:r>
              <w:rPr>
                <w:sz w:val="16"/>
              </w:rPr>
              <w:t>n/a</w:t>
            </w:r>
          </w:p>
        </w:tc>
        <w:tc>
          <w:tcPr>
            <w:tcW w:type="dxa" w:w="1038"/>
          </w:tcPr>
          <w:p>
            <w:pPr>
              <w:spacing w:after="0"/>
              <w:jc w:val="right"/>
            </w:pPr>
            <w:r>
              <w:rPr>
                <w:sz w:val="16"/>
              </w:rPr>
              <w:t>10,702</w:t>
            </w:r>
          </w:p>
        </w:tc>
        <w:tc>
          <w:tcPr>
            <w:tcW w:type="dxa" w:w="1037"/>
          </w:tcPr>
          <w:p>
            <w:pPr>
              <w:spacing w:after="0"/>
              <w:jc w:val="right"/>
            </w:pPr>
            <w:r>
              <w:rPr>
                <w:sz w:val="16"/>
              </w:rPr>
              <w:t>$13,184</w:t>
            </w:r>
          </w:p>
        </w:tc>
        <w:tc>
          <w:tcPr>
            <w:tcW w:type="dxa" w:w="1126"/>
          </w:tcPr>
          <w:p>
            <w:pPr>
              <w:spacing w:after="0"/>
              <w:jc w:val="right"/>
            </w:pPr>
            <w:r>
              <w:rPr>
                <w:sz w:val="16"/>
              </w:rPr>
              <w:t>n/a</w:t>
            </w:r>
          </w:p>
        </w:tc>
        <w:tc>
          <w:tcPr>
            <w:tcW w:type="dxa" w:w="887"/>
          </w:tcPr>
          <w:p>
            <w:pPr>
              <w:spacing w:after="0"/>
              <w:jc w:val="right"/>
            </w:pPr>
            <w:r>
              <w:rPr>
                <w:sz w:val="16"/>
              </w:rPr>
              <w:t>$1,521</w:t>
            </w:r>
          </w:p>
        </w:tc>
        <w:tc>
          <w:tcPr>
            <w:tcW w:type="dxa" w:w="1305"/>
          </w:tcPr>
          <w:p>
            <w:pPr>
              <w:spacing w:after="0"/>
              <w:jc w:val="right"/>
            </w:pPr>
            <w:r>
              <w:rPr>
                <w:sz w:val="16"/>
              </w:rPr>
              <w:t>0.000281%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$598,453</w:t>
            </w:r>
          </w:p>
        </w:tc>
        <w:tc>
          <w:tcPr>
            <w:tcW w:type="dxa" w:w="1126"/>
          </w:tcPr>
          <w:p>
            <w:pPr>
              <w:spacing w:after="0"/>
              <w:jc w:val="right"/>
            </w:pPr>
            <w:r>
              <w:rPr>
                <w:sz w:val="16"/>
              </w:rPr>
              <w:t>$1,447,130</w:t>
            </w:r>
          </w:p>
        </w:tc>
        <w:tc>
          <w:tcPr>
            <w:tcW w:type="dxa" w:w="887"/>
          </w:tcPr>
          <w:p>
            <w:pPr>
              <w:spacing w:after="0"/>
              <w:jc w:val="right"/>
            </w:pPr>
            <w:r>
              <w:rPr>
                <w:sz w:val="16"/>
              </w:rPr>
              <w:t>$148,603</w:t>
            </w:r>
          </w:p>
        </w:tc>
        <w:tc>
          <w:tcPr>
            <w:tcW w:type="dxa" w:w="1305"/>
          </w:tcPr>
          <w:p>
            <w:pPr>
              <w:spacing w:after="0"/>
              <w:jc w:val="right"/>
            </w:pPr>
            <w:r>
              <w:rPr>
                <w:sz w:val="16"/>
              </w:rPr>
              <w:t>0.0227%</w:t>
            </w:r>
          </w:p>
        </w:tc>
        <w:tc>
          <w:tcPr>
            <w:tcW w:type="dxa" w:w="1131"/>
          </w:tcPr>
          <w:p>
            <w:pPr>
              <w:spacing w:after="0"/>
              <w:jc w:val="right"/>
            </w:pPr>
            <w:r>
              <w:rPr>
                <w:sz w:val="16"/>
              </w:rPr>
              <w:t>$0</w:t>
            </w: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$1,655</w:t>
            </w:r>
          </w:p>
        </w:tc>
        <w:tc>
          <w:tcPr>
            <w:tcW w:type="dxa" w:w="1126"/>
          </w:tcPr>
          <w:p>
            <w:pPr>
              <w:spacing w:after="0"/>
              <w:jc w:val="right"/>
            </w:pPr>
            <w:r>
              <w:rPr>
                <w:sz w:val="16"/>
              </w:rPr>
              <w:t>$16</w:t>
            </w:r>
          </w:p>
        </w:tc>
        <w:tc>
          <w:tcPr>
            <w:tcW w:type="dxa" w:w="887"/>
          </w:tcPr>
          <w:p>
            <w:pPr>
              <w:spacing w:after="0"/>
              <w:jc w:val="right"/>
            </w:pPr>
            <w:r>
              <w:rPr>
                <w:sz w:val="16"/>
              </w:rPr>
              <w:t>$117,774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$2,628,377,540</w:t>
            </w:r>
          </w:p>
        </w:tc>
        <w:tc>
          <w:tcPr>
            <w:tcW w:type="dxa" w:w="1215"/>
          </w:tcPr>
          <w:p>
            <w:pPr>
              <w:spacing w:after="0"/>
              <w:jc w:val="right"/>
            </w:pPr>
            <w:r>
              <w:rPr>
                <w:sz w:val="16"/>
              </w:rPr>
              <w:t>n/a</w:t>
            </w:r>
          </w:p>
        </w:tc>
        <w:tc>
          <w:tcPr>
            <w:tcW w:type="dxa" w:w="1038"/>
          </w:tcPr>
          <w:p>
            <w:pPr>
              <w:spacing w:after="0"/>
              <w:jc w:val="right"/>
            </w:pPr>
            <w:r>
              <w:rPr>
                <w:sz w:val="16"/>
              </w:rPr>
              <w:t>10,698</w:t>
            </w:r>
          </w:p>
        </w:tc>
        <w:tc>
          <w:tcPr>
            <w:tcW w:type="dxa" w:w="1037"/>
          </w:tcPr>
          <w:p>
            <w:pPr>
              <w:spacing w:after="0"/>
              <w:jc w:val="right"/>
            </w:pPr>
            <w:r>
              <w:rPr>
                <w:sz w:val="16"/>
              </w:rPr>
              <w:t>$96,134</w:t>
            </w:r>
          </w:p>
        </w:tc>
        <w:tc>
          <w:tcPr>
            <w:tcW w:type="dxa" w:w="1126"/>
          </w:tcPr>
          <w:p>
            <w:pPr>
              <w:spacing w:after="0"/>
              <w:jc w:val="right"/>
            </w:pPr>
            <w:r>
              <w:rPr>
                <w:sz w:val="16"/>
              </w:rPr>
              <w:t>n/a</w:t>
            </w:r>
          </w:p>
        </w:tc>
        <w:tc>
          <w:tcPr>
            <w:tcW w:type="dxa" w:w="887"/>
          </w:tcPr>
          <w:p>
            <w:pPr>
              <w:spacing w:after="0"/>
              <w:jc w:val="right"/>
            </w:pPr>
            <w:r>
              <w:rPr>
                <w:sz w:val="16"/>
              </w:rPr>
              <w:t>$27,067</w:t>
            </w:r>
          </w:p>
        </w:tc>
        <w:tc>
          <w:tcPr>
            <w:tcW w:type="dxa" w:w="1305"/>
          </w:tcPr>
          <w:p>
            <w:pPr>
              <w:spacing w:after="0"/>
              <w:jc w:val="right"/>
            </w:pPr>
            <w:r>
              <w:rPr>
                <w:sz w:val="16"/>
              </w:rPr>
              <w:t>0.00366%</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$2,630,373,405</w:t>
            </w:r>
          </w:p>
        </w:tc>
        <w:tc>
          <w:tcPr>
            <w:tcW w:type="dxa" w:w="1215"/>
          </w:tcPr>
          <w:p>
            <w:pPr>
              <w:spacing w:after="0"/>
              <w:jc w:val="right"/>
            </w:pPr>
            <w:r>
              <w:rPr>
                <w:sz w:val="16"/>
              </w:rPr>
              <w:t>$22,722,258</w:t>
            </w:r>
          </w:p>
        </w:tc>
        <w:tc>
          <w:tcPr>
            <w:tcW w:type="dxa" w:w="1038"/>
          </w:tcPr>
          <w:p>
            <w:pPr>
              <w:spacing w:after="0"/>
              <w:jc w:val="right"/>
            </w:pPr>
            <w:r>
              <w:rPr>
                <w:sz w:val="16"/>
              </w:rPr>
              <w:t>201</w:t>
            </w:r>
          </w:p>
        </w:tc>
        <w:tc>
          <w:tcPr>
            <w:tcW w:type="dxa" w:w="1037"/>
          </w:tcPr>
          <w:p>
            <w:pPr>
              <w:spacing w:after="0"/>
              <w:jc w:val="right"/>
            </w:pPr>
            <w:r>
              <w:rPr>
                <w:sz w:val="16"/>
              </w:rPr>
              <w:t>$1,467,219</w:t>
            </w:r>
          </w:p>
        </w:tc>
        <w:tc>
          <w:tcPr>
            <w:tcW w:type="dxa" w:w="1126"/>
          </w:tcPr>
          <w:p>
            <w:pPr>
              <w:spacing w:after="0"/>
              <w:jc w:val="right"/>
            </w:pPr>
            <w:r>
              <w:rPr>
                <w:sz w:val="16"/>
              </w:rPr>
              <w:t>$132,690</w:t>
            </w:r>
          </w:p>
        </w:tc>
        <w:tc>
          <w:tcPr>
            <w:tcW w:type="dxa" w:w="887"/>
          </w:tcPr>
          <w:p>
            <w:pPr>
              <w:spacing w:after="0"/>
              <w:jc w:val="right"/>
            </w:pPr>
            <w:r>
              <w:rPr>
                <w:sz w:val="16"/>
              </w:rPr>
              <w:t>$3,921</w:t>
            </w:r>
          </w:p>
        </w:tc>
        <w:tc>
          <w:tcPr>
            <w:tcW w:type="dxa" w:w="1305"/>
          </w:tcPr>
          <w:p>
            <w:pPr>
              <w:spacing w:after="0"/>
              <w:jc w:val="right"/>
            </w:pPr>
            <w:r>
              <w:rPr>
                <w:sz w:val="16"/>
              </w:rPr>
              <w:t>n/a (see note)</w:t>
            </w:r>
          </w:p>
        </w:tc>
        <w:tc>
          <w:tcPr>
            <w:tcW w:type="dxa" w:w="1131"/>
          </w:tcPr>
          <w:p>
            <w:pPr>
              <w:spacing w:after="0"/>
              <w:jc w:val="right"/>
            </w:pPr>
            <w:r>
              <w:rPr>
                <w:sz w:val="16"/>
              </w:rPr>
              <w:t>$6,500</w:t>
            </w:r>
          </w:p>
        </w:tc>
        <w:tc>
          <w:tcPr>
            <w:tcW w:type="dxa" w:w="1051"/>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$21,379,525</w:t>
            </w:r>
          </w:p>
        </w:tc>
        <w:tc>
          <w:tcPr>
            <w:tcW w:type="dxa" w:w="1215"/>
          </w:tcPr>
          <w:p>
            <w:pPr>
              <w:spacing w:after="0"/>
              <w:jc w:val="right"/>
            </w:pPr>
            <w:r>
              <w:rPr>
                <w:sz w:val="16"/>
              </w:rPr>
              <w:t>n/a</w:t>
            </w:r>
          </w:p>
        </w:tc>
        <w:tc>
          <w:tcPr>
            <w:tcW w:type="dxa" w:w="1038"/>
          </w:tcPr>
          <w:p>
            <w:pPr>
              <w:spacing w:after="0"/>
              <w:jc w:val="right"/>
            </w:pPr>
            <w:r>
              <w:rPr>
                <w:sz w:val="16"/>
              </w:rPr>
              <w:t>75</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887"/>
          </w:tcPr>
          <w:p>
            <w:pPr>
              <w:spacing w:after="0"/>
              <w:jc w:val="right"/>
            </w:pPr>
            <w:r>
              <w:rPr>
                <w:sz w:val="16"/>
              </w:rPr>
              <w:t>$19</w:t>
            </w:r>
          </w:p>
        </w:tc>
        <w:tc>
          <w:tcPr>
            <w:tcW w:type="dxa" w:w="1305"/>
          </w:tcPr>
          <w:p>
            <w:pPr>
              <w:spacing w:after="0"/>
              <w:jc w:val="right"/>
            </w:pPr>
            <w:r>
              <w:rPr>
                <w:sz w:val="16"/>
              </w:rPr>
              <w:t>0.000234%</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$2,630,601,083</w:t>
            </w:r>
          </w:p>
        </w:tc>
        <w:tc>
          <w:tcPr>
            <w:tcW w:type="dxa" w:w="1215"/>
          </w:tcPr>
          <w:p>
            <w:pPr>
              <w:spacing w:after="0"/>
              <w:jc w:val="right"/>
            </w:pPr>
            <w:r>
              <w:rPr>
                <w:sz w:val="16"/>
              </w:rPr>
              <w:t>n/a</w:t>
            </w:r>
          </w:p>
        </w:tc>
        <w:tc>
          <w:tcPr>
            <w:tcW w:type="dxa" w:w="1038"/>
          </w:tcPr>
          <w:p>
            <w:pPr>
              <w:spacing w:after="0"/>
              <w:jc w:val="right"/>
            </w:pPr>
            <w:r>
              <w:rPr>
                <w:sz w:val="16"/>
              </w:rPr>
              <w:t>10,698</w:t>
            </w:r>
          </w:p>
        </w:tc>
        <w:tc>
          <w:tcPr>
            <w:tcW w:type="dxa" w:w="1037"/>
          </w:tcPr>
          <w:p>
            <w:pPr>
              <w:spacing w:after="0"/>
              <w:jc w:val="right"/>
            </w:pPr>
            <w:r>
              <w:rPr>
                <w:sz w:val="16"/>
              </w:rPr>
              <w:t>$10,376</w:t>
            </w:r>
          </w:p>
        </w:tc>
        <w:tc>
          <w:tcPr>
            <w:tcW w:type="dxa" w:w="1126"/>
          </w:tcPr>
          <w:p>
            <w:pPr>
              <w:spacing w:after="0"/>
              <w:jc w:val="right"/>
            </w:pPr>
            <w:r>
              <w:rPr>
                <w:sz w:val="16"/>
              </w:rPr>
              <w:t>n/a</w:t>
            </w:r>
          </w:p>
        </w:tc>
        <w:tc>
          <w:tcPr>
            <w:tcW w:type="dxa" w:w="887"/>
          </w:tcPr>
          <w:p>
            <w:pPr>
              <w:spacing w:after="0"/>
              <w:jc w:val="right"/>
            </w:pPr>
            <w:r>
              <w:rPr>
                <w:sz w:val="16"/>
              </w:rPr>
              <w:t>$130,513</w:t>
            </w:r>
          </w:p>
        </w:tc>
        <w:tc>
          <w:tcPr>
            <w:tcW w:type="dxa" w:w="1305"/>
          </w:tcPr>
          <w:p>
            <w:pPr>
              <w:spacing w:after="0"/>
              <w:jc w:val="right"/>
            </w:pPr>
            <w:r>
              <w:rPr>
                <w:sz w:val="16"/>
              </w:rPr>
              <w:t>0.000394%</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$52,656</w:t>
            </w:r>
          </w:p>
        </w:tc>
        <w:tc>
          <w:tcPr>
            <w:tcW w:type="dxa" w:w="1126"/>
          </w:tcPr>
          <w:p>
            <w:pPr>
              <w:spacing w:after="0"/>
              <w:jc w:val="right"/>
            </w:pPr>
            <w:r>
              <w:rPr>
                <w:sz w:val="16"/>
              </w:rPr>
              <w:t>$454,199</w:t>
            </w:r>
          </w:p>
        </w:tc>
        <w:tc>
          <w:tcPr>
            <w:tcW w:type="dxa" w:w="887"/>
          </w:tcPr>
          <w:p>
            <w:pPr>
              <w:spacing w:after="0"/>
              <w:jc w:val="right"/>
            </w:pPr>
            <w:r>
              <w:rPr>
                <w:sz w:val="16"/>
              </w:rPr>
              <w:t>$172,930</w:t>
            </w:r>
          </w:p>
        </w:tc>
        <w:tc>
          <w:tcPr>
            <w:tcW w:type="dxa" w:w="1305"/>
          </w:tcPr>
          <w:p>
            <w:pPr>
              <w:spacing w:after="0"/>
              <w:jc w:val="right"/>
            </w:pPr>
            <w:r>
              <w:rPr>
                <w:sz w:val="16"/>
              </w:rPr>
              <w:t>0.002%</w:t>
            </w:r>
          </w:p>
        </w:tc>
        <w:tc>
          <w:tcPr>
            <w:tcW w:type="dxa" w:w="1131"/>
          </w:tcPr>
          <w:p>
            <w:pPr>
              <w:spacing w:after="0"/>
              <w:jc w:val="right"/>
            </w:pPr>
            <w:r>
              <w:rPr>
                <w:sz w:val="16"/>
              </w:rPr>
              <w:t>$773,500</w:t>
            </w:r>
          </w:p>
        </w:tc>
        <w:tc>
          <w:tcPr>
            <w:tcW w:type="dxa" w:w="1051"/>
          </w:tcPr>
          <w:p>
            <w:pPr>
              <w:spacing w:after="0"/>
              <w:jc w:val="right"/>
            </w:pPr>
            <w:r>
              <w:rPr>
                <w:sz w:val="16"/>
              </w:rPr>
              <w:t>$10,000</w:t>
            </w:r>
          </w:p>
        </w:tc>
        <w:tc>
          <w:tcPr>
            <w:tcW w:type="dxa" w:w="1226"/>
          </w:tcPr>
          <w:p>
            <w:pPr>
              <w:spacing w:after="0"/>
              <w:jc w:val="right"/>
            </w:pPr>
            <w:r>
              <w:rPr>
                <w:sz w:val="16"/>
              </w:rPr>
              <w:t>no Public Assistance recorded (1 declaration)</w:t>
            </w:r>
          </w:p>
        </w:tc>
        <w:tc>
          <w:tcPr>
            <w:tcW w:type="dxa" w:w="166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$430,690</w:t>
            </w:r>
          </w:p>
        </w:tc>
        <w:tc>
          <w:tcPr>
            <w:tcW w:type="dxa" w:w="1126"/>
          </w:tcPr>
          <w:p>
            <w:pPr>
              <w:spacing w:after="0"/>
              <w:jc w:val="right"/>
            </w:pPr>
            <w:r>
              <w:rPr>
                <w:sz w:val="16"/>
              </w:rPr>
              <w:t>$8,475</w:t>
            </w:r>
          </w:p>
        </w:tc>
        <w:tc>
          <w:tcPr>
            <w:tcW w:type="dxa" w:w="887"/>
          </w:tcPr>
          <w:p>
            <w:pPr>
              <w:spacing w:after="0"/>
              <w:jc w:val="right"/>
            </w:pPr>
            <w:r>
              <w:rPr>
                <w:sz w:val="16"/>
              </w:rPr>
              <w:t>$567,048</w:t>
            </w:r>
          </w:p>
        </w:tc>
        <w:tc>
          <w:tcPr>
            <w:tcW w:type="dxa" w:w="1305"/>
          </w:tcPr>
          <w:p>
            <w:pPr>
              <w:spacing w:after="0"/>
              <w:jc w:val="right"/>
            </w:pPr>
            <w:r>
              <w:rPr>
                <w:sz w:val="16"/>
              </w:rPr>
              <w:t>0.0164%</w:t>
            </w:r>
          </w:p>
        </w:tc>
        <w:tc>
          <w:tcPr>
            <w:tcW w:type="dxa" w:w="1131"/>
          </w:tcPr>
          <w:p>
            <w:pPr>
              <w:spacing w:after="0"/>
              <w:jc w:val="right"/>
            </w:pPr>
            <w:r>
              <w:rPr>
                <w:sz w:val="16"/>
              </w:rPr>
              <w:t>$1,000</w:t>
            </w:r>
          </w:p>
        </w:tc>
        <w:tc>
          <w:tcPr>
            <w:tcW w:type="dxa" w:w="1051"/>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$420,723,116</w:t>
            </w:r>
          </w:p>
        </w:tc>
        <w:tc>
          <w:tcPr>
            <w:tcW w:type="dxa" w:w="1215"/>
          </w:tcPr>
          <w:p>
            <w:pPr>
              <w:spacing w:after="0"/>
              <w:jc w:val="right"/>
            </w:pPr>
            <w:r>
              <w:rPr>
                <w:sz w:val="16"/>
              </w:rPr>
              <w:t>$59,776,740</w:t>
            </w:r>
          </w:p>
        </w:tc>
        <w:tc>
          <w:tcPr>
            <w:tcW w:type="dxa" w:w="1038"/>
          </w:tcPr>
          <w:p>
            <w:pPr>
              <w:spacing w:after="0"/>
              <w:jc w:val="right"/>
            </w:pPr>
            <w:r>
              <w:rPr>
                <w:sz w:val="16"/>
              </w:rPr>
              <w:t>2,118</w:t>
            </w:r>
          </w:p>
        </w:tc>
        <w:tc>
          <w:tcPr>
            <w:tcW w:type="dxa" w:w="1037"/>
          </w:tcPr>
          <w:p>
            <w:pPr>
              <w:spacing w:after="0"/>
              <w:jc w:val="right"/>
            </w:pPr>
            <w:r>
              <w:rPr>
                <w:sz w:val="16"/>
              </w:rPr>
              <w:t>$10,235</w:t>
            </w:r>
          </w:p>
        </w:tc>
        <w:tc>
          <w:tcPr>
            <w:tcW w:type="dxa" w:w="1126"/>
          </w:tcPr>
          <w:p>
            <w:pPr>
              <w:spacing w:after="0"/>
              <w:jc w:val="right"/>
            </w:pPr>
            <w:r>
              <w:rPr>
                <w:sz w:val="16"/>
              </w:rPr>
              <w:t>$42</w:t>
            </w:r>
          </w:p>
        </w:tc>
        <w:tc>
          <w:tcPr>
            <w:tcW w:type="dxa" w:w="887"/>
          </w:tcPr>
          <w:p>
            <w:pPr>
              <w:spacing w:after="0"/>
              <w:jc w:val="right"/>
            </w:pPr>
            <w:r>
              <w:rPr>
                <w:sz w:val="16"/>
              </w:rPr>
              <w:t>$788</w:t>
            </w:r>
          </w:p>
        </w:tc>
        <w:tc>
          <w:tcPr>
            <w:tcW w:type="dxa" w:w="1305"/>
          </w:tcPr>
          <w:p>
            <w:pPr>
              <w:spacing w:after="0"/>
              <w:jc w:val="right"/>
            </w:pPr>
            <w:r>
              <w:rPr>
                <w:sz w:val="16"/>
              </w:rPr>
              <w:t>0.00243%</w:t>
            </w:r>
          </w:p>
        </w:tc>
        <w:tc>
          <w:tcPr>
            <w:tcW w:type="dxa" w:w="1131"/>
          </w:tcPr>
          <w:p>
            <w:pPr>
              <w:spacing w:after="0"/>
              <w:jc w:val="right"/>
            </w:pPr>
          </w:p>
        </w:tc>
        <w:tc>
          <w:tcPr>
            <w:tcW w:type="dxa" w:w="1051"/>
          </w:tcPr>
          <w:p>
            <w:pPr>
              <w:spacing w:after="0"/>
              <w:jc w:val="right"/>
            </w:pPr>
            <w:r>
              <w:rPr>
                <w:sz w:val="16"/>
              </w:rPr>
              <w:t>$0</w:t>
            </w: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$2,630,601,083</w:t>
            </w:r>
          </w:p>
        </w:tc>
        <w:tc>
          <w:tcPr>
            <w:tcW w:type="dxa" w:w="1215"/>
          </w:tcPr>
          <w:p>
            <w:pPr>
              <w:spacing w:after="0"/>
              <w:jc w:val="right"/>
            </w:pPr>
            <w:r>
              <w:rPr>
                <w:sz w:val="16"/>
              </w:rPr>
              <w:t>$242,311,018</w:t>
            </w:r>
          </w:p>
        </w:tc>
        <w:tc>
          <w:tcPr>
            <w:tcW w:type="dxa" w:w="1038"/>
          </w:tcPr>
          <w:p>
            <w:pPr>
              <w:spacing w:after="0"/>
              <w:jc w:val="right"/>
            </w:pPr>
            <w:r>
              <w:rPr>
                <w:sz w:val="16"/>
              </w:rPr>
              <w:t>10,698</w:t>
            </w:r>
          </w:p>
        </w:tc>
        <w:tc>
          <w:tcPr>
            <w:tcW w:type="dxa" w:w="1037"/>
          </w:tcPr>
          <w:p>
            <w:pPr>
              <w:spacing w:after="0"/>
              <w:jc w:val="right"/>
            </w:pPr>
            <w:r>
              <w:rPr>
                <w:sz w:val="16"/>
              </w:rPr>
              <w:t>$52,563</w:t>
            </w:r>
          </w:p>
        </w:tc>
        <w:tc>
          <w:tcPr>
            <w:tcW w:type="dxa" w:w="1126"/>
          </w:tcPr>
          <w:p>
            <w:pPr>
              <w:spacing w:after="0"/>
              <w:jc w:val="right"/>
            </w:pPr>
            <w:r>
              <w:rPr>
                <w:sz w:val="16"/>
              </w:rPr>
              <w:t>$523</w:t>
            </w:r>
          </w:p>
        </w:tc>
        <w:tc>
          <w:tcPr>
            <w:tcW w:type="dxa" w:w="887"/>
          </w:tcPr>
          <w:p>
            <w:pPr>
              <w:spacing w:after="0"/>
              <w:jc w:val="right"/>
            </w:pPr>
            <w:r>
              <w:rPr>
                <w:sz w:val="16"/>
              </w:rPr>
              <w:t>$116,202</w:t>
            </w:r>
          </w:p>
        </w:tc>
        <w:tc>
          <w:tcPr>
            <w:tcW w:type="dxa" w:w="1305"/>
          </w:tcPr>
          <w:p>
            <w:pPr>
              <w:spacing w:after="0"/>
              <w:jc w:val="right"/>
            </w:pPr>
            <w:r>
              <w:rPr>
                <w:sz w:val="16"/>
              </w:rPr>
              <w:t>0.002%</w:t>
            </w:r>
          </w:p>
        </w:tc>
        <w:tc>
          <w:tcPr>
            <w:tcW w:type="dxa" w:w="1131"/>
          </w:tcPr>
          <w:p>
            <w:pPr>
              <w:spacing w:after="0"/>
              <w:jc w:val="right"/>
            </w:pPr>
          </w:p>
        </w:tc>
        <w:tc>
          <w:tcPr>
            <w:tcW w:type="dxa" w:w="1051"/>
          </w:tcPr>
          <w:p>
            <w:pPr>
              <w:spacing w:after="0"/>
              <w:jc w:val="right"/>
            </w:pPr>
            <w:r>
              <w:rPr>
                <w:sz w:val="16"/>
              </w:rPr>
              <w:t>$0</w:t>
            </w:r>
          </w:p>
        </w:tc>
        <w:tc>
          <w:tcPr>
            <w:tcW w:type="dxa" w:w="1226"/>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2021-08-19 (Storm Events through 2026-06-30): 128 county-coded records, 28 with a damage value recorded (including $0), $781,000; 74 zone-level records, 20 with a damage value recorded (including $0), $10,000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$2,630,601,083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$242,311,018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$6,278,640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$1,945,842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Red Willow County</w:t>
            </w:r>
          </w:p>
        </w:tc>
        <w:tc>
          <w:tcPr>
            <w:tcW w:type="dxa" w:w="1604"/>
          </w:tcPr>
          <w:p>
            <w:pPr>
              <w:spacing w:after="0"/>
              <w:jc w:val="left"/>
            </w:pPr>
            <w:r>
              <w:rPr>
                <w:sz w:val="16"/>
              </w:rPr>
              <w:t>310469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Bartley village</w:t>
            </w:r>
          </w:p>
        </w:tc>
        <w:tc>
          <w:tcPr>
            <w:tcW w:type="dxa" w:w="1604"/>
          </w:tcPr>
          <w:p>
            <w:pPr>
              <w:spacing w:after="0"/>
              <w:jc w:val="left"/>
            </w:pPr>
            <w:r>
              <w:rPr>
                <w:sz w:val="16"/>
              </w:rPr>
              <w:t>310248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Danbury village</w:t>
            </w:r>
          </w:p>
        </w:tc>
        <w:tc>
          <w:tcPr>
            <w:tcW w:type="dxa" w:w="1604"/>
          </w:tcPr>
          <w:p>
            <w:pPr>
              <w:spacing w:after="0"/>
              <w:jc w:val="left"/>
            </w:pPr>
            <w:r>
              <w:rPr>
                <w:sz w:val="16"/>
              </w:rPr>
              <w:t>310525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Indianola city</w:t>
            </w:r>
          </w:p>
        </w:tc>
        <w:tc>
          <w:tcPr>
            <w:tcW w:type="dxa" w:w="1604"/>
          </w:tcPr>
          <w:p>
            <w:pPr>
              <w:spacing w:after="0"/>
              <w:jc w:val="left"/>
            </w:pPr>
            <w:r>
              <w:rPr>
                <w:sz w:val="16"/>
              </w:rPr>
              <w:t>310382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McCook city</w:t>
            </w:r>
          </w:p>
        </w:tc>
        <w:tc>
          <w:tcPr>
            <w:tcW w:type="dxa" w:w="1604"/>
          </w:tcPr>
          <w:p>
            <w:pPr>
              <w:spacing w:after="0"/>
              <w:jc w:val="left"/>
            </w:pPr>
            <w:r>
              <w:rPr>
                <w:sz w:val="16"/>
              </w:rPr>
              <w:t>310181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Red Willow County, NE: risk-assessment baseline packet, release 2026-10 (data as of 2026-09-30; County FIPS 31145). Automated baseline. </w:t>
      </w:r>
      <w:hyperlink r:id="rId15">
        <w:r>
          <w:rPr>
            <w:color w:val="1F4E99"/>
            <w:sz w:val="17"/>
            <w:u w:val="single"/>
          </w:rPr>
          <w:t>https://hazardplain.org/ne/31145/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Red Willow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Willow County, NE: Risk-assessment baseline packet</dc:title>
  <dc:subject>Hazard Plain release 2026-10, as of 2026-09-30. Automated baseline</dc:subject>
  <dc:creator>Hazard Plain</dc:creator>
  <cp:keywords>Hazard Plain; hazard mitigation; risk assessment; 31145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