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Otoe County, NE</w:t>
      </w:r>
    </w:p>
    <w:p>
      <w:pPr>
        <w:spacing w:after="120" w:before="0"/>
      </w:pPr>
      <w:r>
        <w:rPr>
          <w:color w:val="555555"/>
          <w:sz w:val="24"/>
        </w:rPr>
        <w:t>Risk-assessment baseline packet</w:t>
      </w:r>
    </w:p>
    <w:p>
      <w:pPr>
        <w:spacing w:after="120" w:before="0"/>
      </w:pPr>
      <w:r>
        <w:rPr>
          <w:b/>
          <w:sz w:val="18"/>
        </w:rPr>
        <w:t xml:space="preserve">County FIPS: </w:t>
      </w:r>
      <w:r>
        <w:rPr>
          <w:sz w:val="18"/>
        </w:rPr>
        <w:t>31131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111395 approved 2026-05-04, pending adoption here; not yet eligible. Plan: Nemaha NRD Update (FEMA plan 111395), pending adoption here, approved 2026-05-04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($4,159,408 a year), Tornado ($2,052,007) and Hail ($1,349,840).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111395 approved 2026-05-04, pending adoption here; not yet eligible</w:t>
      </w:r>
    </w:p>
    <w:p>
      <w:pPr>
        <w:keepNext/>
        <w:spacing w:after="40" w:before="0"/>
      </w:pPr>
      <w:r>
        <w:rPr>
          <w:b/>
        </w:rPr>
        <w:t xml:space="preserve">Plan: </w:t>
      </w:r>
      <w:r>
        <w:rPr/>
        <w:t>Nemaha NRD Update (FEMA plan 111395), pending adoption here</w:t>
      </w:r>
    </w:p>
    <w:p>
      <w:pPr>
        <w:keepNext/>
        <w:spacing w:after="40" w:before="0"/>
      </w:pPr>
      <w:r>
        <w:rPr>
          <w:b/>
        </w:rPr>
        <w:t xml:space="preserve">Approved: </w:t>
      </w:r>
      <w:r>
        <w:rPr/>
        <w:t>2026-05-04 by FEMA; not yet adopted here</w:t>
      </w:r>
    </w:p>
    <w:p>
      <w:pPr>
        <w:keepNext/>
        <w:spacing w:after="40" w:before="0"/>
      </w:pPr>
      <w:r>
        <w:rPr>
          <w:b/>
        </w:rPr>
        <w:t xml:space="preserve">Expires: </w:t>
      </w:r>
      <w:r>
        <w:rPr/>
        <w:t>2031-05-03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111395 was approved by FEMA on 2026-05-04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1"/>
        <w:gridCol w:w="1396"/>
        <w:gridCol w:w="1423"/>
        <w:gridCol w:w="2088"/>
        <w:gridCol w:w="1721"/>
        <w:gridCol w:w="1333"/>
        <w:gridCol w:w="814"/>
        <w:gridCol w:w="2017"/>
        <w:gridCol w:w="1900"/>
      </w:tblGrid>
      <w:tr>
        <w:trPr>
          <w:cantSplit/>
          <w:tblHeader/>
        </w:trPr>
        <w:tc>
          <w:tcPr>
            <w:tcW w:type="dxa" w:w="1421"/>
            <w:shd w:val="clear" w:color="auto" w:fill="E8E8E8"/>
          </w:tcPr>
          <w:p>
            <w:pPr>
              <w:spacing w:after="0"/>
              <w:jc w:val="left"/>
            </w:pPr>
            <w:r>
              <w:rPr>
                <w:b/>
                <w:sz w:val="16"/>
              </w:rPr>
              <w:t>Jurisdiction</w:t>
            </w:r>
          </w:p>
        </w:tc>
        <w:tc>
          <w:tcPr>
            <w:tcW w:type="dxa" w:w="1396"/>
            <w:shd w:val="clear" w:color="auto" w:fill="E8E8E8"/>
          </w:tcPr>
          <w:p>
            <w:pPr>
              <w:spacing w:after="0"/>
              <w:jc w:val="left"/>
            </w:pPr>
            <w:r>
              <w:rPr>
                <w:b/>
                <w:sz w:val="16"/>
              </w:rPr>
              <w:t>Type</w:t>
            </w:r>
          </w:p>
        </w:tc>
        <w:tc>
          <w:tcPr>
            <w:tcW w:type="dxa" w:w="1423"/>
            <w:shd w:val="clear" w:color="auto" w:fill="E8E8E8"/>
          </w:tcPr>
          <w:p>
            <w:pPr>
              <w:spacing w:after="0"/>
              <w:jc w:val="left"/>
            </w:pPr>
            <w:r>
              <w:rPr>
                <w:b/>
                <w:sz w:val="16"/>
              </w:rPr>
              <w:t>Status</w:t>
            </w:r>
          </w:p>
        </w:tc>
        <w:tc>
          <w:tcPr>
            <w:tcW w:type="dxa" w:w="2088"/>
            <w:shd w:val="clear" w:color="auto" w:fill="E8E8E8"/>
          </w:tcPr>
          <w:p>
            <w:pPr>
              <w:spacing w:after="0"/>
              <w:jc w:val="left"/>
            </w:pPr>
            <w:r>
              <w:rPr>
                <w:b/>
                <w:sz w:val="16"/>
              </w:rPr>
              <w:t>Plan</w:t>
            </w:r>
          </w:p>
        </w:tc>
        <w:tc>
          <w:tcPr>
            <w:tcW w:type="dxa" w:w="1721"/>
            <w:shd w:val="clear" w:color="auto" w:fill="E8E8E8"/>
          </w:tcPr>
          <w:p>
            <w:pPr>
              <w:spacing w:after="0"/>
              <w:jc w:val="left"/>
            </w:pPr>
            <w:r>
              <w:rPr>
                <w:b/>
                <w:sz w:val="16"/>
              </w:rPr>
              <w:t>Approved</w:t>
            </w:r>
          </w:p>
        </w:tc>
        <w:tc>
          <w:tcPr>
            <w:tcW w:type="dxa" w:w="1333"/>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7"/>
            <w:shd w:val="clear" w:color="auto" w:fill="E8E8E8"/>
          </w:tcPr>
          <w:p>
            <w:pPr>
              <w:spacing w:after="0"/>
              <w:jc w:val="left"/>
            </w:pPr>
            <w:r>
              <w:rPr>
                <w:b/>
                <w:sz w:val="16"/>
              </w:rPr>
              <w:t>Update underway</w:t>
            </w:r>
          </w:p>
        </w:tc>
        <w:tc>
          <w:tcPr>
            <w:tcW w:type="dxa" w:w="1900"/>
            <w:shd w:val="clear" w:color="auto" w:fill="E8E8E8"/>
          </w:tcPr>
          <w:p>
            <w:pPr>
              <w:spacing w:after="0"/>
              <w:jc w:val="left"/>
            </w:pPr>
            <w:r>
              <w:rPr>
                <w:b/>
                <w:sz w:val="16"/>
              </w:rPr>
              <w:t>Notes</w:t>
            </w:r>
          </w:p>
        </w:tc>
      </w:tr>
      <w:tr>
        <w:trPr>
          <w:cantSplit/>
        </w:trPr>
        <w:tc>
          <w:tcPr>
            <w:tcW w:type="dxa" w:w="1421"/>
          </w:tcPr>
          <w:p>
            <w:pPr>
              <w:spacing w:after="0"/>
              <w:jc w:val="left"/>
            </w:pPr>
            <w:r>
              <w:rPr>
                <w:sz w:val="16"/>
              </w:rPr>
              <w:t>Otoe County</w:t>
            </w:r>
          </w:p>
        </w:tc>
        <w:tc>
          <w:tcPr>
            <w:tcW w:type="dxa" w:w="1396"/>
          </w:tcPr>
          <w:p>
            <w:pPr>
              <w:spacing w:after="0"/>
              <w:jc w:val="left"/>
            </w:pPr>
            <w:r>
              <w:rPr>
                <w:sz w:val="16"/>
              </w:rPr>
              <w:t>County</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Burr village</w:t>
            </w:r>
          </w:p>
        </w:tc>
        <w:tc>
          <w:tcPr>
            <w:tcW w:type="dxa" w:w="1396"/>
          </w:tcPr>
          <w:p>
            <w:pPr>
              <w:spacing w:after="0"/>
              <w:jc w:val="left"/>
            </w:pPr>
            <w:r>
              <w:rPr>
                <w:sz w:val="16"/>
              </w:rPr>
              <w:t>Village</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Douglas village</w:t>
            </w:r>
          </w:p>
        </w:tc>
        <w:tc>
          <w:tcPr>
            <w:tcW w:type="dxa" w:w="1396"/>
          </w:tcPr>
          <w:p>
            <w:pPr>
              <w:spacing w:after="0"/>
              <w:jc w:val="left"/>
            </w:pPr>
            <w:r>
              <w:rPr>
                <w:sz w:val="16"/>
              </w:rPr>
              <w:t>Village</w:t>
            </w:r>
          </w:p>
        </w:tc>
        <w:tc>
          <w:tcPr>
            <w:tcW w:type="dxa" w:w="1423"/>
          </w:tcPr>
          <w:p>
            <w:pPr>
              <w:spacing w:after="0"/>
              <w:jc w:val="left"/>
            </w:pPr>
            <w:r>
              <w:rPr>
                <w:sz w:val="16"/>
              </w:rPr>
              <w:t>Approved, expires 2031-05-03</w:t>
            </w:r>
          </w:p>
        </w:tc>
        <w:tc>
          <w:tcPr>
            <w:tcW w:type="dxa" w:w="2088"/>
          </w:tcPr>
          <w:p>
            <w:pPr>
              <w:spacing w:after="0"/>
              <w:jc w:val="left"/>
            </w:pPr>
            <w:r>
              <w:rPr>
                <w:sz w:val="16"/>
              </w:rPr>
              <w:t>Nemaha NRD Update (FEMA plan 111395)</w:t>
            </w:r>
          </w:p>
        </w:tc>
        <w:tc>
          <w:tcPr>
            <w:tcW w:type="dxa" w:w="1721"/>
          </w:tcPr>
          <w:p>
            <w:pPr>
              <w:spacing w:after="0"/>
              <w:jc w:val="left"/>
            </w:pPr>
            <w:r>
              <w:rPr>
                <w:sz w:val="16"/>
              </w:rPr>
              <w:t>2026-05-04</w:t>
            </w:r>
          </w:p>
        </w:tc>
        <w:tc>
          <w:tcPr>
            <w:tcW w:type="dxa" w:w="1333"/>
          </w:tcPr>
          <w:p>
            <w:pPr>
              <w:spacing w:after="0"/>
              <w:jc w:val="left"/>
            </w:pPr>
            <w:r>
              <w:rPr>
                <w:sz w:val="16"/>
              </w:rPr>
              <w:t>2031-05-03</w:t>
            </w:r>
          </w:p>
        </w:tc>
        <w:tc>
          <w:tcPr>
            <w:tcW w:type="dxa" w:w="814"/>
          </w:tcPr>
          <w:p>
            <w:pPr>
              <w:spacing w:after="0"/>
              <w:jc w:val="right"/>
            </w:pPr>
            <w:r>
              <w:rPr>
                <w:sz w:val="16"/>
              </w:rPr>
              <w:t>1,676</w:t>
            </w:r>
          </w:p>
        </w:tc>
        <w:tc>
          <w:tcPr>
            <w:tcW w:type="dxa" w:w="2017"/>
          </w:tcPr>
          <w:p>
            <w:pPr>
              <w:spacing w:after="0"/>
              <w:jc w:val="left"/>
            </w:pPr>
          </w:p>
        </w:tc>
        <w:tc>
          <w:tcPr>
            <w:tcW w:type="dxa" w:w="1900"/>
          </w:tcPr>
          <w:p>
            <w:pPr>
              <w:spacing w:after="0"/>
              <w:jc w:val="left"/>
            </w:pPr>
            <w:r>
              <w:rPr>
                <w:sz w:val="16"/>
              </w:rPr>
              <w:t>this jurisdiction approved 2026-05-20</w:t>
            </w:r>
          </w:p>
        </w:tc>
      </w:tr>
      <w:tr>
        <w:trPr>
          <w:cantSplit/>
        </w:trPr>
        <w:tc>
          <w:tcPr>
            <w:tcW w:type="dxa" w:w="1421"/>
          </w:tcPr>
          <w:p>
            <w:pPr>
              <w:spacing w:after="0"/>
              <w:jc w:val="left"/>
            </w:pPr>
            <w:r>
              <w:rPr>
                <w:sz w:val="16"/>
              </w:rPr>
              <w:t>Dunbar village</w:t>
            </w:r>
          </w:p>
        </w:tc>
        <w:tc>
          <w:tcPr>
            <w:tcW w:type="dxa" w:w="1396"/>
          </w:tcPr>
          <w:p>
            <w:pPr>
              <w:spacing w:after="0"/>
              <w:jc w:val="left"/>
            </w:pPr>
            <w:r>
              <w:rPr>
                <w:sz w:val="16"/>
              </w:rPr>
              <w:t>Village</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Lorton village</w:t>
            </w:r>
          </w:p>
        </w:tc>
        <w:tc>
          <w:tcPr>
            <w:tcW w:type="dxa" w:w="1396"/>
          </w:tcPr>
          <w:p>
            <w:pPr>
              <w:spacing w:after="0"/>
              <w:jc w:val="left"/>
            </w:pPr>
            <w:r>
              <w:rPr>
                <w:sz w:val="16"/>
              </w:rPr>
              <w:t>Village</w:t>
            </w:r>
          </w:p>
        </w:tc>
        <w:tc>
          <w:tcPr>
            <w:tcW w:type="dxa" w:w="1423"/>
          </w:tcPr>
          <w:p>
            <w:pPr>
              <w:spacing w:after="0"/>
              <w:jc w:val="left"/>
            </w:pPr>
            <w:r>
              <w:rPr>
                <w:sz w:val="16"/>
              </w:rPr>
              <w:t>Approved, expires 2031-05-03</w:t>
            </w:r>
          </w:p>
        </w:tc>
        <w:tc>
          <w:tcPr>
            <w:tcW w:type="dxa" w:w="2088"/>
          </w:tcPr>
          <w:p>
            <w:pPr>
              <w:spacing w:after="0"/>
              <w:jc w:val="left"/>
            </w:pPr>
            <w:r>
              <w:rPr>
                <w:sz w:val="16"/>
              </w:rPr>
              <w:t>Nemaha NRD Update (FEMA plan 111395)</w:t>
            </w:r>
          </w:p>
        </w:tc>
        <w:tc>
          <w:tcPr>
            <w:tcW w:type="dxa" w:w="1721"/>
          </w:tcPr>
          <w:p>
            <w:pPr>
              <w:spacing w:after="0"/>
              <w:jc w:val="left"/>
            </w:pPr>
            <w:r>
              <w:rPr>
                <w:sz w:val="16"/>
              </w:rPr>
              <w:t>2026-05-04</w:t>
            </w:r>
          </w:p>
        </w:tc>
        <w:tc>
          <w:tcPr>
            <w:tcW w:type="dxa" w:w="1333"/>
          </w:tcPr>
          <w:p>
            <w:pPr>
              <w:spacing w:after="0"/>
              <w:jc w:val="left"/>
            </w:pPr>
            <w:r>
              <w:rPr>
                <w:sz w:val="16"/>
              </w:rPr>
              <w:t>2031-05-03</w:t>
            </w:r>
          </w:p>
        </w:tc>
        <w:tc>
          <w:tcPr>
            <w:tcW w:type="dxa" w:w="814"/>
          </w:tcPr>
          <w:p>
            <w:pPr>
              <w:spacing w:after="0"/>
              <w:jc w:val="right"/>
            </w:pPr>
            <w:r>
              <w:rPr>
                <w:sz w:val="16"/>
              </w:rPr>
              <w:t>1,676</w:t>
            </w:r>
          </w:p>
        </w:tc>
        <w:tc>
          <w:tcPr>
            <w:tcW w:type="dxa" w:w="2017"/>
          </w:tcPr>
          <w:p>
            <w:pPr>
              <w:spacing w:after="0"/>
              <w:jc w:val="left"/>
            </w:pPr>
          </w:p>
        </w:tc>
        <w:tc>
          <w:tcPr>
            <w:tcW w:type="dxa" w:w="1900"/>
          </w:tcPr>
          <w:p>
            <w:pPr>
              <w:spacing w:after="0"/>
              <w:jc w:val="left"/>
            </w:pPr>
          </w:p>
        </w:tc>
      </w:tr>
      <w:tr>
        <w:trPr>
          <w:cantSplit/>
        </w:trPr>
        <w:tc>
          <w:tcPr>
            <w:tcW w:type="dxa" w:w="1421"/>
          </w:tcPr>
          <w:p>
            <w:pPr>
              <w:spacing w:after="0"/>
              <w:jc w:val="left"/>
            </w:pPr>
            <w:r>
              <w:rPr>
                <w:sz w:val="16"/>
              </w:rPr>
              <w:t>Nebraska City city</w:t>
            </w:r>
          </w:p>
        </w:tc>
        <w:tc>
          <w:tcPr>
            <w:tcW w:type="dxa" w:w="1396"/>
          </w:tcPr>
          <w:p>
            <w:pPr>
              <w:spacing w:after="0"/>
              <w:jc w:val="left"/>
            </w:pPr>
            <w:r>
              <w:rPr>
                <w:sz w:val="16"/>
              </w:rPr>
              <w:t>City</w:t>
            </w:r>
          </w:p>
        </w:tc>
        <w:tc>
          <w:tcPr>
            <w:tcW w:type="dxa" w:w="1423"/>
          </w:tcPr>
          <w:p>
            <w:pPr>
              <w:spacing w:after="0"/>
              <w:jc w:val="left"/>
            </w:pPr>
            <w:r>
              <w:rPr>
                <w:sz w:val="16"/>
              </w:rPr>
              <w:t>Approved, expires 2031-05-03</w:t>
            </w:r>
          </w:p>
        </w:tc>
        <w:tc>
          <w:tcPr>
            <w:tcW w:type="dxa" w:w="2088"/>
          </w:tcPr>
          <w:p>
            <w:pPr>
              <w:spacing w:after="0"/>
              <w:jc w:val="left"/>
            </w:pPr>
            <w:r>
              <w:rPr>
                <w:sz w:val="16"/>
              </w:rPr>
              <w:t>Nemaha NRD Update (FEMA plan 111395)</w:t>
            </w:r>
          </w:p>
        </w:tc>
        <w:tc>
          <w:tcPr>
            <w:tcW w:type="dxa" w:w="1721"/>
          </w:tcPr>
          <w:p>
            <w:pPr>
              <w:spacing w:after="0"/>
              <w:jc w:val="left"/>
            </w:pPr>
            <w:r>
              <w:rPr>
                <w:sz w:val="16"/>
              </w:rPr>
              <w:t>2026-05-04</w:t>
            </w:r>
          </w:p>
        </w:tc>
        <w:tc>
          <w:tcPr>
            <w:tcW w:type="dxa" w:w="1333"/>
          </w:tcPr>
          <w:p>
            <w:pPr>
              <w:spacing w:after="0"/>
              <w:jc w:val="left"/>
            </w:pPr>
            <w:r>
              <w:rPr>
                <w:sz w:val="16"/>
              </w:rPr>
              <w:t>2031-05-03</w:t>
            </w:r>
          </w:p>
        </w:tc>
        <w:tc>
          <w:tcPr>
            <w:tcW w:type="dxa" w:w="814"/>
          </w:tcPr>
          <w:p>
            <w:pPr>
              <w:spacing w:after="0"/>
              <w:jc w:val="right"/>
            </w:pPr>
            <w:r>
              <w:rPr>
                <w:sz w:val="16"/>
              </w:rPr>
              <w:t>1,676</w:t>
            </w:r>
          </w:p>
        </w:tc>
        <w:tc>
          <w:tcPr>
            <w:tcW w:type="dxa" w:w="2017"/>
          </w:tcPr>
          <w:p>
            <w:pPr>
              <w:spacing w:after="0"/>
              <w:jc w:val="left"/>
            </w:pPr>
          </w:p>
        </w:tc>
        <w:tc>
          <w:tcPr>
            <w:tcW w:type="dxa" w:w="1900"/>
          </w:tcPr>
          <w:p>
            <w:pPr>
              <w:spacing w:after="0"/>
              <w:jc w:val="left"/>
            </w:pPr>
            <w:r>
              <w:rPr>
                <w:sz w:val="16"/>
              </w:rPr>
              <w:t>this jurisdiction approved 2026-05-20</w:t>
            </w:r>
          </w:p>
        </w:tc>
      </w:tr>
      <w:tr>
        <w:trPr>
          <w:cantSplit/>
        </w:trPr>
        <w:tc>
          <w:tcPr>
            <w:tcW w:type="dxa" w:w="1421"/>
          </w:tcPr>
          <w:p>
            <w:pPr>
              <w:spacing w:after="0"/>
              <w:jc w:val="left"/>
            </w:pPr>
            <w:r>
              <w:rPr>
                <w:sz w:val="16"/>
              </w:rPr>
              <w:t>Otoe village</w:t>
            </w:r>
          </w:p>
        </w:tc>
        <w:tc>
          <w:tcPr>
            <w:tcW w:type="dxa" w:w="1396"/>
          </w:tcPr>
          <w:p>
            <w:pPr>
              <w:spacing w:after="0"/>
              <w:jc w:val="left"/>
            </w:pPr>
            <w:r>
              <w:rPr>
                <w:sz w:val="16"/>
              </w:rPr>
              <w:t>Village</w:t>
            </w:r>
          </w:p>
        </w:tc>
        <w:tc>
          <w:tcPr>
            <w:tcW w:type="dxa" w:w="1423"/>
          </w:tcPr>
          <w:p>
            <w:pPr>
              <w:spacing w:after="0"/>
              <w:jc w:val="left"/>
            </w:pPr>
            <w:r>
              <w:rPr>
                <w:sz w:val="16"/>
              </w:rPr>
              <w:t>Approved, expires 2031-05-03</w:t>
            </w:r>
          </w:p>
        </w:tc>
        <w:tc>
          <w:tcPr>
            <w:tcW w:type="dxa" w:w="2088"/>
          </w:tcPr>
          <w:p>
            <w:pPr>
              <w:spacing w:after="0"/>
              <w:jc w:val="left"/>
            </w:pPr>
            <w:r>
              <w:rPr>
                <w:sz w:val="16"/>
              </w:rPr>
              <w:t>Nemaha NRD Update (FEMA plan 111395)</w:t>
            </w:r>
          </w:p>
        </w:tc>
        <w:tc>
          <w:tcPr>
            <w:tcW w:type="dxa" w:w="1721"/>
          </w:tcPr>
          <w:p>
            <w:pPr>
              <w:spacing w:after="0"/>
              <w:jc w:val="left"/>
            </w:pPr>
            <w:r>
              <w:rPr>
                <w:sz w:val="16"/>
              </w:rPr>
              <w:t>2026-05-04</w:t>
            </w:r>
          </w:p>
        </w:tc>
        <w:tc>
          <w:tcPr>
            <w:tcW w:type="dxa" w:w="1333"/>
          </w:tcPr>
          <w:p>
            <w:pPr>
              <w:spacing w:after="0"/>
              <w:jc w:val="left"/>
            </w:pPr>
            <w:r>
              <w:rPr>
                <w:sz w:val="16"/>
              </w:rPr>
              <w:t>2031-05-03</w:t>
            </w:r>
          </w:p>
        </w:tc>
        <w:tc>
          <w:tcPr>
            <w:tcW w:type="dxa" w:w="814"/>
          </w:tcPr>
          <w:p>
            <w:pPr>
              <w:spacing w:after="0"/>
              <w:jc w:val="right"/>
            </w:pPr>
            <w:r>
              <w:rPr>
                <w:sz w:val="16"/>
              </w:rPr>
              <w:t>1,676</w:t>
            </w:r>
          </w:p>
        </w:tc>
        <w:tc>
          <w:tcPr>
            <w:tcW w:type="dxa" w:w="2017"/>
          </w:tcPr>
          <w:p>
            <w:pPr>
              <w:spacing w:after="0"/>
              <w:jc w:val="left"/>
            </w:pPr>
          </w:p>
        </w:tc>
        <w:tc>
          <w:tcPr>
            <w:tcW w:type="dxa" w:w="1900"/>
          </w:tcPr>
          <w:p>
            <w:pPr>
              <w:spacing w:after="0"/>
              <w:jc w:val="left"/>
            </w:pPr>
          </w:p>
        </w:tc>
      </w:tr>
      <w:tr>
        <w:trPr>
          <w:cantSplit/>
        </w:trPr>
        <w:tc>
          <w:tcPr>
            <w:tcW w:type="dxa" w:w="1421"/>
          </w:tcPr>
          <w:p>
            <w:pPr>
              <w:spacing w:after="0"/>
              <w:jc w:val="left"/>
            </w:pPr>
            <w:r>
              <w:rPr>
                <w:sz w:val="16"/>
              </w:rPr>
              <w:t>Palmyra village</w:t>
            </w:r>
          </w:p>
        </w:tc>
        <w:tc>
          <w:tcPr>
            <w:tcW w:type="dxa" w:w="1396"/>
          </w:tcPr>
          <w:p>
            <w:pPr>
              <w:spacing w:after="0"/>
              <w:jc w:val="left"/>
            </w:pPr>
            <w:r>
              <w:rPr>
                <w:sz w:val="16"/>
              </w:rPr>
              <w:t>Village</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Syracuse city</w:t>
            </w:r>
          </w:p>
        </w:tc>
        <w:tc>
          <w:tcPr>
            <w:tcW w:type="dxa" w:w="1396"/>
          </w:tcPr>
          <w:p>
            <w:pPr>
              <w:spacing w:after="0"/>
              <w:jc w:val="left"/>
            </w:pPr>
            <w:r>
              <w:rPr>
                <w:sz w:val="16"/>
              </w:rPr>
              <w:t>City</w:t>
            </w:r>
          </w:p>
        </w:tc>
        <w:tc>
          <w:tcPr>
            <w:tcW w:type="dxa" w:w="1423"/>
          </w:tcPr>
          <w:p>
            <w:pPr>
              <w:spacing w:after="0"/>
              <w:jc w:val="left"/>
            </w:pPr>
            <w:r>
              <w:rPr>
                <w:sz w:val="16"/>
              </w:rPr>
              <w:t>Approved, expires 2031-05-03</w:t>
            </w:r>
          </w:p>
        </w:tc>
        <w:tc>
          <w:tcPr>
            <w:tcW w:type="dxa" w:w="2088"/>
          </w:tcPr>
          <w:p>
            <w:pPr>
              <w:spacing w:after="0"/>
              <w:jc w:val="left"/>
            </w:pPr>
            <w:r>
              <w:rPr>
                <w:sz w:val="16"/>
              </w:rPr>
              <w:t>Nemaha NRD Update (FEMA plan 111395)</w:t>
            </w:r>
          </w:p>
        </w:tc>
        <w:tc>
          <w:tcPr>
            <w:tcW w:type="dxa" w:w="1721"/>
          </w:tcPr>
          <w:p>
            <w:pPr>
              <w:spacing w:after="0"/>
              <w:jc w:val="left"/>
            </w:pPr>
            <w:r>
              <w:rPr>
                <w:sz w:val="16"/>
              </w:rPr>
              <w:t>2026-05-04</w:t>
            </w:r>
          </w:p>
        </w:tc>
        <w:tc>
          <w:tcPr>
            <w:tcW w:type="dxa" w:w="1333"/>
          </w:tcPr>
          <w:p>
            <w:pPr>
              <w:spacing w:after="0"/>
              <w:jc w:val="left"/>
            </w:pPr>
            <w:r>
              <w:rPr>
                <w:sz w:val="16"/>
              </w:rPr>
              <w:t>2031-05-03</w:t>
            </w:r>
          </w:p>
        </w:tc>
        <w:tc>
          <w:tcPr>
            <w:tcW w:type="dxa" w:w="814"/>
          </w:tcPr>
          <w:p>
            <w:pPr>
              <w:spacing w:after="0"/>
              <w:jc w:val="right"/>
            </w:pPr>
            <w:r>
              <w:rPr>
                <w:sz w:val="16"/>
              </w:rPr>
              <w:t>1,676</w:t>
            </w:r>
          </w:p>
        </w:tc>
        <w:tc>
          <w:tcPr>
            <w:tcW w:type="dxa" w:w="2017"/>
          </w:tcPr>
          <w:p>
            <w:pPr>
              <w:spacing w:after="0"/>
              <w:jc w:val="left"/>
            </w:pPr>
          </w:p>
        </w:tc>
        <w:tc>
          <w:tcPr>
            <w:tcW w:type="dxa" w:w="1900"/>
          </w:tcPr>
          <w:p>
            <w:pPr>
              <w:spacing w:after="0"/>
              <w:jc w:val="left"/>
            </w:pPr>
            <w:r>
              <w:rPr>
                <w:sz w:val="16"/>
              </w:rPr>
              <w:t>this jurisdiction approved 2026-05-20</w:t>
            </w:r>
          </w:p>
        </w:tc>
      </w:tr>
      <w:tr>
        <w:trPr>
          <w:cantSplit/>
        </w:trPr>
        <w:tc>
          <w:tcPr>
            <w:tcW w:type="dxa" w:w="1421"/>
          </w:tcPr>
          <w:p>
            <w:pPr>
              <w:spacing w:after="0"/>
              <w:jc w:val="left"/>
            </w:pPr>
            <w:r>
              <w:rPr>
                <w:sz w:val="16"/>
              </w:rPr>
              <w:t>Talmage village</w:t>
            </w:r>
          </w:p>
        </w:tc>
        <w:tc>
          <w:tcPr>
            <w:tcW w:type="dxa" w:w="1396"/>
          </w:tcPr>
          <w:p>
            <w:pPr>
              <w:spacing w:after="0"/>
              <w:jc w:val="left"/>
            </w:pPr>
            <w:r>
              <w:rPr>
                <w:sz w:val="16"/>
              </w:rPr>
              <w:t>Village</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Unadilla village</w:t>
            </w:r>
          </w:p>
        </w:tc>
        <w:tc>
          <w:tcPr>
            <w:tcW w:type="dxa" w:w="1396"/>
          </w:tcPr>
          <w:p>
            <w:pPr>
              <w:spacing w:after="0"/>
              <w:jc w:val="left"/>
            </w:pPr>
            <w:r>
              <w:rPr>
                <w:sz w:val="16"/>
              </w:rPr>
              <w:t>Village</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Conestoga Public Schools</w:t>
            </w:r>
          </w:p>
        </w:tc>
        <w:tc>
          <w:tcPr>
            <w:tcW w:type="dxa" w:w="1396"/>
          </w:tcPr>
          <w:p>
            <w:pPr>
              <w:spacing w:after="0"/>
              <w:jc w:val="left"/>
            </w:pPr>
            <w:r>
              <w:rPr>
                <w:sz w:val="16"/>
              </w:rPr>
              <w:t>School/School District</w:t>
            </w:r>
          </w:p>
        </w:tc>
        <w:tc>
          <w:tcPr>
            <w:tcW w:type="dxa" w:w="1423"/>
          </w:tcPr>
          <w:p>
            <w:pPr>
              <w:spacing w:after="0"/>
              <w:jc w:val="left"/>
            </w:pPr>
            <w:r>
              <w:rPr>
                <w:sz w:val="16"/>
              </w:rPr>
              <w:t>Approved, expires 2030-06-01</w:t>
            </w:r>
          </w:p>
        </w:tc>
        <w:tc>
          <w:tcPr>
            <w:tcW w:type="dxa" w:w="2088"/>
          </w:tcPr>
          <w:p>
            <w:pPr>
              <w:spacing w:after="0"/>
              <w:jc w:val="left"/>
            </w:pPr>
            <w:r>
              <w:rPr>
                <w:sz w:val="16"/>
              </w:rPr>
              <w:t>Lower Platte South Natural Resources (FEMA plan 110567)</w:t>
            </w:r>
          </w:p>
        </w:tc>
        <w:tc>
          <w:tcPr>
            <w:tcW w:type="dxa" w:w="1721"/>
          </w:tcPr>
          <w:p>
            <w:pPr>
              <w:spacing w:after="0"/>
              <w:jc w:val="left"/>
            </w:pPr>
            <w:r>
              <w:rPr>
                <w:sz w:val="16"/>
              </w:rPr>
              <w:t>2025-06-02</w:t>
            </w:r>
          </w:p>
        </w:tc>
        <w:tc>
          <w:tcPr>
            <w:tcW w:type="dxa" w:w="1333"/>
          </w:tcPr>
          <w:p>
            <w:pPr>
              <w:spacing w:after="0"/>
              <w:jc w:val="left"/>
            </w:pPr>
            <w:r>
              <w:rPr>
                <w:sz w:val="16"/>
              </w:rPr>
              <w:t>2030-06-01</w:t>
            </w:r>
          </w:p>
        </w:tc>
        <w:tc>
          <w:tcPr>
            <w:tcW w:type="dxa" w:w="814"/>
          </w:tcPr>
          <w:p>
            <w:pPr>
              <w:spacing w:after="0"/>
              <w:jc w:val="right"/>
            </w:pPr>
            <w:r>
              <w:rPr>
                <w:sz w:val="16"/>
              </w:rPr>
              <w:t>1,340</w:t>
            </w:r>
          </w:p>
        </w:tc>
        <w:tc>
          <w:tcPr>
            <w:tcW w:type="dxa" w:w="2017"/>
          </w:tcPr>
          <w:p>
            <w:pPr>
              <w:spacing w:after="0"/>
              <w:jc w:val="left"/>
            </w:pPr>
          </w:p>
        </w:tc>
        <w:tc>
          <w:tcPr>
            <w:tcW w:type="dxa" w:w="1900"/>
          </w:tcPr>
          <w:p>
            <w:pPr>
              <w:spacing w:after="0"/>
              <w:jc w:val="left"/>
            </w:pPr>
            <w:r>
              <w:rPr>
                <w:sz w:val="16"/>
              </w:rPr>
              <w:t>this jurisdiction approved 2025-12-17</w:t>
            </w:r>
          </w:p>
        </w:tc>
      </w:tr>
      <w:tr>
        <w:trPr>
          <w:cantSplit/>
        </w:trPr>
        <w:tc>
          <w:tcPr>
            <w:tcW w:type="dxa" w:w="1421"/>
          </w:tcPr>
          <w:p>
            <w:pPr>
              <w:spacing w:after="0"/>
              <w:jc w:val="left"/>
            </w:pPr>
            <w:r>
              <w:rPr>
                <w:sz w:val="16"/>
              </w:rPr>
              <w:t>Norris School District 160</w:t>
            </w:r>
          </w:p>
        </w:tc>
        <w:tc>
          <w:tcPr>
            <w:tcW w:type="dxa" w:w="1396"/>
          </w:tcPr>
          <w:p>
            <w:pPr>
              <w:spacing w:after="0"/>
              <w:jc w:val="left"/>
            </w:pPr>
            <w:r>
              <w:rPr>
                <w:sz w:val="16"/>
              </w:rPr>
              <w:t>School/School District</w:t>
            </w:r>
          </w:p>
        </w:tc>
        <w:tc>
          <w:tcPr>
            <w:tcW w:type="dxa" w:w="1423"/>
          </w:tcPr>
          <w:p>
            <w:pPr>
              <w:spacing w:after="0"/>
              <w:jc w:val="left"/>
            </w:pPr>
            <w:r>
              <w:rPr>
                <w:sz w:val="16"/>
              </w:rPr>
              <w:t>Approved, expires 2030-06-01</w:t>
            </w:r>
          </w:p>
        </w:tc>
        <w:tc>
          <w:tcPr>
            <w:tcW w:type="dxa" w:w="2088"/>
          </w:tcPr>
          <w:p>
            <w:pPr>
              <w:spacing w:after="0"/>
              <w:jc w:val="left"/>
            </w:pPr>
            <w:r>
              <w:rPr>
                <w:sz w:val="16"/>
              </w:rPr>
              <w:t>Lower Platte South Natural Resources (FEMA plan 110567)</w:t>
            </w:r>
          </w:p>
        </w:tc>
        <w:tc>
          <w:tcPr>
            <w:tcW w:type="dxa" w:w="1721"/>
          </w:tcPr>
          <w:p>
            <w:pPr>
              <w:spacing w:after="0"/>
              <w:jc w:val="left"/>
            </w:pPr>
            <w:r>
              <w:rPr>
                <w:sz w:val="16"/>
              </w:rPr>
              <w:t>2025-06-02</w:t>
            </w:r>
          </w:p>
        </w:tc>
        <w:tc>
          <w:tcPr>
            <w:tcW w:type="dxa" w:w="1333"/>
          </w:tcPr>
          <w:p>
            <w:pPr>
              <w:spacing w:after="0"/>
              <w:jc w:val="left"/>
            </w:pPr>
            <w:r>
              <w:rPr>
                <w:sz w:val="16"/>
              </w:rPr>
              <w:t>2030-06-01</w:t>
            </w:r>
          </w:p>
        </w:tc>
        <w:tc>
          <w:tcPr>
            <w:tcW w:type="dxa" w:w="814"/>
          </w:tcPr>
          <w:p>
            <w:pPr>
              <w:spacing w:after="0"/>
              <w:jc w:val="right"/>
            </w:pPr>
            <w:r>
              <w:rPr>
                <w:sz w:val="16"/>
              </w:rPr>
              <w:t>1,340</w:t>
            </w:r>
          </w:p>
        </w:tc>
        <w:tc>
          <w:tcPr>
            <w:tcW w:type="dxa" w:w="2017"/>
          </w:tcPr>
          <w:p>
            <w:pPr>
              <w:spacing w:after="0"/>
              <w:jc w:val="left"/>
            </w:pPr>
          </w:p>
        </w:tc>
        <w:tc>
          <w:tcPr>
            <w:tcW w:type="dxa" w:w="1900"/>
          </w:tcPr>
          <w:p>
            <w:pPr>
              <w:spacing w:after="0"/>
              <w:jc w:val="left"/>
            </w:pPr>
            <w:r>
              <w:rPr>
                <w:sz w:val="16"/>
              </w:rPr>
              <w:t>this jurisdiction approved 2025-12-01</w:t>
            </w:r>
          </w:p>
        </w:tc>
      </w:tr>
      <w:tr>
        <w:trPr>
          <w:cantSplit/>
        </w:trPr>
        <w:tc>
          <w:tcPr>
            <w:tcW w:type="dxa" w:w="1421"/>
          </w:tcPr>
          <w:p>
            <w:pPr>
              <w:spacing w:after="0"/>
              <w:jc w:val="left"/>
            </w:pPr>
            <w:r>
              <w:rPr>
                <w:sz w:val="16"/>
              </w:rPr>
              <w:t>Palmyra District OR-1</w:t>
            </w:r>
          </w:p>
        </w:tc>
        <w:tc>
          <w:tcPr>
            <w:tcW w:type="dxa" w:w="1396"/>
          </w:tcPr>
          <w:p>
            <w:pPr>
              <w:spacing w:after="0"/>
              <w:jc w:val="left"/>
            </w:pPr>
            <w:r>
              <w:rPr>
                <w:sz w:val="16"/>
              </w:rPr>
              <w:t>School/School District</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Auburn Volunteer Fire Dept</w:t>
            </w:r>
          </w:p>
        </w:tc>
        <w:tc>
          <w:tcPr>
            <w:tcW w:type="dxa" w:w="1396"/>
          </w:tcPr>
          <w:p>
            <w:pPr>
              <w:spacing w:after="0"/>
              <w:jc w:val="left"/>
            </w:pPr>
            <w:r>
              <w:rPr>
                <w:sz w:val="16"/>
              </w:rPr>
              <w:t>Fire/EMS District</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Syracuse Rural Fire District</w:t>
            </w:r>
          </w:p>
        </w:tc>
        <w:tc>
          <w:tcPr>
            <w:tcW w:type="dxa" w:w="1396"/>
          </w:tcPr>
          <w:p>
            <w:pPr>
              <w:spacing w:after="0"/>
              <w:jc w:val="left"/>
            </w:pPr>
            <w:r>
              <w:rPr>
                <w:sz w:val="16"/>
              </w:rPr>
              <w:t>Fire/EMS District</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Talmaga Fire District</w:t>
            </w:r>
          </w:p>
        </w:tc>
        <w:tc>
          <w:tcPr>
            <w:tcW w:type="dxa" w:w="1396"/>
          </w:tcPr>
          <w:p>
            <w:pPr>
              <w:spacing w:after="0"/>
              <w:jc w:val="left"/>
            </w:pPr>
            <w:r>
              <w:rPr>
                <w:sz w:val="16"/>
              </w:rPr>
              <w:t>Fire/EMS District</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r>
        <w:trPr>
          <w:cantSplit/>
        </w:trPr>
        <w:tc>
          <w:tcPr>
            <w:tcW w:type="dxa" w:w="1421"/>
          </w:tcPr>
          <w:p>
            <w:pPr>
              <w:spacing w:after="0"/>
              <w:jc w:val="left"/>
            </w:pPr>
            <w:r>
              <w:rPr>
                <w:sz w:val="16"/>
              </w:rPr>
              <w:t>Unadilla Rural Fire District</w:t>
            </w:r>
          </w:p>
        </w:tc>
        <w:tc>
          <w:tcPr>
            <w:tcW w:type="dxa" w:w="1396"/>
          </w:tcPr>
          <w:p>
            <w:pPr>
              <w:spacing w:after="0"/>
              <w:jc w:val="left"/>
            </w:pPr>
            <w:r>
              <w:rPr>
                <w:sz w:val="16"/>
              </w:rPr>
              <w:t>Fire/EMS District</w:t>
            </w:r>
          </w:p>
        </w:tc>
        <w:tc>
          <w:tcPr>
            <w:tcW w:type="dxa" w:w="1423"/>
          </w:tcPr>
          <w:p>
            <w:pPr>
              <w:spacing w:after="0"/>
              <w:jc w:val="left"/>
            </w:pPr>
            <w:r>
              <w:rPr>
                <w:sz w:val="16"/>
              </w:rPr>
              <w:t>Plan 111395 approved 2026-05-04, pending adoption here; not yet eligible</w:t>
            </w:r>
          </w:p>
        </w:tc>
        <w:tc>
          <w:tcPr>
            <w:tcW w:type="dxa" w:w="2088"/>
          </w:tcPr>
          <w:p>
            <w:pPr>
              <w:spacing w:after="0"/>
              <w:jc w:val="left"/>
            </w:pPr>
            <w:r>
              <w:rPr>
                <w:sz w:val="16"/>
              </w:rPr>
              <w:t>Nemaha NRD Update (FEMA plan 111395), pending adoption here</w:t>
            </w:r>
          </w:p>
        </w:tc>
        <w:tc>
          <w:tcPr>
            <w:tcW w:type="dxa" w:w="1721"/>
          </w:tcPr>
          <w:p>
            <w:pPr>
              <w:spacing w:after="0"/>
              <w:jc w:val="left"/>
            </w:pPr>
            <w:r>
              <w:rPr>
                <w:sz w:val="16"/>
              </w:rPr>
              <w:t>2026-05-04 by FEMA; not yet adopted here</w:t>
            </w:r>
          </w:p>
        </w:tc>
        <w:tc>
          <w:tcPr>
            <w:tcW w:type="dxa" w:w="1333"/>
          </w:tcPr>
          <w:p>
            <w:pPr>
              <w:spacing w:after="0"/>
              <w:jc w:val="left"/>
            </w:pPr>
            <w:r>
              <w:rPr>
                <w:sz w:val="16"/>
              </w:rPr>
              <w:t>2031-05-03 once adopted</w:t>
            </w:r>
          </w:p>
        </w:tc>
        <w:tc>
          <w:tcPr>
            <w:tcW w:type="dxa" w:w="814"/>
          </w:tcPr>
          <w:p>
            <w:pPr>
              <w:spacing w:after="0"/>
              <w:jc w:val="right"/>
            </w:pPr>
          </w:p>
        </w:tc>
        <w:tc>
          <w:tcPr>
            <w:tcW w:type="dxa" w:w="2017"/>
          </w:tcPr>
          <w:p>
            <w:pPr>
              <w:spacing w:after="0"/>
              <w:jc w:val="left"/>
            </w:pPr>
            <w:r>
              <w:rPr>
                <w:sz w:val="16"/>
              </w:rPr>
              <w:t>FEMA tracker shows a plan approvable pending adoption</w:t>
            </w:r>
          </w:p>
        </w:tc>
        <w:tc>
          <w:tcPr>
            <w:tcW w:type="dxa" w:w="190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521"/>
        <w:gridCol w:w="1037"/>
        <w:gridCol w:w="1126"/>
        <w:gridCol w:w="1590"/>
        <w:gridCol w:w="1144"/>
        <w:gridCol w:w="1790"/>
        <w:gridCol w:w="2917"/>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52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7"/>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521"/>
          </w:tcPr>
          <w:p>
            <w:pPr>
              <w:spacing w:after="0"/>
              <w:jc w:val="left"/>
            </w:pPr>
            <w:r>
              <w:rPr>
                <w:sz w:val="16"/>
              </w:rPr>
              <w:t>Relatively Low</w:t>
            </w:r>
          </w:p>
        </w:tc>
        <w:tc>
          <w:tcPr>
            <w:tcW w:type="dxa" w:w="1037"/>
          </w:tcPr>
          <w:p>
            <w:pPr>
              <w:spacing w:after="0"/>
              <w:jc w:val="right"/>
            </w:pPr>
            <w:r>
              <w:rPr>
                <w:sz w:val="16"/>
              </w:rPr>
              <w:t>$3,993,541</w:t>
            </w:r>
          </w:p>
        </w:tc>
        <w:tc>
          <w:tcPr>
            <w:tcW w:type="dxa" w:w="1126"/>
          </w:tcPr>
          <w:p>
            <w:pPr>
              <w:spacing w:after="0"/>
              <w:jc w:val="right"/>
            </w:pPr>
            <w:r>
              <w:rPr>
                <w:sz w:val="16"/>
              </w:rPr>
              <w:t>$155,920</w:t>
            </w:r>
          </w:p>
        </w:tc>
        <w:tc>
          <w:tcPr>
            <w:tcW w:type="dxa" w:w="1590"/>
          </w:tcPr>
          <w:p>
            <w:pPr>
              <w:spacing w:after="0"/>
              <w:jc w:val="right"/>
            </w:pPr>
            <w:r>
              <w:rPr>
                <w:sz w:val="16"/>
              </w:rPr>
              <w:t>$9,947</w:t>
            </w:r>
          </w:p>
        </w:tc>
        <w:tc>
          <w:tcPr>
            <w:tcW w:type="dxa" w:w="1144"/>
          </w:tcPr>
          <w:p>
            <w:pPr>
              <w:spacing w:after="0"/>
              <w:jc w:val="right"/>
            </w:pPr>
            <w:r>
              <w:rPr>
                <w:sz w:val="16"/>
              </w:rPr>
              <w:t>$4,159,408</w:t>
            </w:r>
          </w:p>
        </w:tc>
        <w:tc>
          <w:tcPr>
            <w:tcW w:type="dxa" w:w="1790"/>
          </w:tcPr>
          <w:p>
            <w:pPr>
              <w:spacing w:after="0"/>
              <w:jc w:val="right"/>
            </w:pPr>
            <w:r>
              <w:rPr>
                <w:sz w:val="16"/>
              </w:rPr>
              <w:t>66</w:t>
            </w:r>
          </w:p>
        </w:tc>
        <w:tc>
          <w:tcPr>
            <w:tcW w:type="dxa" w:w="2917"/>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$1,164,944</w:t>
            </w:r>
          </w:p>
        </w:tc>
        <w:tc>
          <w:tcPr>
            <w:tcW w:type="dxa" w:w="1126"/>
          </w:tcPr>
          <w:p>
            <w:pPr>
              <w:spacing w:after="0"/>
              <w:jc w:val="right"/>
            </w:pPr>
            <w:r>
              <w:rPr>
                <w:sz w:val="16"/>
              </w:rPr>
              <w:t>$4,063</w:t>
            </w:r>
          </w:p>
        </w:tc>
        <w:tc>
          <w:tcPr>
            <w:tcW w:type="dxa" w:w="1590"/>
          </w:tcPr>
          <w:p>
            <w:pPr>
              <w:spacing w:after="0"/>
              <w:jc w:val="right"/>
            </w:pPr>
            <w:r>
              <w:rPr>
                <w:sz w:val="16"/>
              </w:rPr>
              <w:t>$883,001</w:t>
            </w:r>
          </w:p>
        </w:tc>
        <w:tc>
          <w:tcPr>
            <w:tcW w:type="dxa" w:w="1144"/>
          </w:tcPr>
          <w:p>
            <w:pPr>
              <w:spacing w:after="0"/>
              <w:jc w:val="right"/>
            </w:pPr>
            <w:r>
              <w:rPr>
                <w:sz w:val="16"/>
              </w:rPr>
              <w:t>$2,052,007</w:t>
            </w:r>
          </w:p>
        </w:tc>
        <w:tc>
          <w:tcPr>
            <w:tcW w:type="dxa" w:w="1790"/>
          </w:tcPr>
          <w:p>
            <w:pPr>
              <w:spacing w:after="0"/>
              <w:jc w:val="right"/>
            </w:pPr>
            <w:r>
              <w:rPr>
                <w:sz w:val="16"/>
              </w:rPr>
              <w:t>17</w:t>
            </w:r>
          </w:p>
        </w:tc>
        <w:tc>
          <w:tcPr>
            <w:tcW w:type="dxa" w:w="2917"/>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$619,901</w:t>
            </w:r>
          </w:p>
        </w:tc>
        <w:tc>
          <w:tcPr>
            <w:tcW w:type="dxa" w:w="1126"/>
          </w:tcPr>
          <w:p>
            <w:pPr>
              <w:spacing w:after="0"/>
              <w:jc w:val="right"/>
            </w:pPr>
            <w:r>
              <w:rPr>
                <w:sz w:val="16"/>
              </w:rPr>
              <w:t>$647,757</w:t>
            </w:r>
          </w:p>
        </w:tc>
        <w:tc>
          <w:tcPr>
            <w:tcW w:type="dxa" w:w="1590"/>
          </w:tcPr>
          <w:p>
            <w:pPr>
              <w:spacing w:after="0"/>
              <w:jc w:val="right"/>
            </w:pPr>
            <w:r>
              <w:rPr>
                <w:sz w:val="16"/>
              </w:rPr>
              <w:t>$82,183</w:t>
            </w:r>
          </w:p>
        </w:tc>
        <w:tc>
          <w:tcPr>
            <w:tcW w:type="dxa" w:w="1144"/>
          </w:tcPr>
          <w:p>
            <w:pPr>
              <w:spacing w:after="0"/>
              <w:jc w:val="right"/>
            </w:pPr>
            <w:r>
              <w:rPr>
                <w:sz w:val="16"/>
              </w:rPr>
              <w:t>$1,349,840</w:t>
            </w:r>
          </w:p>
        </w:tc>
        <w:tc>
          <w:tcPr>
            <w:tcW w:type="dxa" w:w="1790"/>
          </w:tcPr>
          <w:p>
            <w:pPr>
              <w:spacing w:after="0"/>
              <w:jc w:val="right"/>
            </w:pPr>
            <w:r>
              <w:rPr>
                <w:sz w:val="16"/>
              </w:rPr>
              <w:t>187</w:t>
            </w:r>
          </w:p>
        </w:tc>
        <w:tc>
          <w:tcPr>
            <w:tcW w:type="dxa" w:w="2917"/>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521"/>
          </w:tcPr>
          <w:p>
            <w:pPr>
              <w:spacing w:after="0"/>
              <w:jc w:val="left"/>
            </w:pPr>
            <w:r>
              <w:rPr>
                <w:sz w:val="16"/>
              </w:rPr>
              <w:t>Relatively Moderate</w:t>
            </w:r>
          </w:p>
        </w:tc>
        <w:tc>
          <w:tcPr>
            <w:tcW w:type="dxa" w:w="1037"/>
          </w:tcPr>
          <w:p>
            <w:pPr>
              <w:spacing w:after="0"/>
              <w:jc w:val="right"/>
            </w:pPr>
            <w:r>
              <w:rPr>
                <w:sz w:val="16"/>
              </w:rPr>
              <w:t>$267,193</w:t>
            </w:r>
          </w:p>
        </w:tc>
        <w:tc>
          <w:tcPr>
            <w:tcW w:type="dxa" w:w="1126"/>
          </w:tcPr>
          <w:p>
            <w:pPr>
              <w:spacing w:after="0"/>
              <w:jc w:val="right"/>
            </w:pPr>
            <w:r>
              <w:rPr>
                <w:sz w:val="16"/>
              </w:rPr>
              <w:t>$55,331</w:t>
            </w:r>
          </w:p>
        </w:tc>
        <w:tc>
          <w:tcPr>
            <w:tcW w:type="dxa" w:w="1590"/>
          </w:tcPr>
          <w:p>
            <w:pPr>
              <w:spacing w:after="0"/>
              <w:jc w:val="right"/>
            </w:pPr>
            <w:r>
              <w:rPr>
                <w:sz w:val="16"/>
              </w:rPr>
              <w:t>$540,777</w:t>
            </w:r>
          </w:p>
        </w:tc>
        <w:tc>
          <w:tcPr>
            <w:tcW w:type="dxa" w:w="1144"/>
          </w:tcPr>
          <w:p>
            <w:pPr>
              <w:spacing w:after="0"/>
              <w:jc w:val="right"/>
            </w:pPr>
            <w:r>
              <w:rPr>
                <w:sz w:val="16"/>
              </w:rPr>
              <w:t>$863,300</w:t>
            </w:r>
          </w:p>
        </w:tc>
        <w:tc>
          <w:tcPr>
            <w:tcW w:type="dxa" w:w="1790"/>
          </w:tcPr>
          <w:p>
            <w:pPr>
              <w:spacing w:after="0"/>
              <w:jc w:val="right"/>
            </w:pPr>
            <w:r>
              <w:rPr>
                <w:sz w:val="16"/>
              </w:rPr>
              <w:t>129</w:t>
            </w:r>
          </w:p>
        </w:tc>
        <w:tc>
          <w:tcPr>
            <w:tcW w:type="dxa" w:w="2917"/>
          </w:tcPr>
          <w:p>
            <w:pPr>
              <w:spacing w:after="0"/>
              <w:jc w:val="left"/>
            </w:pPr>
            <w:r>
              <w:rPr>
                <w:sz w:val="16"/>
              </w:rPr>
              <w:t>Includes 20 High Wind records (a NOAA non-thunderstorm wind type,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$683,963</w:t>
            </w:r>
          </w:p>
        </w:tc>
        <w:tc>
          <w:tcPr>
            <w:tcW w:type="dxa" w:w="1590"/>
          </w:tcPr>
          <w:p>
            <w:pPr>
              <w:spacing w:after="0"/>
              <w:jc w:val="right"/>
            </w:pPr>
            <w:r>
              <w:rPr>
                <w:sz w:val="16"/>
              </w:rPr>
              <w:t>n/a</w:t>
            </w:r>
          </w:p>
        </w:tc>
        <w:tc>
          <w:tcPr>
            <w:tcW w:type="dxa" w:w="1144"/>
          </w:tcPr>
          <w:p>
            <w:pPr>
              <w:spacing w:after="0"/>
              <w:jc w:val="right"/>
            </w:pPr>
            <w:r>
              <w:rPr>
                <w:sz w:val="16"/>
              </w:rPr>
              <w:t>$683,963</w:t>
            </w:r>
          </w:p>
        </w:tc>
        <w:tc>
          <w:tcPr>
            <w:tcW w:type="dxa" w:w="1790"/>
          </w:tcPr>
          <w:p>
            <w:pPr>
              <w:spacing w:after="0"/>
              <w:jc w:val="right"/>
            </w:pPr>
            <w:r>
              <w:rPr>
                <w:sz w:val="16"/>
              </w:rPr>
              <w:t>11</w:t>
            </w:r>
          </w:p>
        </w:tc>
        <w:tc>
          <w:tcPr>
            <w:tcW w:type="dxa" w:w="2917"/>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$946</w:t>
            </w:r>
          </w:p>
        </w:tc>
        <w:tc>
          <w:tcPr>
            <w:tcW w:type="dxa" w:w="1126"/>
          </w:tcPr>
          <w:p>
            <w:pPr>
              <w:spacing w:after="0"/>
              <w:jc w:val="right"/>
            </w:pPr>
            <w:r>
              <w:rPr>
                <w:sz w:val="16"/>
              </w:rPr>
              <w:t>$84,933</w:t>
            </w:r>
          </w:p>
        </w:tc>
        <w:tc>
          <w:tcPr>
            <w:tcW w:type="dxa" w:w="1590"/>
          </w:tcPr>
          <w:p>
            <w:pPr>
              <w:spacing w:after="0"/>
              <w:jc w:val="right"/>
            </w:pPr>
            <w:r>
              <w:rPr>
                <w:sz w:val="16"/>
              </w:rPr>
              <w:t>$577,980</w:t>
            </w:r>
          </w:p>
        </w:tc>
        <w:tc>
          <w:tcPr>
            <w:tcW w:type="dxa" w:w="1144"/>
          </w:tcPr>
          <w:p>
            <w:pPr>
              <w:spacing w:after="0"/>
              <w:jc w:val="right"/>
            </w:pPr>
            <w:r>
              <w:rPr>
                <w:sz w:val="16"/>
              </w:rPr>
              <w:t>$663,859</w:t>
            </w:r>
          </w:p>
        </w:tc>
        <w:tc>
          <w:tcPr>
            <w:tcW w:type="dxa" w:w="1790"/>
          </w:tcPr>
          <w:p>
            <w:pPr>
              <w:spacing w:after="0"/>
              <w:jc w:val="right"/>
            </w:pPr>
            <w:r>
              <w:rPr>
                <w:sz w:val="16"/>
              </w:rPr>
              <w:t>31</w:t>
            </w:r>
          </w:p>
        </w:tc>
        <w:tc>
          <w:tcPr>
            <w:tcW w:type="dxa" w:w="2917"/>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1590"/>
          </w:tcPr>
          <w:p>
            <w:pPr>
              <w:spacing w:after="0"/>
              <w:jc w:val="right"/>
            </w:pPr>
            <w:r>
              <w:rPr>
                <w:sz w:val="16"/>
              </w:rPr>
              <w:t>$651,674</w:t>
            </w:r>
          </w:p>
        </w:tc>
        <w:tc>
          <w:tcPr>
            <w:tcW w:type="dxa" w:w="1144"/>
          </w:tcPr>
          <w:p>
            <w:pPr>
              <w:spacing w:after="0"/>
              <w:jc w:val="right"/>
            </w:pPr>
            <w:r>
              <w:rPr>
                <w:sz w:val="16"/>
              </w:rPr>
              <w:t>$659,517</w:t>
            </w:r>
          </w:p>
        </w:tc>
        <w:tc>
          <w:tcPr>
            <w:tcW w:type="dxa" w:w="1790"/>
          </w:tcPr>
          <w:p>
            <w:pPr>
              <w:spacing w:after="0"/>
              <w:jc w:val="right"/>
            </w:pPr>
            <w:r>
              <w:rPr>
                <w:sz w:val="16"/>
              </w:rPr>
              <w:t>28</w:t>
            </w:r>
          </w:p>
        </w:tc>
        <w:tc>
          <w:tcPr>
            <w:tcW w:type="dxa" w:w="2917"/>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$224,044</w:t>
            </w:r>
          </w:p>
        </w:tc>
        <w:tc>
          <w:tcPr>
            <w:tcW w:type="dxa" w:w="1126"/>
          </w:tcPr>
          <w:p>
            <w:pPr>
              <w:spacing w:after="0"/>
              <w:jc w:val="right"/>
            </w:pPr>
            <w:r>
              <w:rPr>
                <w:sz w:val="16"/>
              </w:rPr>
              <w:t>$147</w:t>
            </w:r>
          </w:p>
        </w:tc>
        <w:tc>
          <w:tcPr>
            <w:tcW w:type="dxa" w:w="1590"/>
          </w:tcPr>
          <w:p>
            <w:pPr>
              <w:spacing w:after="0"/>
              <w:jc w:val="right"/>
            </w:pPr>
            <w:r>
              <w:rPr>
                <w:sz w:val="16"/>
              </w:rPr>
              <w:t>$10,518</w:t>
            </w:r>
          </w:p>
        </w:tc>
        <w:tc>
          <w:tcPr>
            <w:tcW w:type="dxa" w:w="1144"/>
          </w:tcPr>
          <w:p>
            <w:pPr>
              <w:spacing w:after="0"/>
              <w:jc w:val="right"/>
            </w:pPr>
            <w:r>
              <w:rPr>
                <w:sz w:val="16"/>
              </w:rPr>
              <w:t>$234,708</w:t>
            </w:r>
          </w:p>
        </w:tc>
        <w:tc>
          <w:tcPr>
            <w:tcW w:type="dxa" w:w="1790"/>
          </w:tcPr>
          <w:p>
            <w:pPr>
              <w:spacing w:after="0"/>
              <w:jc w:val="right"/>
            </w:pPr>
            <w:r>
              <w:rPr>
                <w:sz w:val="16"/>
              </w:rPr>
              <w:t>0</w:t>
            </w:r>
          </w:p>
        </w:tc>
        <w:tc>
          <w:tcPr>
            <w:tcW w:type="dxa" w:w="2917"/>
          </w:tcPr>
          <w:p>
            <w:pPr>
              <w:spacing w:after="0"/>
              <w:jc w:val="left"/>
            </w:pPr>
            <w:r>
              <w:rPr>
                <w:sz w:val="16"/>
              </w:rPr>
              <w:t>Declared 1 time; no Storm Events record of this type.</w:t>
            </w: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521"/>
          </w:tcPr>
          <w:p>
            <w:pPr>
              <w:spacing w:after="0"/>
              <w:jc w:val="left"/>
            </w:pPr>
            <w:r>
              <w:rPr>
                <w:sz w:val="16"/>
              </w:rPr>
              <w:t>Relatively Moderate</w:t>
            </w:r>
          </w:p>
        </w:tc>
        <w:tc>
          <w:tcPr>
            <w:tcW w:type="dxa" w:w="1037"/>
          </w:tcPr>
          <w:p>
            <w:pPr>
              <w:spacing w:after="0"/>
              <w:jc w:val="right"/>
            </w:pPr>
            <w:r>
              <w:rPr>
                <w:sz w:val="16"/>
              </w:rPr>
              <w:t>$98,016</w:t>
            </w:r>
          </w:p>
        </w:tc>
        <w:tc>
          <w:tcPr>
            <w:tcW w:type="dxa" w:w="1126"/>
          </w:tcPr>
          <w:p>
            <w:pPr>
              <w:spacing w:after="0"/>
              <w:jc w:val="right"/>
            </w:pPr>
            <w:r>
              <w:rPr>
                <w:sz w:val="16"/>
              </w:rPr>
              <w:t>n/a</w:t>
            </w:r>
          </w:p>
        </w:tc>
        <w:tc>
          <w:tcPr>
            <w:tcW w:type="dxa" w:w="1590"/>
          </w:tcPr>
          <w:p>
            <w:pPr>
              <w:spacing w:after="0"/>
              <w:jc w:val="right"/>
            </w:pPr>
            <w:r>
              <w:rPr>
                <w:sz w:val="16"/>
              </w:rPr>
              <w:t>$106,854</w:t>
            </w:r>
          </w:p>
        </w:tc>
        <w:tc>
          <w:tcPr>
            <w:tcW w:type="dxa" w:w="1144"/>
          </w:tcPr>
          <w:p>
            <w:pPr>
              <w:spacing w:after="0"/>
              <w:jc w:val="right"/>
            </w:pPr>
            <w:r>
              <w:rPr>
                <w:sz w:val="16"/>
              </w:rPr>
              <w:t>$204,870</w:t>
            </w:r>
          </w:p>
        </w:tc>
        <w:tc>
          <w:tcPr>
            <w:tcW w:type="dxa" w:w="1790"/>
          </w:tcPr>
          <w:p>
            <w:pPr>
              <w:spacing w:after="0"/>
              <w:jc w:val="right"/>
            </w:pPr>
            <w:r>
              <w:rPr>
                <w:sz w:val="16"/>
              </w:rPr>
              <w:t>3</w:t>
            </w:r>
          </w:p>
        </w:tc>
        <w:tc>
          <w:tcPr>
            <w:tcW w:type="dxa" w:w="2917"/>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521"/>
          </w:tcPr>
          <w:p>
            <w:pPr>
              <w:spacing w:after="0"/>
              <w:jc w:val="left"/>
            </w:pPr>
            <w:r>
              <w:rPr>
                <w:sz w:val="16"/>
              </w:rPr>
              <w:t>Relatively Low</w:t>
            </w:r>
          </w:p>
        </w:tc>
        <w:tc>
          <w:tcPr>
            <w:tcW w:type="dxa" w:w="1037"/>
          </w:tcPr>
          <w:p>
            <w:pPr>
              <w:spacing w:after="0"/>
              <w:jc w:val="right"/>
            </w:pPr>
            <w:r>
              <w:rPr>
                <w:sz w:val="16"/>
              </w:rPr>
              <w:t>$8,630</w:t>
            </w:r>
          </w:p>
        </w:tc>
        <w:tc>
          <w:tcPr>
            <w:tcW w:type="dxa" w:w="1126"/>
          </w:tcPr>
          <w:p>
            <w:pPr>
              <w:spacing w:after="0"/>
              <w:jc w:val="right"/>
            </w:pPr>
            <w:r>
              <w:rPr>
                <w:sz w:val="16"/>
              </w:rPr>
              <w:t>n/a</w:t>
            </w:r>
          </w:p>
        </w:tc>
        <w:tc>
          <w:tcPr>
            <w:tcW w:type="dxa" w:w="1590"/>
          </w:tcPr>
          <w:p>
            <w:pPr>
              <w:spacing w:after="0"/>
              <w:jc w:val="right"/>
            </w:pPr>
            <w:r>
              <w:rPr>
                <w:sz w:val="16"/>
              </w:rPr>
              <w:t>$110,399</w:t>
            </w:r>
          </w:p>
        </w:tc>
        <w:tc>
          <w:tcPr>
            <w:tcW w:type="dxa" w:w="1144"/>
          </w:tcPr>
          <w:p>
            <w:pPr>
              <w:spacing w:after="0"/>
              <w:jc w:val="right"/>
            </w:pPr>
            <w:r>
              <w:rPr>
                <w:sz w:val="16"/>
              </w:rPr>
              <w:t>$119,029</w:t>
            </w:r>
          </w:p>
        </w:tc>
        <w:tc>
          <w:tcPr>
            <w:tcW w:type="dxa" w:w="1790"/>
          </w:tcPr>
          <w:p>
            <w:pPr>
              <w:spacing w:after="0"/>
              <w:jc w:val="right"/>
            </w:pPr>
            <w:r>
              <w:rPr>
                <w:sz w:val="16"/>
              </w:rPr>
              <w:t>4</w:t>
            </w:r>
          </w:p>
        </w:tc>
        <w:tc>
          <w:tcPr>
            <w:tcW w:type="dxa" w:w="2917"/>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521"/>
          </w:tcPr>
          <w:p>
            <w:pPr>
              <w:spacing w:after="0"/>
              <w:jc w:val="left"/>
            </w:pPr>
            <w:r>
              <w:rPr>
                <w:sz w:val="16"/>
              </w:rPr>
              <w:t>Relatively Low</w:t>
            </w:r>
          </w:p>
        </w:tc>
        <w:tc>
          <w:tcPr>
            <w:tcW w:type="dxa" w:w="1037"/>
          </w:tcPr>
          <w:p>
            <w:pPr>
              <w:spacing w:after="0"/>
              <w:jc w:val="right"/>
            </w:pPr>
            <w:r>
              <w:rPr>
                <w:sz w:val="16"/>
              </w:rPr>
              <w:t>$25,498</w:t>
            </w:r>
          </w:p>
        </w:tc>
        <w:tc>
          <w:tcPr>
            <w:tcW w:type="dxa" w:w="1126"/>
          </w:tcPr>
          <w:p>
            <w:pPr>
              <w:spacing w:after="0"/>
              <w:jc w:val="right"/>
            </w:pPr>
            <w:r>
              <w:rPr>
                <w:sz w:val="16"/>
              </w:rPr>
              <w:t>$342</w:t>
            </w:r>
          </w:p>
        </w:tc>
        <w:tc>
          <w:tcPr>
            <w:tcW w:type="dxa" w:w="1590"/>
          </w:tcPr>
          <w:p>
            <w:pPr>
              <w:spacing w:after="0"/>
              <w:jc w:val="right"/>
            </w:pPr>
            <w:r>
              <w:rPr>
                <w:sz w:val="16"/>
              </w:rPr>
              <w:t>$10,306</w:t>
            </w:r>
          </w:p>
        </w:tc>
        <w:tc>
          <w:tcPr>
            <w:tcW w:type="dxa" w:w="1144"/>
          </w:tcPr>
          <w:p>
            <w:pPr>
              <w:spacing w:after="0"/>
              <w:jc w:val="right"/>
            </w:pPr>
            <w:r>
              <w:rPr>
                <w:sz w:val="16"/>
              </w:rPr>
              <w:t>$36,146</w:t>
            </w:r>
          </w:p>
        </w:tc>
        <w:tc>
          <w:tcPr>
            <w:tcW w:type="dxa" w:w="1790"/>
          </w:tcPr>
          <w:p>
            <w:pPr>
              <w:spacing w:after="0"/>
              <w:jc w:val="right"/>
            </w:pPr>
            <w:r>
              <w:rPr>
                <w:sz w:val="16"/>
              </w:rPr>
              <w:t>66</w:t>
            </w:r>
          </w:p>
        </w:tc>
        <w:tc>
          <w:tcPr>
            <w:tcW w:type="dxa" w:w="2917"/>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$17,213</w:t>
            </w:r>
          </w:p>
        </w:tc>
        <w:tc>
          <w:tcPr>
            <w:tcW w:type="dxa" w:w="1126"/>
          </w:tcPr>
          <w:p>
            <w:pPr>
              <w:spacing w:after="0"/>
              <w:jc w:val="right"/>
            </w:pPr>
            <w:r>
              <w:rPr>
                <w:sz w:val="16"/>
              </w:rPr>
              <w:t>n/a</w:t>
            </w:r>
          </w:p>
        </w:tc>
        <w:tc>
          <w:tcPr>
            <w:tcW w:type="dxa" w:w="1590"/>
          </w:tcPr>
          <w:p>
            <w:pPr>
              <w:spacing w:after="0"/>
              <w:jc w:val="right"/>
            </w:pPr>
            <w:r>
              <w:rPr>
                <w:sz w:val="16"/>
              </w:rPr>
              <w:t>$1,521</w:t>
            </w:r>
          </w:p>
        </w:tc>
        <w:tc>
          <w:tcPr>
            <w:tcW w:type="dxa" w:w="1144"/>
          </w:tcPr>
          <w:p>
            <w:pPr>
              <w:spacing w:after="0"/>
              <w:jc w:val="right"/>
            </w:pPr>
            <w:r>
              <w:rPr>
                <w:sz w:val="16"/>
              </w:rPr>
              <w:t>$18,733</w:t>
            </w:r>
          </w:p>
        </w:tc>
        <w:tc>
          <w:tcPr>
            <w:tcW w:type="dxa" w:w="1790"/>
          </w:tcPr>
          <w:p>
            <w:pPr>
              <w:spacing w:after="0"/>
              <w:jc w:val="right"/>
            </w:pPr>
          </w:p>
        </w:tc>
        <w:tc>
          <w:tcPr>
            <w:tcW w:type="dxa" w:w="2917"/>
          </w:tcPr>
          <w:p>
            <w:pPr>
              <w:spacing w:after="0"/>
              <w:jc w:val="left"/>
            </w:pPr>
            <w:r>
              <w:rPr>
                <w:sz w:val="16"/>
              </w:rPr>
              <w:t>Storm Events does not record earthquakes.</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$108</w:t>
            </w:r>
          </w:p>
        </w:tc>
        <w:tc>
          <w:tcPr>
            <w:tcW w:type="dxa" w:w="1126"/>
          </w:tcPr>
          <w:p>
            <w:pPr>
              <w:spacing w:after="0"/>
              <w:jc w:val="right"/>
            </w:pPr>
            <w:r>
              <w:rPr>
                <w:sz w:val="16"/>
              </w:rPr>
              <w:t>n/a</w:t>
            </w:r>
          </w:p>
        </w:tc>
        <w:tc>
          <w:tcPr>
            <w:tcW w:type="dxa" w:w="1590"/>
          </w:tcPr>
          <w:p>
            <w:pPr>
              <w:spacing w:after="0"/>
              <w:jc w:val="right"/>
            </w:pPr>
            <w:r>
              <w:rPr>
                <w:sz w:val="16"/>
              </w:rPr>
              <w:t>$1,920</w:t>
            </w:r>
          </w:p>
        </w:tc>
        <w:tc>
          <w:tcPr>
            <w:tcW w:type="dxa" w:w="1144"/>
          </w:tcPr>
          <w:p>
            <w:pPr>
              <w:spacing w:after="0"/>
              <w:jc w:val="right"/>
            </w:pPr>
            <w:r>
              <w:rPr>
                <w:sz w:val="16"/>
              </w:rPr>
              <w:t>$2,028</w:t>
            </w:r>
          </w:p>
        </w:tc>
        <w:tc>
          <w:tcPr>
            <w:tcW w:type="dxa" w:w="1790"/>
          </w:tcPr>
          <w:p>
            <w:pPr>
              <w:spacing w:after="0"/>
              <w:jc w:val="right"/>
            </w:pPr>
            <w:r>
              <w:rPr>
                <w:sz w:val="16"/>
              </w:rPr>
              <w:t>0</w:t>
            </w:r>
          </w:p>
        </w:tc>
        <w:tc>
          <w:tcPr>
            <w:tcW w:type="dxa" w:w="2917"/>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Hurricane</w:t>
            </w:r>
          </w:p>
        </w:tc>
        <w:tc>
          <w:tcPr>
            <w:tcW w:type="dxa" w:w="1252"/>
          </w:tcPr>
          <w:p>
            <w:pPr>
              <w:spacing w:after="0"/>
              <w:jc w:val="left"/>
            </w:pPr>
            <w:r>
              <w:rPr>
                <w:sz w:val="16"/>
              </w:rPr>
              <w:t>No Rating</w:t>
            </w:r>
          </w:p>
        </w:tc>
        <w:tc>
          <w:tcPr>
            <w:tcW w:type="dxa" w:w="152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90"/>
          </w:tcPr>
          <w:p>
            <w:pPr>
              <w:spacing w:after="0"/>
              <w:jc w:val="right"/>
            </w:pPr>
            <w:r>
              <w:rPr>
                <w:sz w:val="16"/>
              </w:rPr>
              <w:t>$0</w:t>
            </w:r>
          </w:p>
        </w:tc>
        <w:tc>
          <w:tcPr>
            <w:tcW w:type="dxa" w:w="1144"/>
          </w:tcPr>
          <w:p>
            <w:pPr>
              <w:spacing w:after="0"/>
              <w:jc w:val="right"/>
            </w:pPr>
            <w:r>
              <w:rPr>
                <w:sz w:val="16"/>
              </w:rPr>
              <w:t>$0</w:t>
            </w:r>
          </w:p>
        </w:tc>
        <w:tc>
          <w:tcPr>
            <w:tcW w:type="dxa" w:w="1790"/>
          </w:tcPr>
          <w:p>
            <w:pPr>
              <w:spacing w:after="0"/>
              <w:jc w:val="right"/>
            </w:pPr>
            <w:r>
              <w:rPr>
                <w:sz w:val="16"/>
              </w:rPr>
              <w:t>0</w:t>
            </w:r>
          </w:p>
        </w:tc>
        <w:tc>
          <w:tcPr>
            <w:tcW w:type="dxa" w:w="291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9669 (Very Low, 15.8); tract 9670 (Very Low, 15.6); tract 9667 (Very Low, 14.2)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9666 (Relatively Low, 91.8); tract 9669 (Relatively Low, 89.1); tract 9668 (Relatively Low, 87.5)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9669 (Very High, 94.0); tract 9668 (Relatively High, 92.2); tract 9667 (Relatively High, 91.1)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9668 (Relatively Moderate, 95.3); tract 9667 (Relatively Moderate, 91.1); tract 9666 (Relatively Moderate, 90.5)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9669 is Census Tract 9669).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46"/>
        <w:gridCol w:w="1926"/>
        <w:gridCol w:w="1493"/>
        <w:gridCol w:w="1580"/>
        <w:gridCol w:w="1869"/>
        <w:gridCol w:w="184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6"/>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869"/>
            <w:shd w:val="clear" w:color="auto" w:fill="E8E8E8"/>
          </w:tcPr>
          <w:p>
            <w:pPr>
              <w:spacing w:after="0"/>
              <w:jc w:val="left"/>
            </w:pPr>
            <w:r>
              <w:rPr>
                <w:b/>
                <w:sz w:val="16"/>
              </w:rPr>
              <w:t>How it applies to jurisdictions</w:t>
            </w:r>
          </w:p>
        </w:tc>
        <w:tc>
          <w:tcPr>
            <w:tcW w:type="dxa" w:w="1842"/>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46"/>
          </w:tcPr>
          <w:p>
            <w:pPr>
              <w:spacing w:after="0"/>
              <w:jc w:val="right"/>
            </w:pPr>
            <w:r>
              <w:rPr>
                <w:sz w:val="16"/>
              </w:rPr>
              <w:t>31 records, 1996 to 2025 (31 zone-level)</w:t>
            </w:r>
          </w:p>
        </w:tc>
        <w:tc>
          <w:tcPr>
            <w:tcW w:type="dxa" w:w="1926"/>
          </w:tcPr>
          <w:p>
            <w:pPr>
              <w:spacing w:after="0"/>
              <w:jc w:val="left"/>
            </w:pPr>
            <w:r>
              <w:rPr>
                <w:sz w:val="16"/>
              </w:rPr>
              <w:t>1 day to 5 days (median 2 days); 28 with a recorded value</w:t>
            </w:r>
          </w:p>
        </w:tc>
        <w:tc>
          <w:tcPr>
            <w:tcW w:type="dxa" w:w="1493"/>
          </w:tcPr>
          <w:p>
            <w:pPr>
              <w:spacing w:after="0"/>
              <w:jc w:val="left"/>
            </w:pPr>
            <w:r>
              <w:rPr>
                <w:sz w:val="16"/>
              </w:rPr>
              <w:t>5 consecutive days, 2024-01-12 to 2024-01-16, zone-level</w:t>
            </w:r>
          </w:p>
        </w:tc>
        <w:tc>
          <w:tcPr>
            <w:tcW w:type="dxa" w:w="1580"/>
          </w:tcPr>
          <w:p>
            <w:pPr>
              <w:spacing w:after="0"/>
              <w:jc w:val="left"/>
            </w:pPr>
          </w:p>
        </w:tc>
        <w:tc>
          <w:tcPr>
            <w:tcW w:type="dxa" w:w="1869"/>
          </w:tcPr>
          <w:p>
            <w:pPr>
              <w:spacing w:after="0"/>
              <w:jc w:val="left"/>
            </w:pPr>
            <w:r>
              <w:rPr>
                <w:sz w:val="16"/>
              </w:rPr>
              <w:t>Countywide (zone-level records).</w:t>
            </w:r>
          </w:p>
        </w:tc>
        <w:tc>
          <w:tcPr>
            <w:tcW w:type="dxa" w:w="1842"/>
          </w:tcPr>
          <w:p>
            <w:pPr>
              <w:spacing w:after="0"/>
              <w:jc w:val="left"/>
            </w:pPr>
            <w:r>
              <w:rPr>
                <w:sz w:val="16"/>
              </w:rPr>
              <w:t>Cold/Wind Chill records from May to September (a frost night, not a cold wave) are counted but not used for the longest run.</w:t>
            </w: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46"/>
          </w:tcPr>
          <w:p>
            <w:pPr>
              <w:spacing w:after="0"/>
              <w:jc w:val="right"/>
            </w:pPr>
            <w:r>
              <w:rPr>
                <w:sz w:val="16"/>
              </w:rPr>
              <w:t>0</w:t>
            </w:r>
          </w:p>
        </w:tc>
        <w:tc>
          <w:tcPr>
            <w:tcW w:type="dxa" w:w="1926"/>
          </w:tcPr>
          <w:p>
            <w:pPr>
              <w:spacing w:after="0"/>
              <w:jc w:val="left"/>
            </w:pPr>
          </w:p>
        </w:tc>
        <w:tc>
          <w:tcPr>
            <w:tcW w:type="dxa" w:w="1493"/>
          </w:tcPr>
          <w:p>
            <w:pPr>
              <w:spacing w:after="0"/>
              <w:jc w:val="left"/>
            </w:pPr>
          </w:p>
        </w:tc>
        <w:tc>
          <w:tcPr>
            <w:tcW w:type="dxa" w:w="1580"/>
          </w:tcPr>
          <w:p>
            <w:pPr>
              <w:spacing w:after="0"/>
              <w:jc w:val="left"/>
            </w:pPr>
          </w:p>
        </w:tc>
        <w:tc>
          <w:tcPr>
            <w:tcW w:type="dxa" w:w="1869"/>
          </w:tcPr>
          <w:p>
            <w:pPr>
              <w:spacing w:after="0"/>
              <w:jc w:val="left"/>
            </w:pPr>
          </w:p>
        </w:tc>
        <w:tc>
          <w:tcPr>
            <w:tcW w:type="dxa" w:w="184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46"/>
          </w:tcPr>
          <w:p>
            <w:pPr>
              <w:spacing w:after="0"/>
              <w:jc w:val="right"/>
            </w:pPr>
            <w:r>
              <w:rPr>
                <w:sz w:val="16"/>
              </w:rPr>
              <w:t>11 records, 1999 to 2013 (11 zone-level)</w:t>
            </w:r>
          </w:p>
        </w:tc>
        <w:tc>
          <w:tcPr>
            <w:tcW w:type="dxa" w:w="1926"/>
          </w:tcPr>
          <w:p>
            <w:pPr>
              <w:spacing w:after="0"/>
              <w:jc w:val="left"/>
            </w:pPr>
            <w:r>
              <w:rPr>
                <w:sz w:val="16"/>
              </w:rPr>
              <w:t>22 days to 277 days (median 149.5 days); 2 with a recorded value</w:t>
            </w:r>
          </w:p>
        </w:tc>
        <w:tc>
          <w:tcPr>
            <w:tcW w:type="dxa" w:w="1493"/>
          </w:tcPr>
          <w:p>
            <w:pPr>
              <w:spacing w:after="0"/>
              <w:jc w:val="left"/>
            </w:pPr>
            <w:r>
              <w:rPr>
                <w:sz w:val="16"/>
              </w:rPr>
              <w:t>277 days (about 9.1 months), 2012-07-21 to 2013-04-23, a run of 10 consecutive Storm Events drought records, zone-level</w:t>
            </w:r>
          </w:p>
        </w:tc>
        <w:tc>
          <w:tcPr>
            <w:tcW w:type="dxa" w:w="1580"/>
          </w:tcPr>
          <w:p>
            <w:pPr>
              <w:spacing w:after="0"/>
              <w:jc w:val="left"/>
            </w:pPr>
          </w:p>
        </w:tc>
        <w:tc>
          <w:tcPr>
            <w:tcW w:type="dxa" w:w="1869"/>
          </w:tcPr>
          <w:p>
            <w:pPr>
              <w:spacing w:after="0"/>
              <w:jc w:val="left"/>
            </w:pPr>
            <w:r>
              <w:rPr>
                <w:sz w:val="16"/>
              </w:rPr>
              <w:t>Countywide (zone-level records).</w:t>
            </w:r>
          </w:p>
        </w:tc>
        <w:tc>
          <w:tcPr>
            <w:tcW w:type="dxa" w:w="18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46"/>
          </w:tcPr>
          <w:p>
            <w:pPr>
              <w:spacing w:after="0"/>
              <w:jc w:val="right"/>
            </w:pPr>
            <w:r>
              <w:rPr>
                <w:sz w:val="16"/>
              </w:rPr>
              <w:t>0</w:t>
            </w:r>
          </w:p>
        </w:tc>
        <w:tc>
          <w:tcPr>
            <w:tcW w:type="dxa" w:w="1926"/>
          </w:tcPr>
          <w:p>
            <w:pPr>
              <w:spacing w:after="0"/>
              <w:jc w:val="left"/>
            </w:pPr>
          </w:p>
        </w:tc>
        <w:tc>
          <w:tcPr>
            <w:tcW w:type="dxa" w:w="1493"/>
          </w:tcPr>
          <w:p>
            <w:pPr>
              <w:spacing w:after="0"/>
              <w:jc w:val="left"/>
            </w:pPr>
          </w:p>
        </w:tc>
        <w:tc>
          <w:tcPr>
            <w:tcW w:type="dxa" w:w="1580"/>
          </w:tcPr>
          <w:p>
            <w:pPr>
              <w:spacing w:after="0"/>
              <w:jc w:val="left"/>
            </w:pPr>
          </w:p>
        </w:tc>
        <w:tc>
          <w:tcPr>
            <w:tcW w:type="dxa" w:w="1869"/>
          </w:tcPr>
          <w:p>
            <w:pPr>
              <w:spacing w:after="0"/>
              <w:jc w:val="left"/>
            </w:pPr>
          </w:p>
        </w:tc>
        <w:tc>
          <w:tcPr>
            <w:tcW w:type="dxa" w:w="184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46"/>
          </w:tcPr>
          <w:p>
            <w:pPr>
              <w:spacing w:after="0"/>
              <w:jc w:val="right"/>
            </w:pPr>
            <w:r>
              <w:rPr>
                <w:sz w:val="16"/>
              </w:rPr>
              <w:t>217 records, 1961 to 2026</w:t>
            </w:r>
          </w:p>
        </w:tc>
        <w:tc>
          <w:tcPr>
            <w:tcW w:type="dxa" w:w="1926"/>
          </w:tcPr>
          <w:p>
            <w:pPr>
              <w:spacing w:after="0"/>
              <w:jc w:val="left"/>
            </w:pPr>
            <w:r>
              <w:rPr>
                <w:sz w:val="16"/>
              </w:rPr>
              <w:t>0.75 in to 3.5 in (median 1 in); 216 with a recorded value</w:t>
            </w:r>
          </w:p>
        </w:tc>
        <w:tc>
          <w:tcPr>
            <w:tcW w:type="dxa" w:w="1493"/>
          </w:tcPr>
          <w:p>
            <w:pPr>
              <w:spacing w:after="0"/>
              <w:jc w:val="left"/>
            </w:pPr>
            <w:r>
              <w:rPr>
                <w:sz w:val="16"/>
              </w:rPr>
              <w:t>3.5 in hail, 1989-04-27</w:t>
            </w:r>
          </w:p>
        </w:tc>
        <w:tc>
          <w:tcPr>
            <w:tcW w:type="dxa" w:w="1580"/>
          </w:tcPr>
          <w:p>
            <w:pPr>
              <w:spacing w:after="0"/>
              <w:jc w:val="left"/>
            </w:pPr>
          </w:p>
        </w:tc>
        <w:tc>
          <w:tcPr>
            <w:tcW w:type="dxa" w:w="1869"/>
          </w:tcPr>
          <w:p>
            <w:pPr>
              <w:spacing w:after="0"/>
              <w:jc w:val="left"/>
            </w:pPr>
            <w:r>
              <w:rPr>
                <w:sz w:val="16"/>
              </w:rPr>
              <w:t>Event records naming jurisdictions in the plan: Palmyra village (31 records), Nebraska City city (28 records), Syracuse city (26 records), Douglas village (23 records), Dunbar village (21 records), Unadilla village (16 records), Otoe village (10 records), Burr village (6 records), Lorton village (5 records), Talmage village (4 records).</w:t>
            </w:r>
          </w:p>
        </w:tc>
        <w:tc>
          <w:tcPr>
            <w:tcW w:type="dxa" w:w="184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46"/>
          </w:tcPr>
          <w:p>
            <w:pPr>
              <w:spacing w:after="0"/>
              <w:jc w:val="right"/>
            </w:pPr>
            <w:r>
              <w:rPr>
                <w:sz w:val="16"/>
              </w:rPr>
              <w:t>28 records, 1999 to 2025 (28 zone-level)</w:t>
            </w:r>
          </w:p>
        </w:tc>
        <w:tc>
          <w:tcPr>
            <w:tcW w:type="dxa" w:w="1926"/>
          </w:tcPr>
          <w:p>
            <w:pPr>
              <w:spacing w:after="0"/>
              <w:jc w:val="left"/>
            </w:pPr>
            <w:r>
              <w:rPr>
                <w:sz w:val="16"/>
              </w:rPr>
              <w:t>1 day to 13 days (median 2 days); 25 with a recorded value</w:t>
            </w:r>
          </w:p>
        </w:tc>
        <w:tc>
          <w:tcPr>
            <w:tcW w:type="dxa" w:w="1493"/>
          </w:tcPr>
          <w:p>
            <w:pPr>
              <w:spacing w:after="0"/>
              <w:jc w:val="left"/>
            </w:pPr>
            <w:r>
              <w:rPr>
                <w:sz w:val="16"/>
              </w:rPr>
              <w:t>13 consecutive days, 2001-07-28 to 2001-08-09, zone-level</w:t>
            </w:r>
          </w:p>
        </w:tc>
        <w:tc>
          <w:tcPr>
            <w:tcW w:type="dxa" w:w="1580"/>
          </w:tcPr>
          <w:p>
            <w:pPr>
              <w:spacing w:after="0"/>
              <w:jc w:val="left"/>
            </w:pPr>
          </w:p>
        </w:tc>
        <w:tc>
          <w:tcPr>
            <w:tcW w:type="dxa" w:w="1869"/>
          </w:tcPr>
          <w:p>
            <w:pPr>
              <w:spacing w:after="0"/>
              <w:jc w:val="left"/>
            </w:pPr>
            <w:r>
              <w:rPr>
                <w:sz w:val="16"/>
              </w:rPr>
              <w:t>Countywide (zone-level records).</w:t>
            </w:r>
          </w:p>
        </w:tc>
        <w:tc>
          <w:tcPr>
            <w:tcW w:type="dxa" w:w="1842"/>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46"/>
          </w:tcPr>
          <w:p>
            <w:pPr>
              <w:spacing w:after="0"/>
              <w:jc w:val="right"/>
            </w:pPr>
            <w:r>
              <w:rPr>
                <w:sz w:val="16"/>
              </w:rPr>
              <w:t>0</w:t>
            </w:r>
          </w:p>
        </w:tc>
        <w:tc>
          <w:tcPr>
            <w:tcW w:type="dxa" w:w="1926"/>
          </w:tcPr>
          <w:p>
            <w:pPr>
              <w:spacing w:after="0"/>
              <w:jc w:val="left"/>
            </w:pPr>
          </w:p>
        </w:tc>
        <w:tc>
          <w:tcPr>
            <w:tcW w:type="dxa" w:w="1493"/>
          </w:tcPr>
          <w:p>
            <w:pPr>
              <w:spacing w:after="0"/>
              <w:jc w:val="left"/>
            </w:pPr>
          </w:p>
        </w:tc>
        <w:tc>
          <w:tcPr>
            <w:tcW w:type="dxa" w:w="1580"/>
          </w:tcPr>
          <w:p>
            <w:pPr>
              <w:spacing w:after="0"/>
              <w:jc w:val="left"/>
            </w:pPr>
          </w:p>
        </w:tc>
        <w:tc>
          <w:tcPr>
            <w:tcW w:type="dxa" w:w="1869"/>
          </w:tcPr>
          <w:p>
            <w:pPr>
              <w:spacing w:after="0"/>
              <w:jc w:val="left"/>
            </w:pPr>
          </w:p>
        </w:tc>
        <w:tc>
          <w:tcPr>
            <w:tcW w:type="dxa" w:w="18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46"/>
          </w:tcPr>
          <w:p>
            <w:pPr>
              <w:spacing w:after="0"/>
              <w:jc w:val="right"/>
            </w:pPr>
            <w:r>
              <w:rPr>
                <w:sz w:val="16"/>
              </w:rPr>
              <w:t>3 records, 2007 to 2017 (3 zone-level)</w:t>
            </w:r>
          </w:p>
        </w:tc>
        <w:tc>
          <w:tcPr>
            <w:tcW w:type="dxa" w:w="1926"/>
          </w:tcPr>
          <w:p>
            <w:pPr>
              <w:spacing w:after="0"/>
              <w:jc w:val="left"/>
            </w:pPr>
          </w:p>
        </w:tc>
        <w:tc>
          <w:tcPr>
            <w:tcW w:type="dxa" w:w="1493"/>
          </w:tcPr>
          <w:p>
            <w:pPr>
              <w:spacing w:after="0"/>
              <w:jc w:val="left"/>
            </w:pPr>
            <w:r>
              <w:rPr>
                <w:sz w:val="16"/>
              </w:rPr>
              <w:t>No damage reported in 3 records.</w:t>
            </w:r>
          </w:p>
        </w:tc>
        <w:tc>
          <w:tcPr>
            <w:tcW w:type="dxa" w:w="1580"/>
          </w:tcPr>
          <w:p>
            <w:pPr>
              <w:spacing w:after="0"/>
              <w:jc w:val="left"/>
            </w:pPr>
          </w:p>
        </w:tc>
        <w:tc>
          <w:tcPr>
            <w:tcW w:type="dxa" w:w="1869"/>
          </w:tcPr>
          <w:p>
            <w:pPr>
              <w:spacing w:after="0"/>
              <w:jc w:val="left"/>
            </w:pPr>
            <w:r>
              <w:rPr>
                <w:sz w:val="16"/>
              </w:rPr>
              <w:t>Countywide (zone-level records).</w:t>
            </w:r>
          </w:p>
        </w:tc>
        <w:tc>
          <w:tcPr>
            <w:tcW w:type="dxa" w:w="184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46"/>
          </w:tcPr>
          <w:p>
            <w:pPr>
              <w:spacing w:after="0"/>
              <w:jc w:val="right"/>
            </w:pPr>
            <w:r>
              <w:rPr>
                <w:sz w:val="16"/>
              </w:rPr>
              <w:t>66 records, 1996 to 2026 (9 zone-level)</w:t>
            </w:r>
          </w:p>
        </w:tc>
        <w:tc>
          <w:tcPr>
            <w:tcW w:type="dxa" w:w="1926"/>
          </w:tcPr>
          <w:p>
            <w:pPr>
              <w:spacing w:after="0"/>
              <w:jc w:val="left"/>
            </w:pPr>
          </w:p>
        </w:tc>
        <w:tc>
          <w:tcPr>
            <w:tcW w:type="dxa" w:w="1493"/>
          </w:tcPr>
          <w:p>
            <w:pPr>
              <w:spacing w:after="0"/>
              <w:jc w:val="left"/>
            </w:pPr>
            <w:r>
              <w:rPr>
                <w:sz w:val="16"/>
              </w:rPr>
              <w:t>Flash Flood, 1996-05-23, $620,000 property; $5,990,000 crops (1996 dollars)</w:t>
            </w:r>
          </w:p>
        </w:tc>
        <w:tc>
          <w:tcPr>
            <w:tcW w:type="dxa" w:w="1580"/>
          </w:tcPr>
          <w:p>
            <w:pPr>
              <w:spacing w:after="0"/>
              <w:jc w:val="left"/>
            </w:pPr>
          </w:p>
        </w:tc>
        <w:tc>
          <w:tcPr>
            <w:tcW w:type="dxa" w:w="1869"/>
          </w:tcPr>
          <w:p>
            <w:pPr>
              <w:spacing w:after="0"/>
              <w:jc w:val="left"/>
            </w:pPr>
            <w:r>
              <w:rPr>
                <w:sz w:val="16"/>
              </w:rPr>
              <w:t>Event records naming jurisdictions in the plan: Nebraska City city (12 records), Palmyra village (9 records), Syracuse city (6 records), Unadilla village (4 records), Talmage village (3 records), Douglas village (1 record), Lorton village (1 record), Otoe village (1 record). Zone-level records (9) apply countywide.</w:t>
            </w:r>
          </w:p>
        </w:tc>
        <w:tc>
          <w:tcPr>
            <w:tcW w:type="dxa" w:w="18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46"/>
          </w:tcPr>
          <w:p>
            <w:pPr>
              <w:spacing w:after="0"/>
              <w:jc w:val="right"/>
            </w:pPr>
            <w:r>
              <w:rPr>
                <w:sz w:val="16"/>
              </w:rPr>
              <w:t>0</w:t>
            </w:r>
          </w:p>
        </w:tc>
        <w:tc>
          <w:tcPr>
            <w:tcW w:type="dxa" w:w="1926"/>
          </w:tcPr>
          <w:p>
            <w:pPr>
              <w:spacing w:after="0"/>
              <w:jc w:val="left"/>
            </w:pPr>
          </w:p>
        </w:tc>
        <w:tc>
          <w:tcPr>
            <w:tcW w:type="dxa" w:w="1493"/>
          </w:tcPr>
          <w:p>
            <w:pPr>
              <w:spacing w:after="0"/>
              <w:jc w:val="left"/>
            </w:pPr>
          </w:p>
        </w:tc>
        <w:tc>
          <w:tcPr>
            <w:tcW w:type="dxa" w:w="1580"/>
          </w:tcPr>
          <w:p>
            <w:pPr>
              <w:spacing w:after="0"/>
              <w:jc w:val="left"/>
            </w:pPr>
          </w:p>
        </w:tc>
        <w:tc>
          <w:tcPr>
            <w:tcW w:type="dxa" w:w="1869"/>
          </w:tcPr>
          <w:p>
            <w:pPr>
              <w:spacing w:after="0"/>
              <w:jc w:val="left"/>
            </w:pPr>
          </w:p>
        </w:tc>
        <w:tc>
          <w:tcPr>
            <w:tcW w:type="dxa" w:w="184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46"/>
          </w:tcPr>
          <w:p>
            <w:pPr>
              <w:spacing w:after="0"/>
              <w:jc w:val="right"/>
            </w:pPr>
            <w:r>
              <w:rPr>
                <w:sz w:val="16"/>
              </w:rPr>
              <w:t>4 records, 2000 to 2009</w:t>
            </w:r>
          </w:p>
        </w:tc>
        <w:tc>
          <w:tcPr>
            <w:tcW w:type="dxa" w:w="1926"/>
          </w:tcPr>
          <w:p>
            <w:pPr>
              <w:spacing w:after="0"/>
              <w:jc w:val="left"/>
            </w:pPr>
          </w:p>
        </w:tc>
        <w:tc>
          <w:tcPr>
            <w:tcW w:type="dxa" w:w="1493"/>
          </w:tcPr>
          <w:p>
            <w:pPr>
              <w:spacing w:after="0"/>
              <w:jc w:val="left"/>
            </w:pPr>
            <w:r>
              <w:rPr>
                <w:sz w:val="16"/>
              </w:rPr>
              <w:t>Lightning, 2008-05-23, $80,000 property; $0 crops (2008 dollars)</w:t>
            </w:r>
          </w:p>
        </w:tc>
        <w:tc>
          <w:tcPr>
            <w:tcW w:type="dxa" w:w="1580"/>
          </w:tcPr>
          <w:p>
            <w:pPr>
              <w:spacing w:after="0"/>
              <w:jc w:val="left"/>
            </w:pPr>
          </w:p>
        </w:tc>
        <w:tc>
          <w:tcPr>
            <w:tcW w:type="dxa" w:w="1869"/>
          </w:tcPr>
          <w:p>
            <w:pPr>
              <w:spacing w:after="0"/>
              <w:jc w:val="left"/>
            </w:pPr>
            <w:r>
              <w:rPr>
                <w:sz w:val="16"/>
              </w:rPr>
              <w:t>Event records naming jurisdictions in the plan: Nebraska City city (3 records), Syracuse city (1 record).</w:t>
            </w:r>
          </w:p>
        </w:tc>
        <w:tc>
          <w:tcPr>
            <w:tcW w:type="dxa" w:w="184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46"/>
          </w:tcPr>
          <w:p>
            <w:pPr>
              <w:spacing w:after="0"/>
              <w:jc w:val="right"/>
            </w:pPr>
            <w:r>
              <w:rPr>
                <w:sz w:val="16"/>
              </w:rPr>
              <w:t>20 records, 1996 to 2026 (20 zone-level)</w:t>
            </w:r>
          </w:p>
        </w:tc>
        <w:tc>
          <w:tcPr>
            <w:tcW w:type="dxa" w:w="1926"/>
          </w:tcPr>
          <w:p>
            <w:pPr>
              <w:spacing w:after="0"/>
              <w:jc w:val="left"/>
            </w:pPr>
            <w:r>
              <w:rPr>
                <w:sz w:val="16"/>
              </w:rPr>
              <w:t>35 kt (40 mph) to 60 kt (69 mph) (median 50 kt (58 mph)); 20 with a recorded value</w:t>
            </w:r>
          </w:p>
        </w:tc>
        <w:tc>
          <w:tcPr>
            <w:tcW w:type="dxa" w:w="1493"/>
          </w:tcPr>
          <w:p>
            <w:pPr>
              <w:spacing w:after="0"/>
              <w:jc w:val="left"/>
            </w:pPr>
            <w:r>
              <w:rPr>
                <w:sz w:val="16"/>
              </w:rPr>
              <w:t>60 kt (69 mph) estimated, High Wind, 2002-04-18, 1 direct death, 1 direct injury (reported for the zone); NWS zone NEZ068</w:t>
            </w:r>
          </w:p>
        </w:tc>
        <w:tc>
          <w:tcPr>
            <w:tcW w:type="dxa" w:w="1580"/>
          </w:tcPr>
          <w:p>
            <w:pPr>
              <w:spacing w:after="0"/>
              <w:jc w:val="left"/>
            </w:pPr>
          </w:p>
        </w:tc>
        <w:tc>
          <w:tcPr>
            <w:tcW w:type="dxa" w:w="1869"/>
          </w:tcPr>
          <w:p>
            <w:pPr>
              <w:spacing w:after="0"/>
              <w:jc w:val="left"/>
            </w:pPr>
            <w:r>
              <w:rPr>
                <w:sz w:val="16"/>
              </w:rPr>
              <w:t>Countywide (zone-level records).</w:t>
            </w:r>
          </w:p>
        </w:tc>
        <w:tc>
          <w:tcPr>
            <w:tcW w:type="dxa" w:w="184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46"/>
          </w:tcPr>
          <w:p>
            <w:pPr>
              <w:spacing w:after="0"/>
              <w:jc w:val="right"/>
            </w:pPr>
            <w:r>
              <w:rPr>
                <w:sz w:val="16"/>
              </w:rPr>
              <w:t>161 records, 1960 to 2025</w:t>
            </w:r>
          </w:p>
        </w:tc>
        <w:tc>
          <w:tcPr>
            <w:tcW w:type="dxa" w:w="1926"/>
          </w:tcPr>
          <w:p>
            <w:pPr>
              <w:spacing w:after="0"/>
              <w:jc w:val="left"/>
            </w:pPr>
            <w:r>
              <w:rPr>
                <w:sz w:val="16"/>
              </w:rPr>
              <w:t>50 kt (58 mph) to 78 kt (90 mph) (median 55 kt (63 mph)); 124 with a recorded value</w:t>
            </w:r>
          </w:p>
        </w:tc>
        <w:tc>
          <w:tcPr>
            <w:tcW w:type="dxa" w:w="1493"/>
          </w:tcPr>
          <w:p>
            <w:pPr>
              <w:spacing w:after="0"/>
              <w:jc w:val="left"/>
            </w:pPr>
            <w:r>
              <w:rPr>
                <w:sz w:val="16"/>
              </w:rPr>
              <w:t>78 kt (90 mph) measured gust, Thunderstorm Wind, 2025-08-10</w:t>
            </w:r>
          </w:p>
        </w:tc>
        <w:tc>
          <w:tcPr>
            <w:tcW w:type="dxa" w:w="1580"/>
          </w:tcPr>
          <w:p>
            <w:pPr>
              <w:spacing w:after="0"/>
              <w:jc w:val="left"/>
            </w:pPr>
            <w:r>
              <w:rPr>
                <w:sz w:val="16"/>
              </w:rPr>
              <w:t>Thunderstorm Wind, 2001-04-11, $250,000 property; crops not reported (2001 dollars)</w:t>
            </w:r>
          </w:p>
        </w:tc>
        <w:tc>
          <w:tcPr>
            <w:tcW w:type="dxa" w:w="1869"/>
          </w:tcPr>
          <w:p>
            <w:pPr>
              <w:spacing w:after="0"/>
              <w:jc w:val="left"/>
            </w:pPr>
            <w:r>
              <w:rPr>
                <w:sz w:val="16"/>
              </w:rPr>
              <w:t>Event records naming jurisdictions in the plan: Nebraska City city (29 records), Unadilla village (16 records), Syracuse city (14 records), Palmyra village (9 records), Lorton village (6 records), Douglas village (5 records), Dunbar village (5 records), Otoe village (5 records), Burr village (4 records), Talmage village (4 records).</w:t>
            </w:r>
          </w:p>
        </w:tc>
        <w:tc>
          <w:tcPr>
            <w:tcW w:type="dxa" w:w="184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46"/>
          </w:tcPr>
          <w:p>
            <w:pPr>
              <w:spacing w:after="0"/>
              <w:jc w:val="right"/>
            </w:pPr>
            <w:r>
              <w:rPr>
                <w:sz w:val="16"/>
              </w:rPr>
              <w:t>31 records, 1953 to 2025</w:t>
            </w:r>
          </w:p>
        </w:tc>
        <w:tc>
          <w:tcPr>
            <w:tcW w:type="dxa" w:w="1926"/>
          </w:tcPr>
          <w:p>
            <w:pPr>
              <w:spacing w:after="0"/>
              <w:jc w:val="left"/>
            </w:pPr>
            <w:r>
              <w:rPr>
                <w:sz w:val="16"/>
              </w:rPr>
              <w:t>F/EF0 to F/EF3 (median F/EF1); 31 with a recorded value</w:t>
            </w:r>
          </w:p>
        </w:tc>
        <w:tc>
          <w:tcPr>
            <w:tcW w:type="dxa" w:w="1493"/>
          </w:tcPr>
          <w:p>
            <w:pPr>
              <w:spacing w:after="0"/>
              <w:jc w:val="left"/>
            </w:pPr>
            <w:r>
              <w:rPr>
                <w:sz w:val="16"/>
              </w:rPr>
              <w:t>F3 tornado, 1991-04-26, 14 mi path length (whole path, pre-1996), 350 yd wide, $2,500,000 property; crops not recorded (1991 dollars), 2 direct injuries</w:t>
            </w:r>
          </w:p>
        </w:tc>
        <w:tc>
          <w:tcPr>
            <w:tcW w:type="dxa" w:w="1580"/>
          </w:tcPr>
          <w:p>
            <w:pPr>
              <w:spacing w:after="0"/>
              <w:jc w:val="left"/>
            </w:pPr>
            <w:r>
              <w:rPr>
                <w:sz w:val="16"/>
              </w:rPr>
              <w:t>Tornado, 2004-05-22, $20,000,000 property; crops not reported (2004 dollars)</w:t>
            </w:r>
          </w:p>
        </w:tc>
        <w:tc>
          <w:tcPr>
            <w:tcW w:type="dxa" w:w="1869"/>
          </w:tcPr>
          <w:p>
            <w:pPr>
              <w:spacing w:after="0"/>
              <w:jc w:val="left"/>
            </w:pPr>
            <w:r>
              <w:rPr>
                <w:sz w:val="16"/>
              </w:rPr>
              <w:t>Event records naming jurisdictions in the plan: Nebraska City city (4 records), Palmyra village (3 records), Syracuse city (3 records), Douglas village (2 records), Unadilla village (2 records), Otoe village (1 record).</w:t>
            </w:r>
          </w:p>
        </w:tc>
        <w:tc>
          <w:tcPr>
            <w:tcW w:type="dxa" w:w="18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46"/>
          </w:tcPr>
          <w:p>
            <w:pPr>
              <w:spacing w:after="0"/>
              <w:jc w:val="right"/>
            </w:pPr>
            <w:r>
              <w:rPr>
                <w:sz w:val="16"/>
              </w:rPr>
              <w:t>0</w:t>
            </w:r>
          </w:p>
        </w:tc>
        <w:tc>
          <w:tcPr>
            <w:tcW w:type="dxa" w:w="1926"/>
          </w:tcPr>
          <w:p>
            <w:pPr>
              <w:spacing w:after="0"/>
              <w:jc w:val="left"/>
            </w:pPr>
          </w:p>
        </w:tc>
        <w:tc>
          <w:tcPr>
            <w:tcW w:type="dxa" w:w="1493"/>
          </w:tcPr>
          <w:p>
            <w:pPr>
              <w:spacing w:after="0"/>
              <w:jc w:val="left"/>
            </w:pPr>
          </w:p>
        </w:tc>
        <w:tc>
          <w:tcPr>
            <w:tcW w:type="dxa" w:w="1580"/>
          </w:tcPr>
          <w:p>
            <w:pPr>
              <w:spacing w:after="0"/>
              <w:jc w:val="left"/>
            </w:pPr>
          </w:p>
        </w:tc>
        <w:tc>
          <w:tcPr>
            <w:tcW w:type="dxa" w:w="1869"/>
          </w:tcPr>
          <w:p>
            <w:pPr>
              <w:spacing w:after="0"/>
              <w:jc w:val="left"/>
            </w:pPr>
          </w:p>
        </w:tc>
        <w:tc>
          <w:tcPr>
            <w:tcW w:type="dxa" w:w="184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46"/>
          </w:tcPr>
          <w:p>
            <w:pPr>
              <w:spacing w:after="0"/>
              <w:jc w:val="right"/>
            </w:pPr>
            <w:r>
              <w:rPr>
                <w:sz w:val="16"/>
              </w:rPr>
              <w:t>66 records, 1996 to 2025 (66 zone-level)</w:t>
            </w:r>
          </w:p>
        </w:tc>
        <w:tc>
          <w:tcPr>
            <w:tcW w:type="dxa" w:w="1926"/>
          </w:tcPr>
          <w:p>
            <w:pPr>
              <w:spacing w:after="0"/>
              <w:jc w:val="left"/>
            </w:pPr>
          </w:p>
        </w:tc>
        <w:tc>
          <w:tcPr>
            <w:tcW w:type="dxa" w:w="1493"/>
          </w:tcPr>
          <w:p>
            <w:pPr>
              <w:spacing w:after="0"/>
              <w:jc w:val="left"/>
            </w:pPr>
            <w:r>
              <w:rPr>
                <w:sz w:val="16"/>
              </w:rPr>
              <w:t>Heavy Snow, 1997-10-25, $5,000,000 property; $150,000 crops (1997 dollars); NWS zone NEZ068</w:t>
            </w:r>
          </w:p>
        </w:tc>
        <w:tc>
          <w:tcPr>
            <w:tcW w:type="dxa" w:w="1580"/>
          </w:tcPr>
          <w:p>
            <w:pPr>
              <w:spacing w:after="0"/>
              <w:jc w:val="left"/>
            </w:pPr>
          </w:p>
        </w:tc>
        <w:tc>
          <w:tcPr>
            <w:tcW w:type="dxa" w:w="1869"/>
          </w:tcPr>
          <w:p>
            <w:pPr>
              <w:spacing w:after="0"/>
              <w:jc w:val="left"/>
            </w:pPr>
            <w:r>
              <w:rPr>
                <w:sz w:val="16"/>
              </w:rPr>
              <w:t>Countywide (zone-level records).</w:t>
            </w:r>
          </w:p>
        </w:tc>
        <w:tc>
          <w:tcPr>
            <w:tcW w:type="dxa" w:w="18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keepNext/>
        <w:spacing w:after="80" w:before="0"/>
      </w:pPr>
      <w:r>
        <w:rPr/>
        <w:t>Plan 111395 was approved by FEMA on 2026-05-04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3263"/>
        <w:gridCol w:w="2222"/>
        <w:gridCol w:w="2558"/>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3263"/>
            <w:shd w:val="clear" w:color="auto" w:fill="E8E8E8"/>
          </w:tcPr>
          <w:p>
            <w:pPr>
              <w:spacing w:after="0"/>
              <w:jc w:val="left"/>
            </w:pPr>
            <w:r>
              <w:rPr>
                <w:b/>
                <w:sz w:val="16"/>
              </w:rPr>
              <w:t>Title</w:t>
            </w:r>
          </w:p>
        </w:tc>
        <w:tc>
          <w:tcPr>
            <w:tcW w:type="dxa" w:w="2222"/>
            <w:shd w:val="clear" w:color="auto" w:fill="E8E8E8"/>
          </w:tcPr>
          <w:p>
            <w:pPr>
              <w:spacing w:after="0"/>
              <w:jc w:val="left"/>
            </w:pPr>
            <w:r>
              <w:rPr>
                <w:b/>
                <w:sz w:val="16"/>
              </w:rPr>
              <w:t>Mapped hazard</w:t>
            </w:r>
          </w:p>
        </w:tc>
        <w:tc>
          <w:tcPr>
            <w:tcW w:type="dxa" w:w="25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339"/>
          </w:tcPr>
          <w:p>
            <w:pPr>
              <w:spacing w:after="0"/>
              <w:jc w:val="left"/>
            </w:pPr>
            <w:r>
              <w:rPr>
                <w:sz w:val="16"/>
              </w:rPr>
              <w:t>Major disaster</w:t>
            </w:r>
          </w:p>
        </w:tc>
        <w:tc>
          <w:tcPr>
            <w:tcW w:type="dxa" w:w="3263"/>
          </w:tcPr>
          <w:p>
            <w:pPr>
              <w:spacing w:after="0"/>
              <w:jc w:val="left"/>
            </w:pPr>
            <w:r>
              <w:rPr>
                <w:sz w:val="16"/>
              </w:rPr>
              <w:t>Severe Winter Storm and Straight-Line Winds</w:t>
            </w:r>
          </w:p>
        </w:tc>
        <w:tc>
          <w:tcPr>
            <w:tcW w:type="dxa" w:w="2222"/>
          </w:tcPr>
          <w:p>
            <w:pPr>
              <w:spacing w:after="0"/>
              <w:jc w:val="left"/>
            </w:pPr>
            <w:r>
              <w:rPr>
                <w:sz w:val="16"/>
              </w:rPr>
              <w:t>Winter Weather</w:t>
            </w:r>
          </w:p>
        </w:tc>
        <w:tc>
          <w:tcPr>
            <w:tcW w:type="dxa" w:w="2558"/>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339"/>
          </w:tcPr>
          <w:p>
            <w:pPr>
              <w:spacing w:after="0"/>
              <w:jc w:val="left"/>
            </w:pPr>
            <w:r>
              <w:rPr>
                <w:sz w:val="16"/>
              </w:rPr>
              <w:t>Major disaster</w:t>
            </w:r>
          </w:p>
        </w:tc>
        <w:tc>
          <w:tcPr>
            <w:tcW w:type="dxa" w:w="3263"/>
          </w:tcPr>
          <w:p>
            <w:pPr>
              <w:spacing w:after="0"/>
              <w:jc w:val="left"/>
            </w:pPr>
            <w:r>
              <w:rPr>
                <w:sz w:val="16"/>
              </w:rPr>
              <w:t>Severe Storms, Straight-Line Winds, and Tornadoes</w:t>
            </w:r>
          </w:p>
        </w:tc>
        <w:tc>
          <w:tcPr>
            <w:tcW w:type="dxa" w:w="2222"/>
          </w:tcPr>
          <w:p>
            <w:pPr>
              <w:spacing w:after="0"/>
              <w:jc w:val="left"/>
            </w:pPr>
            <w:r>
              <w:rPr>
                <w:sz w:val="16"/>
              </w:rPr>
              <w:t>Strong Wind; Tornado</w:t>
            </w:r>
          </w:p>
        </w:tc>
        <w:tc>
          <w:tcPr>
            <w:tcW w:type="dxa" w:w="2558"/>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39"/>
          </w:tcPr>
          <w:p>
            <w:pPr>
              <w:spacing w:after="0"/>
              <w:jc w:val="left"/>
            </w:pPr>
            <w:r>
              <w:rPr>
                <w:sz w:val="16"/>
              </w:rPr>
              <w:t>Major disaster</w:t>
            </w:r>
          </w:p>
        </w:tc>
        <w:tc>
          <w:tcPr>
            <w:tcW w:type="dxa" w:w="3263"/>
          </w:tcPr>
          <w:p>
            <w:pPr>
              <w:spacing w:after="0"/>
              <w:jc w:val="left"/>
            </w:pPr>
            <w:r>
              <w:rPr>
                <w:sz w:val="16"/>
              </w:rPr>
              <w:t>COVID-19 Pandemic</w:t>
            </w:r>
          </w:p>
        </w:tc>
        <w:tc>
          <w:tcPr>
            <w:tcW w:type="dxa" w:w="2222"/>
          </w:tcPr>
          <w:p>
            <w:pPr>
              <w:spacing w:after="0"/>
              <w:jc w:val="left"/>
            </w:pPr>
            <w:r>
              <w:rPr>
                <w:sz w:val="16"/>
              </w:rPr>
              <w:t>Non-natural, not counted</w:t>
            </w:r>
          </w:p>
        </w:tc>
        <w:tc>
          <w:tcPr>
            <w:tcW w:type="dxa" w:w="2558"/>
          </w:tcPr>
          <w:p>
            <w:pPr>
              <w:spacing w:after="0"/>
              <w:jc w:val="right"/>
            </w:pPr>
            <w:r>
              <w:rPr>
                <w:sz w:val="16"/>
              </w:rPr>
              <w:t>$12,661.41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39"/>
          </w:tcPr>
          <w:p>
            <w:pPr>
              <w:spacing w:after="0"/>
              <w:jc w:val="left"/>
            </w:pPr>
            <w:r>
              <w:rPr>
                <w:sz w:val="16"/>
              </w:rPr>
              <w:t>Emergency</w:t>
            </w:r>
          </w:p>
        </w:tc>
        <w:tc>
          <w:tcPr>
            <w:tcW w:type="dxa" w:w="3263"/>
          </w:tcPr>
          <w:p>
            <w:pPr>
              <w:spacing w:after="0"/>
              <w:jc w:val="left"/>
            </w:pPr>
            <w:r>
              <w:rPr>
                <w:sz w:val="16"/>
              </w:rPr>
              <w:t>COVID-19</w:t>
            </w:r>
          </w:p>
        </w:tc>
        <w:tc>
          <w:tcPr>
            <w:tcW w:type="dxa" w:w="2222"/>
          </w:tcPr>
          <w:p>
            <w:pPr>
              <w:spacing w:after="0"/>
              <w:jc w:val="left"/>
            </w:pPr>
            <w:r>
              <w:rPr>
                <w:sz w:val="16"/>
              </w:rPr>
              <w:t>Non-natural, not counted</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39"/>
          </w:tcPr>
          <w:p>
            <w:pPr>
              <w:spacing w:after="0"/>
              <w:jc w:val="left"/>
            </w:pPr>
            <w:r>
              <w:rPr>
                <w:sz w:val="16"/>
              </w:rPr>
              <w:t>Major disaster</w:t>
            </w:r>
          </w:p>
        </w:tc>
        <w:tc>
          <w:tcPr>
            <w:tcW w:type="dxa" w:w="3263"/>
          </w:tcPr>
          <w:p>
            <w:pPr>
              <w:spacing w:after="0"/>
              <w:jc w:val="left"/>
            </w:pPr>
            <w:r>
              <w:rPr>
                <w:sz w:val="16"/>
              </w:rPr>
              <w:t>Severe Winter Storm, Straight-Line Winds, and Flooding</w:t>
            </w:r>
          </w:p>
        </w:tc>
        <w:tc>
          <w:tcPr>
            <w:tcW w:type="dxa" w:w="2222"/>
          </w:tcPr>
          <w:p>
            <w:pPr>
              <w:spacing w:after="0"/>
              <w:jc w:val="left"/>
            </w:pPr>
            <w:r>
              <w:rPr>
                <w:sz w:val="16"/>
              </w:rPr>
              <w:t>Inland Flooding (primary); also designated: Strong Wind, Winter Weather</w:t>
            </w:r>
          </w:p>
        </w:tc>
        <w:tc>
          <w:tcPr>
            <w:tcW w:type="dxa" w:w="2558"/>
          </w:tcPr>
          <w:p>
            <w:pPr>
              <w:spacing w:after="0"/>
              <w:jc w:val="right"/>
            </w:pPr>
            <w:r>
              <w:rPr>
                <w:sz w:val="16"/>
              </w:rPr>
              <w:t>$1,975,020.12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339"/>
          </w:tcPr>
          <w:p>
            <w:pPr>
              <w:spacing w:after="0"/>
              <w:jc w:val="left"/>
            </w:pPr>
            <w:r>
              <w:rPr>
                <w:sz w:val="16"/>
              </w:rPr>
              <w:t>Major disaster</w:t>
            </w:r>
          </w:p>
        </w:tc>
        <w:tc>
          <w:tcPr>
            <w:tcW w:type="dxa" w:w="3263"/>
          </w:tcPr>
          <w:p>
            <w:pPr>
              <w:spacing w:after="0"/>
              <w:jc w:val="left"/>
            </w:pPr>
            <w:r>
              <w:rPr>
                <w:sz w:val="16"/>
              </w:rPr>
              <w:t>Severe Storms, Tornadoes, Straight-Line Winds, and Flooding</w:t>
            </w:r>
          </w:p>
        </w:tc>
        <w:tc>
          <w:tcPr>
            <w:tcW w:type="dxa" w:w="2222"/>
          </w:tcPr>
          <w:p>
            <w:pPr>
              <w:spacing w:after="0"/>
              <w:jc w:val="left"/>
            </w:pPr>
            <w:r>
              <w:rPr>
                <w:sz w:val="16"/>
              </w:rPr>
              <w:t>Inland Flooding; Strong Wind; Tornado</w:t>
            </w:r>
          </w:p>
        </w:tc>
        <w:tc>
          <w:tcPr>
            <w:tcW w:type="dxa" w:w="2558"/>
          </w:tcPr>
          <w:p>
            <w:pPr>
              <w:spacing w:after="0"/>
              <w:jc w:val="right"/>
            </w:pPr>
            <w:r>
              <w:rPr>
                <w:sz w:val="16"/>
              </w:rPr>
              <w:t>$840,286.32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339"/>
          </w:tcPr>
          <w:p>
            <w:pPr>
              <w:spacing w:after="0"/>
              <w:jc w:val="left"/>
            </w:pPr>
            <w:r>
              <w:rPr>
                <w:sz w:val="16"/>
              </w:rPr>
              <w:t>Major disaster</w:t>
            </w:r>
          </w:p>
        </w:tc>
        <w:tc>
          <w:tcPr>
            <w:tcW w:type="dxa" w:w="3263"/>
          </w:tcPr>
          <w:p>
            <w:pPr>
              <w:spacing w:after="0"/>
              <w:jc w:val="left"/>
            </w:pPr>
            <w:r>
              <w:rPr>
                <w:sz w:val="16"/>
              </w:rPr>
              <w:t>Flooding</w:t>
            </w:r>
          </w:p>
        </w:tc>
        <w:tc>
          <w:tcPr>
            <w:tcW w:type="dxa" w:w="2222"/>
          </w:tcPr>
          <w:p>
            <w:pPr>
              <w:spacing w:after="0"/>
              <w:jc w:val="left"/>
            </w:pPr>
            <w:r>
              <w:rPr>
                <w:sz w:val="16"/>
              </w:rPr>
              <w:t>Inland Flooding</w:t>
            </w:r>
          </w:p>
        </w:tc>
        <w:tc>
          <w:tcPr>
            <w:tcW w:type="dxa" w:w="2558"/>
          </w:tcPr>
          <w:p>
            <w:pPr>
              <w:spacing w:after="0"/>
              <w:jc w:val="right"/>
            </w:pPr>
            <w:r>
              <w:rPr>
                <w:sz w:val="16"/>
              </w:rPr>
              <w:t>$747,530.20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339"/>
          </w:tcPr>
          <w:p>
            <w:pPr>
              <w:spacing w:after="0"/>
              <w:jc w:val="left"/>
            </w:pPr>
            <w:r>
              <w:rPr>
                <w:sz w:val="16"/>
              </w:rPr>
              <w:t>Emergency</w:t>
            </w:r>
          </w:p>
        </w:tc>
        <w:tc>
          <w:tcPr>
            <w:tcW w:type="dxa" w:w="3263"/>
          </w:tcPr>
          <w:p>
            <w:pPr>
              <w:spacing w:after="0"/>
              <w:jc w:val="left"/>
            </w:pPr>
            <w:r>
              <w:rPr>
                <w:sz w:val="16"/>
              </w:rPr>
              <w:t>Flooding</w:t>
            </w:r>
          </w:p>
        </w:tc>
        <w:tc>
          <w:tcPr>
            <w:tcW w:type="dxa" w:w="2222"/>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DR-4013</w:t>
            </w:r>
          </w:p>
        </w:tc>
      </w:tr>
      <w:tr>
        <w:trPr>
          <w:cantSplit/>
        </w:trPr>
        <w:tc>
          <w:tcPr>
            <w:tcW w:type="dxa" w:w="1037"/>
          </w:tcPr>
          <w:p>
            <w:pPr>
              <w:spacing w:after="0"/>
              <w:jc w:val="left"/>
            </w:pPr>
            <w:r>
              <w:rPr>
                <w:sz w:val="16"/>
              </w:rPr>
              <w:t>2010-10-21</w:t>
            </w:r>
          </w:p>
        </w:tc>
        <w:tc>
          <w:tcPr>
            <w:tcW w:type="dxa" w:w="1037"/>
          </w:tcPr>
          <w:p>
            <w:pPr>
              <w:spacing w:after="0"/>
              <w:jc w:val="left"/>
            </w:pPr>
            <w:r>
              <w:rPr>
                <w:sz w:val="16"/>
              </w:rPr>
              <w:t>2010-09-13</w:t>
            </w:r>
          </w:p>
        </w:tc>
        <w:tc>
          <w:tcPr>
            <w:tcW w:type="dxa" w:w="1037"/>
          </w:tcPr>
          <w:p>
            <w:pPr>
              <w:spacing w:after="0"/>
              <w:jc w:val="left"/>
            </w:pPr>
            <w:r>
              <w:rPr>
                <w:sz w:val="16"/>
              </w:rPr>
              <w:t>DR-1945-NE</w:t>
            </w:r>
          </w:p>
        </w:tc>
        <w:tc>
          <w:tcPr>
            <w:tcW w:type="dxa" w:w="1339"/>
          </w:tcPr>
          <w:p>
            <w:pPr>
              <w:spacing w:after="0"/>
              <w:jc w:val="left"/>
            </w:pPr>
            <w:r>
              <w:rPr>
                <w:sz w:val="16"/>
              </w:rPr>
              <w:t>Major disaster</w:t>
            </w:r>
          </w:p>
        </w:tc>
        <w:tc>
          <w:tcPr>
            <w:tcW w:type="dxa" w:w="3263"/>
          </w:tcPr>
          <w:p>
            <w:pPr>
              <w:spacing w:after="0"/>
              <w:jc w:val="left"/>
            </w:pPr>
            <w:r>
              <w:rPr>
                <w:sz w:val="16"/>
              </w:rPr>
              <w:t>Severe Storms, Flooding, Tornado, and Straight-Lin</w:t>
            </w:r>
          </w:p>
        </w:tc>
        <w:tc>
          <w:tcPr>
            <w:tcW w:type="dxa" w:w="2222"/>
          </w:tcPr>
          <w:p>
            <w:pPr>
              <w:spacing w:after="0"/>
              <w:jc w:val="left"/>
            </w:pPr>
            <w:r>
              <w:rPr>
                <w:sz w:val="16"/>
              </w:rPr>
              <w:t>Inland Flooding; Tornado</w:t>
            </w:r>
          </w:p>
        </w:tc>
        <w:tc>
          <w:tcPr>
            <w:tcW w:type="dxa" w:w="2558"/>
          </w:tcPr>
          <w:p>
            <w:pPr>
              <w:spacing w:after="0"/>
              <w:jc w:val="right"/>
            </w:pPr>
            <w:r>
              <w:rPr>
                <w:sz w:val="16"/>
              </w:rPr>
              <w:t>$9,019.42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39"/>
          </w:tcPr>
          <w:p>
            <w:pPr>
              <w:spacing w:after="0"/>
              <w:jc w:val="left"/>
            </w:pPr>
            <w:r>
              <w:rPr>
                <w:sz w:val="16"/>
              </w:rPr>
              <w:t>Major disaster</w:t>
            </w:r>
          </w:p>
        </w:tc>
        <w:tc>
          <w:tcPr>
            <w:tcW w:type="dxa" w:w="3263"/>
          </w:tcPr>
          <w:p>
            <w:pPr>
              <w:spacing w:after="0"/>
              <w:jc w:val="left"/>
            </w:pPr>
            <w:r>
              <w:rPr>
                <w:sz w:val="16"/>
              </w:rPr>
              <w:t>Severe Storms and Flooding</w:t>
            </w:r>
          </w:p>
        </w:tc>
        <w:tc>
          <w:tcPr>
            <w:tcW w:type="dxa" w:w="2222"/>
          </w:tcPr>
          <w:p>
            <w:pPr>
              <w:spacing w:after="0"/>
              <w:jc w:val="left"/>
            </w:pPr>
            <w:r>
              <w:rPr>
                <w:sz w:val="16"/>
              </w:rPr>
              <w:t>Inland Flooding</w:t>
            </w:r>
          </w:p>
        </w:tc>
        <w:tc>
          <w:tcPr>
            <w:tcW w:type="dxa" w:w="2558"/>
          </w:tcPr>
          <w:p>
            <w:pPr>
              <w:spacing w:after="0"/>
              <w:jc w:val="right"/>
            </w:pPr>
            <w:r>
              <w:rPr>
                <w:sz w:val="16"/>
              </w:rPr>
              <w:t>$1,536,036.82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339"/>
          </w:tcPr>
          <w:p>
            <w:pPr>
              <w:spacing w:after="0"/>
              <w:jc w:val="left"/>
            </w:pPr>
            <w:r>
              <w:rPr>
                <w:sz w:val="16"/>
              </w:rPr>
              <w:t>Major disaster</w:t>
            </w:r>
          </w:p>
        </w:tc>
        <w:tc>
          <w:tcPr>
            <w:tcW w:type="dxa" w:w="3263"/>
          </w:tcPr>
          <w:p>
            <w:pPr>
              <w:spacing w:after="0"/>
              <w:jc w:val="left"/>
            </w:pPr>
            <w:r>
              <w:rPr>
                <w:sz w:val="16"/>
              </w:rPr>
              <w:t>Severe Storms, Ice Jams, and Flooding</w:t>
            </w:r>
          </w:p>
        </w:tc>
        <w:tc>
          <w:tcPr>
            <w:tcW w:type="dxa" w:w="2222"/>
          </w:tcPr>
          <w:p>
            <w:pPr>
              <w:spacing w:after="0"/>
              <w:jc w:val="left"/>
            </w:pPr>
            <w:r>
              <w:rPr>
                <w:sz w:val="16"/>
              </w:rPr>
              <w:t>Inland Flooding</w:t>
            </w:r>
          </w:p>
        </w:tc>
        <w:tc>
          <w:tcPr>
            <w:tcW w:type="dxa" w:w="2558"/>
          </w:tcPr>
          <w:p>
            <w:pPr>
              <w:spacing w:after="0"/>
              <w:jc w:val="right"/>
            </w:pPr>
            <w:r>
              <w:rPr>
                <w:sz w:val="16"/>
              </w:rPr>
              <w:t>$265,429.60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39"/>
          </w:tcPr>
          <w:p>
            <w:pPr>
              <w:spacing w:after="0"/>
              <w:jc w:val="left"/>
            </w:pPr>
            <w:r>
              <w:rPr>
                <w:sz w:val="16"/>
              </w:rPr>
              <w:t>Major disaster</w:t>
            </w:r>
          </w:p>
        </w:tc>
        <w:tc>
          <w:tcPr>
            <w:tcW w:type="dxa" w:w="3263"/>
          </w:tcPr>
          <w:p>
            <w:pPr>
              <w:spacing w:after="0"/>
              <w:jc w:val="left"/>
            </w:pPr>
            <w:r>
              <w:rPr>
                <w:sz w:val="16"/>
              </w:rPr>
              <w:t>Severe Winter Storms and Snowstorm</w:t>
            </w:r>
          </w:p>
        </w:tc>
        <w:tc>
          <w:tcPr>
            <w:tcW w:type="dxa" w:w="2222"/>
          </w:tcPr>
          <w:p>
            <w:pPr>
              <w:spacing w:after="0"/>
              <w:jc w:val="left"/>
            </w:pPr>
            <w:r>
              <w:rPr>
                <w:sz w:val="16"/>
              </w:rPr>
              <w:t>Winter Weather</w:t>
            </w:r>
          </w:p>
        </w:tc>
        <w:tc>
          <w:tcPr>
            <w:tcW w:type="dxa" w:w="2558"/>
          </w:tcPr>
          <w:p>
            <w:pPr>
              <w:spacing w:after="0"/>
              <w:jc w:val="right"/>
            </w:pPr>
            <w:r>
              <w:rPr>
                <w:sz w:val="16"/>
              </w:rPr>
              <w:t>$4,344.20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39"/>
          </w:tcPr>
          <w:p>
            <w:pPr>
              <w:spacing w:after="0"/>
              <w:jc w:val="left"/>
            </w:pPr>
            <w:r>
              <w:rPr>
                <w:sz w:val="16"/>
              </w:rPr>
              <w:t>Major disaster</w:t>
            </w:r>
          </w:p>
        </w:tc>
        <w:tc>
          <w:tcPr>
            <w:tcW w:type="dxa" w:w="3263"/>
          </w:tcPr>
          <w:p>
            <w:pPr>
              <w:spacing w:after="0"/>
              <w:jc w:val="left"/>
            </w:pPr>
            <w:r>
              <w:rPr>
                <w:sz w:val="16"/>
              </w:rPr>
              <w:t>Severe Storms, Tornadoes, and Flooding</w:t>
            </w:r>
          </w:p>
        </w:tc>
        <w:tc>
          <w:tcPr>
            <w:tcW w:type="dxa" w:w="2222"/>
          </w:tcPr>
          <w:p>
            <w:pPr>
              <w:spacing w:after="0"/>
              <w:jc w:val="left"/>
            </w:pPr>
            <w:r>
              <w:rPr>
                <w:sz w:val="16"/>
              </w:rPr>
              <w:t>Inland Flooding; Tornado</w:t>
            </w:r>
          </w:p>
        </w:tc>
        <w:tc>
          <w:tcPr>
            <w:tcW w:type="dxa" w:w="2558"/>
          </w:tcPr>
          <w:p>
            <w:pPr>
              <w:spacing w:after="0"/>
              <w:jc w:val="right"/>
            </w:pPr>
            <w:r>
              <w:rPr>
                <w:sz w:val="16"/>
              </w:rPr>
              <w:t>$3,289,544.82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339"/>
          </w:tcPr>
          <w:p>
            <w:pPr>
              <w:spacing w:after="0"/>
              <w:jc w:val="left"/>
            </w:pPr>
            <w:r>
              <w:rPr>
                <w:sz w:val="16"/>
              </w:rPr>
              <w:t>Major disaster</w:t>
            </w:r>
          </w:p>
        </w:tc>
        <w:tc>
          <w:tcPr>
            <w:tcW w:type="dxa" w:w="3263"/>
          </w:tcPr>
          <w:p>
            <w:pPr>
              <w:spacing w:after="0"/>
              <w:jc w:val="left"/>
            </w:pPr>
            <w:r>
              <w:rPr>
                <w:sz w:val="16"/>
              </w:rPr>
              <w:t>Severe Winter Storm</w:t>
            </w:r>
          </w:p>
        </w:tc>
        <w:tc>
          <w:tcPr>
            <w:tcW w:type="dxa" w:w="2222"/>
          </w:tcPr>
          <w:p>
            <w:pPr>
              <w:spacing w:after="0"/>
              <w:jc w:val="left"/>
            </w:pPr>
            <w:r>
              <w:rPr>
                <w:sz w:val="16"/>
              </w:rPr>
              <w:t>Ice Storm</w:t>
            </w:r>
          </w:p>
        </w:tc>
        <w:tc>
          <w:tcPr>
            <w:tcW w:type="dxa" w:w="2558"/>
          </w:tcPr>
          <w:p>
            <w:pPr>
              <w:spacing w:after="0"/>
              <w:jc w:val="right"/>
            </w:pPr>
            <w:r>
              <w:rPr>
                <w:sz w:val="16"/>
              </w:rPr>
              <w:t>$48,544.12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339"/>
          </w:tcPr>
          <w:p>
            <w:pPr>
              <w:spacing w:after="0"/>
              <w:jc w:val="left"/>
            </w:pPr>
            <w:r>
              <w:rPr>
                <w:sz w:val="16"/>
              </w:rPr>
              <w:t>Major disaster</w:t>
            </w:r>
          </w:p>
        </w:tc>
        <w:tc>
          <w:tcPr>
            <w:tcW w:type="dxa" w:w="3263"/>
          </w:tcPr>
          <w:p>
            <w:pPr>
              <w:spacing w:after="0"/>
              <w:jc w:val="left"/>
            </w:pPr>
            <w:r>
              <w:rPr>
                <w:sz w:val="16"/>
              </w:rPr>
              <w:t>Severe Storms, Flooding, and Tornadoes</w:t>
            </w:r>
          </w:p>
        </w:tc>
        <w:tc>
          <w:tcPr>
            <w:tcW w:type="dxa" w:w="2222"/>
          </w:tcPr>
          <w:p>
            <w:pPr>
              <w:spacing w:after="0"/>
              <w:jc w:val="left"/>
            </w:pPr>
            <w:r>
              <w:rPr>
                <w:sz w:val="16"/>
              </w:rPr>
              <w:t>Inland Flooding; Tornado</w:t>
            </w:r>
          </w:p>
        </w:tc>
        <w:tc>
          <w:tcPr>
            <w:tcW w:type="dxa" w:w="2558"/>
          </w:tcPr>
          <w:p>
            <w:pPr>
              <w:spacing w:after="0"/>
              <w:jc w:val="right"/>
            </w:pPr>
            <w:r>
              <w:rPr>
                <w:sz w:val="16"/>
              </w:rPr>
              <w:t>$423,517.94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39"/>
          </w:tcPr>
          <w:p>
            <w:pPr>
              <w:spacing w:after="0"/>
              <w:jc w:val="left"/>
            </w:pPr>
            <w:r>
              <w:rPr>
                <w:sz w:val="16"/>
              </w:rPr>
              <w:t>Emergency</w:t>
            </w:r>
          </w:p>
        </w:tc>
        <w:tc>
          <w:tcPr>
            <w:tcW w:type="dxa" w:w="3263"/>
          </w:tcPr>
          <w:p>
            <w:pPr>
              <w:spacing w:after="0"/>
              <w:jc w:val="left"/>
            </w:pPr>
            <w:r>
              <w:rPr>
                <w:sz w:val="16"/>
              </w:rPr>
              <w:t>Hurricane Katrina Evacuees</w:t>
            </w:r>
          </w:p>
        </w:tc>
        <w:tc>
          <w:tcPr>
            <w:tcW w:type="dxa" w:w="2222"/>
          </w:tcPr>
          <w:p>
            <w:pPr>
              <w:spacing w:after="0"/>
              <w:jc w:val="left"/>
            </w:pPr>
            <w:r>
              <w:rPr>
                <w:sz w:val="16"/>
              </w:rPr>
              <w:t>Hurricane: evacuation support, not a local hazard event; not counted</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339"/>
          </w:tcPr>
          <w:p>
            <w:pPr>
              <w:spacing w:after="0"/>
              <w:jc w:val="left"/>
            </w:pPr>
            <w:r>
              <w:rPr>
                <w:sz w:val="16"/>
              </w:rPr>
              <w:t>Major disaster</w:t>
            </w:r>
          </w:p>
        </w:tc>
        <w:tc>
          <w:tcPr>
            <w:tcW w:type="dxa" w:w="3263"/>
          </w:tcPr>
          <w:p>
            <w:pPr>
              <w:spacing w:after="0"/>
              <w:jc w:val="left"/>
            </w:pPr>
            <w:r>
              <w:rPr>
                <w:sz w:val="16"/>
              </w:rPr>
              <w:t>Severe Storms, Tornadoes and Flooding</w:t>
            </w:r>
          </w:p>
        </w:tc>
        <w:tc>
          <w:tcPr>
            <w:tcW w:type="dxa" w:w="2222"/>
          </w:tcPr>
          <w:p>
            <w:pPr>
              <w:spacing w:after="0"/>
              <w:jc w:val="left"/>
            </w:pPr>
            <w:r>
              <w:rPr>
                <w:sz w:val="16"/>
              </w:rPr>
              <w:t>Inland Flooding; Tornado</w:t>
            </w:r>
          </w:p>
        </w:tc>
        <w:tc>
          <w:tcPr>
            <w:tcW w:type="dxa" w:w="2558"/>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339"/>
          </w:tcPr>
          <w:p>
            <w:pPr>
              <w:spacing w:after="0"/>
              <w:jc w:val="left"/>
            </w:pPr>
            <w:r>
              <w:rPr>
                <w:sz w:val="16"/>
              </w:rPr>
              <w:t>Major disaster</w:t>
            </w:r>
          </w:p>
        </w:tc>
        <w:tc>
          <w:tcPr>
            <w:tcW w:type="dxa" w:w="3263"/>
          </w:tcPr>
          <w:p>
            <w:pPr>
              <w:spacing w:after="0"/>
              <w:jc w:val="left"/>
            </w:pPr>
            <w:r>
              <w:rPr>
                <w:sz w:val="16"/>
              </w:rPr>
              <w:t>Severe Snow Storms, Rain, and Strong Winds</w:t>
            </w:r>
          </w:p>
        </w:tc>
        <w:tc>
          <w:tcPr>
            <w:tcW w:type="dxa" w:w="2222"/>
          </w:tcPr>
          <w:p>
            <w:pPr>
              <w:spacing w:after="0"/>
              <w:jc w:val="left"/>
            </w:pPr>
            <w:r>
              <w:rPr>
                <w:sz w:val="16"/>
              </w:rPr>
              <w:t>Winter Weather</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1996-06-25</w:t>
            </w:r>
          </w:p>
        </w:tc>
        <w:tc>
          <w:tcPr>
            <w:tcW w:type="dxa" w:w="1037"/>
          </w:tcPr>
          <w:p>
            <w:pPr>
              <w:spacing w:after="0"/>
              <w:jc w:val="left"/>
            </w:pPr>
            <w:r>
              <w:rPr>
                <w:sz w:val="16"/>
              </w:rPr>
              <w:t>1996-05-08</w:t>
            </w:r>
          </w:p>
        </w:tc>
        <w:tc>
          <w:tcPr>
            <w:tcW w:type="dxa" w:w="1037"/>
          </w:tcPr>
          <w:p>
            <w:pPr>
              <w:spacing w:after="0"/>
              <w:jc w:val="left"/>
            </w:pPr>
            <w:r>
              <w:rPr>
                <w:sz w:val="16"/>
              </w:rPr>
              <w:t>DR-1123-NE</w:t>
            </w:r>
          </w:p>
        </w:tc>
        <w:tc>
          <w:tcPr>
            <w:tcW w:type="dxa" w:w="1339"/>
          </w:tcPr>
          <w:p>
            <w:pPr>
              <w:spacing w:after="0"/>
              <w:jc w:val="left"/>
            </w:pPr>
            <w:r>
              <w:rPr>
                <w:sz w:val="16"/>
              </w:rPr>
              <w:t>Major disaster</w:t>
            </w:r>
          </w:p>
        </w:tc>
        <w:tc>
          <w:tcPr>
            <w:tcW w:type="dxa" w:w="3263"/>
          </w:tcPr>
          <w:p>
            <w:pPr>
              <w:spacing w:after="0"/>
              <w:jc w:val="left"/>
            </w:pPr>
            <w:r>
              <w:rPr>
                <w:sz w:val="16"/>
              </w:rPr>
              <w:t>Severe Storms and Tornadoes</w:t>
            </w:r>
          </w:p>
        </w:tc>
        <w:tc>
          <w:tcPr>
            <w:tcW w:type="dxa" w:w="2222"/>
          </w:tcPr>
          <w:p>
            <w:pPr>
              <w:spacing w:after="0"/>
              <w:jc w:val="left"/>
            </w:pPr>
            <w:r>
              <w:rPr>
                <w:sz w:val="16"/>
              </w:rPr>
              <w:t>Tornado; Wildfire</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339"/>
          </w:tcPr>
          <w:p>
            <w:pPr>
              <w:spacing w:after="0"/>
              <w:jc w:val="left"/>
            </w:pPr>
            <w:r>
              <w:rPr>
                <w:sz w:val="16"/>
              </w:rPr>
              <w:t>Major disaster</w:t>
            </w:r>
          </w:p>
        </w:tc>
        <w:tc>
          <w:tcPr>
            <w:tcW w:type="dxa" w:w="3263"/>
          </w:tcPr>
          <w:p>
            <w:pPr>
              <w:spacing w:after="0"/>
              <w:jc w:val="left"/>
            </w:pPr>
            <w:r>
              <w:rPr>
                <w:sz w:val="16"/>
              </w:rPr>
              <w:t>Severe Storms and Flooding</w:t>
            </w:r>
          </w:p>
        </w:tc>
        <w:tc>
          <w:tcPr>
            <w:tcW w:type="dxa" w:w="2222"/>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339"/>
          </w:tcPr>
          <w:p>
            <w:pPr>
              <w:spacing w:after="0"/>
              <w:jc w:val="left"/>
            </w:pPr>
            <w:r>
              <w:rPr>
                <w:sz w:val="16"/>
              </w:rPr>
              <w:t>Major disaster</w:t>
            </w:r>
          </w:p>
        </w:tc>
        <w:tc>
          <w:tcPr>
            <w:tcW w:type="dxa" w:w="3263"/>
          </w:tcPr>
          <w:p>
            <w:pPr>
              <w:spacing w:after="0"/>
              <w:jc w:val="left"/>
            </w:pPr>
            <w:r>
              <w:rPr>
                <w:sz w:val="16"/>
              </w:rPr>
              <w:t>Severe Storms &amp; Flooding</w:t>
            </w:r>
          </w:p>
        </w:tc>
        <w:tc>
          <w:tcPr>
            <w:tcW w:type="dxa" w:w="2222"/>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339"/>
          </w:tcPr>
          <w:p>
            <w:pPr>
              <w:spacing w:after="0"/>
              <w:jc w:val="left"/>
            </w:pPr>
            <w:r>
              <w:rPr>
                <w:sz w:val="16"/>
              </w:rPr>
              <w:t>Major disaster</w:t>
            </w:r>
          </w:p>
        </w:tc>
        <w:tc>
          <w:tcPr>
            <w:tcW w:type="dxa" w:w="3263"/>
          </w:tcPr>
          <w:p>
            <w:pPr>
              <w:spacing w:after="0"/>
              <w:jc w:val="left"/>
            </w:pPr>
            <w:r>
              <w:rPr>
                <w:sz w:val="16"/>
              </w:rPr>
              <w:t>Tornadoes &amp; Flooding</w:t>
            </w:r>
          </w:p>
        </w:tc>
        <w:tc>
          <w:tcPr>
            <w:tcW w:type="dxa" w:w="2222"/>
          </w:tcPr>
          <w:p>
            <w:pPr>
              <w:spacing w:after="0"/>
              <w:jc w:val="left"/>
            </w:pPr>
            <w:r>
              <w:rPr>
                <w:sz w:val="16"/>
              </w:rPr>
              <w:t>Tornado (primary); also designated: Inland Flooding</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339"/>
          </w:tcPr>
          <w:p>
            <w:pPr>
              <w:spacing w:after="0"/>
              <w:jc w:val="left"/>
            </w:pPr>
            <w:r>
              <w:rPr>
                <w:sz w:val="16"/>
              </w:rPr>
              <w:t>Major disaster</w:t>
            </w:r>
          </w:p>
        </w:tc>
        <w:tc>
          <w:tcPr>
            <w:tcW w:type="dxa" w:w="3263"/>
          </w:tcPr>
          <w:p>
            <w:pPr>
              <w:spacing w:after="0"/>
              <w:jc w:val="left"/>
            </w:pPr>
            <w:r>
              <w:rPr>
                <w:sz w:val="16"/>
              </w:rPr>
              <w:t>Severe Storms &amp; Flooding</w:t>
            </w:r>
          </w:p>
        </w:tc>
        <w:tc>
          <w:tcPr>
            <w:tcW w:type="dxa" w:w="2222"/>
          </w:tcPr>
          <w:p>
            <w:pPr>
              <w:spacing w:after="0"/>
              <w:jc w:val="left"/>
            </w:pPr>
            <w:r>
              <w:rPr>
                <w:sz w:val="16"/>
              </w:rPr>
              <w:t>Inland Flooding</w:t>
            </w:r>
          </w:p>
        </w:tc>
        <w:tc>
          <w:tcPr>
            <w:tcW w:type="dxa" w:w="2558"/>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217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w:t>
            </w:r>
          </w:p>
        </w:tc>
        <w:tc>
          <w:tcPr>
            <w:tcW w:type="dxa" w:w="1597"/>
          </w:tcPr>
          <w:p>
            <w:pPr>
              <w:spacing w:after="0"/>
              <w:jc w:val="right"/>
            </w:pPr>
            <w:r>
              <w:rPr>
                <w:sz w:val="16"/>
              </w:rPr>
              <w:t>13</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181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27</w:t>
            </w:r>
          </w:p>
        </w:tc>
        <w:tc>
          <w:tcPr>
            <w:tcW w:type="dxa" w:w="1597"/>
          </w:tcPr>
          <w:p>
            <w:pPr>
              <w:spacing w:after="0"/>
              <w:jc w:val="right"/>
            </w:pPr>
            <w:r>
              <w:rPr>
                <w:sz w:val="16"/>
              </w:rPr>
              <w:t>3</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20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5</w:t>
            </w:r>
          </w:p>
        </w:tc>
        <w:tc>
          <w:tcPr>
            <w:tcW w:type="dxa" w:w="1597"/>
          </w:tcPr>
          <w:p>
            <w:pPr>
              <w:spacing w:after="0"/>
              <w:jc w:val="right"/>
            </w:pPr>
            <w:r>
              <w:rPr>
                <w:sz w:val="16"/>
              </w:rPr>
              <w:t>8</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7</w:t>
            </w:r>
          </w:p>
        </w:tc>
        <w:tc>
          <w:tcPr>
            <w:tcW w:type="dxa" w:w="1597"/>
          </w:tcPr>
          <w:p>
            <w:pPr>
              <w:spacing w:after="0"/>
              <w:jc w:val="right"/>
            </w:pPr>
            <w:r>
              <w:rPr>
                <w:sz w:val="16"/>
              </w:rPr>
              <w:t>4</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1"/>
        <w:gridCol w:w="3254"/>
        <w:gridCol w:w="946"/>
        <w:gridCol w:w="2346"/>
        <w:gridCol w:w="715"/>
        <w:gridCol w:w="27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1"/>
            <w:shd w:val="clear" w:color="auto" w:fill="E8E8E8"/>
          </w:tcPr>
          <w:p>
            <w:pPr>
              <w:spacing w:after="0"/>
              <w:jc w:val="left"/>
            </w:pPr>
            <w:r>
              <w:rPr>
                <w:b/>
                <w:sz w:val="16"/>
              </w:rPr>
              <w:t>Magnitude or extent</w:t>
            </w:r>
          </w:p>
        </w:tc>
        <w:tc>
          <w:tcPr>
            <w:tcW w:type="dxa" w:w="3254"/>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6"/>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7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2025-08-10</w:t>
            </w:r>
          </w:p>
        </w:tc>
        <w:tc>
          <w:tcPr>
            <w:tcW w:type="dxa" w:w="1215"/>
          </w:tcPr>
          <w:p>
            <w:pPr>
              <w:spacing w:after="0"/>
              <w:jc w:val="left"/>
            </w:pPr>
            <w:r>
              <w:rPr>
                <w:sz w:val="16"/>
              </w:rPr>
              <w:t>Thunderstorm Wind</w:t>
            </w:r>
          </w:p>
        </w:tc>
        <w:tc>
          <w:tcPr>
            <w:tcW w:type="dxa" w:w="1801"/>
          </w:tcPr>
          <w:p>
            <w:pPr>
              <w:spacing w:after="0"/>
              <w:jc w:val="left"/>
            </w:pPr>
            <w:r>
              <w:rPr>
                <w:sz w:val="16"/>
              </w:rPr>
              <w:t>78 kt (90 mph) measured gust</w:t>
            </w:r>
          </w:p>
        </w:tc>
        <w:tc>
          <w:tcPr>
            <w:tcW w:type="dxa" w:w="3254"/>
          </w:tcPr>
          <w:p>
            <w:pPr>
              <w:spacing w:after="0"/>
              <w:jc w:val="left"/>
            </w:pPr>
            <w:r>
              <w:rPr>
                <w:sz w:val="16"/>
              </w:rPr>
              <w:t>$0 property; $0 crops (2025 dollars)</w:t>
            </w:r>
          </w:p>
        </w:tc>
        <w:tc>
          <w:tcPr>
            <w:tcW w:type="dxa" w:w="946"/>
          </w:tcPr>
          <w:p>
            <w:pPr>
              <w:spacing w:after="0"/>
              <w:jc w:val="right"/>
            </w:pPr>
            <w:r>
              <w:rPr>
                <w:sz w:val="16"/>
              </w:rPr>
              <w:t>0, 0</w:t>
            </w:r>
          </w:p>
        </w:tc>
        <w:tc>
          <w:tcPr>
            <w:tcW w:type="dxa" w:w="2346"/>
          </w:tcPr>
          <w:p>
            <w:pPr>
              <w:spacing w:after="0"/>
              <w:jc w:val="left"/>
            </w:pPr>
            <w:r>
              <w:rPr>
                <w:sz w:val="16"/>
              </w:rPr>
              <w:t>PAUL</w:t>
            </w:r>
          </w:p>
        </w:tc>
        <w:tc>
          <w:tcPr>
            <w:tcW w:type="dxa" w:w="715"/>
          </w:tcPr>
          <w:p>
            <w:pPr>
              <w:spacing w:after="0"/>
              <w:jc w:val="left"/>
            </w:pPr>
            <w:r>
              <w:rPr>
                <w:sz w:val="16"/>
              </w:rPr>
              <w:t>within last 5 years</w:t>
            </w:r>
          </w:p>
        </w:tc>
        <w:tc>
          <w:tcPr>
            <w:tcW w:type="dxa" w:w="2798"/>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01"/>
          </w:tcPr>
          <w:p>
            <w:pPr>
              <w:spacing w:after="0"/>
              <w:jc w:val="left"/>
            </w:pPr>
          </w:p>
        </w:tc>
        <w:tc>
          <w:tcPr>
            <w:tcW w:type="dxa" w:w="3254"/>
          </w:tcPr>
          <w:p>
            <w:pPr>
              <w:spacing w:after="0"/>
              <w:jc w:val="left"/>
            </w:pPr>
            <w:r>
              <w:rPr>
                <w:sz w:val="16"/>
              </w:rPr>
              <w:t>damage not reported</w:t>
            </w:r>
          </w:p>
        </w:tc>
        <w:tc>
          <w:tcPr>
            <w:tcW w:type="dxa" w:w="946"/>
          </w:tcPr>
          <w:p>
            <w:pPr>
              <w:spacing w:after="0"/>
              <w:jc w:val="right"/>
            </w:pPr>
            <w:r>
              <w:rPr>
                <w:sz w:val="16"/>
              </w:rPr>
              <w:t>0, 0</w:t>
            </w:r>
          </w:p>
        </w:tc>
        <w:tc>
          <w:tcPr>
            <w:tcW w:type="dxa" w:w="2346"/>
          </w:tcPr>
          <w:p>
            <w:pPr>
              <w:spacing w:after="0"/>
              <w:jc w:val="left"/>
            </w:pPr>
            <w:r>
              <w:rPr>
                <w:sz w:val="16"/>
              </w:rPr>
              <w:t>NWS zone NEZ068 (OTOE), zone-level</w:t>
            </w:r>
          </w:p>
        </w:tc>
        <w:tc>
          <w:tcPr>
            <w:tcW w:type="dxa" w:w="715"/>
          </w:tcPr>
          <w:p>
            <w:pPr>
              <w:spacing w:after="0"/>
              <w:jc w:val="left"/>
            </w:pPr>
            <w:r>
              <w:rPr>
                <w:sz w:val="16"/>
              </w:rPr>
              <w:t>within last 5 years</w:t>
            </w:r>
          </w:p>
        </w:tc>
        <w:tc>
          <w:tcPr>
            <w:tcW w:type="dxa" w:w="27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801"/>
          </w:tcPr>
          <w:p>
            <w:pPr>
              <w:spacing w:after="0"/>
              <w:jc w:val="left"/>
            </w:pPr>
          </w:p>
        </w:tc>
        <w:tc>
          <w:tcPr>
            <w:tcW w:type="dxa" w:w="3254"/>
          </w:tcPr>
          <w:p>
            <w:pPr>
              <w:spacing w:after="0"/>
              <w:jc w:val="left"/>
            </w:pPr>
            <w:r>
              <w:rPr>
                <w:sz w:val="16"/>
              </w:rPr>
              <w:t>$0 property; $0 crops (zone total, 2012 dollars)</w:t>
            </w:r>
          </w:p>
        </w:tc>
        <w:tc>
          <w:tcPr>
            <w:tcW w:type="dxa" w:w="946"/>
          </w:tcPr>
          <w:p>
            <w:pPr>
              <w:spacing w:after="0"/>
              <w:jc w:val="right"/>
            </w:pPr>
            <w:r>
              <w:rPr>
                <w:sz w:val="16"/>
              </w:rPr>
              <w:t>0, 0</w:t>
            </w:r>
          </w:p>
        </w:tc>
        <w:tc>
          <w:tcPr>
            <w:tcW w:type="dxa" w:w="2346"/>
          </w:tcPr>
          <w:p>
            <w:pPr>
              <w:spacing w:after="0"/>
              <w:jc w:val="left"/>
            </w:pPr>
            <w:r>
              <w:rPr>
                <w:sz w:val="16"/>
              </w:rPr>
              <w:t>NWS zone NEZ068 (OTOE), zone-level</w:t>
            </w:r>
          </w:p>
        </w:tc>
        <w:tc>
          <w:tcPr>
            <w:tcW w:type="dxa" w:w="715"/>
          </w:tcPr>
          <w:p>
            <w:pPr>
              <w:spacing w:after="0"/>
              <w:jc w:val="left"/>
            </w:pPr>
          </w:p>
        </w:tc>
        <w:tc>
          <w:tcPr>
            <w:tcW w:type="dxa" w:w="2798"/>
          </w:tcPr>
          <w:p>
            <w:pPr>
              <w:spacing w:after="0"/>
              <w:jc w:val="left"/>
            </w:pPr>
            <w:r>
              <w:rPr>
                <w:sz w:val="16"/>
              </w:rPr>
              <w:t>B1-c worst recorded: Drought</w:t>
            </w:r>
          </w:p>
        </w:tc>
      </w:tr>
      <w:tr>
        <w:trPr>
          <w:cantSplit/>
        </w:trPr>
        <w:tc>
          <w:tcPr>
            <w:tcW w:type="dxa" w:w="1037"/>
          </w:tcPr>
          <w:p>
            <w:pPr>
              <w:spacing w:after="0"/>
              <w:jc w:val="left"/>
            </w:pPr>
            <w:r>
              <w:rPr>
                <w:sz w:val="16"/>
              </w:rPr>
              <w:t>2008-05-23</w:t>
            </w:r>
          </w:p>
        </w:tc>
        <w:tc>
          <w:tcPr>
            <w:tcW w:type="dxa" w:w="1215"/>
          </w:tcPr>
          <w:p>
            <w:pPr>
              <w:spacing w:after="0"/>
              <w:jc w:val="left"/>
            </w:pPr>
            <w:r>
              <w:rPr>
                <w:sz w:val="16"/>
              </w:rPr>
              <w:t>Lightning</w:t>
            </w:r>
          </w:p>
        </w:tc>
        <w:tc>
          <w:tcPr>
            <w:tcW w:type="dxa" w:w="1801"/>
          </w:tcPr>
          <w:p>
            <w:pPr>
              <w:spacing w:after="0"/>
              <w:jc w:val="left"/>
            </w:pPr>
          </w:p>
        </w:tc>
        <w:tc>
          <w:tcPr>
            <w:tcW w:type="dxa" w:w="3254"/>
          </w:tcPr>
          <w:p>
            <w:pPr>
              <w:spacing w:after="0"/>
              <w:jc w:val="left"/>
            </w:pPr>
            <w:r>
              <w:rPr>
                <w:sz w:val="16"/>
              </w:rPr>
              <w:t>$80,000 property; $0 crops (2008 dollars)</w:t>
            </w:r>
          </w:p>
        </w:tc>
        <w:tc>
          <w:tcPr>
            <w:tcW w:type="dxa" w:w="946"/>
          </w:tcPr>
          <w:p>
            <w:pPr>
              <w:spacing w:after="0"/>
              <w:jc w:val="right"/>
            </w:pPr>
            <w:r>
              <w:rPr>
                <w:sz w:val="16"/>
              </w:rPr>
              <w:t>0, 0</w:t>
            </w:r>
          </w:p>
        </w:tc>
        <w:tc>
          <w:tcPr>
            <w:tcW w:type="dxa" w:w="2346"/>
          </w:tcPr>
          <w:p>
            <w:pPr>
              <w:spacing w:after="0"/>
              <w:jc w:val="left"/>
            </w:pPr>
            <w:r>
              <w:rPr>
                <w:sz w:val="16"/>
              </w:rPr>
              <w:t>NEBRASKA CITY</w:t>
            </w:r>
          </w:p>
        </w:tc>
        <w:tc>
          <w:tcPr>
            <w:tcW w:type="dxa" w:w="715"/>
          </w:tcPr>
          <w:p>
            <w:pPr>
              <w:spacing w:after="0"/>
              <w:jc w:val="left"/>
            </w:pPr>
          </w:p>
        </w:tc>
        <w:tc>
          <w:tcPr>
            <w:tcW w:type="dxa" w:w="2798"/>
          </w:tcPr>
          <w:p>
            <w:pPr>
              <w:spacing w:after="0"/>
              <w:jc w:val="left"/>
            </w:pPr>
            <w:r>
              <w:rPr>
                <w:sz w:val="16"/>
              </w:rPr>
              <w:t>B1-c worst recorded: Lightning</w:t>
            </w:r>
          </w:p>
        </w:tc>
      </w:tr>
      <w:tr>
        <w:trPr>
          <w:cantSplit/>
        </w:trPr>
        <w:tc>
          <w:tcPr>
            <w:tcW w:type="dxa" w:w="1037"/>
          </w:tcPr>
          <w:p>
            <w:pPr>
              <w:spacing w:after="0"/>
              <w:jc w:val="left"/>
            </w:pPr>
            <w:r>
              <w:rPr>
                <w:sz w:val="16"/>
              </w:rPr>
              <w:t>2005-05-12</w:t>
            </w:r>
          </w:p>
        </w:tc>
        <w:tc>
          <w:tcPr>
            <w:tcW w:type="dxa" w:w="1215"/>
          </w:tcPr>
          <w:p>
            <w:pPr>
              <w:spacing w:after="0"/>
              <w:jc w:val="left"/>
            </w:pPr>
            <w:r>
              <w:rPr>
                <w:sz w:val="16"/>
              </w:rPr>
              <w:t>Flash Flood</w:t>
            </w:r>
          </w:p>
        </w:tc>
        <w:tc>
          <w:tcPr>
            <w:tcW w:type="dxa" w:w="1801"/>
          </w:tcPr>
          <w:p>
            <w:pPr>
              <w:spacing w:after="0"/>
              <w:jc w:val="left"/>
            </w:pPr>
          </w:p>
        </w:tc>
        <w:tc>
          <w:tcPr>
            <w:tcW w:type="dxa" w:w="3254"/>
          </w:tcPr>
          <w:p>
            <w:pPr>
              <w:spacing w:after="0"/>
              <w:jc w:val="left"/>
            </w:pPr>
            <w:r>
              <w:rPr>
                <w:sz w:val="16"/>
              </w:rPr>
              <w:t>damage not reported</w:t>
            </w:r>
          </w:p>
        </w:tc>
        <w:tc>
          <w:tcPr>
            <w:tcW w:type="dxa" w:w="946"/>
          </w:tcPr>
          <w:p>
            <w:pPr>
              <w:spacing w:after="0"/>
              <w:jc w:val="right"/>
            </w:pPr>
            <w:r>
              <w:rPr>
                <w:sz w:val="16"/>
              </w:rPr>
              <w:t>0, 1</w:t>
            </w:r>
          </w:p>
        </w:tc>
        <w:tc>
          <w:tcPr>
            <w:tcW w:type="dxa" w:w="2346"/>
          </w:tcPr>
          <w:p>
            <w:pPr>
              <w:spacing w:after="0"/>
              <w:jc w:val="left"/>
            </w:pPr>
            <w:r>
              <w:rPr>
                <w:sz w:val="16"/>
              </w:rPr>
              <w:t>COUNTYWIDE</w:t>
            </w:r>
          </w:p>
        </w:tc>
        <w:tc>
          <w:tcPr>
            <w:tcW w:type="dxa" w:w="715"/>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2004-05-22</w:t>
            </w:r>
          </w:p>
        </w:tc>
        <w:tc>
          <w:tcPr>
            <w:tcW w:type="dxa" w:w="1215"/>
          </w:tcPr>
          <w:p>
            <w:pPr>
              <w:spacing w:after="0"/>
              <w:jc w:val="left"/>
            </w:pPr>
            <w:r>
              <w:rPr>
                <w:sz w:val="16"/>
              </w:rPr>
              <w:t>Tornado</w:t>
            </w:r>
          </w:p>
        </w:tc>
        <w:tc>
          <w:tcPr>
            <w:tcW w:type="dxa" w:w="1801"/>
          </w:tcPr>
          <w:p>
            <w:pPr>
              <w:spacing w:after="0"/>
              <w:jc w:val="left"/>
            </w:pPr>
            <w:r>
              <w:rPr>
                <w:sz w:val="16"/>
              </w:rPr>
              <w:t>F1, 3.5 mi within this county, 880 yd wide</w:t>
            </w:r>
          </w:p>
        </w:tc>
        <w:tc>
          <w:tcPr>
            <w:tcW w:type="dxa" w:w="3254"/>
          </w:tcPr>
          <w:p>
            <w:pPr>
              <w:spacing w:after="0"/>
              <w:jc w:val="left"/>
            </w:pPr>
            <w:r>
              <w:rPr>
                <w:sz w:val="16"/>
              </w:rPr>
              <w:t>$20,000,000 property; crops not reported (2004 dollars)</w:t>
            </w:r>
          </w:p>
        </w:tc>
        <w:tc>
          <w:tcPr>
            <w:tcW w:type="dxa" w:w="946"/>
          </w:tcPr>
          <w:p>
            <w:pPr>
              <w:spacing w:after="0"/>
              <w:jc w:val="right"/>
            </w:pPr>
            <w:r>
              <w:rPr>
                <w:sz w:val="16"/>
              </w:rPr>
              <w:t>0, 0</w:t>
            </w:r>
          </w:p>
        </w:tc>
        <w:tc>
          <w:tcPr>
            <w:tcW w:type="dxa" w:w="2346"/>
          </w:tcPr>
          <w:p>
            <w:pPr>
              <w:spacing w:after="0"/>
              <w:jc w:val="left"/>
            </w:pPr>
            <w:r>
              <w:rPr>
                <w:sz w:val="16"/>
              </w:rPr>
              <w:t>PALMYRA</w:t>
            </w:r>
          </w:p>
        </w:tc>
        <w:tc>
          <w:tcPr>
            <w:tcW w:type="dxa" w:w="715"/>
          </w:tcPr>
          <w:p>
            <w:pPr>
              <w:spacing w:after="0"/>
              <w:jc w:val="left"/>
            </w:pPr>
          </w:p>
        </w:tc>
        <w:tc>
          <w:tcPr>
            <w:tcW w:type="dxa" w:w="2798"/>
          </w:tcPr>
          <w:p>
            <w:pPr>
              <w:spacing w:after="0"/>
              <w:jc w:val="left"/>
            </w:pPr>
            <w:r>
              <w:rPr>
                <w:sz w:val="16"/>
              </w:rPr>
              <w:t>B1-c most damaging: Tornado</w:t>
            </w:r>
          </w:p>
        </w:tc>
      </w:tr>
      <w:tr>
        <w:trPr>
          <w:cantSplit/>
        </w:trPr>
        <w:tc>
          <w:tcPr>
            <w:tcW w:type="dxa" w:w="1037"/>
          </w:tcPr>
          <w:p>
            <w:pPr>
              <w:spacing w:after="0"/>
              <w:jc w:val="left"/>
            </w:pPr>
            <w:r>
              <w:rPr>
                <w:sz w:val="16"/>
              </w:rPr>
              <w:t>2002-04-18</w:t>
            </w:r>
          </w:p>
        </w:tc>
        <w:tc>
          <w:tcPr>
            <w:tcW w:type="dxa" w:w="1215"/>
          </w:tcPr>
          <w:p>
            <w:pPr>
              <w:spacing w:after="0"/>
              <w:jc w:val="left"/>
            </w:pPr>
            <w:r>
              <w:rPr>
                <w:sz w:val="16"/>
              </w:rPr>
              <w:t>High Wind</w:t>
            </w:r>
          </w:p>
        </w:tc>
        <w:tc>
          <w:tcPr>
            <w:tcW w:type="dxa" w:w="1801"/>
          </w:tcPr>
          <w:p>
            <w:pPr>
              <w:spacing w:after="0"/>
              <w:jc w:val="left"/>
            </w:pPr>
            <w:r>
              <w:rPr>
                <w:sz w:val="16"/>
              </w:rPr>
              <w:t>60 kt (69 mph) estimated</w:t>
            </w:r>
          </w:p>
        </w:tc>
        <w:tc>
          <w:tcPr>
            <w:tcW w:type="dxa" w:w="3254"/>
          </w:tcPr>
          <w:p>
            <w:pPr>
              <w:spacing w:after="0"/>
              <w:jc w:val="left"/>
            </w:pPr>
            <w:r>
              <w:rPr>
                <w:sz w:val="16"/>
              </w:rPr>
              <w:t>damage not reported</w:t>
            </w:r>
          </w:p>
        </w:tc>
        <w:tc>
          <w:tcPr>
            <w:tcW w:type="dxa" w:w="946"/>
          </w:tcPr>
          <w:p>
            <w:pPr>
              <w:spacing w:after="0"/>
              <w:jc w:val="right"/>
            </w:pPr>
            <w:r>
              <w:rPr>
                <w:sz w:val="16"/>
              </w:rPr>
              <w:t>1, 1</w:t>
            </w:r>
          </w:p>
        </w:tc>
        <w:tc>
          <w:tcPr>
            <w:tcW w:type="dxa" w:w="2346"/>
          </w:tcPr>
          <w:p>
            <w:pPr>
              <w:spacing w:after="0"/>
              <w:jc w:val="left"/>
            </w:pPr>
            <w:r>
              <w:rPr>
                <w:sz w:val="16"/>
              </w:rPr>
              <w:t>NWS zone NEZ068 (OTOE), zone-level</w:t>
            </w:r>
          </w:p>
        </w:tc>
        <w:tc>
          <w:tcPr>
            <w:tcW w:type="dxa" w:w="715"/>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801"/>
          </w:tcPr>
          <w:p>
            <w:pPr>
              <w:spacing w:after="0"/>
              <w:jc w:val="left"/>
            </w:pPr>
          </w:p>
        </w:tc>
        <w:tc>
          <w:tcPr>
            <w:tcW w:type="dxa" w:w="3254"/>
          </w:tcPr>
          <w:p>
            <w:pPr>
              <w:spacing w:after="0"/>
              <w:jc w:val="left"/>
            </w:pPr>
            <w:r>
              <w:rPr>
                <w:sz w:val="16"/>
              </w:rPr>
              <w:t>damage not reported</w:t>
            </w:r>
          </w:p>
        </w:tc>
        <w:tc>
          <w:tcPr>
            <w:tcW w:type="dxa" w:w="946"/>
          </w:tcPr>
          <w:p>
            <w:pPr>
              <w:spacing w:after="0"/>
              <w:jc w:val="right"/>
            </w:pPr>
            <w:r>
              <w:rPr>
                <w:sz w:val="16"/>
              </w:rPr>
              <w:t>0, 0</w:t>
            </w:r>
          </w:p>
        </w:tc>
        <w:tc>
          <w:tcPr>
            <w:tcW w:type="dxa" w:w="2346"/>
          </w:tcPr>
          <w:p>
            <w:pPr>
              <w:spacing w:after="0"/>
              <w:jc w:val="left"/>
            </w:pPr>
            <w:r>
              <w:rPr>
                <w:sz w:val="16"/>
              </w:rPr>
              <w:t>NWS zone NEZ068 (OTOE), zone-level</w:t>
            </w:r>
          </w:p>
        </w:tc>
        <w:tc>
          <w:tcPr>
            <w:tcW w:type="dxa" w:w="715"/>
          </w:tcPr>
          <w:p>
            <w:pPr>
              <w:spacing w:after="0"/>
              <w:jc w:val="left"/>
            </w:pPr>
          </w:p>
        </w:tc>
        <w:tc>
          <w:tcPr>
            <w:tcW w:type="dxa" w:w="2798"/>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801"/>
          </w:tcPr>
          <w:p>
            <w:pPr>
              <w:spacing w:after="0"/>
              <w:jc w:val="left"/>
            </w:pPr>
          </w:p>
        </w:tc>
        <w:tc>
          <w:tcPr>
            <w:tcW w:type="dxa" w:w="3254"/>
          </w:tcPr>
          <w:p>
            <w:pPr>
              <w:spacing w:after="0"/>
              <w:jc w:val="left"/>
            </w:pPr>
            <w:r>
              <w:rPr>
                <w:sz w:val="16"/>
              </w:rPr>
              <w:t>$5,000,000 property; $150,000 crops (zone total, 1997 dollars)</w:t>
            </w:r>
          </w:p>
        </w:tc>
        <w:tc>
          <w:tcPr>
            <w:tcW w:type="dxa" w:w="946"/>
          </w:tcPr>
          <w:p>
            <w:pPr>
              <w:spacing w:after="0"/>
              <w:jc w:val="right"/>
            </w:pPr>
            <w:r>
              <w:rPr>
                <w:sz w:val="16"/>
              </w:rPr>
              <w:t>0, 0</w:t>
            </w:r>
          </w:p>
        </w:tc>
        <w:tc>
          <w:tcPr>
            <w:tcW w:type="dxa" w:w="2346"/>
          </w:tcPr>
          <w:p>
            <w:pPr>
              <w:spacing w:after="0"/>
              <w:jc w:val="left"/>
            </w:pPr>
            <w:r>
              <w:rPr>
                <w:sz w:val="16"/>
              </w:rPr>
              <w:t>NWS zone NEZ068 (OTOE), zone-level</w:t>
            </w:r>
          </w:p>
        </w:tc>
        <w:tc>
          <w:tcPr>
            <w:tcW w:type="dxa" w:w="715"/>
          </w:tcPr>
          <w:p>
            <w:pPr>
              <w:spacing w:after="0"/>
              <w:jc w:val="left"/>
            </w:pPr>
          </w:p>
        </w:tc>
        <w:tc>
          <w:tcPr>
            <w:tcW w:type="dxa" w:w="27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1996-05-23</w:t>
            </w:r>
          </w:p>
        </w:tc>
        <w:tc>
          <w:tcPr>
            <w:tcW w:type="dxa" w:w="1215"/>
          </w:tcPr>
          <w:p>
            <w:pPr>
              <w:spacing w:after="0"/>
              <w:jc w:val="left"/>
            </w:pPr>
            <w:r>
              <w:rPr>
                <w:sz w:val="16"/>
              </w:rPr>
              <w:t>Flash Flood</w:t>
            </w:r>
          </w:p>
        </w:tc>
        <w:tc>
          <w:tcPr>
            <w:tcW w:type="dxa" w:w="1801"/>
          </w:tcPr>
          <w:p>
            <w:pPr>
              <w:spacing w:after="0"/>
              <w:jc w:val="left"/>
            </w:pPr>
          </w:p>
        </w:tc>
        <w:tc>
          <w:tcPr>
            <w:tcW w:type="dxa" w:w="3254"/>
          </w:tcPr>
          <w:p>
            <w:pPr>
              <w:spacing w:after="0"/>
              <w:jc w:val="left"/>
            </w:pPr>
            <w:r>
              <w:rPr>
                <w:sz w:val="16"/>
              </w:rPr>
              <w:t>$620,000 property; $5,990,000 crops (1996 dollars)</w:t>
            </w:r>
          </w:p>
        </w:tc>
        <w:tc>
          <w:tcPr>
            <w:tcW w:type="dxa" w:w="946"/>
          </w:tcPr>
          <w:p>
            <w:pPr>
              <w:spacing w:after="0"/>
              <w:jc w:val="right"/>
            </w:pPr>
            <w:r>
              <w:rPr>
                <w:sz w:val="16"/>
              </w:rPr>
              <w:t>0, 0</w:t>
            </w:r>
          </w:p>
        </w:tc>
        <w:tc>
          <w:tcPr>
            <w:tcW w:type="dxa" w:w="2346"/>
          </w:tcPr>
          <w:p>
            <w:pPr>
              <w:spacing w:after="0"/>
              <w:jc w:val="left"/>
            </w:pPr>
            <w:r>
              <w:rPr>
                <w:sz w:val="16"/>
              </w:rPr>
              <w:t>UNADILLA</w:t>
            </w:r>
          </w:p>
        </w:tc>
        <w:tc>
          <w:tcPr>
            <w:tcW w:type="dxa" w:w="715"/>
          </w:tcPr>
          <w:p>
            <w:pPr>
              <w:spacing w:after="0"/>
              <w:jc w:val="left"/>
            </w:pPr>
          </w:p>
        </w:tc>
        <w:tc>
          <w:tcPr>
            <w:tcW w:type="dxa" w:w="27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1801"/>
          </w:tcPr>
          <w:p>
            <w:pPr>
              <w:spacing w:after="0"/>
              <w:jc w:val="left"/>
            </w:pPr>
            <w:r>
              <w:rPr>
                <w:sz w:val="16"/>
              </w:rPr>
              <w:t>F3, 14 mi path length (whole path, pre-1996), 350 yd wide</w:t>
            </w:r>
          </w:p>
        </w:tc>
        <w:tc>
          <w:tcPr>
            <w:tcW w:type="dxa" w:w="3254"/>
          </w:tcPr>
          <w:p>
            <w:pPr>
              <w:spacing w:after="0"/>
              <w:jc w:val="left"/>
            </w:pPr>
            <w:r>
              <w:rPr>
                <w:sz w:val="16"/>
              </w:rPr>
              <w:t>$2,500,000 property; crops not recorded (1991 dollars)</w:t>
            </w:r>
          </w:p>
        </w:tc>
        <w:tc>
          <w:tcPr>
            <w:tcW w:type="dxa" w:w="946"/>
          </w:tcPr>
          <w:p>
            <w:pPr>
              <w:spacing w:after="0"/>
              <w:jc w:val="right"/>
            </w:pPr>
            <w:r>
              <w:rPr>
                <w:sz w:val="16"/>
              </w:rPr>
              <w:t>0, 2</w:t>
            </w:r>
          </w:p>
        </w:tc>
        <w:tc>
          <w:tcPr>
            <w:tcW w:type="dxa" w:w="2346"/>
          </w:tcPr>
          <w:p>
            <w:pPr>
              <w:spacing w:after="0"/>
              <w:jc w:val="left"/>
            </w:pPr>
            <w:r>
              <w:rPr>
                <w:sz w:val="16"/>
              </w:rPr>
              <w:t>location not recorded</w:t>
            </w:r>
          </w:p>
        </w:tc>
        <w:tc>
          <w:tcPr>
            <w:tcW w:type="dxa" w:w="715"/>
          </w:tcPr>
          <w:p>
            <w:pPr>
              <w:spacing w:after="0"/>
              <w:jc w:val="left"/>
            </w:pPr>
          </w:p>
        </w:tc>
        <w:tc>
          <w:tcPr>
            <w:tcW w:type="dxa" w:w="2798"/>
          </w:tcPr>
          <w:p>
            <w:pPr>
              <w:spacing w:after="0"/>
              <w:jc w:val="left"/>
            </w:pPr>
            <w:r>
              <w:rPr>
                <w:sz w:val="16"/>
              </w:rPr>
              <w:t>deaths or injuries recorded</w:t>
            </w:r>
          </w:p>
        </w:tc>
      </w:tr>
      <w:tr>
        <w:trPr>
          <w:cantSplit/>
        </w:trPr>
        <w:tc>
          <w:tcPr>
            <w:tcW w:type="dxa" w:w="1037"/>
          </w:tcPr>
          <w:p>
            <w:pPr>
              <w:spacing w:after="0"/>
              <w:jc w:val="left"/>
            </w:pPr>
            <w:r>
              <w:rPr>
                <w:sz w:val="16"/>
              </w:rPr>
              <w:t>1989-04-27</w:t>
            </w:r>
          </w:p>
        </w:tc>
        <w:tc>
          <w:tcPr>
            <w:tcW w:type="dxa" w:w="1215"/>
          </w:tcPr>
          <w:p>
            <w:pPr>
              <w:spacing w:after="0"/>
              <w:jc w:val="left"/>
            </w:pPr>
            <w:r>
              <w:rPr>
                <w:sz w:val="16"/>
              </w:rPr>
              <w:t>Hail</w:t>
            </w:r>
          </w:p>
        </w:tc>
        <w:tc>
          <w:tcPr>
            <w:tcW w:type="dxa" w:w="1801"/>
          </w:tcPr>
          <w:p>
            <w:pPr>
              <w:spacing w:after="0"/>
              <w:jc w:val="left"/>
            </w:pPr>
            <w:r>
              <w:rPr>
                <w:sz w:val="16"/>
              </w:rPr>
              <w:t>3.5 in</w:t>
            </w:r>
          </w:p>
        </w:tc>
        <w:tc>
          <w:tcPr>
            <w:tcW w:type="dxa" w:w="3254"/>
          </w:tcPr>
          <w:p>
            <w:pPr>
              <w:spacing w:after="0"/>
              <w:jc w:val="left"/>
            </w:pPr>
            <w:r>
              <w:rPr>
                <w:sz w:val="16"/>
              </w:rPr>
              <w:t>damage not recorded (pre-1996 record)</w:t>
            </w:r>
          </w:p>
        </w:tc>
        <w:tc>
          <w:tcPr>
            <w:tcW w:type="dxa" w:w="946"/>
          </w:tcPr>
          <w:p>
            <w:pPr>
              <w:spacing w:after="0"/>
              <w:jc w:val="right"/>
            </w:pPr>
            <w:r>
              <w:rPr>
                <w:sz w:val="16"/>
              </w:rPr>
              <w:t>0, 0</w:t>
            </w:r>
          </w:p>
        </w:tc>
        <w:tc>
          <w:tcPr>
            <w:tcW w:type="dxa" w:w="2346"/>
          </w:tcPr>
          <w:p>
            <w:pPr>
              <w:spacing w:after="0"/>
              <w:jc w:val="left"/>
            </w:pPr>
            <w:r>
              <w:rPr>
                <w:sz w:val="16"/>
              </w:rPr>
              <w:t>location not recorded</w:t>
            </w:r>
          </w:p>
        </w:tc>
        <w:tc>
          <w:tcPr>
            <w:tcW w:type="dxa" w:w="715"/>
          </w:tcPr>
          <w:p>
            <w:pPr>
              <w:spacing w:after="0"/>
              <w:jc w:val="left"/>
            </w:pPr>
          </w:p>
        </w:tc>
        <w:tc>
          <w:tcPr>
            <w:tcW w:type="dxa" w:w="279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3.63</w:t>
            </w:r>
          </w:p>
        </w:tc>
        <w:tc>
          <w:tcPr>
            <w:tcW w:type="dxa" w:w="1334"/>
          </w:tcPr>
          <w:p>
            <w:pPr>
              <w:spacing w:after="0"/>
              <w:jc w:val="left"/>
            </w:pPr>
            <w:r>
              <w:rPr>
                <w:sz w:val="16"/>
              </w:rPr>
              <w:t>event-days per year</w:t>
            </w:r>
          </w:p>
        </w:tc>
        <w:tc>
          <w:tcPr>
            <w:tcW w:type="dxa" w:w="1723"/>
          </w:tcPr>
          <w:p>
            <w:pPr>
              <w:spacing w:after="0"/>
              <w:jc w:val="left"/>
            </w:pPr>
            <w:r>
              <w:rPr>
                <w:sz w:val="16"/>
              </w:rPr>
              <w:t>about 3.63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69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13.6</w:t>
            </w:r>
          </w:p>
        </w:tc>
        <w:tc>
          <w:tcPr>
            <w:tcW w:type="dxa" w:w="1334"/>
          </w:tcPr>
          <w:p>
            <w:pPr>
              <w:spacing w:after="0"/>
              <w:jc w:val="left"/>
            </w:pPr>
            <w:r>
              <w:rPr>
                <w:sz w:val="16"/>
              </w:rPr>
              <w:t>event-days per year</w:t>
            </w:r>
          </w:p>
        </w:tc>
        <w:tc>
          <w:tcPr>
            <w:tcW w:type="dxa" w:w="1723"/>
          </w:tcPr>
          <w:p>
            <w:pPr>
              <w:spacing w:after="0"/>
              <w:jc w:val="left"/>
            </w:pPr>
            <w:r>
              <w:rPr>
                <w:sz w:val="16"/>
              </w:rPr>
              <w:t>about 13.6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504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0.000716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0.0716%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7.33</w:t>
            </w:r>
          </w:p>
        </w:tc>
        <w:tc>
          <w:tcPr>
            <w:tcW w:type="dxa" w:w="1334"/>
          </w:tcPr>
          <w:p>
            <w:pPr>
              <w:spacing w:after="0"/>
              <w:jc w:val="left"/>
            </w:pPr>
            <w:r>
              <w:rPr>
                <w:sz w:val="16"/>
              </w:rPr>
              <w:t>events per year</w:t>
            </w:r>
          </w:p>
        </w:tc>
        <w:tc>
          <w:tcPr>
            <w:tcW w:type="dxa" w:w="1723"/>
          </w:tcPr>
          <w:p>
            <w:pPr>
              <w:spacing w:after="0"/>
              <w:jc w:val="left"/>
            </w:pPr>
            <w:r>
              <w:rPr>
                <w:sz w:val="16"/>
              </w:rPr>
              <w:t>about 7.33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278.4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8.58</w:t>
            </w:r>
          </w:p>
        </w:tc>
        <w:tc>
          <w:tcPr>
            <w:tcW w:type="dxa" w:w="1334"/>
          </w:tcPr>
          <w:p>
            <w:pPr>
              <w:spacing w:after="0"/>
              <w:jc w:val="left"/>
            </w:pPr>
            <w:r>
              <w:rPr>
                <w:sz w:val="16"/>
              </w:rPr>
              <w:t>event-days per year</w:t>
            </w:r>
          </w:p>
        </w:tc>
        <w:tc>
          <w:tcPr>
            <w:tcW w:type="dxa" w:w="1723"/>
          </w:tcPr>
          <w:p>
            <w:pPr>
              <w:spacing w:after="0"/>
              <w:jc w:val="left"/>
            </w:pPr>
            <w:r>
              <w:rPr>
                <w:sz w:val="16"/>
              </w:rPr>
              <w:t>about 8.58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130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0.89</w:t>
            </w:r>
          </w:p>
        </w:tc>
        <w:tc>
          <w:tcPr>
            <w:tcW w:type="dxa" w:w="1334"/>
          </w:tcPr>
          <w:p>
            <w:pPr>
              <w:spacing w:after="0"/>
              <w:jc w:val="left"/>
            </w:pPr>
            <w:r>
              <w:rPr>
                <w:sz w:val="16"/>
              </w:rPr>
              <w:t>event-days per year</w:t>
            </w:r>
          </w:p>
        </w:tc>
        <w:tc>
          <w:tcPr>
            <w:tcW w:type="dxa" w:w="1723"/>
          </w:tcPr>
          <w:p>
            <w:pPr>
              <w:spacing w:after="0"/>
              <w:jc w:val="left"/>
            </w:pPr>
            <w:r>
              <w:rPr>
                <w:sz w:val="16"/>
              </w:rPr>
              <w:t>about 0.89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60</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1.96</w:t>
            </w:r>
          </w:p>
        </w:tc>
        <w:tc>
          <w:tcPr>
            <w:tcW w:type="dxa" w:w="1334"/>
          </w:tcPr>
          <w:p>
            <w:pPr>
              <w:spacing w:after="0"/>
              <w:jc w:val="left"/>
            </w:pPr>
            <w:r>
              <w:rPr>
                <w:sz w:val="16"/>
              </w:rPr>
              <w:t>event-days per year</w:t>
            </w:r>
          </w:p>
        </w:tc>
        <w:tc>
          <w:tcPr>
            <w:tcW w:type="dxa" w:w="1723"/>
          </w:tcPr>
          <w:p>
            <w:pPr>
              <w:spacing w:after="0"/>
              <w:jc w:val="left"/>
            </w:pPr>
            <w:r>
              <w:rPr>
                <w:sz w:val="16"/>
              </w:rPr>
              <w:t>about 1.96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55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0.123</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47.2</w:t>
            </w:r>
          </w:p>
        </w:tc>
        <w:tc>
          <w:tcPr>
            <w:tcW w:type="dxa" w:w="1334"/>
          </w:tcPr>
          <w:p>
            <w:pPr>
              <w:spacing w:after="0"/>
              <w:jc w:val="left"/>
            </w:pPr>
            <w:r>
              <w:rPr>
                <w:sz w:val="16"/>
              </w:rPr>
              <w:t>days per year with a strike</w:t>
            </w:r>
          </w:p>
        </w:tc>
        <w:tc>
          <w:tcPr>
            <w:tcW w:type="dxa" w:w="1723"/>
          </w:tcPr>
          <w:p>
            <w:pPr>
              <w:spacing w:after="0"/>
              <w:jc w:val="left"/>
            </w:pPr>
            <w:r>
              <w:rPr>
                <w:sz w:val="16"/>
              </w:rPr>
              <w:t>about 47.2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4.32</w:t>
            </w:r>
          </w:p>
        </w:tc>
        <w:tc>
          <w:tcPr>
            <w:tcW w:type="dxa" w:w="1334"/>
          </w:tcPr>
          <w:p>
            <w:pPr>
              <w:spacing w:after="0"/>
              <w:jc w:val="left"/>
            </w:pPr>
            <w:r>
              <w:rPr>
                <w:sz w:val="16"/>
              </w:rPr>
              <w:t>events per year</w:t>
            </w:r>
          </w:p>
        </w:tc>
        <w:tc>
          <w:tcPr>
            <w:tcW w:type="dxa" w:w="1723"/>
          </w:tcPr>
          <w:p>
            <w:pPr>
              <w:spacing w:after="0"/>
              <w:jc w:val="left"/>
            </w:pPr>
            <w:r>
              <w:rPr>
                <w:sz w:val="16"/>
              </w:rPr>
              <w:t>about 4.32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164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0.528</w:t>
            </w:r>
          </w:p>
        </w:tc>
        <w:tc>
          <w:tcPr>
            <w:tcW w:type="dxa" w:w="1334"/>
          </w:tcPr>
          <w:p>
            <w:pPr>
              <w:spacing w:after="0"/>
              <w:jc w:val="left"/>
            </w:pPr>
            <w:r>
              <w:rPr>
                <w:sz w:val="16"/>
              </w:rPr>
              <w:t>events per year</w:t>
            </w:r>
          </w:p>
        </w:tc>
        <w:tc>
          <w:tcPr>
            <w:tcW w:type="dxa" w:w="1723"/>
          </w:tcPr>
          <w:p>
            <w:pPr>
              <w:spacing w:after="0"/>
              <w:jc w:val="left"/>
            </w:pPr>
            <w:r>
              <w:rPr>
                <w:sz w:val="16"/>
              </w:rPr>
              <w:t>about 0.53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0.00129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0.129%</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13.8</w:t>
            </w:r>
          </w:p>
        </w:tc>
        <w:tc>
          <w:tcPr>
            <w:tcW w:type="dxa" w:w="1334"/>
          </w:tcPr>
          <w:p>
            <w:pPr>
              <w:spacing w:after="0"/>
              <w:jc w:val="left"/>
            </w:pPr>
            <w:r>
              <w:rPr>
                <w:sz w:val="16"/>
              </w:rPr>
              <w:t>event-days per year</w:t>
            </w:r>
          </w:p>
        </w:tc>
        <w:tc>
          <w:tcPr>
            <w:tcW w:type="dxa" w:w="1723"/>
          </w:tcPr>
          <w:p>
            <w:pPr>
              <w:spacing w:after="0"/>
              <w:jc w:val="left"/>
            </w:pPr>
            <w:r>
              <w:rPr>
                <w:sz w:val="16"/>
              </w:rPr>
              <w:t>about 13.8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28 of 30 years, 1996 to 2025 (93.3%)</w:t>
            </w:r>
          </w:p>
        </w:tc>
        <w:tc>
          <w:tcPr>
            <w:tcW w:type="dxa" w:w="1571"/>
          </w:tcPr>
          <w:p>
            <w:pPr>
              <w:spacing w:after="0"/>
              <w:jc w:val="right"/>
            </w:pPr>
            <w:r>
              <w:rPr>
                <w:sz w:val="16"/>
              </w:rPr>
              <w:t>262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64.4</w:t>
            </w:r>
          </w:p>
        </w:tc>
        <w:tc>
          <w:tcPr>
            <w:tcW w:type="dxa" w:w="1295"/>
          </w:tcPr>
          <w:p>
            <w:pPr>
              <w:spacing w:after="0"/>
              <w:jc w:val="right"/>
            </w:pPr>
            <w:r>
              <w:rPr>
                <w:sz w:val="16"/>
              </w:rPr>
              <w:t>72.2</w:t>
            </w:r>
          </w:p>
        </w:tc>
        <w:tc>
          <w:tcPr>
            <w:tcW w:type="dxa" w:w="1235"/>
          </w:tcPr>
          <w:p>
            <w:pPr>
              <w:spacing w:after="0"/>
              <w:jc w:val="right"/>
            </w:pPr>
            <w:r>
              <w:rPr>
                <w:sz w:val="16"/>
              </w:rPr>
              <w:t>76.5</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5</w:t>
            </w:r>
          </w:p>
        </w:tc>
        <w:tc>
          <w:tcPr>
            <w:tcW w:type="dxa" w:w="1235"/>
          </w:tcPr>
          <w:p>
            <w:pPr>
              <w:spacing w:after="0"/>
              <w:jc w:val="right"/>
            </w:pPr>
            <w:r>
              <w:rPr>
                <w:sz w:val="16"/>
              </w:rPr>
              <w:t>89.5</w:t>
            </w:r>
          </w:p>
        </w:tc>
        <w:tc>
          <w:tcPr>
            <w:tcW w:type="dxa" w:w="1295"/>
          </w:tcPr>
          <w:p>
            <w:pPr>
              <w:spacing w:after="0"/>
              <w:jc w:val="right"/>
            </w:pPr>
            <w:r>
              <w:rPr>
                <w:sz w:val="16"/>
              </w:rPr>
              <w:t>96.5</w:t>
            </w:r>
          </w:p>
        </w:tc>
        <w:tc>
          <w:tcPr>
            <w:tcW w:type="dxa" w:w="1235"/>
          </w:tcPr>
          <w:p>
            <w:pPr>
              <w:spacing w:after="0"/>
              <w:jc w:val="right"/>
            </w:pPr>
            <w:r>
              <w:rPr>
                <w:sz w:val="16"/>
              </w:rPr>
              <w:t>98.0</w:t>
            </w:r>
          </w:p>
        </w:tc>
        <w:tc>
          <w:tcPr>
            <w:tcW w:type="dxa" w:w="7078"/>
          </w:tcPr>
          <w:p>
            <w:pPr>
              <w:spacing w:after="0"/>
              <w:jc w:val="left"/>
            </w:pPr>
            <w:r>
              <w:rPr>
                <w:sz w:val="16"/>
              </w:rPr>
              <w:t>Relatively High 1, Relatively Moderate 2, Relatively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9.6</w:t>
            </w:r>
          </w:p>
        </w:tc>
        <w:tc>
          <w:tcPr>
            <w:tcW w:type="dxa" w:w="1295"/>
          </w:tcPr>
          <w:p>
            <w:pPr>
              <w:spacing w:after="0"/>
              <w:jc w:val="right"/>
            </w:pPr>
            <w:r>
              <w:rPr>
                <w:sz w:val="16"/>
              </w:rPr>
              <w:t>14.2</w:t>
            </w:r>
          </w:p>
        </w:tc>
        <w:tc>
          <w:tcPr>
            <w:tcW w:type="dxa" w:w="1235"/>
          </w:tcPr>
          <w:p>
            <w:pPr>
              <w:spacing w:after="0"/>
              <w:jc w:val="right"/>
            </w:pPr>
            <w:r>
              <w:rPr>
                <w:sz w:val="16"/>
              </w:rPr>
              <w:t>15.8</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89.2</w:t>
            </w:r>
          </w:p>
        </w:tc>
        <w:tc>
          <w:tcPr>
            <w:tcW w:type="dxa" w:w="1295"/>
          </w:tcPr>
          <w:p>
            <w:pPr>
              <w:spacing w:after="0"/>
              <w:jc w:val="right"/>
            </w:pPr>
            <w:r>
              <w:rPr>
                <w:sz w:val="16"/>
              </w:rPr>
              <w:t>97.7</w:t>
            </w:r>
          </w:p>
        </w:tc>
        <w:tc>
          <w:tcPr>
            <w:tcW w:type="dxa" w:w="1235"/>
          </w:tcPr>
          <w:p>
            <w:pPr>
              <w:spacing w:after="0"/>
              <w:jc w:val="right"/>
            </w:pPr>
            <w:r>
              <w:rPr>
                <w:sz w:val="16"/>
              </w:rPr>
              <w:t>98.4</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69.2</w:t>
            </w:r>
          </w:p>
        </w:tc>
        <w:tc>
          <w:tcPr>
            <w:tcW w:type="dxa" w:w="1295"/>
          </w:tcPr>
          <w:p>
            <w:pPr>
              <w:spacing w:after="0"/>
              <w:jc w:val="right"/>
            </w:pPr>
            <w:r>
              <w:rPr>
                <w:sz w:val="16"/>
              </w:rPr>
              <w:t>83.0</w:t>
            </w:r>
          </w:p>
        </w:tc>
        <w:tc>
          <w:tcPr>
            <w:tcW w:type="dxa" w:w="1235"/>
          </w:tcPr>
          <w:p>
            <w:pPr>
              <w:spacing w:after="0"/>
              <w:jc w:val="right"/>
            </w:pPr>
            <w:r>
              <w:rPr>
                <w:sz w:val="16"/>
              </w:rPr>
              <w:t>88.7</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87.8</w:t>
            </w:r>
          </w:p>
        </w:tc>
        <w:tc>
          <w:tcPr>
            <w:tcW w:type="dxa" w:w="1295"/>
          </w:tcPr>
          <w:p>
            <w:pPr>
              <w:spacing w:after="0"/>
              <w:jc w:val="right"/>
            </w:pPr>
            <w:r>
              <w:rPr>
                <w:sz w:val="16"/>
              </w:rPr>
              <w:t>91.6</w:t>
            </w:r>
          </w:p>
        </w:tc>
        <w:tc>
          <w:tcPr>
            <w:tcW w:type="dxa" w:w="1235"/>
          </w:tcPr>
          <w:p>
            <w:pPr>
              <w:spacing w:after="0"/>
              <w:jc w:val="right"/>
            </w:pPr>
            <w:r>
              <w:rPr>
                <w:sz w:val="16"/>
              </w:rPr>
              <w:t>93.3</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28.7</w:t>
            </w:r>
          </w:p>
        </w:tc>
        <w:tc>
          <w:tcPr>
            <w:tcW w:type="dxa" w:w="1295"/>
          </w:tcPr>
          <w:p>
            <w:pPr>
              <w:spacing w:after="0"/>
              <w:jc w:val="right"/>
            </w:pPr>
            <w:r>
              <w:rPr>
                <w:sz w:val="16"/>
              </w:rPr>
              <w:t>66.0</w:t>
            </w:r>
          </w:p>
        </w:tc>
        <w:tc>
          <w:tcPr>
            <w:tcW w:type="dxa" w:w="1235"/>
          </w:tcPr>
          <w:p>
            <w:pPr>
              <w:spacing w:after="0"/>
              <w:jc w:val="right"/>
            </w:pPr>
            <w:r>
              <w:rPr>
                <w:sz w:val="16"/>
              </w:rPr>
              <w:t>71.4</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48.9</w:t>
            </w:r>
          </w:p>
        </w:tc>
        <w:tc>
          <w:tcPr>
            <w:tcW w:type="dxa" w:w="1295"/>
          </w:tcPr>
          <w:p>
            <w:pPr>
              <w:spacing w:after="0"/>
              <w:jc w:val="right"/>
            </w:pPr>
            <w:r>
              <w:rPr>
                <w:sz w:val="16"/>
              </w:rPr>
              <w:t>87.5</w:t>
            </w:r>
          </w:p>
        </w:tc>
        <w:tc>
          <w:tcPr>
            <w:tcW w:type="dxa" w:w="1235"/>
          </w:tcPr>
          <w:p>
            <w:pPr>
              <w:spacing w:after="0"/>
              <w:jc w:val="right"/>
            </w:pPr>
            <w:r>
              <w:rPr>
                <w:sz w:val="16"/>
              </w:rPr>
              <w:t>91.8</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53.1</w:t>
            </w:r>
          </w:p>
        </w:tc>
        <w:tc>
          <w:tcPr>
            <w:tcW w:type="dxa" w:w="1295"/>
          </w:tcPr>
          <w:p>
            <w:pPr>
              <w:spacing w:after="0"/>
              <w:jc w:val="right"/>
            </w:pPr>
            <w:r>
              <w:rPr>
                <w:sz w:val="16"/>
              </w:rPr>
              <w:t>70.6</w:t>
            </w:r>
          </w:p>
        </w:tc>
        <w:tc>
          <w:tcPr>
            <w:tcW w:type="dxa" w:w="1235"/>
          </w:tcPr>
          <w:p>
            <w:pPr>
              <w:spacing w:after="0"/>
              <w:jc w:val="right"/>
            </w:pPr>
            <w:r>
              <w:rPr>
                <w:sz w:val="16"/>
              </w:rPr>
              <w:t>79.8</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92.4</w:t>
            </w:r>
          </w:p>
        </w:tc>
        <w:tc>
          <w:tcPr>
            <w:tcW w:type="dxa" w:w="1295"/>
          </w:tcPr>
          <w:p>
            <w:pPr>
              <w:spacing w:after="0"/>
              <w:jc w:val="right"/>
            </w:pPr>
            <w:r>
              <w:rPr>
                <w:sz w:val="16"/>
              </w:rPr>
              <w:t>95.8</w:t>
            </w:r>
          </w:p>
        </w:tc>
        <w:tc>
          <w:tcPr>
            <w:tcW w:type="dxa" w:w="1235"/>
          </w:tcPr>
          <w:p>
            <w:pPr>
              <w:spacing w:after="0"/>
              <w:jc w:val="right"/>
            </w:pPr>
            <w:r>
              <w:rPr>
                <w:sz w:val="16"/>
              </w:rPr>
              <w:t>97.1</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81.5</w:t>
            </w:r>
          </w:p>
        </w:tc>
        <w:tc>
          <w:tcPr>
            <w:tcW w:type="dxa" w:w="1295"/>
          </w:tcPr>
          <w:p>
            <w:pPr>
              <w:spacing w:after="0"/>
              <w:jc w:val="right"/>
            </w:pPr>
            <w:r>
              <w:rPr>
                <w:sz w:val="16"/>
              </w:rPr>
              <w:t>91.1</w:t>
            </w:r>
          </w:p>
        </w:tc>
        <w:tc>
          <w:tcPr>
            <w:tcW w:type="dxa" w:w="1235"/>
          </w:tcPr>
          <w:p>
            <w:pPr>
              <w:spacing w:after="0"/>
              <w:jc w:val="right"/>
            </w:pPr>
            <w:r>
              <w:rPr>
                <w:sz w:val="16"/>
              </w:rPr>
              <w:t>94.0</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68.6</w:t>
            </w:r>
          </w:p>
        </w:tc>
        <w:tc>
          <w:tcPr>
            <w:tcW w:type="dxa" w:w="1295"/>
          </w:tcPr>
          <w:p>
            <w:pPr>
              <w:spacing w:after="0"/>
              <w:jc w:val="right"/>
            </w:pPr>
            <w:r>
              <w:rPr>
                <w:sz w:val="16"/>
              </w:rPr>
              <w:t>90.5</w:t>
            </w:r>
          </w:p>
        </w:tc>
        <w:tc>
          <w:tcPr>
            <w:tcW w:type="dxa" w:w="1235"/>
          </w:tcPr>
          <w:p>
            <w:pPr>
              <w:spacing w:after="0"/>
              <w:jc w:val="right"/>
            </w:pPr>
            <w:r>
              <w:rPr>
                <w:sz w:val="16"/>
              </w:rPr>
              <w:t>95.3</w:t>
            </w:r>
          </w:p>
        </w:tc>
        <w:tc>
          <w:tcPr>
            <w:tcW w:type="dxa" w:w="7078"/>
          </w:tcPr>
          <w:p>
            <w:pPr>
              <w:spacing w:after="0"/>
              <w:jc w:val="left"/>
            </w:pPr>
            <w:r>
              <w:rPr>
                <w:sz w:val="16"/>
              </w:rPr>
              <w:t>Relatively Moderate 3, Relatively Low 1,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64.8</w:t>
            </w:r>
          </w:p>
        </w:tc>
        <w:tc>
          <w:tcPr>
            <w:tcW w:type="dxa" w:w="1295"/>
          </w:tcPr>
          <w:p>
            <w:pPr>
              <w:spacing w:after="0"/>
              <w:jc w:val="right"/>
            </w:pPr>
            <w:r>
              <w:rPr>
                <w:sz w:val="16"/>
              </w:rPr>
              <w:t>73.8</w:t>
            </w:r>
          </w:p>
        </w:tc>
        <w:tc>
          <w:tcPr>
            <w:tcW w:type="dxa" w:w="1235"/>
          </w:tcPr>
          <w:p>
            <w:pPr>
              <w:spacing w:after="0"/>
              <w:jc w:val="right"/>
            </w:pPr>
            <w:r>
              <w:rPr>
                <w:sz w:val="16"/>
              </w:rPr>
              <w:t>77.4</w:t>
            </w:r>
          </w:p>
        </w:tc>
        <w:tc>
          <w:tcPr>
            <w:tcW w:type="dxa" w:w="7078"/>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7"/>
        <w:gridCol w:w="916"/>
        <w:gridCol w:w="2724"/>
        <w:gridCol w:w="2512"/>
        <w:gridCol w:w="3256"/>
        <w:gridCol w:w="2937"/>
      </w:tblGrid>
      <w:tr>
        <w:trPr>
          <w:cantSplit/>
          <w:tblHeader/>
        </w:trPr>
        <w:tc>
          <w:tcPr>
            <w:tcW w:type="dxa" w:w="1767"/>
            <w:shd w:val="clear" w:color="auto" w:fill="E8E8E8"/>
          </w:tcPr>
          <w:p>
            <w:pPr>
              <w:spacing w:after="0"/>
              <w:jc w:val="left"/>
            </w:pPr>
            <w:r>
              <w:rPr>
                <w:b/>
                <w:sz w:val="16"/>
              </w:rPr>
              <w:t>Jurisdiction</w:t>
            </w:r>
          </w:p>
        </w:tc>
        <w:tc>
          <w:tcPr>
            <w:tcW w:type="dxa" w:w="916"/>
            <w:shd w:val="clear" w:color="auto" w:fill="E8E8E8"/>
          </w:tcPr>
          <w:p>
            <w:pPr>
              <w:spacing w:after="0"/>
              <w:jc w:val="left"/>
            </w:pPr>
            <w:r>
              <w:rPr>
                <w:b/>
                <w:sz w:val="16"/>
              </w:rPr>
              <w:t>Type</w:t>
            </w:r>
          </w:p>
        </w:tc>
        <w:tc>
          <w:tcPr>
            <w:tcW w:type="dxa" w:w="2724"/>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67"/>
          </w:tcPr>
          <w:p>
            <w:pPr>
              <w:spacing w:after="0"/>
              <w:jc w:val="left"/>
            </w:pPr>
            <w:r>
              <w:rPr>
                <w:sz w:val="16"/>
              </w:rPr>
              <w:t>Otoe County</w:t>
            </w:r>
          </w:p>
        </w:tc>
        <w:tc>
          <w:tcPr>
            <w:tcW w:type="dxa" w:w="916"/>
          </w:tcPr>
          <w:p>
            <w:pPr>
              <w:spacing w:after="0"/>
              <w:jc w:val="left"/>
            </w:pPr>
            <w:r>
              <w:rPr>
                <w:sz w:val="16"/>
              </w:rPr>
              <w:t>County</w:t>
            </w:r>
          </w:p>
        </w:tc>
        <w:tc>
          <w:tcPr>
            <w:tcW w:type="dxa" w:w="2724"/>
          </w:tcPr>
          <w:p>
            <w:pPr>
              <w:spacing w:after="0"/>
              <w:jc w:val="left"/>
            </w:pPr>
            <w:r>
              <w:rPr>
                <w:sz w:val="16"/>
              </w:rPr>
              <w:t>Plan 111395 approved 2026-05-04,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$2,960,521.82</w:t>
            </w:r>
          </w:p>
        </w:tc>
        <w:tc>
          <w:tcPr>
            <w:tcW w:type="dxa" w:w="2937"/>
          </w:tcPr>
          <w:p>
            <w:pPr>
              <w:spacing w:after="0"/>
              <w:jc w:val="right"/>
            </w:pPr>
            <w:r>
              <w:rPr>
                <w:sz w:val="16"/>
              </w:rPr>
              <w:t>0 total; no approved plan</w:t>
            </w:r>
          </w:p>
        </w:tc>
      </w:tr>
      <w:tr>
        <w:trPr>
          <w:cantSplit/>
        </w:trPr>
        <w:tc>
          <w:tcPr>
            <w:tcW w:type="dxa" w:w="1767"/>
          </w:tcPr>
          <w:p>
            <w:pPr>
              <w:spacing w:after="0"/>
              <w:jc w:val="left"/>
            </w:pPr>
            <w:r>
              <w:rPr>
                <w:sz w:val="16"/>
              </w:rPr>
              <w:t>Burr village</w:t>
            </w:r>
          </w:p>
        </w:tc>
        <w:tc>
          <w:tcPr>
            <w:tcW w:type="dxa" w:w="916"/>
          </w:tcPr>
          <w:p>
            <w:pPr>
              <w:spacing w:after="0"/>
              <w:jc w:val="left"/>
            </w:pPr>
            <w:r>
              <w:rPr>
                <w:sz w:val="16"/>
              </w:rPr>
              <w:t>Village</w:t>
            </w:r>
          </w:p>
        </w:tc>
        <w:tc>
          <w:tcPr>
            <w:tcW w:type="dxa" w:w="2724"/>
          </w:tcPr>
          <w:p>
            <w:pPr>
              <w:spacing w:after="0"/>
              <w:jc w:val="left"/>
            </w:pPr>
            <w:r>
              <w:rPr>
                <w:sz w:val="16"/>
              </w:rPr>
              <w:t>Plan 111395 approved 2026-05-04,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10 total; no approved plan</w:t>
            </w:r>
          </w:p>
        </w:tc>
      </w:tr>
      <w:tr>
        <w:trPr>
          <w:cantSplit/>
        </w:trPr>
        <w:tc>
          <w:tcPr>
            <w:tcW w:type="dxa" w:w="1767"/>
          </w:tcPr>
          <w:p>
            <w:pPr>
              <w:spacing w:after="0"/>
              <w:jc w:val="left"/>
            </w:pPr>
            <w:r>
              <w:rPr>
                <w:sz w:val="16"/>
              </w:rPr>
              <w:t>Douglas village</w:t>
            </w:r>
          </w:p>
        </w:tc>
        <w:tc>
          <w:tcPr>
            <w:tcW w:type="dxa" w:w="916"/>
          </w:tcPr>
          <w:p>
            <w:pPr>
              <w:spacing w:after="0"/>
              <w:jc w:val="left"/>
            </w:pPr>
            <w:r>
              <w:rPr>
                <w:sz w:val="16"/>
              </w:rPr>
              <w:t>Village</w:t>
            </w:r>
          </w:p>
        </w:tc>
        <w:tc>
          <w:tcPr>
            <w:tcW w:type="dxa" w:w="2724"/>
          </w:tcPr>
          <w:p>
            <w:pPr>
              <w:spacing w:after="0"/>
              <w:jc w:val="left"/>
            </w:pPr>
            <w:r>
              <w:rPr>
                <w:sz w:val="16"/>
              </w:rPr>
              <w:t>Approved, expires 2031-05-03</w:t>
            </w:r>
          </w:p>
        </w:tc>
        <w:tc>
          <w:tcPr>
            <w:tcW w:type="dxa" w:w="2512"/>
          </w:tcPr>
          <w:p>
            <w:pPr>
              <w:spacing w:after="0"/>
              <w:jc w:val="right"/>
            </w:pPr>
            <w:r>
              <w:rPr>
                <w:sz w:val="16"/>
              </w:rPr>
              <w:t>FMA RL 0, SRL 0; any 0</w:t>
            </w:r>
          </w:p>
        </w:tc>
        <w:tc>
          <w:tcPr>
            <w:tcW w:type="dxa" w:w="3256"/>
          </w:tcPr>
          <w:p>
            <w:pPr>
              <w:spacing w:after="0"/>
              <w:jc w:val="right"/>
            </w:pPr>
            <w:r>
              <w:rPr>
                <w:sz w:val="16"/>
              </w:rPr>
              <w:t>$26,420.28</w:t>
            </w:r>
          </w:p>
        </w:tc>
        <w:tc>
          <w:tcPr>
            <w:tcW w:type="dxa" w:w="2937"/>
          </w:tcPr>
          <w:p>
            <w:pPr>
              <w:spacing w:after="0"/>
              <w:jc w:val="right"/>
            </w:pPr>
            <w:r>
              <w:rPr>
                <w:sz w:val="16"/>
              </w:rPr>
              <w:t>31 total; 0 since its plan</w:t>
            </w:r>
          </w:p>
        </w:tc>
      </w:tr>
      <w:tr>
        <w:trPr>
          <w:cantSplit/>
        </w:trPr>
        <w:tc>
          <w:tcPr>
            <w:tcW w:type="dxa" w:w="1767"/>
          </w:tcPr>
          <w:p>
            <w:pPr>
              <w:spacing w:after="0"/>
              <w:jc w:val="left"/>
            </w:pPr>
            <w:r>
              <w:rPr>
                <w:sz w:val="16"/>
              </w:rPr>
              <w:t>Dunbar village</w:t>
            </w:r>
          </w:p>
        </w:tc>
        <w:tc>
          <w:tcPr>
            <w:tcW w:type="dxa" w:w="916"/>
          </w:tcPr>
          <w:p>
            <w:pPr>
              <w:spacing w:after="0"/>
              <w:jc w:val="left"/>
            </w:pPr>
            <w:r>
              <w:rPr>
                <w:sz w:val="16"/>
              </w:rPr>
              <w:t>Village</w:t>
            </w:r>
          </w:p>
        </w:tc>
        <w:tc>
          <w:tcPr>
            <w:tcW w:type="dxa" w:w="2724"/>
          </w:tcPr>
          <w:p>
            <w:pPr>
              <w:spacing w:after="0"/>
              <w:jc w:val="left"/>
            </w:pPr>
            <w:r>
              <w:rPr>
                <w:sz w:val="16"/>
              </w:rPr>
              <w:t>Plan 111395 approved 2026-05-04,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26 total; no approved plan</w:t>
            </w:r>
          </w:p>
        </w:tc>
      </w:tr>
      <w:tr>
        <w:trPr>
          <w:cantSplit/>
        </w:trPr>
        <w:tc>
          <w:tcPr>
            <w:tcW w:type="dxa" w:w="1767"/>
          </w:tcPr>
          <w:p>
            <w:pPr>
              <w:spacing w:after="0"/>
              <w:jc w:val="left"/>
            </w:pPr>
            <w:r>
              <w:rPr>
                <w:sz w:val="16"/>
              </w:rPr>
              <w:t>Lorton village</w:t>
            </w:r>
          </w:p>
        </w:tc>
        <w:tc>
          <w:tcPr>
            <w:tcW w:type="dxa" w:w="916"/>
          </w:tcPr>
          <w:p>
            <w:pPr>
              <w:spacing w:after="0"/>
              <w:jc w:val="left"/>
            </w:pPr>
            <w:r>
              <w:rPr>
                <w:sz w:val="16"/>
              </w:rPr>
              <w:t>Village</w:t>
            </w:r>
          </w:p>
        </w:tc>
        <w:tc>
          <w:tcPr>
            <w:tcW w:type="dxa" w:w="2724"/>
          </w:tcPr>
          <w:p>
            <w:pPr>
              <w:spacing w:after="0"/>
              <w:jc w:val="left"/>
            </w:pPr>
            <w:r>
              <w:rPr>
                <w:sz w:val="16"/>
              </w:rPr>
              <w:t>Approved, expires 2031-05-03</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12 total; 0 since its plan</w:t>
            </w:r>
          </w:p>
        </w:tc>
      </w:tr>
      <w:tr>
        <w:trPr>
          <w:cantSplit/>
        </w:trPr>
        <w:tc>
          <w:tcPr>
            <w:tcW w:type="dxa" w:w="1767"/>
          </w:tcPr>
          <w:p>
            <w:pPr>
              <w:spacing w:after="0"/>
              <w:jc w:val="left"/>
            </w:pPr>
            <w:r>
              <w:rPr>
                <w:sz w:val="16"/>
              </w:rPr>
              <w:t>Nebraska City city</w:t>
            </w:r>
          </w:p>
        </w:tc>
        <w:tc>
          <w:tcPr>
            <w:tcW w:type="dxa" w:w="916"/>
          </w:tcPr>
          <w:p>
            <w:pPr>
              <w:spacing w:after="0"/>
              <w:jc w:val="left"/>
            </w:pPr>
            <w:r>
              <w:rPr>
                <w:sz w:val="16"/>
              </w:rPr>
              <w:t>City</w:t>
            </w:r>
          </w:p>
        </w:tc>
        <w:tc>
          <w:tcPr>
            <w:tcW w:type="dxa" w:w="2724"/>
          </w:tcPr>
          <w:p>
            <w:pPr>
              <w:spacing w:after="0"/>
              <w:jc w:val="left"/>
            </w:pPr>
            <w:r>
              <w:rPr>
                <w:sz w:val="16"/>
              </w:rPr>
              <w:t>Approved, expires 2031-05-03</w:t>
            </w:r>
          </w:p>
        </w:tc>
        <w:tc>
          <w:tcPr>
            <w:tcW w:type="dxa" w:w="2512"/>
          </w:tcPr>
          <w:p>
            <w:pPr>
              <w:spacing w:after="0"/>
              <w:jc w:val="right"/>
            </w:pPr>
            <w:r>
              <w:rPr>
                <w:sz w:val="16"/>
              </w:rPr>
              <w:t>FMA RL 0, SRL 0; any 2</w:t>
            </w:r>
          </w:p>
        </w:tc>
        <w:tc>
          <w:tcPr>
            <w:tcW w:type="dxa" w:w="3256"/>
          </w:tcPr>
          <w:p>
            <w:pPr>
              <w:spacing w:after="0"/>
              <w:jc w:val="right"/>
            </w:pPr>
            <w:r>
              <w:rPr>
                <w:sz w:val="16"/>
              </w:rPr>
              <w:t>$650,688.44</w:t>
            </w:r>
          </w:p>
        </w:tc>
        <w:tc>
          <w:tcPr>
            <w:tcW w:type="dxa" w:w="2937"/>
          </w:tcPr>
          <w:p>
            <w:pPr>
              <w:spacing w:after="0"/>
              <w:jc w:val="right"/>
            </w:pPr>
            <w:r>
              <w:rPr>
                <w:sz w:val="16"/>
              </w:rPr>
              <w:t>76 total; 0 since its plan</w:t>
            </w:r>
          </w:p>
        </w:tc>
      </w:tr>
      <w:tr>
        <w:trPr>
          <w:cantSplit/>
        </w:trPr>
        <w:tc>
          <w:tcPr>
            <w:tcW w:type="dxa" w:w="1767"/>
          </w:tcPr>
          <w:p>
            <w:pPr>
              <w:spacing w:after="0"/>
              <w:jc w:val="left"/>
            </w:pPr>
            <w:r>
              <w:rPr>
                <w:sz w:val="16"/>
              </w:rPr>
              <w:t>Otoe village</w:t>
            </w:r>
          </w:p>
        </w:tc>
        <w:tc>
          <w:tcPr>
            <w:tcW w:type="dxa" w:w="916"/>
          </w:tcPr>
          <w:p>
            <w:pPr>
              <w:spacing w:after="0"/>
              <w:jc w:val="left"/>
            </w:pPr>
            <w:r>
              <w:rPr>
                <w:sz w:val="16"/>
              </w:rPr>
              <w:t>Village</w:t>
            </w:r>
          </w:p>
        </w:tc>
        <w:tc>
          <w:tcPr>
            <w:tcW w:type="dxa" w:w="2724"/>
          </w:tcPr>
          <w:p>
            <w:pPr>
              <w:spacing w:after="0"/>
              <w:jc w:val="left"/>
            </w:pPr>
            <w:r>
              <w:rPr>
                <w:sz w:val="16"/>
              </w:rPr>
              <w:t>Approved, expires 2031-05-03</w:t>
            </w:r>
          </w:p>
        </w:tc>
        <w:tc>
          <w:tcPr>
            <w:tcW w:type="dxa" w:w="2512"/>
          </w:tcPr>
          <w:p>
            <w:pPr>
              <w:spacing w:after="0"/>
              <w:jc w:val="right"/>
            </w:pPr>
            <w:r>
              <w:rPr>
                <w:sz w:val="16"/>
              </w:rPr>
              <w:t>FMA RL 0, SRL 0; any 0</w:t>
            </w:r>
          </w:p>
        </w:tc>
        <w:tc>
          <w:tcPr>
            <w:tcW w:type="dxa" w:w="3256"/>
          </w:tcPr>
          <w:p>
            <w:pPr>
              <w:spacing w:after="0"/>
              <w:jc w:val="right"/>
            </w:pPr>
            <w:r>
              <w:rPr>
                <w:sz w:val="16"/>
              </w:rPr>
              <w:t>$6,476.51</w:t>
            </w:r>
          </w:p>
        </w:tc>
        <w:tc>
          <w:tcPr>
            <w:tcW w:type="dxa" w:w="2937"/>
          </w:tcPr>
          <w:p>
            <w:pPr>
              <w:spacing w:after="0"/>
              <w:jc w:val="right"/>
            </w:pPr>
            <w:r>
              <w:rPr>
                <w:sz w:val="16"/>
              </w:rPr>
              <w:t>17 total; 0 since its plan</w:t>
            </w:r>
          </w:p>
        </w:tc>
      </w:tr>
      <w:tr>
        <w:trPr>
          <w:cantSplit/>
        </w:trPr>
        <w:tc>
          <w:tcPr>
            <w:tcW w:type="dxa" w:w="1767"/>
          </w:tcPr>
          <w:p>
            <w:pPr>
              <w:spacing w:after="0"/>
              <w:jc w:val="left"/>
            </w:pPr>
            <w:r>
              <w:rPr>
                <w:sz w:val="16"/>
              </w:rPr>
              <w:t>Palmyra village</w:t>
            </w:r>
          </w:p>
        </w:tc>
        <w:tc>
          <w:tcPr>
            <w:tcW w:type="dxa" w:w="916"/>
          </w:tcPr>
          <w:p>
            <w:pPr>
              <w:spacing w:after="0"/>
              <w:jc w:val="left"/>
            </w:pPr>
            <w:r>
              <w:rPr>
                <w:sz w:val="16"/>
              </w:rPr>
              <w:t>Village</w:t>
            </w:r>
          </w:p>
        </w:tc>
        <w:tc>
          <w:tcPr>
            <w:tcW w:type="dxa" w:w="2724"/>
          </w:tcPr>
          <w:p>
            <w:pPr>
              <w:spacing w:after="0"/>
              <w:jc w:val="left"/>
            </w:pPr>
            <w:r>
              <w:rPr>
                <w:sz w:val="16"/>
              </w:rPr>
              <w:t>Plan 111395 approved 2026-05-04,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$19,784.01</w:t>
            </w:r>
          </w:p>
        </w:tc>
        <w:tc>
          <w:tcPr>
            <w:tcW w:type="dxa" w:w="2937"/>
          </w:tcPr>
          <w:p>
            <w:pPr>
              <w:spacing w:after="0"/>
              <w:jc w:val="right"/>
            </w:pPr>
            <w:r>
              <w:rPr>
                <w:sz w:val="16"/>
              </w:rPr>
              <w:t>52 total; no approved plan</w:t>
            </w:r>
          </w:p>
        </w:tc>
      </w:tr>
      <w:tr>
        <w:trPr>
          <w:cantSplit/>
        </w:trPr>
        <w:tc>
          <w:tcPr>
            <w:tcW w:type="dxa" w:w="1767"/>
          </w:tcPr>
          <w:p>
            <w:pPr>
              <w:spacing w:after="0"/>
              <w:jc w:val="left"/>
            </w:pPr>
            <w:r>
              <w:rPr>
                <w:sz w:val="16"/>
              </w:rPr>
              <w:t>Syracuse city</w:t>
            </w:r>
          </w:p>
        </w:tc>
        <w:tc>
          <w:tcPr>
            <w:tcW w:type="dxa" w:w="916"/>
          </w:tcPr>
          <w:p>
            <w:pPr>
              <w:spacing w:after="0"/>
              <w:jc w:val="left"/>
            </w:pPr>
            <w:r>
              <w:rPr>
                <w:sz w:val="16"/>
              </w:rPr>
              <w:t>City</w:t>
            </w:r>
          </w:p>
        </w:tc>
        <w:tc>
          <w:tcPr>
            <w:tcW w:type="dxa" w:w="2724"/>
          </w:tcPr>
          <w:p>
            <w:pPr>
              <w:spacing w:after="0"/>
              <w:jc w:val="left"/>
            </w:pPr>
            <w:r>
              <w:rPr>
                <w:sz w:val="16"/>
              </w:rPr>
              <w:t>Approved, expires 2031-05-03</w:t>
            </w:r>
          </w:p>
        </w:tc>
        <w:tc>
          <w:tcPr>
            <w:tcW w:type="dxa" w:w="2512"/>
          </w:tcPr>
          <w:p>
            <w:pPr>
              <w:spacing w:after="0"/>
              <w:jc w:val="right"/>
            </w:pPr>
            <w:r>
              <w:rPr>
                <w:sz w:val="16"/>
              </w:rPr>
              <w:t>FMA RL 0, SRL 0; any 0</w:t>
            </w:r>
          </w:p>
        </w:tc>
        <w:tc>
          <w:tcPr>
            <w:tcW w:type="dxa" w:w="3256"/>
          </w:tcPr>
          <w:p>
            <w:pPr>
              <w:spacing w:after="0"/>
              <w:jc w:val="right"/>
            </w:pPr>
            <w:r>
              <w:rPr>
                <w:sz w:val="16"/>
              </w:rPr>
              <w:t>$16,223.38</w:t>
            </w:r>
          </w:p>
        </w:tc>
        <w:tc>
          <w:tcPr>
            <w:tcW w:type="dxa" w:w="2937"/>
          </w:tcPr>
          <w:p>
            <w:pPr>
              <w:spacing w:after="0"/>
              <w:jc w:val="right"/>
            </w:pPr>
            <w:r>
              <w:rPr>
                <w:sz w:val="16"/>
              </w:rPr>
              <w:t>50 total; 0 since its plan</w:t>
            </w:r>
          </w:p>
        </w:tc>
      </w:tr>
      <w:tr>
        <w:trPr>
          <w:cantSplit/>
        </w:trPr>
        <w:tc>
          <w:tcPr>
            <w:tcW w:type="dxa" w:w="1767"/>
          </w:tcPr>
          <w:p>
            <w:pPr>
              <w:spacing w:after="0"/>
              <w:jc w:val="left"/>
            </w:pPr>
            <w:r>
              <w:rPr>
                <w:sz w:val="16"/>
              </w:rPr>
              <w:t>Talmage village</w:t>
            </w:r>
          </w:p>
        </w:tc>
        <w:tc>
          <w:tcPr>
            <w:tcW w:type="dxa" w:w="916"/>
          </w:tcPr>
          <w:p>
            <w:pPr>
              <w:spacing w:after="0"/>
              <w:jc w:val="left"/>
            </w:pPr>
            <w:r>
              <w:rPr>
                <w:sz w:val="16"/>
              </w:rPr>
              <w:t>Village</w:t>
            </w:r>
          </w:p>
        </w:tc>
        <w:tc>
          <w:tcPr>
            <w:tcW w:type="dxa" w:w="2724"/>
          </w:tcPr>
          <w:p>
            <w:pPr>
              <w:spacing w:after="0"/>
              <w:jc w:val="left"/>
            </w:pPr>
            <w:r>
              <w:rPr>
                <w:sz w:val="16"/>
              </w:rPr>
              <w:t>Plan 111395 approved 2026-05-04,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11 total; no approved plan</w:t>
            </w:r>
          </w:p>
        </w:tc>
      </w:tr>
      <w:tr>
        <w:trPr>
          <w:cantSplit/>
        </w:trPr>
        <w:tc>
          <w:tcPr>
            <w:tcW w:type="dxa" w:w="1767"/>
          </w:tcPr>
          <w:p>
            <w:pPr>
              <w:spacing w:after="0"/>
              <w:jc w:val="left"/>
            </w:pPr>
            <w:r>
              <w:rPr>
                <w:sz w:val="16"/>
              </w:rPr>
              <w:t>Unadilla village</w:t>
            </w:r>
          </w:p>
        </w:tc>
        <w:tc>
          <w:tcPr>
            <w:tcW w:type="dxa" w:w="916"/>
          </w:tcPr>
          <w:p>
            <w:pPr>
              <w:spacing w:after="0"/>
              <w:jc w:val="left"/>
            </w:pPr>
            <w:r>
              <w:rPr>
                <w:sz w:val="16"/>
              </w:rPr>
              <w:t>Village</w:t>
            </w:r>
          </w:p>
        </w:tc>
        <w:tc>
          <w:tcPr>
            <w:tcW w:type="dxa" w:w="2724"/>
          </w:tcPr>
          <w:p>
            <w:pPr>
              <w:spacing w:after="0"/>
              <w:jc w:val="left"/>
            </w:pPr>
            <w:r>
              <w:rPr>
                <w:sz w:val="16"/>
              </w:rPr>
              <w:t>Plan 111395 approved 2026-05-04,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$6,760.55</w:t>
            </w:r>
          </w:p>
        </w:tc>
        <w:tc>
          <w:tcPr>
            <w:tcW w:type="dxa" w:w="2937"/>
          </w:tcPr>
          <w:p>
            <w:pPr>
              <w:spacing w:after="0"/>
              <w:jc w:val="right"/>
            </w:pPr>
            <w:r>
              <w:rPr>
                <w:sz w:val="16"/>
              </w:rPr>
              <w:t>38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111395 was approved by FEMA on 2026-05-04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$4,527,804,720</w:t>
            </w:r>
          </w:p>
        </w:tc>
        <w:tc>
          <w:tcPr>
            <w:tcW w:type="dxa" w:w="1215"/>
          </w:tcPr>
          <w:p>
            <w:pPr>
              <w:spacing w:after="0"/>
              <w:jc w:val="right"/>
            </w:pPr>
            <w:r>
              <w:rPr>
                <w:sz w:val="16"/>
              </w:rPr>
              <w:t>$219,512,373</w:t>
            </w:r>
          </w:p>
        </w:tc>
        <w:tc>
          <w:tcPr>
            <w:tcW w:type="dxa" w:w="1044"/>
          </w:tcPr>
          <w:p>
            <w:pPr>
              <w:spacing w:after="0"/>
              <w:jc w:val="right"/>
            </w:pPr>
            <w:r>
              <w:rPr>
                <w:sz w:val="16"/>
              </w:rPr>
              <w:t>15,885</w:t>
            </w:r>
          </w:p>
        </w:tc>
        <w:tc>
          <w:tcPr>
            <w:tcW w:type="dxa" w:w="1037"/>
          </w:tcPr>
          <w:p>
            <w:pPr>
              <w:spacing w:after="0"/>
              <w:jc w:val="right"/>
            </w:pPr>
            <w:r>
              <w:rPr>
                <w:sz w:val="16"/>
              </w:rPr>
              <w:t>$946</w:t>
            </w:r>
          </w:p>
        </w:tc>
        <w:tc>
          <w:tcPr>
            <w:tcW w:type="dxa" w:w="1126"/>
          </w:tcPr>
          <w:p>
            <w:pPr>
              <w:spacing w:after="0"/>
              <w:jc w:val="right"/>
            </w:pPr>
            <w:r>
              <w:rPr>
                <w:sz w:val="16"/>
              </w:rPr>
              <w:t>$84,933</w:t>
            </w:r>
          </w:p>
        </w:tc>
        <w:tc>
          <w:tcPr>
            <w:tcW w:type="dxa" w:w="988"/>
          </w:tcPr>
          <w:p>
            <w:pPr>
              <w:spacing w:after="0"/>
              <w:jc w:val="right"/>
            </w:pPr>
            <w:r>
              <w:rPr>
                <w:sz w:val="16"/>
              </w:rPr>
              <w:t>$577,980</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$104,523,999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$683,963</w:t>
            </w:r>
          </w:p>
        </w:tc>
        <w:tc>
          <w:tcPr>
            <w:tcW w:type="dxa" w:w="988"/>
          </w:tcPr>
          <w:p>
            <w:pPr>
              <w:spacing w:after="0"/>
              <w:jc w:val="right"/>
            </w:pPr>
            <w:r>
              <w:rPr>
                <w:sz w:val="16"/>
              </w:rPr>
              <w:t>n/a</w:t>
            </w:r>
          </w:p>
        </w:tc>
        <w:tc>
          <w:tcPr>
            <w:tcW w:type="dxa" w:w="1305"/>
          </w:tcPr>
          <w:p>
            <w:pPr>
              <w:spacing w:after="0"/>
              <w:jc w:val="right"/>
            </w:pPr>
            <w:r>
              <w:rPr>
                <w:sz w:val="16"/>
              </w:rPr>
              <w:t>0.654%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$7,628,782,220</w:t>
            </w:r>
          </w:p>
        </w:tc>
        <w:tc>
          <w:tcPr>
            <w:tcW w:type="dxa" w:w="1215"/>
          </w:tcPr>
          <w:p>
            <w:pPr>
              <w:spacing w:after="0"/>
              <w:jc w:val="right"/>
            </w:pPr>
            <w:r>
              <w:rPr>
                <w:sz w:val="16"/>
              </w:rPr>
              <w:t>n/a</w:t>
            </w:r>
          </w:p>
        </w:tc>
        <w:tc>
          <w:tcPr>
            <w:tcW w:type="dxa" w:w="1044"/>
          </w:tcPr>
          <w:p>
            <w:pPr>
              <w:spacing w:after="0"/>
              <w:jc w:val="right"/>
            </w:pPr>
            <w:r>
              <w:rPr>
                <w:sz w:val="16"/>
              </w:rPr>
              <w:t>15,912</w:t>
            </w:r>
          </w:p>
        </w:tc>
        <w:tc>
          <w:tcPr>
            <w:tcW w:type="dxa" w:w="1037"/>
          </w:tcPr>
          <w:p>
            <w:pPr>
              <w:spacing w:after="0"/>
              <w:jc w:val="right"/>
            </w:pPr>
            <w:r>
              <w:rPr>
                <w:sz w:val="16"/>
              </w:rPr>
              <w:t>$17,213</w:t>
            </w:r>
          </w:p>
        </w:tc>
        <w:tc>
          <w:tcPr>
            <w:tcW w:type="dxa" w:w="1126"/>
          </w:tcPr>
          <w:p>
            <w:pPr>
              <w:spacing w:after="0"/>
              <w:jc w:val="right"/>
            </w:pPr>
            <w:r>
              <w:rPr>
                <w:sz w:val="16"/>
              </w:rPr>
              <w:t>n/a</w:t>
            </w:r>
          </w:p>
        </w:tc>
        <w:tc>
          <w:tcPr>
            <w:tcW w:type="dxa" w:w="988"/>
          </w:tcPr>
          <w:p>
            <w:pPr>
              <w:spacing w:after="0"/>
              <w:jc w:val="right"/>
            </w:pPr>
            <w:r>
              <w:rPr>
                <w:sz w:val="16"/>
              </w:rPr>
              <w:t>$1,521</w:t>
            </w:r>
          </w:p>
        </w:tc>
        <w:tc>
          <w:tcPr>
            <w:tcW w:type="dxa" w:w="1305"/>
          </w:tcPr>
          <w:p>
            <w:pPr>
              <w:spacing w:after="0"/>
              <w:jc w:val="right"/>
            </w:pPr>
            <w:r>
              <w:rPr>
                <w:sz w:val="16"/>
              </w:rPr>
              <w:t>0.000226%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$4,527,850,883</w:t>
            </w:r>
          </w:p>
        </w:tc>
        <w:tc>
          <w:tcPr>
            <w:tcW w:type="dxa" w:w="1215"/>
          </w:tcPr>
          <w:p>
            <w:pPr>
              <w:spacing w:after="0"/>
              <w:jc w:val="right"/>
            </w:pPr>
            <w:r>
              <w:rPr>
                <w:sz w:val="16"/>
              </w:rPr>
              <w:t>$219,512,373</w:t>
            </w:r>
          </w:p>
        </w:tc>
        <w:tc>
          <w:tcPr>
            <w:tcW w:type="dxa" w:w="1044"/>
          </w:tcPr>
          <w:p>
            <w:pPr>
              <w:spacing w:after="0"/>
              <w:jc w:val="right"/>
            </w:pPr>
            <w:r>
              <w:rPr>
                <w:sz w:val="16"/>
              </w:rPr>
              <w:t>15,885</w:t>
            </w:r>
          </w:p>
        </w:tc>
        <w:tc>
          <w:tcPr>
            <w:tcW w:type="dxa" w:w="1037"/>
          </w:tcPr>
          <w:p>
            <w:pPr>
              <w:spacing w:after="0"/>
              <w:jc w:val="right"/>
            </w:pPr>
            <w:r>
              <w:rPr>
                <w:sz w:val="16"/>
              </w:rPr>
              <w:t>$619,901</w:t>
            </w:r>
          </w:p>
        </w:tc>
        <w:tc>
          <w:tcPr>
            <w:tcW w:type="dxa" w:w="1126"/>
          </w:tcPr>
          <w:p>
            <w:pPr>
              <w:spacing w:after="0"/>
              <w:jc w:val="right"/>
            </w:pPr>
            <w:r>
              <w:rPr>
                <w:sz w:val="16"/>
              </w:rPr>
              <w:t>$647,757</w:t>
            </w:r>
          </w:p>
        </w:tc>
        <w:tc>
          <w:tcPr>
            <w:tcW w:type="dxa" w:w="988"/>
          </w:tcPr>
          <w:p>
            <w:pPr>
              <w:spacing w:after="0"/>
              <w:jc w:val="right"/>
            </w:pPr>
            <w:r>
              <w:rPr>
                <w:sz w:val="16"/>
              </w:rPr>
              <w:t>$82,183</w:t>
            </w:r>
          </w:p>
        </w:tc>
        <w:tc>
          <w:tcPr>
            <w:tcW w:type="dxa" w:w="1305"/>
          </w:tcPr>
          <w:p>
            <w:pPr>
              <w:spacing w:after="0"/>
              <w:jc w:val="right"/>
            </w:pPr>
            <w:r>
              <w:rPr>
                <w:sz w:val="16"/>
              </w:rPr>
              <w:t>0.0137%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$4,527,804,720</w:t>
            </w:r>
          </w:p>
        </w:tc>
        <w:tc>
          <w:tcPr>
            <w:tcW w:type="dxa" w:w="1215"/>
          </w:tcPr>
          <w:p>
            <w:pPr>
              <w:spacing w:after="0"/>
              <w:jc w:val="right"/>
            </w:pPr>
            <w:r>
              <w:rPr>
                <w:sz w:val="16"/>
              </w:rPr>
              <w:t>$219,512,373</w:t>
            </w:r>
          </w:p>
        </w:tc>
        <w:tc>
          <w:tcPr>
            <w:tcW w:type="dxa" w:w="1044"/>
          </w:tcPr>
          <w:p>
            <w:pPr>
              <w:spacing w:after="0"/>
              <w:jc w:val="right"/>
            </w:pPr>
            <w:r>
              <w:rPr>
                <w:sz w:val="16"/>
              </w:rPr>
              <w:t>15,885</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988"/>
          </w:tcPr>
          <w:p>
            <w:pPr>
              <w:spacing w:after="0"/>
              <w:jc w:val="right"/>
            </w:pPr>
            <w:r>
              <w:rPr>
                <w:sz w:val="16"/>
              </w:rPr>
              <w:t>$651,674</w:t>
            </w:r>
          </w:p>
        </w:tc>
        <w:tc>
          <w:tcPr>
            <w:tcW w:type="dxa" w:w="1305"/>
          </w:tcPr>
          <w:p>
            <w:pPr>
              <w:spacing w:after="0"/>
              <w:jc w:val="right"/>
            </w:pPr>
            <w:r>
              <w:rPr>
                <w:sz w:val="16"/>
              </w:rPr>
              <w:t>0.000173%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$4,527,850,883</w:t>
            </w:r>
          </w:p>
        </w:tc>
        <w:tc>
          <w:tcPr>
            <w:tcW w:type="dxa" w:w="1215"/>
          </w:tcPr>
          <w:p>
            <w:pPr>
              <w:spacing w:after="0"/>
              <w:jc w:val="right"/>
            </w:pPr>
            <w:r>
              <w:rPr>
                <w:sz w:val="16"/>
              </w:rPr>
              <w:t>$219,512,373</w:t>
            </w:r>
          </w:p>
        </w:tc>
        <w:tc>
          <w:tcPr>
            <w:tcW w:type="dxa" w:w="1044"/>
          </w:tcPr>
          <w:p>
            <w:pPr>
              <w:spacing w:after="0"/>
              <w:jc w:val="right"/>
            </w:pPr>
            <w:r>
              <w:rPr>
                <w:sz w:val="16"/>
              </w:rPr>
              <w:t>15,885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$4,527,804,720</w:t>
            </w:r>
          </w:p>
        </w:tc>
        <w:tc>
          <w:tcPr>
            <w:tcW w:type="dxa" w:w="1215"/>
          </w:tcPr>
          <w:p>
            <w:pPr>
              <w:spacing w:after="0"/>
              <w:jc w:val="right"/>
            </w:pPr>
            <w:r>
              <w:rPr>
                <w:sz w:val="16"/>
              </w:rPr>
              <w:t>n/a</w:t>
            </w:r>
          </w:p>
        </w:tc>
        <w:tc>
          <w:tcPr>
            <w:tcW w:type="dxa" w:w="1044"/>
          </w:tcPr>
          <w:p>
            <w:pPr>
              <w:spacing w:after="0"/>
              <w:jc w:val="right"/>
            </w:pPr>
            <w:r>
              <w:rPr>
                <w:sz w:val="16"/>
              </w:rPr>
              <w:t>15,885</w:t>
            </w:r>
          </w:p>
        </w:tc>
        <w:tc>
          <w:tcPr>
            <w:tcW w:type="dxa" w:w="1037"/>
          </w:tcPr>
          <w:p>
            <w:pPr>
              <w:spacing w:after="0"/>
              <w:jc w:val="right"/>
            </w:pPr>
            <w:r>
              <w:rPr>
                <w:sz w:val="16"/>
              </w:rPr>
              <w:t>$98,016</w:t>
            </w:r>
          </w:p>
        </w:tc>
        <w:tc>
          <w:tcPr>
            <w:tcW w:type="dxa" w:w="1126"/>
          </w:tcPr>
          <w:p>
            <w:pPr>
              <w:spacing w:after="0"/>
              <w:jc w:val="right"/>
            </w:pPr>
            <w:r>
              <w:rPr>
                <w:sz w:val="16"/>
              </w:rPr>
              <w:t>n/a</w:t>
            </w:r>
          </w:p>
        </w:tc>
        <w:tc>
          <w:tcPr>
            <w:tcW w:type="dxa" w:w="988"/>
          </w:tcPr>
          <w:p>
            <w:pPr>
              <w:spacing w:after="0"/>
              <w:jc w:val="right"/>
            </w:pPr>
            <w:r>
              <w:rPr>
                <w:sz w:val="16"/>
              </w:rPr>
              <w:t>$106,854</w:t>
            </w:r>
          </w:p>
        </w:tc>
        <w:tc>
          <w:tcPr>
            <w:tcW w:type="dxa" w:w="1305"/>
          </w:tcPr>
          <w:p>
            <w:pPr>
              <w:spacing w:after="0"/>
              <w:jc w:val="right"/>
            </w:pPr>
            <w:r>
              <w:rPr>
                <w:sz w:val="16"/>
              </w:rPr>
              <w:t>0.00216%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$4,524,512,723</w:t>
            </w:r>
          </w:p>
        </w:tc>
        <w:tc>
          <w:tcPr>
            <w:tcW w:type="dxa" w:w="1215"/>
          </w:tcPr>
          <w:p>
            <w:pPr>
              <w:spacing w:after="0"/>
              <w:jc w:val="right"/>
            </w:pPr>
            <w:r>
              <w:rPr>
                <w:sz w:val="16"/>
              </w:rPr>
              <w:t>$30,511,089</w:t>
            </w:r>
          </w:p>
        </w:tc>
        <w:tc>
          <w:tcPr>
            <w:tcW w:type="dxa" w:w="1044"/>
          </w:tcPr>
          <w:p>
            <w:pPr>
              <w:spacing w:after="0"/>
              <w:jc w:val="right"/>
            </w:pPr>
            <w:r>
              <w:rPr>
                <w:sz w:val="16"/>
              </w:rPr>
              <w:t>368</w:t>
            </w:r>
          </w:p>
        </w:tc>
        <w:tc>
          <w:tcPr>
            <w:tcW w:type="dxa" w:w="1037"/>
          </w:tcPr>
          <w:p>
            <w:pPr>
              <w:spacing w:after="0"/>
              <w:jc w:val="right"/>
            </w:pPr>
            <w:r>
              <w:rPr>
                <w:sz w:val="16"/>
              </w:rPr>
              <w:t>$3,993,541</w:t>
            </w:r>
          </w:p>
        </w:tc>
        <w:tc>
          <w:tcPr>
            <w:tcW w:type="dxa" w:w="1126"/>
          </w:tcPr>
          <w:p>
            <w:pPr>
              <w:spacing w:after="0"/>
              <w:jc w:val="right"/>
            </w:pPr>
            <w:r>
              <w:rPr>
                <w:sz w:val="16"/>
              </w:rPr>
              <w:t>$155,920</w:t>
            </w:r>
          </w:p>
        </w:tc>
        <w:tc>
          <w:tcPr>
            <w:tcW w:type="dxa" w:w="988"/>
          </w:tcPr>
          <w:p>
            <w:pPr>
              <w:spacing w:after="0"/>
              <w:jc w:val="right"/>
            </w:pPr>
            <w:r>
              <w:rPr>
                <w:sz w:val="16"/>
              </w:rPr>
              <w:t>$9,947</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$55,824,509</w:t>
            </w:r>
          </w:p>
        </w:tc>
        <w:tc>
          <w:tcPr>
            <w:tcW w:type="dxa" w:w="1215"/>
          </w:tcPr>
          <w:p>
            <w:pPr>
              <w:spacing w:after="0"/>
              <w:jc w:val="right"/>
            </w:pPr>
            <w:r>
              <w:rPr>
                <w:sz w:val="16"/>
              </w:rPr>
              <w:t>n/a</w:t>
            </w:r>
          </w:p>
        </w:tc>
        <w:tc>
          <w:tcPr>
            <w:tcW w:type="dxa" w:w="1044"/>
          </w:tcPr>
          <w:p>
            <w:pPr>
              <w:spacing w:after="0"/>
              <w:jc w:val="right"/>
            </w:pPr>
            <w:r>
              <w:rPr>
                <w:sz w:val="16"/>
              </w:rPr>
              <w:t>234</w:t>
            </w:r>
          </w:p>
        </w:tc>
        <w:tc>
          <w:tcPr>
            <w:tcW w:type="dxa" w:w="1037"/>
          </w:tcPr>
          <w:p>
            <w:pPr>
              <w:spacing w:after="0"/>
              <w:jc w:val="right"/>
            </w:pPr>
            <w:r>
              <w:rPr>
                <w:sz w:val="16"/>
              </w:rPr>
              <w:t>$108</w:t>
            </w:r>
          </w:p>
        </w:tc>
        <w:tc>
          <w:tcPr>
            <w:tcW w:type="dxa" w:w="1126"/>
          </w:tcPr>
          <w:p>
            <w:pPr>
              <w:spacing w:after="0"/>
              <w:jc w:val="right"/>
            </w:pPr>
            <w:r>
              <w:rPr>
                <w:sz w:val="16"/>
              </w:rPr>
              <w:t>n/a</w:t>
            </w:r>
          </w:p>
        </w:tc>
        <w:tc>
          <w:tcPr>
            <w:tcW w:type="dxa" w:w="988"/>
          </w:tcPr>
          <w:p>
            <w:pPr>
              <w:spacing w:after="0"/>
              <w:jc w:val="right"/>
            </w:pPr>
            <w:r>
              <w:rPr>
                <w:sz w:val="16"/>
              </w:rPr>
              <w:t>$1,920</w:t>
            </w:r>
          </w:p>
        </w:tc>
        <w:tc>
          <w:tcPr>
            <w:tcW w:type="dxa" w:w="1305"/>
          </w:tcPr>
          <w:p>
            <w:pPr>
              <w:spacing w:after="0"/>
              <w:jc w:val="right"/>
            </w:pPr>
            <w:r>
              <w:rPr>
                <w:sz w:val="16"/>
              </w:rPr>
              <w:t>0.000194%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$4,527,850,883</w:t>
            </w:r>
          </w:p>
        </w:tc>
        <w:tc>
          <w:tcPr>
            <w:tcW w:type="dxa" w:w="1215"/>
          </w:tcPr>
          <w:p>
            <w:pPr>
              <w:spacing w:after="0"/>
              <w:jc w:val="right"/>
            </w:pPr>
            <w:r>
              <w:rPr>
                <w:sz w:val="16"/>
              </w:rPr>
              <w:t>n/a</w:t>
            </w:r>
          </w:p>
        </w:tc>
        <w:tc>
          <w:tcPr>
            <w:tcW w:type="dxa" w:w="1044"/>
          </w:tcPr>
          <w:p>
            <w:pPr>
              <w:spacing w:after="0"/>
              <w:jc w:val="right"/>
            </w:pPr>
            <w:r>
              <w:rPr>
                <w:sz w:val="16"/>
              </w:rPr>
              <w:t>15,885</w:t>
            </w:r>
          </w:p>
        </w:tc>
        <w:tc>
          <w:tcPr>
            <w:tcW w:type="dxa" w:w="1037"/>
          </w:tcPr>
          <w:p>
            <w:pPr>
              <w:spacing w:after="0"/>
              <w:jc w:val="right"/>
            </w:pPr>
            <w:r>
              <w:rPr>
                <w:sz w:val="16"/>
              </w:rPr>
              <w:t>$8,630</w:t>
            </w:r>
          </w:p>
        </w:tc>
        <w:tc>
          <w:tcPr>
            <w:tcW w:type="dxa" w:w="1126"/>
          </w:tcPr>
          <w:p>
            <w:pPr>
              <w:spacing w:after="0"/>
              <w:jc w:val="right"/>
            </w:pPr>
            <w:r>
              <w:rPr>
                <w:sz w:val="16"/>
              </w:rPr>
              <w:t>n/a</w:t>
            </w:r>
          </w:p>
        </w:tc>
        <w:tc>
          <w:tcPr>
            <w:tcW w:type="dxa" w:w="988"/>
          </w:tcPr>
          <w:p>
            <w:pPr>
              <w:spacing w:after="0"/>
              <w:jc w:val="right"/>
            </w:pPr>
            <w:r>
              <w:rPr>
                <w:sz w:val="16"/>
              </w:rPr>
              <w:t>$110,399</w:t>
            </w:r>
          </w:p>
        </w:tc>
        <w:tc>
          <w:tcPr>
            <w:tcW w:type="dxa" w:w="1305"/>
          </w:tcPr>
          <w:p>
            <w:pPr>
              <w:spacing w:after="0"/>
              <w:jc w:val="right"/>
            </w:pPr>
            <w:r>
              <w:rPr>
                <w:sz w:val="16"/>
              </w:rPr>
              <w:t>0.000191%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$4,527,850,883</w:t>
            </w:r>
          </w:p>
        </w:tc>
        <w:tc>
          <w:tcPr>
            <w:tcW w:type="dxa" w:w="1215"/>
          </w:tcPr>
          <w:p>
            <w:pPr>
              <w:spacing w:after="0"/>
              <w:jc w:val="right"/>
            </w:pPr>
            <w:r>
              <w:rPr>
                <w:sz w:val="16"/>
              </w:rPr>
              <w:t>$219,512,373</w:t>
            </w:r>
          </w:p>
        </w:tc>
        <w:tc>
          <w:tcPr>
            <w:tcW w:type="dxa" w:w="1044"/>
          </w:tcPr>
          <w:p>
            <w:pPr>
              <w:spacing w:after="0"/>
              <w:jc w:val="right"/>
            </w:pPr>
            <w:r>
              <w:rPr>
                <w:sz w:val="16"/>
              </w:rPr>
              <w:t>15,885</w:t>
            </w:r>
          </w:p>
        </w:tc>
        <w:tc>
          <w:tcPr>
            <w:tcW w:type="dxa" w:w="1037"/>
          </w:tcPr>
          <w:p>
            <w:pPr>
              <w:spacing w:after="0"/>
              <w:jc w:val="right"/>
            </w:pPr>
            <w:r>
              <w:rPr>
                <w:sz w:val="16"/>
              </w:rPr>
              <w:t>$267,193</w:t>
            </w:r>
          </w:p>
        </w:tc>
        <w:tc>
          <w:tcPr>
            <w:tcW w:type="dxa" w:w="1126"/>
          </w:tcPr>
          <w:p>
            <w:pPr>
              <w:spacing w:after="0"/>
              <w:jc w:val="right"/>
            </w:pPr>
            <w:r>
              <w:rPr>
                <w:sz w:val="16"/>
              </w:rPr>
              <w:t>$55,331</w:t>
            </w:r>
          </w:p>
        </w:tc>
        <w:tc>
          <w:tcPr>
            <w:tcW w:type="dxa" w:w="988"/>
          </w:tcPr>
          <w:p>
            <w:pPr>
              <w:spacing w:after="0"/>
              <w:jc w:val="right"/>
            </w:pPr>
            <w:r>
              <w:rPr>
                <w:sz w:val="16"/>
              </w:rPr>
              <w:t>$540,777</w:t>
            </w:r>
          </w:p>
        </w:tc>
        <w:tc>
          <w:tcPr>
            <w:tcW w:type="dxa" w:w="1305"/>
          </w:tcPr>
          <w:p>
            <w:pPr>
              <w:spacing w:after="0"/>
              <w:jc w:val="right"/>
            </w:pPr>
            <w:r>
              <w:rPr>
                <w:sz w:val="16"/>
              </w:rPr>
              <w:t>0.0059%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$4,527,850,883</w:t>
            </w:r>
          </w:p>
        </w:tc>
        <w:tc>
          <w:tcPr>
            <w:tcW w:type="dxa" w:w="1215"/>
          </w:tcPr>
          <w:p>
            <w:pPr>
              <w:spacing w:after="0"/>
              <w:jc w:val="right"/>
            </w:pPr>
            <w:r>
              <w:rPr>
                <w:sz w:val="16"/>
              </w:rPr>
              <w:t>$219,512,373</w:t>
            </w:r>
          </w:p>
        </w:tc>
        <w:tc>
          <w:tcPr>
            <w:tcW w:type="dxa" w:w="1044"/>
          </w:tcPr>
          <w:p>
            <w:pPr>
              <w:spacing w:after="0"/>
              <w:jc w:val="right"/>
            </w:pPr>
            <w:r>
              <w:rPr>
                <w:sz w:val="16"/>
              </w:rPr>
              <w:t>15,885</w:t>
            </w:r>
          </w:p>
        </w:tc>
        <w:tc>
          <w:tcPr>
            <w:tcW w:type="dxa" w:w="1037"/>
          </w:tcPr>
          <w:p>
            <w:pPr>
              <w:spacing w:after="0"/>
              <w:jc w:val="right"/>
            </w:pPr>
            <w:r>
              <w:rPr>
                <w:sz w:val="16"/>
              </w:rPr>
              <w:t>$1,164,944</w:t>
            </w:r>
          </w:p>
        </w:tc>
        <w:tc>
          <w:tcPr>
            <w:tcW w:type="dxa" w:w="1126"/>
          </w:tcPr>
          <w:p>
            <w:pPr>
              <w:spacing w:after="0"/>
              <w:jc w:val="right"/>
            </w:pPr>
            <w:r>
              <w:rPr>
                <w:sz w:val="16"/>
              </w:rPr>
              <w:t>$4,063</w:t>
            </w:r>
          </w:p>
        </w:tc>
        <w:tc>
          <w:tcPr>
            <w:tcW w:type="dxa" w:w="988"/>
          </w:tcPr>
          <w:p>
            <w:pPr>
              <w:spacing w:after="0"/>
              <w:jc w:val="right"/>
            </w:pPr>
            <w:r>
              <w:rPr>
                <w:sz w:val="16"/>
              </w:rPr>
              <w:t>$883,001</w:t>
            </w:r>
          </w:p>
        </w:tc>
        <w:tc>
          <w:tcPr>
            <w:tcW w:type="dxa" w:w="1305"/>
          </w:tcPr>
          <w:p>
            <w:pPr>
              <w:spacing w:after="0"/>
              <w:jc w:val="right"/>
            </w:pPr>
            <w:r>
              <w:rPr>
                <w:sz w:val="16"/>
              </w:rPr>
              <w:t>0.0257%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$778,224,107</w:t>
            </w:r>
          </w:p>
        </w:tc>
        <w:tc>
          <w:tcPr>
            <w:tcW w:type="dxa" w:w="1215"/>
          </w:tcPr>
          <w:p>
            <w:pPr>
              <w:spacing w:after="0"/>
              <w:jc w:val="right"/>
            </w:pPr>
            <w:r>
              <w:rPr>
                <w:sz w:val="16"/>
              </w:rPr>
              <w:t>$39,621,660</w:t>
            </w:r>
          </w:p>
        </w:tc>
        <w:tc>
          <w:tcPr>
            <w:tcW w:type="dxa" w:w="1044"/>
          </w:tcPr>
          <w:p>
            <w:pPr>
              <w:spacing w:after="0"/>
              <w:jc w:val="right"/>
            </w:pPr>
            <w:r>
              <w:rPr>
                <w:sz w:val="16"/>
              </w:rPr>
              <w:t>3,443</w:t>
            </w:r>
          </w:p>
        </w:tc>
        <w:tc>
          <w:tcPr>
            <w:tcW w:type="dxa" w:w="1037"/>
          </w:tcPr>
          <w:p>
            <w:pPr>
              <w:spacing w:after="0"/>
              <w:jc w:val="right"/>
            </w:pPr>
            <w:r>
              <w:rPr>
                <w:sz w:val="16"/>
              </w:rPr>
              <w:t>$224,044</w:t>
            </w:r>
          </w:p>
        </w:tc>
        <w:tc>
          <w:tcPr>
            <w:tcW w:type="dxa" w:w="1126"/>
          </w:tcPr>
          <w:p>
            <w:pPr>
              <w:spacing w:after="0"/>
              <w:jc w:val="right"/>
            </w:pPr>
            <w:r>
              <w:rPr>
                <w:sz w:val="16"/>
              </w:rPr>
              <w:t>$147</w:t>
            </w:r>
          </w:p>
        </w:tc>
        <w:tc>
          <w:tcPr>
            <w:tcW w:type="dxa" w:w="988"/>
          </w:tcPr>
          <w:p>
            <w:pPr>
              <w:spacing w:after="0"/>
              <w:jc w:val="right"/>
            </w:pPr>
            <w:r>
              <w:rPr>
                <w:sz w:val="16"/>
              </w:rPr>
              <w:t>$10,518</w:t>
            </w:r>
          </w:p>
        </w:tc>
        <w:tc>
          <w:tcPr>
            <w:tcW w:type="dxa" w:w="1305"/>
          </w:tcPr>
          <w:p>
            <w:pPr>
              <w:spacing w:after="0"/>
              <w:jc w:val="right"/>
            </w:pPr>
            <w:r>
              <w:rPr>
                <w:sz w:val="16"/>
              </w:rPr>
              <w:t>0.0288%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$4,527,804,720</w:t>
            </w:r>
          </w:p>
        </w:tc>
        <w:tc>
          <w:tcPr>
            <w:tcW w:type="dxa" w:w="1215"/>
          </w:tcPr>
          <w:p>
            <w:pPr>
              <w:spacing w:after="0"/>
              <w:jc w:val="right"/>
            </w:pPr>
            <w:r>
              <w:rPr>
                <w:sz w:val="16"/>
              </w:rPr>
              <w:t>$219,512,373</w:t>
            </w:r>
          </w:p>
        </w:tc>
        <w:tc>
          <w:tcPr>
            <w:tcW w:type="dxa" w:w="1044"/>
          </w:tcPr>
          <w:p>
            <w:pPr>
              <w:spacing w:after="0"/>
              <w:jc w:val="right"/>
            </w:pPr>
            <w:r>
              <w:rPr>
                <w:sz w:val="16"/>
              </w:rPr>
              <w:t>15,885</w:t>
            </w:r>
          </w:p>
        </w:tc>
        <w:tc>
          <w:tcPr>
            <w:tcW w:type="dxa" w:w="1037"/>
          </w:tcPr>
          <w:p>
            <w:pPr>
              <w:spacing w:after="0"/>
              <w:jc w:val="right"/>
            </w:pPr>
            <w:r>
              <w:rPr>
                <w:sz w:val="16"/>
              </w:rPr>
              <w:t>$25,498</w:t>
            </w:r>
          </w:p>
        </w:tc>
        <w:tc>
          <w:tcPr>
            <w:tcW w:type="dxa" w:w="1126"/>
          </w:tcPr>
          <w:p>
            <w:pPr>
              <w:spacing w:after="0"/>
              <w:jc w:val="right"/>
            </w:pPr>
            <w:r>
              <w:rPr>
                <w:sz w:val="16"/>
              </w:rPr>
              <w:t>$342</w:t>
            </w:r>
          </w:p>
        </w:tc>
        <w:tc>
          <w:tcPr>
            <w:tcW w:type="dxa" w:w="988"/>
          </w:tcPr>
          <w:p>
            <w:pPr>
              <w:spacing w:after="0"/>
              <w:jc w:val="right"/>
            </w:pPr>
            <w:r>
              <w:rPr>
                <w:sz w:val="16"/>
              </w:rPr>
              <w:t>$10,306</w:t>
            </w:r>
          </w:p>
        </w:tc>
        <w:tc>
          <w:tcPr>
            <w:tcW w:type="dxa" w:w="1305"/>
          </w:tcPr>
          <w:p>
            <w:pPr>
              <w:spacing w:after="0"/>
              <w:jc w:val="right"/>
            </w:pPr>
            <w:r>
              <w:rPr>
                <w:sz w:val="16"/>
              </w:rPr>
              <w:t>0.000563%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111395 was approved by FEMA on 2026-05-04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15,885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$4,527,850,883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$219,512,373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$8,060,331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$2,987,079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Nebraska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Otoe County</w:t>
            </w:r>
          </w:p>
        </w:tc>
        <w:tc>
          <w:tcPr>
            <w:tcW w:type="dxa" w:w="1604"/>
          </w:tcPr>
          <w:p>
            <w:pPr>
              <w:spacing w:after="0"/>
              <w:jc w:val="left"/>
            </w:pPr>
            <w:r>
              <w:rPr>
                <w:sz w:val="16"/>
              </w:rPr>
              <w:t>310462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Burr village</w:t>
            </w:r>
          </w:p>
        </w:tc>
        <w:tc>
          <w:tcPr>
            <w:tcW w:type="dxa" w:w="1604"/>
          </w:tcPr>
          <w:p>
            <w:pPr>
              <w:spacing w:after="0"/>
              <w:jc w:val="left"/>
            </w:pPr>
            <w:r>
              <w:rPr>
                <w:sz w:val="16"/>
              </w:rPr>
              <w:t>310161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Douglas village</w:t>
            </w:r>
          </w:p>
        </w:tc>
        <w:tc>
          <w:tcPr>
            <w:tcW w:type="dxa" w:w="1604"/>
          </w:tcPr>
          <w:p>
            <w:pPr>
              <w:spacing w:after="0"/>
              <w:jc w:val="left"/>
            </w:pPr>
            <w:r>
              <w:rPr>
                <w:sz w:val="16"/>
              </w:rPr>
              <w:t>310162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Dunbar village</w:t>
            </w:r>
          </w:p>
        </w:tc>
        <w:tc>
          <w:tcPr>
            <w:tcW w:type="dxa" w:w="1604"/>
          </w:tcPr>
          <w:p>
            <w:pPr>
              <w:spacing w:after="0"/>
              <w:jc w:val="left"/>
            </w:pPr>
            <w:r>
              <w:rPr>
                <w:sz w:val="16"/>
              </w:rPr>
              <w:t>310163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Lorton village</w:t>
            </w:r>
          </w:p>
        </w:tc>
        <w:tc>
          <w:tcPr>
            <w:tcW w:type="dxa" w:w="1604"/>
          </w:tcPr>
          <w:p>
            <w:pPr>
              <w:spacing w:after="0"/>
              <w:jc w:val="left"/>
            </w:pPr>
            <w:r>
              <w:rPr>
                <w:sz w:val="16"/>
              </w:rPr>
              <w:t>310504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Nebraska City city</w:t>
            </w:r>
          </w:p>
        </w:tc>
        <w:tc>
          <w:tcPr>
            <w:tcW w:type="dxa" w:w="1604"/>
          </w:tcPr>
          <w:p>
            <w:pPr>
              <w:spacing w:after="0"/>
              <w:jc w:val="left"/>
            </w:pPr>
            <w:r>
              <w:rPr>
                <w:sz w:val="16"/>
              </w:rPr>
              <w:t>310392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Otoe village</w:t>
            </w:r>
          </w:p>
        </w:tc>
        <w:tc>
          <w:tcPr>
            <w:tcW w:type="dxa" w:w="1604"/>
          </w:tcPr>
          <w:p>
            <w:pPr>
              <w:spacing w:after="0"/>
              <w:jc w:val="left"/>
            </w:pPr>
            <w:r>
              <w:rPr>
                <w:sz w:val="16"/>
              </w:rPr>
              <w:t>310164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Palmyra village</w:t>
            </w:r>
          </w:p>
        </w:tc>
        <w:tc>
          <w:tcPr>
            <w:tcW w:type="dxa" w:w="1604"/>
          </w:tcPr>
          <w:p>
            <w:pPr>
              <w:spacing w:after="0"/>
              <w:jc w:val="left"/>
            </w:pPr>
            <w:r>
              <w:rPr>
                <w:sz w:val="16"/>
              </w:rPr>
              <w:t>310165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Syracuse city</w:t>
            </w:r>
          </w:p>
        </w:tc>
        <w:tc>
          <w:tcPr>
            <w:tcW w:type="dxa" w:w="1604"/>
          </w:tcPr>
          <w:p>
            <w:pPr>
              <w:spacing w:after="0"/>
              <w:jc w:val="left"/>
            </w:pPr>
            <w:r>
              <w:rPr>
                <w:sz w:val="16"/>
              </w:rPr>
              <w:t>310166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Talmage village</w:t>
            </w:r>
          </w:p>
        </w:tc>
        <w:tc>
          <w:tcPr>
            <w:tcW w:type="dxa" w:w="1604"/>
          </w:tcPr>
          <w:p>
            <w:pPr>
              <w:spacing w:after="0"/>
              <w:jc w:val="left"/>
            </w:pPr>
            <w:r>
              <w:rPr>
                <w:sz w:val="16"/>
              </w:rPr>
              <w:t>310167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Unadilla village</w:t>
            </w:r>
          </w:p>
        </w:tc>
        <w:tc>
          <w:tcPr>
            <w:tcW w:type="dxa" w:w="1604"/>
          </w:tcPr>
          <w:p>
            <w:pPr>
              <w:spacing w:after="0"/>
              <w:jc w:val="left"/>
            </w:pPr>
            <w:r>
              <w:rPr>
                <w:sz w:val="16"/>
              </w:rPr>
              <w:t>310168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Otoe County, NE: risk-assessment baseline packet, release 2026-10 (data as of 2026-09-30; County FIPS 31131). Automated baseline. </w:t>
      </w:r>
      <w:hyperlink r:id="rId15">
        <w:r>
          <w:rPr>
            <w:color w:val="1F4E99"/>
            <w:sz w:val="17"/>
            <w:u w:val="single"/>
          </w:rPr>
          <w:t>https://hazardplain.org/ne/31131/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Otoe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Otoe County, NE: Risk-assessment baseline packet</dc:title>
  <dc:subject>Hazard Plain release 2026-10, as of 2026-09-30. Automated baseline</dc:subject>
  <dc:creator>Hazard Plain</dc:creator>
  <cp:keywords>Hazard Plain; hazard mitigation; risk assessment; 31131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