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Morrill County, NE</w:t>
      </w:r>
    </w:p>
    <w:p>
      <w:pPr>
        <w:spacing w:after="120" w:before="0"/>
      </w:pPr>
      <w:r>
        <w:rPr>
          <w:color w:val="555555"/>
          <w:sz w:val="24"/>
        </w:rPr>
        <w:t>Risk-assessment baseline packet</w:t>
      </w:r>
    </w:p>
    <w:p>
      <w:pPr>
        <w:spacing w:after="120" w:before="0"/>
      </w:pPr>
      <w:r>
        <w:rPr>
          <w:b/>
          <w:sz w:val="18"/>
        </w:rPr>
        <w:t xml:space="preserve">County FIPS: </w:t>
      </w:r>
      <w:r>
        <w:rPr>
          <w:sz w:val="18"/>
        </w:rPr>
        <w:t>31123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2027-02-02. Plan: North Platte NRD (FEMA plan 107997), approved 2022-02-02.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2022-02-02: 3 new hazard declarations (2 incidents) and 82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($3,407,228 a year), Inland Flooding ($1,705,920) and Hail ($1,205,693).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2027-02-02</w:t>
      </w:r>
    </w:p>
    <w:p>
      <w:pPr>
        <w:keepNext/>
        <w:spacing w:after="40" w:before="0"/>
      </w:pPr>
      <w:r>
        <w:rPr>
          <w:b/>
        </w:rPr>
        <w:t xml:space="preserve">Plan: </w:t>
      </w:r>
      <w:r>
        <w:rPr/>
        <w:t>North Platte NRD (FEMA plan 107997)</w:t>
      </w:r>
    </w:p>
    <w:p>
      <w:pPr>
        <w:keepNext/>
        <w:spacing w:after="40" w:before="0"/>
      </w:pPr>
      <w:r>
        <w:rPr>
          <w:b/>
        </w:rPr>
        <w:t xml:space="preserve">Approved: </w:t>
      </w:r>
      <w:r>
        <w:rPr/>
        <w:t>2022-02-02</w:t>
      </w:r>
    </w:p>
    <w:p>
      <w:pPr>
        <w:keepNext/>
        <w:spacing w:after="40" w:before="0"/>
      </w:pPr>
      <w:r>
        <w:rPr>
          <w:b/>
        </w:rPr>
        <w:t xml:space="preserve">Days to expiry: </w:t>
      </w:r>
      <w:r>
        <w:rPr/>
        <w:t>125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DR-4786-NE (Severe Winter Storm and Straight-Line Winds), FM-5623-NE (Morrill-Cottonwood Fire), DR-4920-NE (Wildfires)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5"/>
        <w:gridCol w:w="1833"/>
        <w:gridCol w:w="2094"/>
        <w:gridCol w:w="2414"/>
        <w:gridCol w:w="1037"/>
        <w:gridCol w:w="1037"/>
        <w:gridCol w:w="857"/>
        <w:gridCol w:w="2684"/>
      </w:tblGrid>
      <w:tr>
        <w:trPr>
          <w:cantSplit/>
          <w:tblHeader/>
        </w:trPr>
        <w:tc>
          <w:tcPr>
            <w:tcW w:type="dxa" w:w="2155"/>
            <w:shd w:val="clear" w:color="auto" w:fill="E8E8E8"/>
          </w:tcPr>
          <w:p>
            <w:pPr>
              <w:spacing w:after="0"/>
              <w:jc w:val="left"/>
            </w:pPr>
            <w:r>
              <w:rPr>
                <w:b/>
                <w:sz w:val="16"/>
              </w:rPr>
              <w:t>Jurisdiction</w:t>
            </w:r>
          </w:p>
        </w:tc>
        <w:tc>
          <w:tcPr>
            <w:tcW w:type="dxa" w:w="1833"/>
            <w:shd w:val="clear" w:color="auto" w:fill="E8E8E8"/>
          </w:tcPr>
          <w:p>
            <w:pPr>
              <w:spacing w:after="0"/>
              <w:jc w:val="left"/>
            </w:pPr>
            <w:r>
              <w:rPr>
                <w:b/>
                <w:sz w:val="16"/>
              </w:rPr>
              <w:t>Type</w:t>
            </w:r>
          </w:p>
        </w:tc>
        <w:tc>
          <w:tcPr>
            <w:tcW w:type="dxa" w:w="2094"/>
            <w:shd w:val="clear" w:color="auto" w:fill="E8E8E8"/>
          </w:tcPr>
          <w:p>
            <w:pPr>
              <w:spacing w:after="0"/>
              <w:jc w:val="left"/>
            </w:pPr>
            <w:r>
              <w:rPr>
                <w:b/>
                <w:sz w:val="16"/>
              </w:rPr>
              <w:t>Status</w:t>
            </w:r>
          </w:p>
        </w:tc>
        <w:tc>
          <w:tcPr>
            <w:tcW w:type="dxa" w:w="24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84"/>
            <w:shd w:val="clear" w:color="auto" w:fill="E8E8E8"/>
          </w:tcPr>
          <w:p>
            <w:pPr>
              <w:spacing w:after="0"/>
              <w:jc w:val="left"/>
            </w:pPr>
            <w:r>
              <w:rPr>
                <w:b/>
                <w:sz w:val="16"/>
              </w:rPr>
              <w:t>Notes</w:t>
            </w:r>
          </w:p>
        </w:tc>
      </w:tr>
      <w:tr>
        <w:trPr>
          <w:cantSplit/>
        </w:trPr>
        <w:tc>
          <w:tcPr>
            <w:tcW w:type="dxa" w:w="2155"/>
          </w:tcPr>
          <w:p>
            <w:pPr>
              <w:spacing w:after="0"/>
              <w:jc w:val="left"/>
            </w:pPr>
            <w:r>
              <w:rPr>
                <w:sz w:val="16"/>
              </w:rPr>
              <w:t>Morrill County</w:t>
            </w:r>
          </w:p>
        </w:tc>
        <w:tc>
          <w:tcPr>
            <w:tcW w:type="dxa" w:w="1833"/>
          </w:tcPr>
          <w:p>
            <w:pPr>
              <w:spacing w:after="0"/>
              <w:jc w:val="left"/>
            </w:pPr>
            <w:r>
              <w:rPr>
                <w:sz w:val="16"/>
              </w:rPr>
              <w:t>County</w:t>
            </w:r>
          </w:p>
        </w:tc>
        <w:tc>
          <w:tcPr>
            <w:tcW w:type="dxa" w:w="2094"/>
          </w:tcPr>
          <w:p>
            <w:pPr>
              <w:spacing w:after="0"/>
              <w:jc w:val="left"/>
            </w:pPr>
            <w:r>
              <w:rPr>
                <w:sz w:val="16"/>
              </w:rPr>
              <w:t>Approved, expires 2027-02-02</w:t>
            </w:r>
          </w:p>
        </w:tc>
        <w:tc>
          <w:tcPr>
            <w:tcW w:type="dxa" w:w="2414"/>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57"/>
          </w:tcPr>
          <w:p>
            <w:pPr>
              <w:spacing w:after="0"/>
              <w:jc w:val="right"/>
            </w:pPr>
            <w:r>
              <w:rPr>
                <w:sz w:val="16"/>
              </w:rPr>
              <w:t>125</w:t>
            </w:r>
          </w:p>
        </w:tc>
        <w:tc>
          <w:tcPr>
            <w:tcW w:type="dxa" w:w="2684"/>
          </w:tcPr>
          <w:p>
            <w:pPr>
              <w:spacing w:after="0"/>
              <w:jc w:val="left"/>
            </w:pPr>
            <w:r>
              <w:rPr>
                <w:sz w:val="16"/>
              </w:rPr>
              <w:t>this jurisdiction approved 2021-11-30</w:t>
            </w:r>
          </w:p>
        </w:tc>
      </w:tr>
      <w:tr>
        <w:trPr>
          <w:cantSplit/>
        </w:trPr>
        <w:tc>
          <w:tcPr>
            <w:tcW w:type="dxa" w:w="2155"/>
          </w:tcPr>
          <w:p>
            <w:pPr>
              <w:spacing w:after="0"/>
              <w:jc w:val="left"/>
            </w:pPr>
            <w:r>
              <w:rPr>
                <w:sz w:val="16"/>
              </w:rPr>
              <w:t>Bayard city</w:t>
            </w:r>
          </w:p>
        </w:tc>
        <w:tc>
          <w:tcPr>
            <w:tcW w:type="dxa" w:w="1833"/>
          </w:tcPr>
          <w:p>
            <w:pPr>
              <w:spacing w:after="0"/>
              <w:jc w:val="left"/>
            </w:pPr>
            <w:r>
              <w:rPr>
                <w:sz w:val="16"/>
              </w:rPr>
              <w:t>City</w:t>
            </w:r>
          </w:p>
        </w:tc>
        <w:tc>
          <w:tcPr>
            <w:tcW w:type="dxa" w:w="2094"/>
          </w:tcPr>
          <w:p>
            <w:pPr>
              <w:spacing w:after="0"/>
              <w:jc w:val="left"/>
            </w:pPr>
            <w:r>
              <w:rPr>
                <w:sz w:val="16"/>
              </w:rPr>
              <w:t>Approved, expires 2027-02-02</w:t>
            </w:r>
          </w:p>
        </w:tc>
        <w:tc>
          <w:tcPr>
            <w:tcW w:type="dxa" w:w="2414"/>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57"/>
          </w:tcPr>
          <w:p>
            <w:pPr>
              <w:spacing w:after="0"/>
              <w:jc w:val="right"/>
            </w:pPr>
            <w:r>
              <w:rPr>
                <w:sz w:val="16"/>
              </w:rPr>
              <w:t>125</w:t>
            </w:r>
          </w:p>
        </w:tc>
        <w:tc>
          <w:tcPr>
            <w:tcW w:type="dxa" w:w="2684"/>
          </w:tcPr>
          <w:p>
            <w:pPr>
              <w:spacing w:after="0"/>
              <w:jc w:val="left"/>
            </w:pPr>
            <w:r>
              <w:rPr>
                <w:sz w:val="16"/>
              </w:rPr>
              <w:t>this jurisdiction approved 2022-04-11</w:t>
            </w:r>
          </w:p>
        </w:tc>
      </w:tr>
      <w:tr>
        <w:trPr>
          <w:cantSplit/>
        </w:trPr>
        <w:tc>
          <w:tcPr>
            <w:tcW w:type="dxa" w:w="2155"/>
          </w:tcPr>
          <w:p>
            <w:pPr>
              <w:spacing w:after="0"/>
              <w:jc w:val="left"/>
            </w:pPr>
            <w:r>
              <w:rPr>
                <w:sz w:val="16"/>
              </w:rPr>
              <w:t>Bridgeport city</w:t>
            </w:r>
          </w:p>
        </w:tc>
        <w:tc>
          <w:tcPr>
            <w:tcW w:type="dxa" w:w="1833"/>
          </w:tcPr>
          <w:p>
            <w:pPr>
              <w:spacing w:after="0"/>
              <w:jc w:val="left"/>
            </w:pPr>
            <w:r>
              <w:rPr>
                <w:sz w:val="16"/>
              </w:rPr>
              <w:t>City</w:t>
            </w:r>
          </w:p>
        </w:tc>
        <w:tc>
          <w:tcPr>
            <w:tcW w:type="dxa" w:w="2094"/>
          </w:tcPr>
          <w:p>
            <w:pPr>
              <w:spacing w:after="0"/>
              <w:jc w:val="left"/>
            </w:pPr>
            <w:r>
              <w:rPr>
                <w:sz w:val="16"/>
              </w:rPr>
              <w:t>Approved, expires 2027-02-02</w:t>
            </w:r>
          </w:p>
        </w:tc>
        <w:tc>
          <w:tcPr>
            <w:tcW w:type="dxa" w:w="2414"/>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57"/>
          </w:tcPr>
          <w:p>
            <w:pPr>
              <w:spacing w:after="0"/>
              <w:jc w:val="right"/>
            </w:pPr>
            <w:r>
              <w:rPr>
                <w:sz w:val="16"/>
              </w:rPr>
              <w:t>125</w:t>
            </w:r>
          </w:p>
        </w:tc>
        <w:tc>
          <w:tcPr>
            <w:tcW w:type="dxa" w:w="2684"/>
          </w:tcPr>
          <w:p>
            <w:pPr>
              <w:spacing w:after="0"/>
              <w:jc w:val="left"/>
            </w:pPr>
            <w:r>
              <w:rPr>
                <w:sz w:val="16"/>
              </w:rPr>
              <w:t>this jurisdiction approved 2021-11-30</w:t>
            </w:r>
          </w:p>
        </w:tc>
      </w:tr>
      <w:tr>
        <w:trPr>
          <w:cantSplit/>
        </w:trPr>
        <w:tc>
          <w:tcPr>
            <w:tcW w:type="dxa" w:w="2155"/>
          </w:tcPr>
          <w:p>
            <w:pPr>
              <w:spacing w:after="0"/>
              <w:jc w:val="left"/>
            </w:pPr>
            <w:r>
              <w:rPr>
                <w:sz w:val="16"/>
              </w:rPr>
              <w:t>Broadwater village</w:t>
            </w:r>
          </w:p>
        </w:tc>
        <w:tc>
          <w:tcPr>
            <w:tcW w:type="dxa" w:w="1833"/>
          </w:tcPr>
          <w:p>
            <w:pPr>
              <w:spacing w:after="0"/>
              <w:jc w:val="left"/>
            </w:pPr>
            <w:r>
              <w:rPr>
                <w:sz w:val="16"/>
              </w:rPr>
              <w:t>Village</w:t>
            </w:r>
          </w:p>
        </w:tc>
        <w:tc>
          <w:tcPr>
            <w:tcW w:type="dxa" w:w="2094"/>
          </w:tcPr>
          <w:p>
            <w:pPr>
              <w:spacing w:after="0"/>
              <w:jc w:val="left"/>
            </w:pPr>
            <w:r>
              <w:rPr>
                <w:sz w:val="16"/>
              </w:rPr>
              <w:t>Approved, expires 2027-02-02</w:t>
            </w:r>
          </w:p>
        </w:tc>
        <w:tc>
          <w:tcPr>
            <w:tcW w:type="dxa" w:w="2414"/>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57"/>
          </w:tcPr>
          <w:p>
            <w:pPr>
              <w:spacing w:after="0"/>
              <w:jc w:val="right"/>
            </w:pPr>
            <w:r>
              <w:rPr>
                <w:sz w:val="16"/>
              </w:rPr>
              <w:t>125</w:t>
            </w:r>
          </w:p>
        </w:tc>
        <w:tc>
          <w:tcPr>
            <w:tcW w:type="dxa" w:w="2684"/>
          </w:tcPr>
          <w:p>
            <w:pPr>
              <w:spacing w:after="0"/>
              <w:jc w:val="left"/>
            </w:pPr>
            <w:r>
              <w:rPr>
                <w:sz w:val="16"/>
              </w:rPr>
              <w:t>this jurisdiction approved 2022-04-11</w:t>
            </w:r>
          </w:p>
        </w:tc>
      </w:tr>
      <w:tr>
        <w:trPr>
          <w:cantSplit/>
        </w:trPr>
        <w:tc>
          <w:tcPr>
            <w:tcW w:type="dxa" w:w="2155"/>
          </w:tcPr>
          <w:p>
            <w:pPr>
              <w:spacing w:after="0"/>
              <w:jc w:val="left"/>
            </w:pPr>
            <w:r>
              <w:rPr>
                <w:sz w:val="16"/>
              </w:rPr>
              <w:t>Banner County Public Schools</w:t>
            </w:r>
          </w:p>
        </w:tc>
        <w:tc>
          <w:tcPr>
            <w:tcW w:type="dxa" w:w="1833"/>
          </w:tcPr>
          <w:p>
            <w:pPr>
              <w:spacing w:after="0"/>
              <w:jc w:val="left"/>
            </w:pPr>
            <w:r>
              <w:rPr>
                <w:sz w:val="16"/>
              </w:rPr>
              <w:t>School/School District</w:t>
            </w:r>
          </w:p>
        </w:tc>
        <w:tc>
          <w:tcPr>
            <w:tcW w:type="dxa" w:w="2094"/>
          </w:tcPr>
          <w:p>
            <w:pPr>
              <w:spacing w:after="0"/>
              <w:jc w:val="left"/>
            </w:pPr>
            <w:r>
              <w:rPr>
                <w:sz w:val="16"/>
              </w:rPr>
              <w:t>Approved, expires 2027-02-02</w:t>
            </w:r>
          </w:p>
        </w:tc>
        <w:tc>
          <w:tcPr>
            <w:tcW w:type="dxa" w:w="2414"/>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57"/>
          </w:tcPr>
          <w:p>
            <w:pPr>
              <w:spacing w:after="0"/>
              <w:jc w:val="right"/>
            </w:pPr>
            <w:r>
              <w:rPr>
                <w:sz w:val="16"/>
              </w:rPr>
              <w:t>125</w:t>
            </w:r>
          </w:p>
        </w:tc>
        <w:tc>
          <w:tcPr>
            <w:tcW w:type="dxa" w:w="2684"/>
          </w:tcPr>
          <w:p>
            <w:pPr>
              <w:spacing w:after="0"/>
              <w:jc w:val="left"/>
            </w:pPr>
            <w:r>
              <w:rPr>
                <w:sz w:val="16"/>
              </w:rPr>
              <w:t>this jurisdiction approved 2021-11-30</w:t>
            </w:r>
          </w:p>
        </w:tc>
      </w:tr>
      <w:tr>
        <w:trPr>
          <w:cantSplit/>
        </w:trPr>
        <w:tc>
          <w:tcPr>
            <w:tcW w:type="dxa" w:w="2155"/>
          </w:tcPr>
          <w:p>
            <w:pPr>
              <w:spacing w:after="0"/>
              <w:jc w:val="left"/>
            </w:pPr>
            <w:r>
              <w:rPr>
                <w:sz w:val="16"/>
              </w:rPr>
              <w:t>Bayard Public Schools</w:t>
            </w:r>
          </w:p>
        </w:tc>
        <w:tc>
          <w:tcPr>
            <w:tcW w:type="dxa" w:w="1833"/>
          </w:tcPr>
          <w:p>
            <w:pPr>
              <w:spacing w:after="0"/>
              <w:jc w:val="left"/>
            </w:pPr>
            <w:r>
              <w:rPr>
                <w:sz w:val="16"/>
              </w:rPr>
              <w:t>School/School District</w:t>
            </w:r>
          </w:p>
        </w:tc>
        <w:tc>
          <w:tcPr>
            <w:tcW w:type="dxa" w:w="2094"/>
          </w:tcPr>
          <w:p>
            <w:pPr>
              <w:spacing w:after="0"/>
              <w:jc w:val="left"/>
            </w:pPr>
            <w:r>
              <w:rPr>
                <w:sz w:val="16"/>
              </w:rPr>
              <w:t>Approved, expires 2027-02-02</w:t>
            </w:r>
          </w:p>
        </w:tc>
        <w:tc>
          <w:tcPr>
            <w:tcW w:type="dxa" w:w="2414"/>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57"/>
          </w:tcPr>
          <w:p>
            <w:pPr>
              <w:spacing w:after="0"/>
              <w:jc w:val="right"/>
            </w:pPr>
            <w:r>
              <w:rPr>
                <w:sz w:val="16"/>
              </w:rPr>
              <w:t>125</w:t>
            </w:r>
          </w:p>
        </w:tc>
        <w:tc>
          <w:tcPr>
            <w:tcW w:type="dxa" w:w="2684"/>
          </w:tcPr>
          <w:p>
            <w:pPr>
              <w:spacing w:after="0"/>
              <w:jc w:val="left"/>
            </w:pPr>
            <w:r>
              <w:rPr>
                <w:sz w:val="16"/>
              </w:rPr>
              <w:t>this jurisdiction approved 2022-01-12</w:t>
            </w:r>
          </w:p>
        </w:tc>
      </w:tr>
      <w:tr>
        <w:trPr>
          <w:cantSplit/>
        </w:trPr>
        <w:tc>
          <w:tcPr>
            <w:tcW w:type="dxa" w:w="2155"/>
          </w:tcPr>
          <w:p>
            <w:pPr>
              <w:spacing w:after="0"/>
              <w:jc w:val="left"/>
            </w:pPr>
            <w:r>
              <w:rPr>
                <w:sz w:val="16"/>
              </w:rPr>
              <w:t>Bridgeport Public Schools</w:t>
            </w:r>
          </w:p>
        </w:tc>
        <w:tc>
          <w:tcPr>
            <w:tcW w:type="dxa" w:w="1833"/>
          </w:tcPr>
          <w:p>
            <w:pPr>
              <w:spacing w:after="0"/>
              <w:jc w:val="left"/>
            </w:pPr>
            <w:r>
              <w:rPr>
                <w:sz w:val="16"/>
              </w:rPr>
              <w:t>School/School District</w:t>
            </w:r>
          </w:p>
        </w:tc>
        <w:tc>
          <w:tcPr>
            <w:tcW w:type="dxa" w:w="2094"/>
          </w:tcPr>
          <w:p>
            <w:pPr>
              <w:spacing w:after="0"/>
              <w:jc w:val="left"/>
            </w:pPr>
            <w:r>
              <w:rPr>
                <w:sz w:val="16"/>
              </w:rPr>
              <w:t>Approved, expires 2027-02-02</w:t>
            </w:r>
          </w:p>
        </w:tc>
        <w:tc>
          <w:tcPr>
            <w:tcW w:type="dxa" w:w="2414"/>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57"/>
          </w:tcPr>
          <w:p>
            <w:pPr>
              <w:spacing w:after="0"/>
              <w:jc w:val="right"/>
            </w:pPr>
            <w:r>
              <w:rPr>
                <w:sz w:val="16"/>
              </w:rPr>
              <w:t>125</w:t>
            </w:r>
          </w:p>
        </w:tc>
        <w:tc>
          <w:tcPr>
            <w:tcW w:type="dxa" w:w="2684"/>
          </w:tcPr>
          <w:p>
            <w:pPr>
              <w:spacing w:after="0"/>
              <w:jc w:val="left"/>
            </w:pPr>
            <w:r>
              <w:rPr>
                <w:sz w:val="16"/>
              </w:rPr>
              <w:t>this jurisdiction approved 2021-11-30</w:t>
            </w:r>
          </w:p>
        </w:tc>
      </w:tr>
      <w:tr>
        <w:trPr>
          <w:cantSplit/>
        </w:trPr>
        <w:tc>
          <w:tcPr>
            <w:tcW w:type="dxa" w:w="2155"/>
          </w:tcPr>
          <w:p>
            <w:pPr>
              <w:spacing w:after="0"/>
              <w:jc w:val="left"/>
            </w:pPr>
            <w:r>
              <w:rPr>
                <w:sz w:val="16"/>
              </w:rPr>
              <w:t>Leyton Public Schools</w:t>
            </w:r>
          </w:p>
        </w:tc>
        <w:tc>
          <w:tcPr>
            <w:tcW w:type="dxa" w:w="1833"/>
          </w:tcPr>
          <w:p>
            <w:pPr>
              <w:spacing w:after="0"/>
              <w:jc w:val="left"/>
            </w:pPr>
            <w:r>
              <w:rPr>
                <w:sz w:val="16"/>
              </w:rPr>
              <w:t>School/School District</w:t>
            </w:r>
          </w:p>
        </w:tc>
        <w:tc>
          <w:tcPr>
            <w:tcW w:type="dxa" w:w="2094"/>
          </w:tcPr>
          <w:p>
            <w:pPr>
              <w:spacing w:after="0"/>
              <w:jc w:val="left"/>
            </w:pPr>
            <w:r>
              <w:rPr>
                <w:sz w:val="16"/>
              </w:rPr>
              <w:t>Approved, expires 2027-07-05</w:t>
            </w:r>
          </w:p>
        </w:tc>
        <w:tc>
          <w:tcPr>
            <w:tcW w:type="dxa" w:w="2414"/>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57"/>
          </w:tcPr>
          <w:p>
            <w:pPr>
              <w:spacing w:after="0"/>
              <w:jc w:val="right"/>
            </w:pPr>
            <w:r>
              <w:rPr>
                <w:sz w:val="16"/>
              </w:rPr>
              <w:t>278</w:t>
            </w:r>
          </w:p>
        </w:tc>
        <w:tc>
          <w:tcPr>
            <w:tcW w:type="dxa" w:w="2684"/>
          </w:tcPr>
          <w:p>
            <w:pPr>
              <w:spacing w:after="0"/>
              <w:jc w:val="left"/>
            </w:pPr>
            <w:r>
              <w:rPr>
                <w:sz w:val="16"/>
              </w:rPr>
              <w:t>this jurisdiction approved 2022-06-07</w:t>
            </w:r>
          </w:p>
        </w:tc>
      </w:tr>
      <w:tr>
        <w:trPr>
          <w:cantSplit/>
        </w:trPr>
        <w:tc>
          <w:tcPr>
            <w:tcW w:type="dxa" w:w="2155"/>
          </w:tcPr>
          <w:p>
            <w:pPr>
              <w:spacing w:after="0"/>
              <w:jc w:val="left"/>
            </w:pPr>
            <w:r>
              <w:rPr>
                <w:sz w:val="16"/>
              </w:rPr>
              <w:t>Alliance Irrigation District</w:t>
            </w:r>
          </w:p>
        </w:tc>
        <w:tc>
          <w:tcPr>
            <w:tcW w:type="dxa" w:w="1833"/>
          </w:tcPr>
          <w:p>
            <w:pPr>
              <w:spacing w:after="0"/>
              <w:jc w:val="left"/>
            </w:pPr>
            <w:r>
              <w:rPr>
                <w:sz w:val="16"/>
              </w:rPr>
              <w:t>Flood Control District</w:t>
            </w:r>
          </w:p>
        </w:tc>
        <w:tc>
          <w:tcPr>
            <w:tcW w:type="dxa" w:w="2094"/>
          </w:tcPr>
          <w:p>
            <w:pPr>
              <w:spacing w:after="0"/>
              <w:jc w:val="left"/>
            </w:pPr>
            <w:r>
              <w:rPr>
                <w:sz w:val="16"/>
              </w:rPr>
              <w:t>Approved, expires 2027-02-02</w:t>
            </w:r>
          </w:p>
        </w:tc>
        <w:tc>
          <w:tcPr>
            <w:tcW w:type="dxa" w:w="2414"/>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57"/>
          </w:tcPr>
          <w:p>
            <w:pPr>
              <w:spacing w:after="0"/>
              <w:jc w:val="right"/>
            </w:pPr>
            <w:r>
              <w:rPr>
                <w:sz w:val="16"/>
              </w:rPr>
              <w:t>125</w:t>
            </w:r>
          </w:p>
        </w:tc>
        <w:tc>
          <w:tcPr>
            <w:tcW w:type="dxa" w:w="2684"/>
          </w:tcPr>
          <w:p>
            <w:pPr>
              <w:spacing w:after="0"/>
              <w:jc w:val="left"/>
            </w:pPr>
            <w:r>
              <w:rPr>
                <w:sz w:val="16"/>
              </w:rPr>
              <w:t>this jurisdiction approved 2021-11-30</w:t>
            </w:r>
          </w:p>
        </w:tc>
      </w:tr>
      <w:tr>
        <w:trPr>
          <w:cantSplit/>
        </w:trPr>
        <w:tc>
          <w:tcPr>
            <w:tcW w:type="dxa" w:w="2155"/>
          </w:tcPr>
          <w:p>
            <w:pPr>
              <w:spacing w:after="0"/>
              <w:jc w:val="left"/>
            </w:pPr>
            <w:r>
              <w:rPr>
                <w:sz w:val="16"/>
              </w:rPr>
              <w:t>Bridgeport Irrigation District</w:t>
            </w:r>
          </w:p>
        </w:tc>
        <w:tc>
          <w:tcPr>
            <w:tcW w:type="dxa" w:w="1833"/>
          </w:tcPr>
          <w:p>
            <w:pPr>
              <w:spacing w:after="0"/>
              <w:jc w:val="left"/>
            </w:pPr>
            <w:r>
              <w:rPr>
                <w:sz w:val="16"/>
              </w:rPr>
              <w:t>Flood Control District</w:t>
            </w:r>
          </w:p>
        </w:tc>
        <w:tc>
          <w:tcPr>
            <w:tcW w:type="dxa" w:w="2094"/>
          </w:tcPr>
          <w:p>
            <w:pPr>
              <w:spacing w:after="0"/>
              <w:jc w:val="left"/>
            </w:pPr>
            <w:r>
              <w:rPr>
                <w:sz w:val="16"/>
              </w:rPr>
              <w:t>Approved, expires 2027-02-02</w:t>
            </w:r>
          </w:p>
        </w:tc>
        <w:tc>
          <w:tcPr>
            <w:tcW w:type="dxa" w:w="2414"/>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57"/>
          </w:tcPr>
          <w:p>
            <w:pPr>
              <w:spacing w:after="0"/>
              <w:jc w:val="right"/>
            </w:pPr>
            <w:r>
              <w:rPr>
                <w:sz w:val="16"/>
              </w:rPr>
              <w:t>125</w:t>
            </w:r>
          </w:p>
        </w:tc>
        <w:tc>
          <w:tcPr>
            <w:tcW w:type="dxa" w:w="2684"/>
          </w:tcPr>
          <w:p>
            <w:pPr>
              <w:spacing w:after="0"/>
              <w:jc w:val="left"/>
            </w:pPr>
            <w:r>
              <w:rPr>
                <w:sz w:val="16"/>
              </w:rPr>
              <w:t>this jurisdiction approved 2021-11-30</w:t>
            </w:r>
          </w:p>
        </w:tc>
      </w:tr>
      <w:tr>
        <w:trPr>
          <w:cantSplit/>
        </w:trPr>
        <w:tc>
          <w:tcPr>
            <w:tcW w:type="dxa" w:w="2155"/>
          </w:tcPr>
          <w:p>
            <w:pPr>
              <w:spacing w:after="0"/>
              <w:jc w:val="left"/>
            </w:pPr>
            <w:r>
              <w:rPr>
                <w:sz w:val="16"/>
              </w:rPr>
              <w:t>Broadwater Fire District</w:t>
            </w:r>
          </w:p>
        </w:tc>
        <w:tc>
          <w:tcPr>
            <w:tcW w:type="dxa" w:w="1833"/>
          </w:tcPr>
          <w:p>
            <w:pPr>
              <w:spacing w:after="0"/>
              <w:jc w:val="left"/>
            </w:pPr>
            <w:r>
              <w:rPr>
                <w:sz w:val="16"/>
              </w:rPr>
              <w:t>Fire/EMS District</w:t>
            </w:r>
          </w:p>
        </w:tc>
        <w:tc>
          <w:tcPr>
            <w:tcW w:type="dxa" w:w="2094"/>
          </w:tcPr>
          <w:p>
            <w:pPr>
              <w:spacing w:after="0"/>
              <w:jc w:val="left"/>
            </w:pPr>
            <w:r>
              <w:rPr>
                <w:sz w:val="16"/>
              </w:rPr>
              <w:t>Approved, expires 2027-02-02</w:t>
            </w:r>
          </w:p>
        </w:tc>
        <w:tc>
          <w:tcPr>
            <w:tcW w:type="dxa" w:w="2414"/>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57"/>
          </w:tcPr>
          <w:p>
            <w:pPr>
              <w:spacing w:after="0"/>
              <w:jc w:val="right"/>
            </w:pPr>
            <w:r>
              <w:rPr>
                <w:sz w:val="16"/>
              </w:rPr>
              <w:t>125</w:t>
            </w:r>
          </w:p>
        </w:tc>
        <w:tc>
          <w:tcPr>
            <w:tcW w:type="dxa" w:w="2684"/>
          </w:tcPr>
          <w:p>
            <w:pPr>
              <w:spacing w:after="0"/>
              <w:jc w:val="left"/>
            </w:pPr>
            <w:r>
              <w:rPr>
                <w:sz w:val="16"/>
              </w:rPr>
              <w:t>this jurisdiction approved 2022-11-08</w:t>
            </w:r>
          </w:p>
        </w:tc>
      </w:tr>
      <w:tr>
        <w:trPr>
          <w:cantSplit/>
        </w:trPr>
        <w:tc>
          <w:tcPr>
            <w:tcW w:type="dxa" w:w="2155"/>
          </w:tcPr>
          <w:p>
            <w:pPr>
              <w:spacing w:after="0"/>
              <w:jc w:val="left"/>
            </w:pPr>
            <w:r>
              <w:rPr>
                <w:sz w:val="16"/>
              </w:rPr>
              <w:t>Brown's Creek Irrigation District</w:t>
            </w:r>
          </w:p>
        </w:tc>
        <w:tc>
          <w:tcPr>
            <w:tcW w:type="dxa" w:w="1833"/>
          </w:tcPr>
          <w:p>
            <w:pPr>
              <w:spacing w:after="0"/>
              <w:jc w:val="left"/>
            </w:pPr>
            <w:r>
              <w:rPr>
                <w:sz w:val="16"/>
              </w:rPr>
              <w:t>Flood Control District</w:t>
            </w:r>
          </w:p>
        </w:tc>
        <w:tc>
          <w:tcPr>
            <w:tcW w:type="dxa" w:w="2094"/>
          </w:tcPr>
          <w:p>
            <w:pPr>
              <w:spacing w:after="0"/>
              <w:jc w:val="left"/>
            </w:pPr>
            <w:r>
              <w:rPr>
                <w:sz w:val="16"/>
              </w:rPr>
              <w:t>Approved, expires 2027-02-02</w:t>
            </w:r>
          </w:p>
        </w:tc>
        <w:tc>
          <w:tcPr>
            <w:tcW w:type="dxa" w:w="2414"/>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57"/>
          </w:tcPr>
          <w:p>
            <w:pPr>
              <w:spacing w:after="0"/>
              <w:jc w:val="right"/>
            </w:pPr>
            <w:r>
              <w:rPr>
                <w:sz w:val="16"/>
              </w:rPr>
              <w:t>125</w:t>
            </w:r>
          </w:p>
        </w:tc>
        <w:tc>
          <w:tcPr>
            <w:tcW w:type="dxa" w:w="2684"/>
          </w:tcPr>
          <w:p>
            <w:pPr>
              <w:spacing w:after="0"/>
              <w:jc w:val="left"/>
            </w:pPr>
            <w:r>
              <w:rPr>
                <w:sz w:val="16"/>
              </w:rPr>
              <w:t>this jurisdiction approved 2024-09-09</w:t>
            </w:r>
          </w:p>
        </w:tc>
      </w:tr>
      <w:tr>
        <w:trPr>
          <w:cantSplit/>
        </w:trPr>
        <w:tc>
          <w:tcPr>
            <w:tcW w:type="dxa" w:w="2155"/>
          </w:tcPr>
          <w:p>
            <w:pPr>
              <w:spacing w:after="0"/>
              <w:jc w:val="left"/>
            </w:pPr>
            <w:r>
              <w:rPr>
                <w:sz w:val="16"/>
              </w:rPr>
              <w:t>Chimney Rock Irrigation District</w:t>
            </w:r>
          </w:p>
        </w:tc>
        <w:tc>
          <w:tcPr>
            <w:tcW w:type="dxa" w:w="1833"/>
          </w:tcPr>
          <w:p>
            <w:pPr>
              <w:spacing w:after="0"/>
              <w:jc w:val="left"/>
            </w:pPr>
            <w:r>
              <w:rPr>
                <w:sz w:val="16"/>
              </w:rPr>
              <w:t>Flood Control District</w:t>
            </w:r>
          </w:p>
        </w:tc>
        <w:tc>
          <w:tcPr>
            <w:tcW w:type="dxa" w:w="2094"/>
          </w:tcPr>
          <w:p>
            <w:pPr>
              <w:spacing w:after="0"/>
              <w:jc w:val="left"/>
            </w:pPr>
            <w:r>
              <w:rPr>
                <w:sz w:val="16"/>
              </w:rPr>
              <w:t>Approved, expires 2027-02-02</w:t>
            </w:r>
          </w:p>
        </w:tc>
        <w:tc>
          <w:tcPr>
            <w:tcW w:type="dxa" w:w="2414"/>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57"/>
          </w:tcPr>
          <w:p>
            <w:pPr>
              <w:spacing w:after="0"/>
              <w:jc w:val="right"/>
            </w:pPr>
            <w:r>
              <w:rPr>
                <w:sz w:val="16"/>
              </w:rPr>
              <w:t>125</w:t>
            </w:r>
          </w:p>
        </w:tc>
        <w:tc>
          <w:tcPr>
            <w:tcW w:type="dxa" w:w="2684"/>
          </w:tcPr>
          <w:p>
            <w:pPr>
              <w:spacing w:after="0"/>
              <w:jc w:val="left"/>
            </w:pPr>
            <w:r>
              <w:rPr>
                <w:sz w:val="16"/>
              </w:rPr>
              <w:t>this jurisdiction approved 2024-09-03</w:t>
            </w:r>
          </w:p>
        </w:tc>
      </w:tr>
      <w:tr>
        <w:trPr>
          <w:cantSplit/>
        </w:trPr>
        <w:tc>
          <w:tcPr>
            <w:tcW w:type="dxa" w:w="2155"/>
          </w:tcPr>
          <w:p>
            <w:pPr>
              <w:spacing w:after="0"/>
              <w:jc w:val="left"/>
            </w:pPr>
            <w:r>
              <w:rPr>
                <w:sz w:val="16"/>
              </w:rPr>
              <w:t>Northport Irrigation District</w:t>
            </w:r>
          </w:p>
        </w:tc>
        <w:tc>
          <w:tcPr>
            <w:tcW w:type="dxa" w:w="1833"/>
          </w:tcPr>
          <w:p>
            <w:pPr>
              <w:spacing w:after="0"/>
              <w:jc w:val="left"/>
            </w:pPr>
            <w:r>
              <w:rPr>
                <w:sz w:val="16"/>
              </w:rPr>
              <w:t>Flood Control District</w:t>
            </w:r>
          </w:p>
        </w:tc>
        <w:tc>
          <w:tcPr>
            <w:tcW w:type="dxa" w:w="2094"/>
          </w:tcPr>
          <w:p>
            <w:pPr>
              <w:spacing w:after="0"/>
              <w:jc w:val="left"/>
            </w:pPr>
            <w:r>
              <w:rPr>
                <w:sz w:val="16"/>
              </w:rPr>
              <w:t>Approved, expires 2027-02-02</w:t>
            </w:r>
          </w:p>
        </w:tc>
        <w:tc>
          <w:tcPr>
            <w:tcW w:type="dxa" w:w="2414"/>
          </w:tcPr>
          <w:p>
            <w:pPr>
              <w:spacing w:after="0"/>
              <w:jc w:val="left"/>
            </w:pPr>
            <w:r>
              <w:rPr>
                <w:sz w:val="16"/>
              </w:rPr>
              <w:t>North Platte NRD (FEMA plan 107997)</w:t>
            </w:r>
          </w:p>
        </w:tc>
        <w:tc>
          <w:tcPr>
            <w:tcW w:type="dxa" w:w="1037"/>
          </w:tcPr>
          <w:p>
            <w:pPr>
              <w:spacing w:after="0"/>
              <w:jc w:val="left"/>
            </w:pPr>
            <w:r>
              <w:rPr>
                <w:sz w:val="16"/>
              </w:rPr>
              <w:t>2022-02-02</w:t>
            </w:r>
          </w:p>
        </w:tc>
        <w:tc>
          <w:tcPr>
            <w:tcW w:type="dxa" w:w="1037"/>
          </w:tcPr>
          <w:p>
            <w:pPr>
              <w:spacing w:after="0"/>
              <w:jc w:val="left"/>
            </w:pPr>
            <w:r>
              <w:rPr>
                <w:sz w:val="16"/>
              </w:rPr>
              <w:t>2027-02-02</w:t>
            </w:r>
          </w:p>
        </w:tc>
        <w:tc>
          <w:tcPr>
            <w:tcW w:type="dxa" w:w="857"/>
          </w:tcPr>
          <w:p>
            <w:pPr>
              <w:spacing w:after="0"/>
              <w:jc w:val="right"/>
            </w:pPr>
            <w:r>
              <w:rPr>
                <w:sz w:val="16"/>
              </w:rPr>
              <w:t>125</w:t>
            </w:r>
          </w:p>
        </w:tc>
        <w:tc>
          <w:tcPr>
            <w:tcW w:type="dxa" w:w="2684"/>
          </w:tcPr>
          <w:p>
            <w:pPr>
              <w:spacing w:after="0"/>
              <w:jc w:val="left"/>
            </w:pPr>
            <w:r>
              <w:rPr>
                <w:sz w:val="16"/>
              </w:rPr>
              <w:t>this jurisdiction approved 2021-11-30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107997 lists 41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Drought</w:t>
            </w:r>
          </w:p>
        </w:tc>
        <w:tc>
          <w:tcPr>
            <w:tcW w:type="dxa" w:w="1216"/>
          </w:tcPr>
          <w:p>
            <w:pPr>
              <w:spacing w:after="0"/>
              <w:jc w:val="left"/>
            </w:pPr>
            <w:r>
              <w:rPr>
                <w:sz w:val="16"/>
              </w:rPr>
              <w:t>Relatively High</w:t>
            </w:r>
          </w:p>
        </w:tc>
        <w:tc>
          <w:tcPr>
            <w:tcW w:type="dxa" w:w="1216"/>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$3,407,228</w:t>
            </w:r>
          </w:p>
        </w:tc>
        <w:tc>
          <w:tcPr>
            <w:tcW w:type="dxa" w:w="1468"/>
          </w:tcPr>
          <w:p>
            <w:pPr>
              <w:spacing w:after="0"/>
              <w:jc w:val="right"/>
            </w:pPr>
            <w:r>
              <w:rPr>
                <w:sz w:val="16"/>
              </w:rPr>
              <w:t>n/a</w:t>
            </w:r>
          </w:p>
        </w:tc>
        <w:tc>
          <w:tcPr>
            <w:tcW w:type="dxa" w:w="1126"/>
          </w:tcPr>
          <w:p>
            <w:pPr>
              <w:spacing w:after="0"/>
              <w:jc w:val="right"/>
            </w:pPr>
            <w:r>
              <w:rPr>
                <w:sz w:val="16"/>
              </w:rPr>
              <w:t>$3,407,228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$1,705,655</w:t>
            </w:r>
          </w:p>
        </w:tc>
        <w:tc>
          <w:tcPr>
            <w:tcW w:type="dxa" w:w="1126"/>
          </w:tcPr>
          <w:p>
            <w:pPr>
              <w:spacing w:after="0"/>
              <w:jc w:val="right"/>
            </w:pPr>
            <w:r>
              <w:rPr>
                <w:sz w:val="16"/>
              </w:rPr>
              <w:t>$19</w:t>
            </w:r>
          </w:p>
        </w:tc>
        <w:tc>
          <w:tcPr>
            <w:tcW w:type="dxa" w:w="1468"/>
          </w:tcPr>
          <w:p>
            <w:pPr>
              <w:spacing w:after="0"/>
              <w:jc w:val="right"/>
            </w:pPr>
            <w:r>
              <w:rPr>
                <w:sz w:val="16"/>
              </w:rPr>
              <w:t>$246</w:t>
            </w:r>
          </w:p>
        </w:tc>
        <w:tc>
          <w:tcPr>
            <w:tcW w:type="dxa" w:w="1126"/>
          </w:tcPr>
          <w:p>
            <w:pPr>
              <w:spacing w:after="0"/>
              <w:jc w:val="right"/>
            </w:pPr>
            <w:r>
              <w:rPr>
                <w:sz w:val="16"/>
              </w:rPr>
              <w:t>$1,705,920</w:t>
            </w:r>
          </w:p>
        </w:tc>
        <w:tc>
          <w:tcPr>
            <w:tcW w:type="dxa" w:w="1664"/>
          </w:tcPr>
          <w:p>
            <w:pPr>
              <w:spacing w:after="0"/>
              <w:jc w:val="right"/>
            </w:pPr>
            <w:r>
              <w:rPr>
                <w:sz w:val="16"/>
              </w:rPr>
              <w:t>25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Hail</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$372,980</w:t>
            </w:r>
          </w:p>
        </w:tc>
        <w:tc>
          <w:tcPr>
            <w:tcW w:type="dxa" w:w="1126"/>
          </w:tcPr>
          <w:p>
            <w:pPr>
              <w:spacing w:after="0"/>
              <w:jc w:val="right"/>
            </w:pPr>
            <w:r>
              <w:rPr>
                <w:sz w:val="16"/>
              </w:rPr>
              <w:t>$755,802</w:t>
            </w:r>
          </w:p>
        </w:tc>
        <w:tc>
          <w:tcPr>
            <w:tcW w:type="dxa" w:w="1468"/>
          </w:tcPr>
          <w:p>
            <w:pPr>
              <w:spacing w:after="0"/>
              <w:jc w:val="right"/>
            </w:pPr>
            <w:r>
              <w:rPr>
                <w:sz w:val="16"/>
              </w:rPr>
              <w:t>$76,910</w:t>
            </w:r>
          </w:p>
        </w:tc>
        <w:tc>
          <w:tcPr>
            <w:tcW w:type="dxa" w:w="1126"/>
          </w:tcPr>
          <w:p>
            <w:pPr>
              <w:spacing w:after="0"/>
              <w:jc w:val="right"/>
            </w:pPr>
            <w:r>
              <w:rPr>
                <w:sz w:val="16"/>
              </w:rPr>
              <w:t>$1,205,693</w:t>
            </w:r>
          </w:p>
        </w:tc>
        <w:tc>
          <w:tcPr>
            <w:tcW w:type="dxa" w:w="1664"/>
          </w:tcPr>
          <w:p>
            <w:pPr>
              <w:spacing w:after="0"/>
              <w:jc w:val="right"/>
            </w:pPr>
            <w:r>
              <w:rPr>
                <w:sz w:val="16"/>
              </w:rPr>
              <w:t>252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$164</w:t>
            </w:r>
          </w:p>
        </w:tc>
        <w:tc>
          <w:tcPr>
            <w:tcW w:type="dxa" w:w="1126"/>
          </w:tcPr>
          <w:p>
            <w:pPr>
              <w:spacing w:after="0"/>
              <w:jc w:val="right"/>
            </w:pPr>
            <w:r>
              <w:rPr>
                <w:sz w:val="16"/>
              </w:rPr>
              <w:t>$430,823</w:t>
            </w:r>
          </w:p>
        </w:tc>
        <w:tc>
          <w:tcPr>
            <w:tcW w:type="dxa" w:w="1468"/>
          </w:tcPr>
          <w:p>
            <w:pPr>
              <w:spacing w:after="0"/>
              <w:jc w:val="right"/>
            </w:pPr>
            <w:r>
              <w:rPr>
                <w:sz w:val="16"/>
              </w:rPr>
              <w:t>$251,397</w:t>
            </w:r>
          </w:p>
        </w:tc>
        <w:tc>
          <w:tcPr>
            <w:tcW w:type="dxa" w:w="1126"/>
          </w:tcPr>
          <w:p>
            <w:pPr>
              <w:spacing w:after="0"/>
              <w:jc w:val="right"/>
            </w:pPr>
            <w:r>
              <w:rPr>
                <w:sz w:val="16"/>
              </w:rPr>
              <w:t>$682,384</w:t>
            </w:r>
          </w:p>
        </w:tc>
        <w:tc>
          <w:tcPr>
            <w:tcW w:type="dxa" w:w="1664"/>
          </w:tcPr>
          <w:p>
            <w:pPr>
              <w:spacing w:after="0"/>
              <w:jc w:val="right"/>
            </w:pPr>
            <w:r>
              <w:rPr>
                <w:sz w:val="16"/>
              </w:rPr>
              <w:t>10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$146,176</w:t>
            </w:r>
          </w:p>
        </w:tc>
        <w:tc>
          <w:tcPr>
            <w:tcW w:type="dxa" w:w="1126"/>
          </w:tcPr>
          <w:p>
            <w:pPr>
              <w:spacing w:after="0"/>
              <w:jc w:val="right"/>
            </w:pPr>
            <w:r>
              <w:rPr>
                <w:sz w:val="16"/>
              </w:rPr>
              <w:t>$17,296</w:t>
            </w:r>
          </w:p>
        </w:tc>
        <w:tc>
          <w:tcPr>
            <w:tcW w:type="dxa" w:w="1468"/>
          </w:tcPr>
          <w:p>
            <w:pPr>
              <w:spacing w:after="0"/>
              <w:jc w:val="right"/>
            </w:pPr>
            <w:r>
              <w:rPr>
                <w:sz w:val="16"/>
              </w:rPr>
              <w:t>$158,908</w:t>
            </w:r>
          </w:p>
        </w:tc>
        <w:tc>
          <w:tcPr>
            <w:tcW w:type="dxa" w:w="1126"/>
          </w:tcPr>
          <w:p>
            <w:pPr>
              <w:spacing w:after="0"/>
              <w:jc w:val="right"/>
            </w:pPr>
            <w:r>
              <w:rPr>
                <w:sz w:val="16"/>
              </w:rPr>
              <w:t>$322,381</w:t>
            </w:r>
          </w:p>
        </w:tc>
        <w:tc>
          <w:tcPr>
            <w:tcW w:type="dxa" w:w="1664"/>
          </w:tcPr>
          <w:p>
            <w:pPr>
              <w:spacing w:after="0"/>
              <w:jc w:val="right"/>
            </w:pPr>
            <w:r>
              <w:rPr>
                <w:sz w:val="16"/>
              </w:rPr>
              <w:t>22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Lightning</w:t>
            </w:r>
          </w:p>
        </w:tc>
        <w:tc>
          <w:tcPr>
            <w:tcW w:type="dxa" w:w="1216"/>
          </w:tcPr>
          <w:p>
            <w:pPr>
              <w:spacing w:after="0"/>
              <w:jc w:val="left"/>
            </w:pPr>
            <w:r>
              <w:rPr>
                <w:sz w:val="16"/>
              </w:rPr>
              <w:t>Relatively Moderate</w:t>
            </w:r>
          </w:p>
        </w:tc>
        <w:tc>
          <w:tcPr>
            <w:tcW w:type="dxa" w:w="1216"/>
          </w:tcPr>
          <w:p>
            <w:pPr>
              <w:spacing w:after="0"/>
              <w:jc w:val="left"/>
            </w:pPr>
            <w:r>
              <w:rPr>
                <w:sz w:val="16"/>
              </w:rPr>
              <w:t>Relatively Low</w:t>
            </w:r>
          </w:p>
        </w:tc>
        <w:tc>
          <w:tcPr>
            <w:tcW w:type="dxa" w:w="1037"/>
          </w:tcPr>
          <w:p>
            <w:pPr>
              <w:spacing w:after="0"/>
              <w:jc w:val="right"/>
            </w:pPr>
            <w:r>
              <w:rPr>
                <w:sz w:val="16"/>
              </w:rPr>
              <w:t>$6,425</w:t>
            </w:r>
          </w:p>
        </w:tc>
        <w:tc>
          <w:tcPr>
            <w:tcW w:type="dxa" w:w="1126"/>
          </w:tcPr>
          <w:p>
            <w:pPr>
              <w:spacing w:after="0"/>
              <w:jc w:val="right"/>
            </w:pPr>
            <w:r>
              <w:rPr>
                <w:sz w:val="16"/>
              </w:rPr>
              <w:t>n/a</w:t>
            </w:r>
          </w:p>
        </w:tc>
        <w:tc>
          <w:tcPr>
            <w:tcW w:type="dxa" w:w="1468"/>
          </w:tcPr>
          <w:p>
            <w:pPr>
              <w:spacing w:after="0"/>
              <w:jc w:val="right"/>
            </w:pPr>
            <w:r>
              <w:rPr>
                <w:sz w:val="16"/>
              </w:rPr>
              <w:t>$291,406</w:t>
            </w:r>
          </w:p>
        </w:tc>
        <w:tc>
          <w:tcPr>
            <w:tcW w:type="dxa" w:w="1126"/>
          </w:tcPr>
          <w:p>
            <w:pPr>
              <w:spacing w:after="0"/>
              <w:jc w:val="right"/>
            </w:pPr>
            <w:r>
              <w:rPr>
                <w:sz w:val="16"/>
              </w:rPr>
              <w:t>$297,831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7</w:t>
            </w:r>
          </w:p>
        </w:tc>
        <w:tc>
          <w:tcPr>
            <w:tcW w:type="dxa" w:w="1037"/>
          </w:tcPr>
          <w:p>
            <w:pPr>
              <w:spacing w:after="0"/>
              <w:jc w:val="left"/>
            </w:pPr>
            <w:r>
              <w:rPr>
                <w:sz w:val="16"/>
              </w:rPr>
              <w:t>Strong Wind</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$31,898</w:t>
            </w:r>
          </w:p>
        </w:tc>
        <w:tc>
          <w:tcPr>
            <w:tcW w:type="dxa" w:w="1126"/>
          </w:tcPr>
          <w:p>
            <w:pPr>
              <w:spacing w:after="0"/>
              <w:jc w:val="right"/>
            </w:pPr>
            <w:r>
              <w:rPr>
                <w:sz w:val="16"/>
              </w:rPr>
              <w:t>$10,566</w:t>
            </w:r>
          </w:p>
        </w:tc>
        <w:tc>
          <w:tcPr>
            <w:tcW w:type="dxa" w:w="1468"/>
          </w:tcPr>
          <w:p>
            <w:pPr>
              <w:spacing w:after="0"/>
              <w:jc w:val="right"/>
            </w:pPr>
            <w:r>
              <w:rPr>
                <w:sz w:val="16"/>
              </w:rPr>
              <w:t>$89,837</w:t>
            </w:r>
          </w:p>
        </w:tc>
        <w:tc>
          <w:tcPr>
            <w:tcW w:type="dxa" w:w="1126"/>
          </w:tcPr>
          <w:p>
            <w:pPr>
              <w:spacing w:after="0"/>
              <w:jc w:val="right"/>
            </w:pPr>
            <w:r>
              <w:rPr>
                <w:sz w:val="16"/>
              </w:rPr>
              <w:t>$132,300</w:t>
            </w:r>
          </w:p>
        </w:tc>
        <w:tc>
          <w:tcPr>
            <w:tcW w:type="dxa" w:w="1664"/>
          </w:tcPr>
          <w:p>
            <w:pPr>
              <w:spacing w:after="0"/>
              <w:jc w:val="right"/>
            </w:pPr>
            <w:r>
              <w:rPr>
                <w:sz w:val="16"/>
              </w:rPr>
              <w:t>116</w:t>
            </w:r>
          </w:p>
        </w:tc>
        <w:tc>
          <w:tcPr>
            <w:tcW w:type="dxa" w:w="1600"/>
          </w:tcPr>
          <w:p>
            <w:pPr>
              <w:spacing w:after="0"/>
              <w:jc w:val="left"/>
            </w:pPr>
          </w:p>
        </w:tc>
        <w:tc>
          <w:tcPr>
            <w:tcW w:type="dxa" w:w="1931"/>
          </w:tcPr>
          <w:p>
            <w:pPr>
              <w:spacing w:after="0"/>
              <w:jc w:val="left"/>
            </w:pPr>
            <w:r>
              <w:rPr>
                <w:sz w:val="16"/>
              </w:rPr>
              <w:t>Includes 43 High Wind and 1 Strong Wind records (NOAA non-thunderstorm wind types, outside NRI's Strong Wind definition).</w:t>
            </w:r>
          </w:p>
        </w:tc>
      </w:tr>
      <w:tr>
        <w:trPr>
          <w:cantSplit/>
        </w:trPr>
        <w:tc>
          <w:tcPr>
            <w:tcW w:type="dxa" w:w="691"/>
          </w:tcPr>
          <w:p>
            <w:pPr>
              <w:spacing w:after="0"/>
              <w:jc w:val="right"/>
            </w:pPr>
            <w:r>
              <w:rPr>
                <w:sz w:val="16"/>
              </w:rPr>
              <w:t>8</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$93,669</w:t>
            </w:r>
          </w:p>
        </w:tc>
        <w:tc>
          <w:tcPr>
            <w:tcW w:type="dxa" w:w="1126"/>
          </w:tcPr>
          <w:p>
            <w:pPr>
              <w:spacing w:after="0"/>
              <w:jc w:val="right"/>
            </w:pPr>
            <w:r>
              <w:rPr>
                <w:sz w:val="16"/>
              </w:rPr>
              <w:t>$722</w:t>
            </w:r>
          </w:p>
        </w:tc>
        <w:tc>
          <w:tcPr>
            <w:tcW w:type="dxa" w:w="1468"/>
          </w:tcPr>
          <w:p>
            <w:pPr>
              <w:spacing w:after="0"/>
              <w:jc w:val="right"/>
            </w:pPr>
            <w:r>
              <w:rPr>
                <w:sz w:val="16"/>
              </w:rPr>
              <w:t>$3,604</w:t>
            </w:r>
          </w:p>
        </w:tc>
        <w:tc>
          <w:tcPr>
            <w:tcW w:type="dxa" w:w="1126"/>
          </w:tcPr>
          <w:p>
            <w:pPr>
              <w:spacing w:after="0"/>
              <w:jc w:val="right"/>
            </w:pPr>
            <w:r>
              <w:rPr>
                <w:sz w:val="16"/>
              </w:rPr>
              <w:t>$97,995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9</w:t>
            </w:r>
          </w:p>
        </w:tc>
        <w:tc>
          <w:tcPr>
            <w:tcW w:type="dxa" w:w="1037"/>
          </w:tcPr>
          <w:p>
            <w:pPr>
              <w:spacing w:after="0"/>
              <w:jc w:val="left"/>
            </w:pPr>
            <w:r>
              <w:rPr>
                <w:sz w:val="16"/>
              </w:rPr>
              <w:t>Ice Storm</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$327</w:t>
            </w:r>
          </w:p>
        </w:tc>
        <w:tc>
          <w:tcPr>
            <w:tcW w:type="dxa" w:w="1126"/>
          </w:tcPr>
          <w:p>
            <w:pPr>
              <w:spacing w:after="0"/>
              <w:jc w:val="right"/>
            </w:pPr>
            <w:r>
              <w:rPr>
                <w:sz w:val="16"/>
              </w:rPr>
              <w:t>n/a</w:t>
            </w:r>
          </w:p>
        </w:tc>
        <w:tc>
          <w:tcPr>
            <w:tcW w:type="dxa" w:w="1468"/>
          </w:tcPr>
          <w:p>
            <w:pPr>
              <w:spacing w:after="0"/>
              <w:jc w:val="right"/>
            </w:pPr>
            <w:r>
              <w:rPr>
                <w:sz w:val="16"/>
              </w:rPr>
              <w:t>$77,541</w:t>
            </w:r>
          </w:p>
        </w:tc>
        <w:tc>
          <w:tcPr>
            <w:tcW w:type="dxa" w:w="1126"/>
          </w:tcPr>
          <w:p>
            <w:pPr>
              <w:spacing w:after="0"/>
              <w:jc w:val="right"/>
            </w:pPr>
            <w:r>
              <w:rPr>
                <w:sz w:val="16"/>
              </w:rPr>
              <w:t>$77,868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$22,046</w:t>
            </w:r>
          </w:p>
        </w:tc>
        <w:tc>
          <w:tcPr>
            <w:tcW w:type="dxa" w:w="1126"/>
          </w:tcPr>
          <w:p>
            <w:pPr>
              <w:spacing w:after="0"/>
              <w:jc w:val="right"/>
            </w:pPr>
            <w:r>
              <w:rPr>
                <w:sz w:val="16"/>
              </w:rPr>
              <w:t>$257</w:t>
            </w:r>
          </w:p>
        </w:tc>
        <w:tc>
          <w:tcPr>
            <w:tcW w:type="dxa" w:w="1468"/>
          </w:tcPr>
          <w:p>
            <w:pPr>
              <w:spacing w:after="0"/>
              <w:jc w:val="right"/>
            </w:pPr>
            <w:r>
              <w:rPr>
                <w:sz w:val="16"/>
              </w:rPr>
              <w:t>$28,919</w:t>
            </w:r>
          </w:p>
        </w:tc>
        <w:tc>
          <w:tcPr>
            <w:tcW w:type="dxa" w:w="1126"/>
          </w:tcPr>
          <w:p>
            <w:pPr>
              <w:spacing w:after="0"/>
              <w:jc w:val="right"/>
            </w:pPr>
            <w:r>
              <w:rPr>
                <w:sz w:val="16"/>
              </w:rPr>
              <w:t>$51,223</w:t>
            </w:r>
          </w:p>
        </w:tc>
        <w:tc>
          <w:tcPr>
            <w:tcW w:type="dxa" w:w="1664"/>
          </w:tcPr>
          <w:p>
            <w:pPr>
              <w:spacing w:after="0"/>
              <w:jc w:val="right"/>
            </w:pPr>
            <w:r>
              <w:rPr>
                <w:sz w:val="16"/>
              </w:rPr>
              <w:t>71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$23,794</w:t>
            </w:r>
          </w:p>
        </w:tc>
        <w:tc>
          <w:tcPr>
            <w:tcW w:type="dxa" w:w="1126"/>
          </w:tcPr>
          <w:p>
            <w:pPr>
              <w:spacing w:after="0"/>
              <w:jc w:val="right"/>
            </w:pPr>
            <w:r>
              <w:rPr>
                <w:sz w:val="16"/>
              </w:rPr>
              <w:t>n/a</w:t>
            </w:r>
          </w:p>
        </w:tc>
        <w:tc>
          <w:tcPr>
            <w:tcW w:type="dxa" w:w="1468"/>
          </w:tcPr>
          <w:p>
            <w:pPr>
              <w:spacing w:after="0"/>
              <w:jc w:val="right"/>
            </w:pPr>
            <w:r>
              <w:rPr>
                <w:sz w:val="16"/>
              </w:rPr>
              <w:t>$3,187</w:t>
            </w:r>
          </w:p>
        </w:tc>
        <w:tc>
          <w:tcPr>
            <w:tcW w:type="dxa" w:w="1126"/>
          </w:tcPr>
          <w:p>
            <w:pPr>
              <w:spacing w:after="0"/>
              <w:jc w:val="right"/>
            </w:pPr>
            <w:r>
              <w:rPr>
                <w:sz w:val="16"/>
              </w:rPr>
              <w:t>$26,981</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12</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$38</w:t>
            </w:r>
          </w:p>
        </w:tc>
        <w:tc>
          <w:tcPr>
            <w:tcW w:type="dxa" w:w="1126"/>
          </w:tcPr>
          <w:p>
            <w:pPr>
              <w:spacing w:after="0"/>
              <w:jc w:val="right"/>
            </w:pPr>
            <w:r>
              <w:rPr>
                <w:sz w:val="16"/>
              </w:rPr>
              <w:t>under $1</w:t>
            </w:r>
          </w:p>
        </w:tc>
        <w:tc>
          <w:tcPr>
            <w:tcW w:type="dxa" w:w="1468"/>
          </w:tcPr>
          <w:p>
            <w:pPr>
              <w:spacing w:after="0"/>
              <w:jc w:val="right"/>
            </w:pPr>
            <w:r>
              <w:rPr>
                <w:sz w:val="16"/>
              </w:rPr>
              <w:t>$4,879</w:t>
            </w:r>
          </w:p>
        </w:tc>
        <w:tc>
          <w:tcPr>
            <w:tcW w:type="dxa" w:w="1126"/>
          </w:tcPr>
          <w:p>
            <w:pPr>
              <w:spacing w:after="0"/>
              <w:jc w:val="right"/>
            </w:pPr>
            <w:r>
              <w:rPr>
                <w:sz w:val="16"/>
              </w:rPr>
              <w:t>$4,917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r>
              <w:rPr>
                <w:sz w:val="16"/>
              </w:rPr>
              <w:t>n/a</w:t>
            </w:r>
          </w:p>
        </w:tc>
        <w:tc>
          <w:tcPr>
            <w:tcW w:type="dxa" w:w="1468"/>
          </w:tcPr>
          <w:p>
            <w:pPr>
              <w:spacing w:after="0"/>
              <w:jc w:val="right"/>
            </w:pPr>
            <w:r>
              <w:rPr>
                <w:sz w:val="16"/>
              </w:rPr>
              <w:t>$21</w:t>
            </w:r>
          </w:p>
        </w:tc>
        <w:tc>
          <w:tcPr>
            <w:tcW w:type="dxa" w:w="1126"/>
          </w:tcPr>
          <w:p>
            <w:pPr>
              <w:spacing w:after="0"/>
              <w:jc w:val="right"/>
            </w:pPr>
            <w:r>
              <w:rPr>
                <w:sz w:val="16"/>
              </w:rPr>
              <w:t>$37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9525 (Relatively Low, 52.4)</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9525 (Very Low, 75.4)</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9525 (Relatively High, 91.3)</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9525 (Relatively Moderate, 95.2)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9525 is Census Tract 9525).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75"/>
        <w:gridCol w:w="1964"/>
        <w:gridCol w:w="1479"/>
        <w:gridCol w:w="2134"/>
        <w:gridCol w:w="1505"/>
        <w:gridCol w:w="1631"/>
        <w:gridCol w:w="1775"/>
        <w:gridCol w:w="1650"/>
      </w:tblGrid>
      <w:tr>
        <w:trPr>
          <w:cantSplit/>
          <w:tblHeader/>
        </w:trPr>
        <w:tc>
          <w:tcPr>
            <w:tcW w:type="dxa" w:w="1975"/>
            <w:shd w:val="clear" w:color="auto" w:fill="E8E8E8"/>
          </w:tcPr>
          <w:p>
            <w:pPr>
              <w:spacing w:after="0"/>
              <w:jc w:val="left"/>
            </w:pPr>
            <w:r>
              <w:rPr>
                <w:b/>
                <w:sz w:val="16"/>
              </w:rPr>
              <w:t>Hazard</w:t>
            </w:r>
          </w:p>
        </w:tc>
        <w:tc>
          <w:tcPr>
            <w:tcW w:type="dxa" w:w="1964"/>
            <w:shd w:val="clear" w:color="auto" w:fill="E8E8E8"/>
          </w:tcPr>
          <w:p>
            <w:pPr>
              <w:spacing w:after="0"/>
              <w:jc w:val="left"/>
            </w:pPr>
            <w:r>
              <w:rPr>
                <w:b/>
                <w:sz w:val="16"/>
              </w:rPr>
              <w:t>Scale</w:t>
            </w:r>
          </w:p>
        </w:tc>
        <w:tc>
          <w:tcPr>
            <w:tcW w:type="dxa" w:w="14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34"/>
            <w:shd w:val="clear" w:color="auto" w:fill="E8E8E8"/>
          </w:tcPr>
          <w:p>
            <w:pPr>
              <w:spacing w:after="0"/>
              <w:jc w:val="left"/>
            </w:pPr>
            <w:r>
              <w:rPr>
                <w:b/>
                <w:sz w:val="16"/>
              </w:rPr>
              <w:t>Observed range</w:t>
            </w:r>
          </w:p>
        </w:tc>
        <w:tc>
          <w:tcPr>
            <w:tcW w:type="dxa" w:w="1505"/>
            <w:shd w:val="clear" w:color="auto" w:fill="E8E8E8"/>
          </w:tcPr>
          <w:p>
            <w:pPr>
              <w:spacing w:after="0"/>
              <w:jc w:val="left"/>
            </w:pPr>
            <w:r>
              <w:rPr>
                <w:b/>
                <w:sz w:val="16"/>
              </w:rPr>
              <w:t>Worst recorded event</w:t>
            </w:r>
          </w:p>
        </w:tc>
        <w:tc>
          <w:tcPr>
            <w:tcW w:type="dxa" w:w="1631"/>
            <w:shd w:val="clear" w:color="auto" w:fill="E8E8E8"/>
          </w:tcPr>
          <w:p>
            <w:pPr>
              <w:spacing w:after="0"/>
              <w:jc w:val="left"/>
            </w:pPr>
            <w:r>
              <w:rPr>
                <w:b/>
                <w:sz w:val="16"/>
              </w:rPr>
              <w:t>Most damaging (when different)</w:t>
            </w:r>
          </w:p>
        </w:tc>
        <w:tc>
          <w:tcPr>
            <w:tcW w:type="dxa" w:w="1775"/>
            <w:shd w:val="clear" w:color="auto" w:fill="E8E8E8"/>
          </w:tcPr>
          <w:p>
            <w:pPr>
              <w:spacing w:after="0"/>
              <w:jc w:val="left"/>
            </w:pPr>
            <w:r>
              <w:rPr>
                <w:b/>
                <w:sz w:val="16"/>
              </w:rPr>
              <w:t>How it applies to jurisdictions</w:t>
            </w:r>
          </w:p>
        </w:tc>
        <w:tc>
          <w:tcPr>
            <w:tcW w:type="dxa" w:w="1650"/>
            <w:shd w:val="clear" w:color="auto" w:fill="E8E8E8"/>
          </w:tcPr>
          <w:p>
            <w:pPr>
              <w:spacing w:after="0"/>
              <w:jc w:val="left"/>
            </w:pPr>
            <w:r>
              <w:rPr>
                <w:b/>
                <w:sz w:val="16"/>
              </w:rPr>
              <w:t>Note</w:t>
            </w:r>
          </w:p>
        </w:tc>
      </w:tr>
      <w:tr>
        <w:trPr>
          <w:cantSplit/>
        </w:trPr>
        <w:tc>
          <w:tcPr>
            <w:tcW w:type="dxa" w:w="1975"/>
          </w:tcPr>
          <w:p>
            <w:pPr>
              <w:spacing w:after="0"/>
              <w:jc w:val="left"/>
            </w:pPr>
            <w:r>
              <w:rPr>
                <w:sz w:val="16"/>
              </w:rPr>
              <w:t>Cold/Wind Chill, Extreme Cold/Wind Chill</w:t>
            </w:r>
          </w:p>
        </w:tc>
        <w:tc>
          <w:tcPr>
            <w:tcW w:type="dxa" w:w="1964"/>
          </w:tcPr>
          <w:p>
            <w:pPr>
              <w:spacing w:after="0"/>
              <w:jc w:val="left"/>
            </w:pPr>
            <w:r>
              <w:rPr>
                <w:sz w:val="16"/>
              </w:rPr>
              <w:t>wind chill</w:t>
            </w:r>
          </w:p>
        </w:tc>
        <w:tc>
          <w:tcPr>
            <w:tcW w:type="dxa" w:w="1479"/>
          </w:tcPr>
          <w:p>
            <w:pPr>
              <w:spacing w:after="0"/>
              <w:jc w:val="right"/>
            </w:pPr>
            <w:r>
              <w:rPr>
                <w:sz w:val="16"/>
              </w:rPr>
              <w:t>10 records, 2016 to 2025 (10 zone-level)</w:t>
            </w:r>
          </w:p>
        </w:tc>
        <w:tc>
          <w:tcPr>
            <w:tcW w:type="dxa" w:w="2134"/>
          </w:tcPr>
          <w:p>
            <w:pPr>
              <w:spacing w:after="0"/>
              <w:jc w:val="left"/>
            </w:pPr>
            <w:r>
              <w:rPr>
                <w:sz w:val="16"/>
              </w:rPr>
              <w:t>1 day to 5 days (median 2 days); 9 with a recorded value</w:t>
            </w:r>
          </w:p>
        </w:tc>
        <w:tc>
          <w:tcPr>
            <w:tcW w:type="dxa" w:w="1505"/>
          </w:tcPr>
          <w:p>
            <w:pPr>
              <w:spacing w:after="0"/>
              <w:jc w:val="left"/>
            </w:pPr>
            <w:r>
              <w:rPr>
                <w:sz w:val="16"/>
              </w:rPr>
              <w:t>5 consecutive days, 2024-01-12 to 2024-01-16, zone-level</w:t>
            </w:r>
          </w:p>
        </w:tc>
        <w:tc>
          <w:tcPr>
            <w:tcW w:type="dxa" w:w="1631"/>
          </w:tcPr>
          <w:p>
            <w:pPr>
              <w:spacing w:after="0"/>
              <w:jc w:val="left"/>
            </w:pPr>
          </w:p>
        </w:tc>
        <w:tc>
          <w:tcPr>
            <w:tcW w:type="dxa" w:w="1775"/>
          </w:tcPr>
          <w:p>
            <w:pPr>
              <w:spacing w:after="0"/>
              <w:jc w:val="left"/>
            </w:pPr>
            <w:r>
              <w:rPr>
                <w:sz w:val="16"/>
              </w:rPr>
              <w:t>Countywide (zone-level records).</w:t>
            </w:r>
          </w:p>
        </w:tc>
        <w:tc>
          <w:tcPr>
            <w:tcW w:type="dxa" w:w="1650"/>
          </w:tcPr>
          <w:p>
            <w:pPr>
              <w:spacing w:after="0"/>
              <w:jc w:val="left"/>
            </w:pPr>
          </w:p>
        </w:tc>
      </w:tr>
      <w:tr>
        <w:trPr>
          <w:cantSplit/>
        </w:trPr>
        <w:tc>
          <w:tcPr>
            <w:tcW w:type="dxa" w:w="1975"/>
          </w:tcPr>
          <w:p>
            <w:pPr>
              <w:spacing w:after="0"/>
              <w:jc w:val="left"/>
            </w:pPr>
            <w:r>
              <w:rPr>
                <w:sz w:val="16"/>
              </w:rPr>
              <w:t>Frost/Freeze (outside NRI's Cold Wave definition)</w:t>
            </w:r>
          </w:p>
        </w:tc>
        <w:tc>
          <w:tcPr>
            <w:tcW w:type="dxa" w:w="1964"/>
          </w:tcPr>
          <w:p>
            <w:pPr>
              <w:spacing w:after="0"/>
              <w:jc w:val="left"/>
            </w:pPr>
            <w:r>
              <w:rPr>
                <w:sz w:val="16"/>
              </w:rPr>
              <w:t>crop damage</w:t>
            </w:r>
          </w:p>
        </w:tc>
        <w:tc>
          <w:tcPr>
            <w:tcW w:type="dxa" w:w="1479"/>
          </w:tcPr>
          <w:p>
            <w:pPr>
              <w:spacing w:after="0"/>
              <w:jc w:val="right"/>
            </w:pPr>
            <w:r>
              <w:rPr>
                <w:sz w:val="16"/>
              </w:rPr>
              <w:t>0</w:t>
            </w:r>
          </w:p>
        </w:tc>
        <w:tc>
          <w:tcPr>
            <w:tcW w:type="dxa" w:w="2134"/>
          </w:tcPr>
          <w:p>
            <w:pPr>
              <w:spacing w:after="0"/>
              <w:jc w:val="left"/>
            </w:pPr>
          </w:p>
        </w:tc>
        <w:tc>
          <w:tcPr>
            <w:tcW w:type="dxa" w:w="1505"/>
          </w:tcPr>
          <w:p>
            <w:pPr>
              <w:spacing w:after="0"/>
              <w:jc w:val="left"/>
            </w:pPr>
          </w:p>
        </w:tc>
        <w:tc>
          <w:tcPr>
            <w:tcW w:type="dxa" w:w="1631"/>
          </w:tcPr>
          <w:p>
            <w:pPr>
              <w:spacing w:after="0"/>
              <w:jc w:val="left"/>
            </w:pPr>
          </w:p>
        </w:tc>
        <w:tc>
          <w:tcPr>
            <w:tcW w:type="dxa" w:w="1775"/>
          </w:tcPr>
          <w:p>
            <w:pPr>
              <w:spacing w:after="0"/>
              <w:jc w:val="left"/>
            </w:pPr>
          </w:p>
        </w:tc>
        <w:tc>
          <w:tcPr>
            <w:tcW w:type="dxa" w:w="1650"/>
          </w:tcPr>
          <w:p>
            <w:pPr>
              <w:spacing w:after="0"/>
              <w:jc w:val="left"/>
            </w:pPr>
          </w:p>
        </w:tc>
      </w:tr>
      <w:tr>
        <w:trPr>
          <w:cantSplit/>
        </w:trPr>
        <w:tc>
          <w:tcPr>
            <w:tcW w:type="dxa" w:w="1975"/>
          </w:tcPr>
          <w:p>
            <w:pPr>
              <w:spacing w:after="0"/>
              <w:jc w:val="left"/>
            </w:pPr>
            <w:r>
              <w:rPr>
                <w:sz w:val="16"/>
              </w:rPr>
              <w:t>Drought</w:t>
            </w:r>
          </w:p>
        </w:tc>
        <w:tc>
          <w:tcPr>
            <w:tcW w:type="dxa" w:w="1964"/>
          </w:tcPr>
          <w:p>
            <w:pPr>
              <w:spacing w:after="0"/>
              <w:jc w:val="left"/>
            </w:pPr>
            <w:r>
              <w:rPr>
                <w:sz w:val="16"/>
              </w:rPr>
              <w:t>U.S. Drought Monitor scale (D0 to D4)</w:t>
            </w:r>
          </w:p>
        </w:tc>
        <w:tc>
          <w:tcPr>
            <w:tcW w:type="dxa" w:w="1479"/>
          </w:tcPr>
          <w:p>
            <w:pPr>
              <w:spacing w:after="0"/>
              <w:jc w:val="right"/>
            </w:pPr>
            <w:r>
              <w:rPr>
                <w:sz w:val="16"/>
              </w:rPr>
              <w:t>0</w:t>
            </w:r>
          </w:p>
        </w:tc>
        <w:tc>
          <w:tcPr>
            <w:tcW w:type="dxa" w:w="2134"/>
          </w:tcPr>
          <w:p>
            <w:pPr>
              <w:spacing w:after="0"/>
              <w:jc w:val="left"/>
            </w:pPr>
          </w:p>
        </w:tc>
        <w:tc>
          <w:tcPr>
            <w:tcW w:type="dxa" w:w="1505"/>
          </w:tcPr>
          <w:p>
            <w:pPr>
              <w:spacing w:after="0"/>
              <w:jc w:val="left"/>
            </w:pPr>
          </w:p>
        </w:tc>
        <w:tc>
          <w:tcPr>
            <w:tcW w:type="dxa" w:w="1631"/>
          </w:tcPr>
          <w:p>
            <w:pPr>
              <w:spacing w:after="0"/>
              <w:jc w:val="left"/>
            </w:pPr>
          </w:p>
        </w:tc>
        <w:tc>
          <w:tcPr>
            <w:tcW w:type="dxa" w:w="1775"/>
          </w:tcPr>
          <w:p>
            <w:pPr>
              <w:spacing w:after="0"/>
              <w:jc w:val="left"/>
            </w:pPr>
          </w:p>
        </w:tc>
        <w:tc>
          <w:tcPr>
            <w:tcW w:type="dxa" w:w="16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75"/>
          </w:tcPr>
          <w:p>
            <w:pPr>
              <w:spacing w:after="0"/>
              <w:jc w:val="left"/>
            </w:pPr>
            <w:r>
              <w:rPr>
                <w:sz w:val="16"/>
              </w:rPr>
              <w:t>Earthquake</w:t>
            </w:r>
          </w:p>
        </w:tc>
        <w:tc>
          <w:tcPr>
            <w:tcW w:type="dxa" w:w="1964"/>
          </w:tcPr>
          <w:p>
            <w:pPr>
              <w:spacing w:after="0"/>
              <w:jc w:val="left"/>
            </w:pPr>
            <w:r>
              <w:rPr>
                <w:sz w:val="16"/>
              </w:rPr>
              <w:t>Modified Mercalli (local data)</w:t>
            </w:r>
          </w:p>
        </w:tc>
        <w:tc>
          <w:tcPr>
            <w:tcW w:type="dxa" w:w="1479"/>
          </w:tcPr>
          <w:p>
            <w:pPr>
              <w:spacing w:after="0"/>
              <w:jc w:val="right"/>
            </w:pPr>
            <w:r>
              <w:rPr>
                <w:sz w:val="16"/>
              </w:rPr>
              <w:t>0</w:t>
            </w:r>
          </w:p>
        </w:tc>
        <w:tc>
          <w:tcPr>
            <w:tcW w:type="dxa" w:w="2134"/>
          </w:tcPr>
          <w:p>
            <w:pPr>
              <w:spacing w:after="0"/>
              <w:jc w:val="left"/>
            </w:pPr>
          </w:p>
        </w:tc>
        <w:tc>
          <w:tcPr>
            <w:tcW w:type="dxa" w:w="1505"/>
          </w:tcPr>
          <w:p>
            <w:pPr>
              <w:spacing w:after="0"/>
              <w:jc w:val="left"/>
            </w:pPr>
          </w:p>
        </w:tc>
        <w:tc>
          <w:tcPr>
            <w:tcW w:type="dxa" w:w="1631"/>
          </w:tcPr>
          <w:p>
            <w:pPr>
              <w:spacing w:after="0"/>
              <w:jc w:val="left"/>
            </w:pPr>
          </w:p>
        </w:tc>
        <w:tc>
          <w:tcPr>
            <w:tcW w:type="dxa" w:w="1775"/>
          </w:tcPr>
          <w:p>
            <w:pPr>
              <w:spacing w:after="0"/>
              <w:jc w:val="left"/>
            </w:pPr>
          </w:p>
        </w:tc>
        <w:tc>
          <w:tcPr>
            <w:tcW w:type="dxa" w:w="1650"/>
          </w:tcPr>
          <w:p>
            <w:pPr>
              <w:spacing w:after="0"/>
              <w:jc w:val="left"/>
            </w:pPr>
            <w:r>
              <w:rPr>
                <w:sz w:val="16"/>
              </w:rPr>
              <w:t>Storm Events does not record earthquakes; the USGS earthquake catalog is the source.</w:t>
            </w:r>
          </w:p>
        </w:tc>
      </w:tr>
      <w:tr>
        <w:trPr>
          <w:cantSplit/>
        </w:trPr>
        <w:tc>
          <w:tcPr>
            <w:tcW w:type="dxa" w:w="1975"/>
          </w:tcPr>
          <w:p>
            <w:pPr>
              <w:spacing w:after="0"/>
              <w:jc w:val="left"/>
            </w:pPr>
            <w:r>
              <w:rPr>
                <w:sz w:val="16"/>
              </w:rPr>
              <w:t>Hail</w:t>
            </w:r>
          </w:p>
        </w:tc>
        <w:tc>
          <w:tcPr>
            <w:tcW w:type="dxa" w:w="1964"/>
          </w:tcPr>
          <w:p>
            <w:pPr>
              <w:spacing w:after="0"/>
              <w:jc w:val="left"/>
            </w:pPr>
            <w:r>
              <w:rPr>
                <w:sz w:val="16"/>
              </w:rPr>
              <w:t>hail size (inches)</w:t>
            </w:r>
          </w:p>
        </w:tc>
        <w:tc>
          <w:tcPr>
            <w:tcW w:type="dxa" w:w="1479"/>
          </w:tcPr>
          <w:p>
            <w:pPr>
              <w:spacing w:after="0"/>
              <w:jc w:val="right"/>
            </w:pPr>
            <w:r>
              <w:rPr>
                <w:sz w:val="16"/>
              </w:rPr>
              <w:t>293 records, 1958 to 2026</w:t>
            </w:r>
          </w:p>
        </w:tc>
        <w:tc>
          <w:tcPr>
            <w:tcW w:type="dxa" w:w="2134"/>
          </w:tcPr>
          <w:p>
            <w:pPr>
              <w:spacing w:after="0"/>
              <w:jc w:val="left"/>
            </w:pPr>
            <w:r>
              <w:rPr>
                <w:sz w:val="16"/>
              </w:rPr>
              <w:t>0.75 in to 4.5 in (median 1.25 in); 293 with a recorded value</w:t>
            </w:r>
          </w:p>
        </w:tc>
        <w:tc>
          <w:tcPr>
            <w:tcW w:type="dxa" w:w="1505"/>
          </w:tcPr>
          <w:p>
            <w:pPr>
              <w:spacing w:after="0"/>
              <w:jc w:val="left"/>
            </w:pPr>
            <w:r>
              <w:rPr>
                <w:sz w:val="16"/>
              </w:rPr>
              <w:t>4.5 in hail, 2014-06-03</w:t>
            </w:r>
          </w:p>
        </w:tc>
        <w:tc>
          <w:tcPr>
            <w:tcW w:type="dxa" w:w="1631"/>
          </w:tcPr>
          <w:p>
            <w:pPr>
              <w:spacing w:after="0"/>
              <w:jc w:val="left"/>
            </w:pPr>
            <w:r>
              <w:rPr>
                <w:sz w:val="16"/>
              </w:rPr>
              <w:t>Hail, 2008-04-23, $750,000 property; $0 crops (2008 dollars)</w:t>
            </w:r>
          </w:p>
        </w:tc>
        <w:tc>
          <w:tcPr>
            <w:tcW w:type="dxa" w:w="1775"/>
          </w:tcPr>
          <w:p>
            <w:pPr>
              <w:spacing w:after="0"/>
              <w:jc w:val="left"/>
            </w:pPr>
            <w:r>
              <w:rPr>
                <w:sz w:val="16"/>
              </w:rPr>
              <w:t>Event records naming jurisdictions in the plan: Bridgeport city (80 records), Broadwater village (61 records), Bayard city (43 records).</w:t>
            </w:r>
          </w:p>
        </w:tc>
        <w:tc>
          <w:tcPr>
            <w:tcW w:type="dxa" w:w="1650"/>
          </w:tcPr>
          <w:p>
            <w:pPr>
              <w:spacing w:after="0"/>
              <w:jc w:val="left"/>
            </w:pPr>
          </w:p>
        </w:tc>
      </w:tr>
      <w:tr>
        <w:trPr>
          <w:cantSplit/>
        </w:trPr>
        <w:tc>
          <w:tcPr>
            <w:tcW w:type="dxa" w:w="1975"/>
          </w:tcPr>
          <w:p>
            <w:pPr>
              <w:spacing w:after="0"/>
              <w:jc w:val="left"/>
            </w:pPr>
            <w:r>
              <w:rPr>
                <w:sz w:val="16"/>
              </w:rPr>
              <w:t>Excessive Heat, Heat</w:t>
            </w:r>
          </w:p>
        </w:tc>
        <w:tc>
          <w:tcPr>
            <w:tcW w:type="dxa" w:w="1964"/>
          </w:tcPr>
          <w:p>
            <w:pPr>
              <w:spacing w:after="0"/>
              <w:jc w:val="left"/>
            </w:pPr>
            <w:r>
              <w:rPr>
                <w:sz w:val="16"/>
              </w:rPr>
              <w:t>heat index (in event narratives)</w:t>
            </w:r>
          </w:p>
        </w:tc>
        <w:tc>
          <w:tcPr>
            <w:tcW w:type="dxa" w:w="1479"/>
          </w:tcPr>
          <w:p>
            <w:pPr>
              <w:spacing w:after="0"/>
              <w:jc w:val="right"/>
            </w:pPr>
            <w:r>
              <w:rPr>
                <w:sz w:val="16"/>
              </w:rPr>
              <w:t>0</w:t>
            </w:r>
          </w:p>
        </w:tc>
        <w:tc>
          <w:tcPr>
            <w:tcW w:type="dxa" w:w="2134"/>
          </w:tcPr>
          <w:p>
            <w:pPr>
              <w:spacing w:after="0"/>
              <w:jc w:val="left"/>
            </w:pPr>
          </w:p>
        </w:tc>
        <w:tc>
          <w:tcPr>
            <w:tcW w:type="dxa" w:w="1505"/>
          </w:tcPr>
          <w:p>
            <w:pPr>
              <w:spacing w:after="0"/>
              <w:jc w:val="left"/>
            </w:pPr>
          </w:p>
        </w:tc>
        <w:tc>
          <w:tcPr>
            <w:tcW w:type="dxa" w:w="1631"/>
          </w:tcPr>
          <w:p>
            <w:pPr>
              <w:spacing w:after="0"/>
              <w:jc w:val="left"/>
            </w:pPr>
          </w:p>
        </w:tc>
        <w:tc>
          <w:tcPr>
            <w:tcW w:type="dxa" w:w="1775"/>
          </w:tcPr>
          <w:p>
            <w:pPr>
              <w:spacing w:after="0"/>
              <w:jc w:val="left"/>
            </w:pPr>
          </w:p>
        </w:tc>
        <w:tc>
          <w:tcPr>
            <w:tcW w:type="dxa" w:w="1650"/>
          </w:tcPr>
          <w:p>
            <w:pPr>
              <w:spacing w:after="0"/>
              <w:jc w:val="left"/>
            </w:pPr>
          </w:p>
        </w:tc>
      </w:tr>
      <w:tr>
        <w:trPr>
          <w:cantSplit/>
        </w:trPr>
        <w:tc>
          <w:tcPr>
            <w:tcW w:type="dxa" w:w="1975"/>
          </w:tcPr>
          <w:p>
            <w:pPr>
              <w:spacing w:after="0"/>
              <w:jc w:val="left"/>
            </w:pPr>
            <w:r>
              <w:rPr>
                <w:sz w:val="16"/>
              </w:rPr>
              <w:t>Hurricane, Tropical Storm, Tropical Depression</w:t>
            </w:r>
          </w:p>
        </w:tc>
        <w:tc>
          <w:tcPr>
            <w:tcW w:type="dxa" w:w="1964"/>
          </w:tcPr>
          <w:p>
            <w:pPr>
              <w:spacing w:after="0"/>
              <w:jc w:val="left"/>
            </w:pPr>
            <w:r>
              <w:rPr>
                <w:sz w:val="16"/>
              </w:rPr>
              <w:t>Saffir-Simpson</w:t>
            </w:r>
          </w:p>
        </w:tc>
        <w:tc>
          <w:tcPr>
            <w:tcW w:type="dxa" w:w="1479"/>
          </w:tcPr>
          <w:p>
            <w:pPr>
              <w:spacing w:after="0"/>
              <w:jc w:val="right"/>
            </w:pPr>
            <w:r>
              <w:rPr>
                <w:sz w:val="16"/>
              </w:rPr>
              <w:t>0</w:t>
            </w:r>
          </w:p>
        </w:tc>
        <w:tc>
          <w:tcPr>
            <w:tcW w:type="dxa" w:w="2134"/>
          </w:tcPr>
          <w:p>
            <w:pPr>
              <w:spacing w:after="0"/>
              <w:jc w:val="left"/>
            </w:pPr>
          </w:p>
        </w:tc>
        <w:tc>
          <w:tcPr>
            <w:tcW w:type="dxa" w:w="1505"/>
          </w:tcPr>
          <w:p>
            <w:pPr>
              <w:spacing w:after="0"/>
              <w:jc w:val="left"/>
            </w:pPr>
          </w:p>
        </w:tc>
        <w:tc>
          <w:tcPr>
            <w:tcW w:type="dxa" w:w="1631"/>
          </w:tcPr>
          <w:p>
            <w:pPr>
              <w:spacing w:after="0"/>
              <w:jc w:val="left"/>
            </w:pPr>
          </w:p>
        </w:tc>
        <w:tc>
          <w:tcPr>
            <w:tcW w:type="dxa" w:w="1775"/>
          </w:tcPr>
          <w:p>
            <w:pPr>
              <w:spacing w:after="0"/>
              <w:jc w:val="left"/>
            </w:pPr>
          </w:p>
        </w:tc>
        <w:tc>
          <w:tcPr>
            <w:tcW w:type="dxa" w:w="16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75"/>
          </w:tcPr>
          <w:p>
            <w:pPr>
              <w:spacing w:after="0"/>
              <w:jc w:val="left"/>
            </w:pPr>
            <w:r>
              <w:rPr>
                <w:sz w:val="16"/>
              </w:rPr>
              <w:t>Ice Storm</w:t>
            </w:r>
          </w:p>
        </w:tc>
        <w:tc>
          <w:tcPr>
            <w:tcW w:type="dxa" w:w="1964"/>
          </w:tcPr>
          <w:p>
            <w:pPr>
              <w:spacing w:after="0"/>
              <w:jc w:val="left"/>
            </w:pPr>
            <w:r>
              <w:rPr>
                <w:sz w:val="16"/>
              </w:rPr>
              <w:t>Sperry-Piltz ice scale (local data)</w:t>
            </w:r>
          </w:p>
        </w:tc>
        <w:tc>
          <w:tcPr>
            <w:tcW w:type="dxa" w:w="1479"/>
          </w:tcPr>
          <w:p>
            <w:pPr>
              <w:spacing w:after="0"/>
              <w:jc w:val="right"/>
            </w:pPr>
            <w:r>
              <w:rPr>
                <w:sz w:val="16"/>
              </w:rPr>
              <w:t>0</w:t>
            </w:r>
          </w:p>
        </w:tc>
        <w:tc>
          <w:tcPr>
            <w:tcW w:type="dxa" w:w="2134"/>
          </w:tcPr>
          <w:p>
            <w:pPr>
              <w:spacing w:after="0"/>
              <w:jc w:val="left"/>
            </w:pPr>
          </w:p>
        </w:tc>
        <w:tc>
          <w:tcPr>
            <w:tcW w:type="dxa" w:w="1505"/>
          </w:tcPr>
          <w:p>
            <w:pPr>
              <w:spacing w:after="0"/>
              <w:jc w:val="left"/>
            </w:pPr>
          </w:p>
        </w:tc>
        <w:tc>
          <w:tcPr>
            <w:tcW w:type="dxa" w:w="1631"/>
          </w:tcPr>
          <w:p>
            <w:pPr>
              <w:spacing w:after="0"/>
              <w:jc w:val="left"/>
            </w:pPr>
          </w:p>
        </w:tc>
        <w:tc>
          <w:tcPr>
            <w:tcW w:type="dxa" w:w="1775"/>
          </w:tcPr>
          <w:p>
            <w:pPr>
              <w:spacing w:after="0"/>
              <w:jc w:val="left"/>
            </w:pPr>
          </w:p>
        </w:tc>
        <w:tc>
          <w:tcPr>
            <w:tcW w:type="dxa" w:w="1650"/>
          </w:tcPr>
          <w:p>
            <w:pPr>
              <w:spacing w:after="0"/>
              <w:jc w:val="left"/>
            </w:pPr>
          </w:p>
        </w:tc>
      </w:tr>
      <w:tr>
        <w:trPr>
          <w:cantSplit/>
        </w:trPr>
        <w:tc>
          <w:tcPr>
            <w:tcW w:type="dxa" w:w="1975"/>
          </w:tcPr>
          <w:p>
            <w:pPr>
              <w:spacing w:after="0"/>
              <w:jc w:val="left"/>
            </w:pPr>
            <w:r>
              <w:rPr>
                <w:sz w:val="16"/>
              </w:rPr>
              <w:t>Flash Flood, Flood, Lakeshore Flood</w:t>
            </w:r>
          </w:p>
        </w:tc>
        <w:tc>
          <w:tcPr>
            <w:tcW w:type="dxa" w:w="1964"/>
          </w:tcPr>
          <w:p>
            <w:pPr>
              <w:spacing w:after="0"/>
              <w:jc w:val="left"/>
            </w:pPr>
            <w:r>
              <w:rPr>
                <w:sz w:val="16"/>
              </w:rPr>
              <w:t>damage and flood days (flood depth: FIRM)</w:t>
            </w:r>
          </w:p>
        </w:tc>
        <w:tc>
          <w:tcPr>
            <w:tcW w:type="dxa" w:w="1479"/>
          </w:tcPr>
          <w:p>
            <w:pPr>
              <w:spacing w:after="0"/>
              <w:jc w:val="right"/>
            </w:pPr>
            <w:r>
              <w:rPr>
                <w:sz w:val="16"/>
              </w:rPr>
              <w:t>25 records, 1997 to 2026</w:t>
            </w:r>
          </w:p>
        </w:tc>
        <w:tc>
          <w:tcPr>
            <w:tcW w:type="dxa" w:w="2134"/>
          </w:tcPr>
          <w:p>
            <w:pPr>
              <w:spacing w:after="0"/>
              <w:jc w:val="left"/>
            </w:pPr>
          </w:p>
        </w:tc>
        <w:tc>
          <w:tcPr>
            <w:tcW w:type="dxa" w:w="1505"/>
          </w:tcPr>
          <w:p>
            <w:pPr>
              <w:spacing w:after="0"/>
              <w:jc w:val="left"/>
            </w:pPr>
            <w:r>
              <w:rPr>
                <w:sz w:val="16"/>
              </w:rPr>
              <w:t>Flash Flood, 1997-06-02, $500,000 property; $250,000 crops (1997 dollars)</w:t>
            </w:r>
          </w:p>
        </w:tc>
        <w:tc>
          <w:tcPr>
            <w:tcW w:type="dxa" w:w="1631"/>
          </w:tcPr>
          <w:p>
            <w:pPr>
              <w:spacing w:after="0"/>
              <w:jc w:val="left"/>
            </w:pPr>
          </w:p>
        </w:tc>
        <w:tc>
          <w:tcPr>
            <w:tcW w:type="dxa" w:w="1775"/>
          </w:tcPr>
          <w:p>
            <w:pPr>
              <w:spacing w:after="0"/>
              <w:jc w:val="left"/>
            </w:pPr>
            <w:r>
              <w:rPr>
                <w:sz w:val="16"/>
              </w:rPr>
              <w:t>Event records naming jurisdictions in the plan: Bridgeport city (13 records), Bayard city (4 records), Broadwater village (2 records).</w:t>
            </w:r>
          </w:p>
        </w:tc>
        <w:tc>
          <w:tcPr>
            <w:tcW w:type="dxa" w:w="16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75"/>
          </w:tcPr>
          <w:p>
            <w:pPr>
              <w:spacing w:after="0"/>
              <w:jc w:val="left"/>
            </w:pPr>
            <w:r>
              <w:rPr>
                <w:sz w:val="16"/>
              </w:rPr>
              <w:t>Debris Flow</w:t>
            </w:r>
          </w:p>
        </w:tc>
        <w:tc>
          <w:tcPr>
            <w:tcW w:type="dxa" w:w="1964"/>
          </w:tcPr>
          <w:p>
            <w:pPr>
              <w:spacing w:after="0"/>
              <w:jc w:val="left"/>
            </w:pPr>
            <w:r>
              <w:rPr>
                <w:sz w:val="16"/>
              </w:rPr>
              <w:t>none (count and damage only)</w:t>
            </w:r>
          </w:p>
        </w:tc>
        <w:tc>
          <w:tcPr>
            <w:tcW w:type="dxa" w:w="1479"/>
          </w:tcPr>
          <w:p>
            <w:pPr>
              <w:spacing w:after="0"/>
              <w:jc w:val="right"/>
            </w:pPr>
            <w:r>
              <w:rPr>
                <w:sz w:val="16"/>
              </w:rPr>
              <w:t>0</w:t>
            </w:r>
          </w:p>
        </w:tc>
        <w:tc>
          <w:tcPr>
            <w:tcW w:type="dxa" w:w="2134"/>
          </w:tcPr>
          <w:p>
            <w:pPr>
              <w:spacing w:after="0"/>
              <w:jc w:val="left"/>
            </w:pPr>
          </w:p>
        </w:tc>
        <w:tc>
          <w:tcPr>
            <w:tcW w:type="dxa" w:w="1505"/>
          </w:tcPr>
          <w:p>
            <w:pPr>
              <w:spacing w:after="0"/>
              <w:jc w:val="left"/>
            </w:pPr>
          </w:p>
        </w:tc>
        <w:tc>
          <w:tcPr>
            <w:tcW w:type="dxa" w:w="1631"/>
          </w:tcPr>
          <w:p>
            <w:pPr>
              <w:spacing w:after="0"/>
              <w:jc w:val="left"/>
            </w:pPr>
          </w:p>
        </w:tc>
        <w:tc>
          <w:tcPr>
            <w:tcW w:type="dxa" w:w="1775"/>
          </w:tcPr>
          <w:p>
            <w:pPr>
              <w:spacing w:after="0"/>
              <w:jc w:val="left"/>
            </w:pPr>
          </w:p>
        </w:tc>
        <w:tc>
          <w:tcPr>
            <w:tcW w:type="dxa" w:w="1650"/>
          </w:tcPr>
          <w:p>
            <w:pPr>
              <w:spacing w:after="0"/>
              <w:jc w:val="left"/>
            </w:pPr>
          </w:p>
        </w:tc>
      </w:tr>
      <w:tr>
        <w:trPr>
          <w:cantSplit/>
        </w:trPr>
        <w:tc>
          <w:tcPr>
            <w:tcW w:type="dxa" w:w="1975"/>
          </w:tcPr>
          <w:p>
            <w:pPr>
              <w:spacing w:after="0"/>
              <w:jc w:val="left"/>
            </w:pPr>
            <w:r>
              <w:rPr>
                <w:sz w:val="16"/>
              </w:rPr>
              <w:t>Lightning</w:t>
            </w:r>
          </w:p>
        </w:tc>
        <w:tc>
          <w:tcPr>
            <w:tcW w:type="dxa" w:w="1964"/>
          </w:tcPr>
          <w:p>
            <w:pPr>
              <w:spacing w:after="0"/>
              <w:jc w:val="left"/>
            </w:pPr>
            <w:r>
              <w:rPr>
                <w:sz w:val="16"/>
              </w:rPr>
              <w:t>annualized frequency (the measure FEMA's Local Mitigation Planning Handbook names)</w:t>
            </w:r>
          </w:p>
        </w:tc>
        <w:tc>
          <w:tcPr>
            <w:tcW w:type="dxa" w:w="1479"/>
          </w:tcPr>
          <w:p>
            <w:pPr>
              <w:spacing w:after="0"/>
              <w:jc w:val="right"/>
            </w:pPr>
            <w:r>
              <w:rPr>
                <w:sz w:val="16"/>
              </w:rPr>
              <w:t>0</w:t>
            </w:r>
          </w:p>
        </w:tc>
        <w:tc>
          <w:tcPr>
            <w:tcW w:type="dxa" w:w="2134"/>
          </w:tcPr>
          <w:p>
            <w:pPr>
              <w:spacing w:after="0"/>
              <w:jc w:val="left"/>
            </w:pPr>
          </w:p>
        </w:tc>
        <w:tc>
          <w:tcPr>
            <w:tcW w:type="dxa" w:w="1505"/>
          </w:tcPr>
          <w:p>
            <w:pPr>
              <w:spacing w:after="0"/>
              <w:jc w:val="left"/>
            </w:pPr>
          </w:p>
        </w:tc>
        <w:tc>
          <w:tcPr>
            <w:tcW w:type="dxa" w:w="1631"/>
          </w:tcPr>
          <w:p>
            <w:pPr>
              <w:spacing w:after="0"/>
              <w:jc w:val="left"/>
            </w:pPr>
          </w:p>
        </w:tc>
        <w:tc>
          <w:tcPr>
            <w:tcW w:type="dxa" w:w="1775"/>
          </w:tcPr>
          <w:p>
            <w:pPr>
              <w:spacing w:after="0"/>
              <w:jc w:val="left"/>
            </w:pPr>
          </w:p>
        </w:tc>
        <w:tc>
          <w:tcPr>
            <w:tcW w:type="dxa" w:w="1650"/>
          </w:tcPr>
          <w:p>
            <w:pPr>
              <w:spacing w:after="0"/>
              <w:jc w:val="left"/>
            </w:pPr>
            <w:r>
              <w:rPr>
                <w:sz w:val="16"/>
              </w:rPr>
              <w:t>Storm Events lists lightning with damage or casualties.</w:t>
            </w:r>
          </w:p>
        </w:tc>
      </w:tr>
      <w:tr>
        <w:trPr>
          <w:cantSplit/>
        </w:trPr>
        <w:tc>
          <w:tcPr>
            <w:tcW w:type="dxa" w:w="1975"/>
          </w:tcPr>
          <w:p>
            <w:pPr>
              <w:spacing w:after="0"/>
              <w:jc w:val="left"/>
            </w:pPr>
            <w:r>
              <w:rPr>
                <w:sz w:val="16"/>
              </w:rPr>
              <w:t>High Wind and Strong Wind (outside NRI's Strong Wind definition)</w:t>
            </w:r>
          </w:p>
        </w:tc>
        <w:tc>
          <w:tcPr>
            <w:tcW w:type="dxa" w:w="1964"/>
          </w:tcPr>
          <w:p>
            <w:pPr>
              <w:spacing w:after="0"/>
              <w:jc w:val="left"/>
            </w:pPr>
            <w:r>
              <w:rPr>
                <w:sz w:val="16"/>
              </w:rPr>
              <w:t>wind speed (kt and mph)</w:t>
            </w:r>
          </w:p>
        </w:tc>
        <w:tc>
          <w:tcPr>
            <w:tcW w:type="dxa" w:w="1479"/>
          </w:tcPr>
          <w:p>
            <w:pPr>
              <w:spacing w:after="0"/>
              <w:jc w:val="right"/>
            </w:pPr>
            <w:r>
              <w:rPr>
                <w:sz w:val="16"/>
              </w:rPr>
              <w:t>44 records, 1996 to 2026 (44 zone-level)</w:t>
            </w:r>
          </w:p>
        </w:tc>
        <w:tc>
          <w:tcPr>
            <w:tcW w:type="dxa" w:w="2134"/>
          </w:tcPr>
          <w:p>
            <w:pPr>
              <w:spacing w:after="0"/>
              <w:jc w:val="left"/>
            </w:pPr>
            <w:r>
              <w:rPr>
                <w:sz w:val="16"/>
              </w:rPr>
              <w:t>35 kt (40 mph) to 63 kt (72 mph) (median 49 kt (56 mph)); 43 with a recorded value</w:t>
            </w:r>
          </w:p>
        </w:tc>
        <w:tc>
          <w:tcPr>
            <w:tcW w:type="dxa" w:w="1505"/>
          </w:tcPr>
          <w:p>
            <w:pPr>
              <w:spacing w:after="0"/>
              <w:jc w:val="left"/>
            </w:pPr>
            <w:r>
              <w:rPr>
                <w:sz w:val="16"/>
              </w:rPr>
              <w:t>63 kt (72 mph) measured gust, High Wind, 2010-05-04; NWS zone NEZ021</w:t>
            </w:r>
          </w:p>
        </w:tc>
        <w:tc>
          <w:tcPr>
            <w:tcW w:type="dxa" w:w="1631"/>
          </w:tcPr>
          <w:p>
            <w:pPr>
              <w:spacing w:after="0"/>
              <w:jc w:val="left"/>
            </w:pPr>
            <w:r>
              <w:rPr>
                <w:sz w:val="16"/>
              </w:rPr>
              <w:t>High Wind, 2010-05-04, $20,000 property; $0 crops (zone total, 2010 dollars)</w:t>
            </w:r>
          </w:p>
        </w:tc>
        <w:tc>
          <w:tcPr>
            <w:tcW w:type="dxa" w:w="1775"/>
          </w:tcPr>
          <w:p>
            <w:pPr>
              <w:spacing w:after="0"/>
              <w:jc w:val="left"/>
            </w:pPr>
            <w:r>
              <w:rPr>
                <w:sz w:val="16"/>
              </w:rPr>
              <w:t>Countywide (zone-level records).</w:t>
            </w:r>
          </w:p>
        </w:tc>
        <w:tc>
          <w:tcPr>
            <w:tcW w:type="dxa" w:w="1650"/>
          </w:tcPr>
          <w:p>
            <w:pPr>
              <w:spacing w:after="0"/>
              <w:jc w:val="left"/>
            </w:pPr>
          </w:p>
        </w:tc>
      </w:tr>
      <w:tr>
        <w:trPr>
          <w:cantSplit/>
        </w:trPr>
        <w:tc>
          <w:tcPr>
            <w:tcW w:type="dxa" w:w="1975"/>
          </w:tcPr>
          <w:p>
            <w:pPr>
              <w:spacing w:after="0"/>
              <w:jc w:val="left"/>
            </w:pPr>
            <w:r>
              <w:rPr>
                <w:sz w:val="16"/>
              </w:rPr>
              <w:t>Thunderstorm Wind</w:t>
            </w:r>
          </w:p>
        </w:tc>
        <w:tc>
          <w:tcPr>
            <w:tcW w:type="dxa" w:w="1964"/>
          </w:tcPr>
          <w:p>
            <w:pPr>
              <w:spacing w:after="0"/>
              <w:jc w:val="left"/>
            </w:pPr>
            <w:r>
              <w:rPr>
                <w:sz w:val="16"/>
              </w:rPr>
              <w:t>wind speed (kt and mph)</w:t>
            </w:r>
          </w:p>
        </w:tc>
        <w:tc>
          <w:tcPr>
            <w:tcW w:type="dxa" w:w="1479"/>
          </w:tcPr>
          <w:p>
            <w:pPr>
              <w:spacing w:after="0"/>
              <w:jc w:val="right"/>
            </w:pPr>
            <w:r>
              <w:rPr>
                <w:sz w:val="16"/>
              </w:rPr>
              <w:t>87 records, 1969 to 2025</w:t>
            </w:r>
          </w:p>
        </w:tc>
        <w:tc>
          <w:tcPr>
            <w:tcW w:type="dxa" w:w="2134"/>
          </w:tcPr>
          <w:p>
            <w:pPr>
              <w:spacing w:after="0"/>
              <w:jc w:val="left"/>
            </w:pPr>
            <w:r>
              <w:rPr>
                <w:sz w:val="16"/>
              </w:rPr>
              <w:t>50 kt (58 mph) to 70 kt (81 mph) (median 52 kt (60 mph)); 75 with a recorded value</w:t>
            </w:r>
          </w:p>
        </w:tc>
        <w:tc>
          <w:tcPr>
            <w:tcW w:type="dxa" w:w="1505"/>
          </w:tcPr>
          <w:p>
            <w:pPr>
              <w:spacing w:after="0"/>
              <w:jc w:val="left"/>
            </w:pPr>
            <w:r>
              <w:rPr>
                <w:sz w:val="16"/>
              </w:rPr>
              <w:t>70 kt (81 mph) estimated gust, Thunderstorm Wind, 2022-06-20; same speed and measurement basis also recorded on 2009-06-23, 2009-07-24</w:t>
            </w:r>
          </w:p>
        </w:tc>
        <w:tc>
          <w:tcPr>
            <w:tcW w:type="dxa" w:w="1631"/>
          </w:tcPr>
          <w:p>
            <w:pPr>
              <w:spacing w:after="0"/>
              <w:jc w:val="left"/>
            </w:pPr>
            <w:r>
              <w:rPr>
                <w:sz w:val="16"/>
              </w:rPr>
              <w:t>Thunderstorm Wind, 2010-07-03, $300,000 property; $50,000 crops (2010 dollars)</w:t>
            </w:r>
          </w:p>
        </w:tc>
        <w:tc>
          <w:tcPr>
            <w:tcW w:type="dxa" w:w="1775"/>
          </w:tcPr>
          <w:p>
            <w:pPr>
              <w:spacing w:after="0"/>
              <w:jc w:val="left"/>
            </w:pPr>
            <w:r>
              <w:rPr>
                <w:sz w:val="16"/>
              </w:rPr>
              <w:t>Event records naming jurisdictions in the plan: Bridgeport city (27 records), Broadwater village (18 records), Bayard city (11 records).</w:t>
            </w:r>
          </w:p>
        </w:tc>
        <w:tc>
          <w:tcPr>
            <w:tcW w:type="dxa" w:w="1650"/>
          </w:tcPr>
          <w:p>
            <w:pPr>
              <w:spacing w:after="0"/>
              <w:jc w:val="left"/>
            </w:pPr>
          </w:p>
        </w:tc>
      </w:tr>
      <w:tr>
        <w:trPr>
          <w:cantSplit/>
        </w:trPr>
        <w:tc>
          <w:tcPr>
            <w:tcW w:type="dxa" w:w="1975"/>
          </w:tcPr>
          <w:p>
            <w:pPr>
              <w:spacing w:after="0"/>
              <w:jc w:val="left"/>
            </w:pPr>
            <w:r>
              <w:rPr>
                <w:sz w:val="16"/>
              </w:rPr>
              <w:t>Tornado</w:t>
            </w:r>
          </w:p>
        </w:tc>
        <w:tc>
          <w:tcPr>
            <w:tcW w:type="dxa" w:w="1964"/>
          </w:tcPr>
          <w:p>
            <w:pPr>
              <w:spacing w:after="0"/>
              <w:jc w:val="left"/>
            </w:pPr>
            <w:r>
              <w:rPr>
                <w:sz w:val="16"/>
              </w:rPr>
              <w:t>Enhanced Fujita (Fujita before Feb 2007)</w:t>
            </w:r>
          </w:p>
        </w:tc>
        <w:tc>
          <w:tcPr>
            <w:tcW w:type="dxa" w:w="1479"/>
          </w:tcPr>
          <w:p>
            <w:pPr>
              <w:spacing w:after="0"/>
              <w:jc w:val="right"/>
            </w:pPr>
            <w:r>
              <w:rPr>
                <w:sz w:val="16"/>
              </w:rPr>
              <w:t>50 records, 1951 to 2025</w:t>
            </w:r>
          </w:p>
        </w:tc>
        <w:tc>
          <w:tcPr>
            <w:tcW w:type="dxa" w:w="2134"/>
          </w:tcPr>
          <w:p>
            <w:pPr>
              <w:spacing w:after="0"/>
              <w:jc w:val="left"/>
            </w:pPr>
            <w:r>
              <w:rPr>
                <w:sz w:val="16"/>
              </w:rPr>
              <w:t>F/EF0 to F/EF4 (median F/EF0); 41 with a recorded value</w:t>
            </w:r>
          </w:p>
        </w:tc>
        <w:tc>
          <w:tcPr>
            <w:tcW w:type="dxa" w:w="1505"/>
          </w:tcPr>
          <w:p>
            <w:pPr>
              <w:spacing w:after="0"/>
              <w:jc w:val="left"/>
            </w:pPr>
            <w:r>
              <w:rPr>
                <w:sz w:val="16"/>
              </w:rPr>
              <w:t>F4 tornado, 1955-06-27, 33 yd wide, $2,500 property; crops not recorded (1955 dollars)</w:t>
            </w:r>
          </w:p>
        </w:tc>
        <w:tc>
          <w:tcPr>
            <w:tcW w:type="dxa" w:w="1631"/>
          </w:tcPr>
          <w:p>
            <w:pPr>
              <w:spacing w:after="0"/>
              <w:jc w:val="left"/>
            </w:pPr>
            <w:r>
              <w:rPr>
                <w:sz w:val="16"/>
              </w:rPr>
              <w:t>Tornado, 1994-07-06, $5,000,000 property; crops not recorded (1994 dollars)</w:t>
            </w:r>
          </w:p>
        </w:tc>
        <w:tc>
          <w:tcPr>
            <w:tcW w:type="dxa" w:w="1775"/>
          </w:tcPr>
          <w:p>
            <w:pPr>
              <w:spacing w:after="0"/>
              <w:jc w:val="left"/>
            </w:pPr>
            <w:r>
              <w:rPr>
                <w:sz w:val="16"/>
              </w:rPr>
              <w:t>Event records naming jurisdictions in the plan: Bayard city (7 records), Bridgeport city (6 records), Broadwater village (3 records).</w:t>
            </w:r>
          </w:p>
        </w:tc>
        <w:tc>
          <w:tcPr>
            <w:tcW w:type="dxa" w:w="16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75"/>
          </w:tcPr>
          <w:p>
            <w:pPr>
              <w:spacing w:after="0"/>
              <w:jc w:val="left"/>
            </w:pPr>
            <w:r>
              <w:rPr>
                <w:sz w:val="16"/>
              </w:rPr>
              <w:t>Wildfire</w:t>
            </w:r>
          </w:p>
        </w:tc>
        <w:tc>
          <w:tcPr>
            <w:tcW w:type="dxa" w:w="1964"/>
          </w:tcPr>
          <w:p>
            <w:pPr>
              <w:spacing w:after="0"/>
              <w:jc w:val="left"/>
            </w:pPr>
            <w:r>
              <w:rPr>
                <w:sz w:val="16"/>
              </w:rPr>
              <w:t>acres burned (local data)</w:t>
            </w:r>
          </w:p>
        </w:tc>
        <w:tc>
          <w:tcPr>
            <w:tcW w:type="dxa" w:w="1479"/>
          </w:tcPr>
          <w:p>
            <w:pPr>
              <w:spacing w:after="0"/>
              <w:jc w:val="right"/>
            </w:pPr>
            <w:r>
              <w:rPr>
                <w:sz w:val="16"/>
              </w:rPr>
              <w:t>0</w:t>
            </w:r>
          </w:p>
        </w:tc>
        <w:tc>
          <w:tcPr>
            <w:tcW w:type="dxa" w:w="2134"/>
          </w:tcPr>
          <w:p>
            <w:pPr>
              <w:spacing w:after="0"/>
              <w:jc w:val="left"/>
            </w:pPr>
          </w:p>
        </w:tc>
        <w:tc>
          <w:tcPr>
            <w:tcW w:type="dxa" w:w="1505"/>
          </w:tcPr>
          <w:p>
            <w:pPr>
              <w:spacing w:after="0"/>
              <w:jc w:val="left"/>
            </w:pPr>
          </w:p>
        </w:tc>
        <w:tc>
          <w:tcPr>
            <w:tcW w:type="dxa" w:w="1631"/>
          </w:tcPr>
          <w:p>
            <w:pPr>
              <w:spacing w:after="0"/>
              <w:jc w:val="left"/>
            </w:pPr>
          </w:p>
        </w:tc>
        <w:tc>
          <w:tcPr>
            <w:tcW w:type="dxa" w:w="1775"/>
          </w:tcPr>
          <w:p>
            <w:pPr>
              <w:spacing w:after="0"/>
              <w:jc w:val="left"/>
            </w:pPr>
          </w:p>
        </w:tc>
        <w:tc>
          <w:tcPr>
            <w:tcW w:type="dxa" w:w="1650"/>
          </w:tcPr>
          <w:p>
            <w:pPr>
              <w:spacing w:after="0"/>
              <w:jc w:val="left"/>
            </w:pPr>
          </w:p>
        </w:tc>
      </w:tr>
      <w:tr>
        <w:trPr>
          <w:cantSplit/>
        </w:trPr>
        <w:tc>
          <w:tcPr>
            <w:tcW w:type="dxa" w:w="1975"/>
          </w:tcPr>
          <w:p>
            <w:pPr>
              <w:spacing w:after="0"/>
              <w:jc w:val="left"/>
            </w:pPr>
            <w:r>
              <w:rPr>
                <w:sz w:val="16"/>
              </w:rPr>
              <w:t>Winter Storm, Heavy Snow, Blizzard, Lake-Effect Snow, Winter Weather, Sleet</w:t>
            </w:r>
          </w:p>
        </w:tc>
        <w:tc>
          <w:tcPr>
            <w:tcW w:type="dxa" w:w="1964"/>
          </w:tcPr>
          <w:p>
            <w:pPr>
              <w:spacing w:after="0"/>
              <w:jc w:val="left"/>
            </w:pPr>
            <w:r>
              <w:rPr>
                <w:sz w:val="16"/>
              </w:rPr>
              <w:t>none in data (snowfall: local data)</w:t>
            </w:r>
          </w:p>
        </w:tc>
        <w:tc>
          <w:tcPr>
            <w:tcW w:type="dxa" w:w="1479"/>
          </w:tcPr>
          <w:p>
            <w:pPr>
              <w:spacing w:after="0"/>
              <w:jc w:val="right"/>
            </w:pPr>
            <w:r>
              <w:rPr>
                <w:sz w:val="16"/>
              </w:rPr>
              <w:t>71 records, 1996 to 2025 (70 zone-level)</w:t>
            </w:r>
          </w:p>
        </w:tc>
        <w:tc>
          <w:tcPr>
            <w:tcW w:type="dxa" w:w="2134"/>
          </w:tcPr>
          <w:p>
            <w:pPr>
              <w:spacing w:after="0"/>
              <w:jc w:val="left"/>
            </w:pPr>
          </w:p>
        </w:tc>
        <w:tc>
          <w:tcPr>
            <w:tcW w:type="dxa" w:w="1505"/>
          </w:tcPr>
          <w:p>
            <w:pPr>
              <w:spacing w:after="0"/>
              <w:jc w:val="left"/>
            </w:pPr>
            <w:r>
              <w:rPr>
                <w:sz w:val="16"/>
              </w:rPr>
              <w:t>Blizzard, 2024-04-06, $1,500,000 property; $0 crops (2024 dollars); NWS zone NEZ021</w:t>
            </w:r>
          </w:p>
        </w:tc>
        <w:tc>
          <w:tcPr>
            <w:tcW w:type="dxa" w:w="1631"/>
          </w:tcPr>
          <w:p>
            <w:pPr>
              <w:spacing w:after="0"/>
              <w:jc w:val="left"/>
            </w:pPr>
          </w:p>
        </w:tc>
        <w:tc>
          <w:tcPr>
            <w:tcW w:type="dxa" w:w="1775"/>
          </w:tcPr>
          <w:p>
            <w:pPr>
              <w:spacing w:after="0"/>
              <w:jc w:val="left"/>
            </w:pPr>
            <w:r>
              <w:rPr>
                <w:sz w:val="16"/>
              </w:rPr>
              <w:t>No event record names a jurisdiction in the plan. Zone-level records (70) apply countywide.</w:t>
            </w:r>
          </w:p>
        </w:tc>
        <w:tc>
          <w:tcPr>
            <w:tcW w:type="dxa" w:w="165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3"/>
        <w:gridCol w:w="3290"/>
        <w:gridCol w:w="2139"/>
        <w:gridCol w:w="2234"/>
        <w:gridCol w:w="1172"/>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3"/>
            <w:shd w:val="clear" w:color="auto" w:fill="E8E8E8"/>
          </w:tcPr>
          <w:p>
            <w:pPr>
              <w:spacing w:after="0"/>
              <w:jc w:val="left"/>
            </w:pPr>
            <w:r>
              <w:rPr>
                <w:b/>
                <w:sz w:val="16"/>
              </w:rPr>
              <w:t>Type</w:t>
            </w:r>
          </w:p>
        </w:tc>
        <w:tc>
          <w:tcPr>
            <w:tcW w:type="dxa" w:w="3290"/>
            <w:shd w:val="clear" w:color="auto" w:fill="E8E8E8"/>
          </w:tcPr>
          <w:p>
            <w:pPr>
              <w:spacing w:after="0"/>
              <w:jc w:val="left"/>
            </w:pPr>
            <w:r>
              <w:rPr>
                <w:b/>
                <w:sz w:val="16"/>
              </w:rPr>
              <w:t>Title</w:t>
            </w:r>
          </w:p>
        </w:tc>
        <w:tc>
          <w:tcPr>
            <w:tcW w:type="dxa" w:w="2139"/>
            <w:shd w:val="clear" w:color="auto" w:fill="E8E8E8"/>
          </w:tcPr>
          <w:p>
            <w:pPr>
              <w:spacing w:after="0"/>
              <w:jc w:val="left"/>
            </w:pPr>
            <w:r>
              <w:rPr>
                <w:b/>
                <w:sz w:val="16"/>
              </w:rPr>
              <w:t>Mapped hazard</w:t>
            </w:r>
          </w:p>
        </w:tc>
        <w:tc>
          <w:tcPr>
            <w:tcW w:type="dxa" w:w="22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2"/>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2026-03-12</w:t>
            </w:r>
          </w:p>
        </w:tc>
        <w:tc>
          <w:tcPr>
            <w:tcW w:type="dxa" w:w="1037"/>
          </w:tcPr>
          <w:p>
            <w:pPr>
              <w:spacing w:after="0"/>
              <w:jc w:val="left"/>
            </w:pPr>
            <w:r>
              <w:rPr>
                <w:sz w:val="16"/>
              </w:rPr>
              <w:t>DR-4920-NE</w:t>
            </w:r>
          </w:p>
        </w:tc>
        <w:tc>
          <w:tcPr>
            <w:tcW w:type="dxa" w:w="1283"/>
          </w:tcPr>
          <w:p>
            <w:pPr>
              <w:spacing w:after="0"/>
              <w:jc w:val="left"/>
            </w:pPr>
            <w:r>
              <w:rPr>
                <w:sz w:val="16"/>
              </w:rPr>
              <w:t>Major disaster</w:t>
            </w:r>
          </w:p>
        </w:tc>
        <w:tc>
          <w:tcPr>
            <w:tcW w:type="dxa" w:w="3290"/>
          </w:tcPr>
          <w:p>
            <w:pPr>
              <w:spacing w:after="0"/>
              <w:jc w:val="left"/>
            </w:pPr>
            <w:r>
              <w:rPr>
                <w:sz w:val="16"/>
              </w:rPr>
              <w:t>Wildfires</w:t>
            </w:r>
          </w:p>
        </w:tc>
        <w:tc>
          <w:tcPr>
            <w:tcW w:type="dxa" w:w="2139"/>
          </w:tcPr>
          <w:p>
            <w:pPr>
              <w:spacing w:after="0"/>
              <w:jc w:val="left"/>
            </w:pPr>
            <w:r>
              <w:rPr>
                <w:sz w:val="16"/>
              </w:rPr>
              <w:t>Wildfire</w:t>
            </w:r>
          </w:p>
        </w:tc>
        <w:tc>
          <w:tcPr>
            <w:tcW w:type="dxa" w:w="2234"/>
          </w:tcPr>
          <w:p>
            <w:pPr>
              <w:spacing w:after="0"/>
              <w:jc w:val="right"/>
            </w:pPr>
            <w:r>
              <w:rPr>
                <w:sz w:val="16"/>
              </w:rPr>
              <w:t>no Public Assistance recorded</w:t>
            </w:r>
          </w:p>
        </w:tc>
        <w:tc>
          <w:tcPr>
            <w:tcW w:type="dxa" w:w="1172"/>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2026-03-13</w:t>
            </w:r>
          </w:p>
        </w:tc>
        <w:tc>
          <w:tcPr>
            <w:tcW w:type="dxa" w:w="1037"/>
          </w:tcPr>
          <w:p>
            <w:pPr>
              <w:spacing w:after="0"/>
              <w:jc w:val="left"/>
            </w:pPr>
            <w:r>
              <w:rPr>
                <w:sz w:val="16"/>
              </w:rPr>
              <w:t>2026-03-12</w:t>
            </w:r>
          </w:p>
        </w:tc>
        <w:tc>
          <w:tcPr>
            <w:tcW w:type="dxa" w:w="1037"/>
          </w:tcPr>
          <w:p>
            <w:pPr>
              <w:spacing w:after="0"/>
              <w:jc w:val="left"/>
            </w:pPr>
            <w:r>
              <w:rPr>
                <w:sz w:val="16"/>
              </w:rPr>
              <w:t>FM-5623-NE</w:t>
            </w:r>
          </w:p>
        </w:tc>
        <w:tc>
          <w:tcPr>
            <w:tcW w:type="dxa" w:w="1283"/>
          </w:tcPr>
          <w:p>
            <w:pPr>
              <w:spacing w:after="0"/>
              <w:jc w:val="left"/>
            </w:pPr>
            <w:r>
              <w:rPr>
                <w:sz w:val="16"/>
              </w:rPr>
              <w:t>Fire management</w:t>
            </w:r>
          </w:p>
        </w:tc>
        <w:tc>
          <w:tcPr>
            <w:tcW w:type="dxa" w:w="3290"/>
          </w:tcPr>
          <w:p>
            <w:pPr>
              <w:spacing w:after="0"/>
              <w:jc w:val="left"/>
            </w:pPr>
            <w:r>
              <w:rPr>
                <w:sz w:val="16"/>
              </w:rPr>
              <w:t>Morrill-Cottonwood Fire</w:t>
            </w:r>
          </w:p>
        </w:tc>
        <w:tc>
          <w:tcPr>
            <w:tcW w:type="dxa" w:w="2139"/>
          </w:tcPr>
          <w:p>
            <w:pPr>
              <w:spacing w:after="0"/>
              <w:jc w:val="left"/>
            </w:pPr>
            <w:r>
              <w:rPr>
                <w:sz w:val="16"/>
              </w:rPr>
              <w:t>Wildfire</w:t>
            </w:r>
          </w:p>
        </w:tc>
        <w:tc>
          <w:tcPr>
            <w:tcW w:type="dxa" w:w="2234"/>
          </w:tcPr>
          <w:p>
            <w:pPr>
              <w:spacing w:after="0"/>
              <w:jc w:val="right"/>
            </w:pPr>
            <w:r>
              <w:rPr>
                <w:sz w:val="16"/>
              </w:rPr>
              <w:t>no Public Assistance recorded</w:t>
            </w:r>
          </w:p>
        </w:tc>
        <w:tc>
          <w:tcPr>
            <w:tcW w:type="dxa" w:w="1172"/>
          </w:tcPr>
          <w:p>
            <w:pPr>
              <w:spacing w:after="0"/>
              <w:jc w:val="left"/>
            </w:pPr>
            <w:r>
              <w:rPr>
                <w:sz w:val="16"/>
              </w:rPr>
              <w:t>new since last plan; within last 5 years</w:t>
            </w:r>
          </w:p>
        </w:tc>
        <w:tc>
          <w:tcPr>
            <w:tcW w:type="dxa" w:w="883"/>
          </w:tcPr>
          <w:p>
            <w:pPr>
              <w:spacing w:after="0"/>
              <w:jc w:val="left"/>
            </w:pPr>
            <w:r>
              <w:rPr>
                <w:sz w:val="16"/>
              </w:rPr>
              <w:t>same incident as DR-4920</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2024-04-06</w:t>
            </w:r>
          </w:p>
        </w:tc>
        <w:tc>
          <w:tcPr>
            <w:tcW w:type="dxa" w:w="1037"/>
          </w:tcPr>
          <w:p>
            <w:pPr>
              <w:spacing w:after="0"/>
              <w:jc w:val="left"/>
            </w:pPr>
            <w:r>
              <w:rPr>
                <w:sz w:val="16"/>
              </w:rPr>
              <w:t>DR-4786-NE</w:t>
            </w:r>
          </w:p>
        </w:tc>
        <w:tc>
          <w:tcPr>
            <w:tcW w:type="dxa" w:w="1283"/>
          </w:tcPr>
          <w:p>
            <w:pPr>
              <w:spacing w:after="0"/>
              <w:jc w:val="left"/>
            </w:pPr>
            <w:r>
              <w:rPr>
                <w:sz w:val="16"/>
              </w:rPr>
              <w:t>Major disaster</w:t>
            </w:r>
          </w:p>
        </w:tc>
        <w:tc>
          <w:tcPr>
            <w:tcW w:type="dxa" w:w="3290"/>
          </w:tcPr>
          <w:p>
            <w:pPr>
              <w:spacing w:after="0"/>
              <w:jc w:val="left"/>
            </w:pPr>
            <w:r>
              <w:rPr>
                <w:sz w:val="16"/>
              </w:rPr>
              <w:t>Severe Winter Storm and Straight-Line Winds</w:t>
            </w:r>
          </w:p>
        </w:tc>
        <w:tc>
          <w:tcPr>
            <w:tcW w:type="dxa" w:w="2139"/>
          </w:tcPr>
          <w:p>
            <w:pPr>
              <w:spacing w:after="0"/>
              <w:jc w:val="left"/>
            </w:pPr>
            <w:r>
              <w:rPr>
                <w:sz w:val="16"/>
              </w:rPr>
              <w:t>Strong Wind; Winter Weather</w:t>
            </w:r>
          </w:p>
        </w:tc>
        <w:tc>
          <w:tcPr>
            <w:tcW w:type="dxa" w:w="2234"/>
          </w:tcPr>
          <w:p>
            <w:pPr>
              <w:spacing w:after="0"/>
              <w:jc w:val="right"/>
            </w:pPr>
            <w:r>
              <w:rPr>
                <w:sz w:val="16"/>
              </w:rPr>
              <w:t>$762,735.91</w:t>
            </w:r>
          </w:p>
        </w:tc>
        <w:tc>
          <w:tcPr>
            <w:tcW w:type="dxa" w:w="1172"/>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83"/>
          </w:tcPr>
          <w:p>
            <w:pPr>
              <w:spacing w:after="0"/>
              <w:jc w:val="left"/>
            </w:pPr>
            <w:r>
              <w:rPr>
                <w:sz w:val="16"/>
              </w:rPr>
              <w:t>Major disaster</w:t>
            </w:r>
          </w:p>
        </w:tc>
        <w:tc>
          <w:tcPr>
            <w:tcW w:type="dxa" w:w="3290"/>
          </w:tcPr>
          <w:p>
            <w:pPr>
              <w:spacing w:after="0"/>
              <w:jc w:val="left"/>
            </w:pPr>
            <w:r>
              <w:rPr>
                <w:sz w:val="16"/>
              </w:rPr>
              <w:t>COVID-19 Pandemic</w:t>
            </w:r>
          </w:p>
        </w:tc>
        <w:tc>
          <w:tcPr>
            <w:tcW w:type="dxa" w:w="2139"/>
          </w:tcPr>
          <w:p>
            <w:pPr>
              <w:spacing w:after="0"/>
              <w:jc w:val="left"/>
            </w:pPr>
            <w:r>
              <w:rPr>
                <w:sz w:val="16"/>
              </w:rPr>
              <w:t>Non-natural, not counted</w:t>
            </w:r>
          </w:p>
        </w:tc>
        <w:tc>
          <w:tcPr>
            <w:tcW w:type="dxa" w:w="2234"/>
          </w:tcPr>
          <w:p>
            <w:pPr>
              <w:spacing w:after="0"/>
              <w:jc w:val="right"/>
            </w:pPr>
            <w:r>
              <w:rPr>
                <w:sz w:val="16"/>
              </w:rPr>
              <w:t>$147,088.87</w:t>
            </w:r>
          </w:p>
        </w:tc>
        <w:tc>
          <w:tcPr>
            <w:tcW w:type="dxa" w:w="117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83"/>
          </w:tcPr>
          <w:p>
            <w:pPr>
              <w:spacing w:after="0"/>
              <w:jc w:val="left"/>
            </w:pPr>
            <w:r>
              <w:rPr>
                <w:sz w:val="16"/>
              </w:rPr>
              <w:t>Emergency</w:t>
            </w:r>
          </w:p>
        </w:tc>
        <w:tc>
          <w:tcPr>
            <w:tcW w:type="dxa" w:w="3290"/>
          </w:tcPr>
          <w:p>
            <w:pPr>
              <w:spacing w:after="0"/>
              <w:jc w:val="left"/>
            </w:pPr>
            <w:r>
              <w:rPr>
                <w:sz w:val="16"/>
              </w:rPr>
              <w:t>COVID-19</w:t>
            </w:r>
          </w:p>
        </w:tc>
        <w:tc>
          <w:tcPr>
            <w:tcW w:type="dxa" w:w="2139"/>
          </w:tcPr>
          <w:p>
            <w:pPr>
              <w:spacing w:after="0"/>
              <w:jc w:val="left"/>
            </w:pPr>
            <w:r>
              <w:rPr>
                <w:sz w:val="16"/>
              </w:rPr>
              <w:t>Non-natural, not counted</w:t>
            </w:r>
          </w:p>
        </w:tc>
        <w:tc>
          <w:tcPr>
            <w:tcW w:type="dxa" w:w="2234"/>
          </w:tcPr>
          <w:p>
            <w:pPr>
              <w:spacing w:after="0"/>
              <w:jc w:val="right"/>
            </w:pPr>
            <w:r>
              <w:rPr>
                <w:sz w:val="16"/>
              </w:rPr>
              <w:t>no Public Assistance recorded</w:t>
            </w:r>
          </w:p>
        </w:tc>
        <w:tc>
          <w:tcPr>
            <w:tcW w:type="dxa" w:w="1172"/>
          </w:tcPr>
          <w:p>
            <w:pPr>
              <w:spacing w:after="0"/>
              <w:jc w:val="left"/>
            </w:pPr>
          </w:p>
        </w:tc>
        <w:tc>
          <w:tcPr>
            <w:tcW w:type="dxa" w:w="883"/>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83"/>
          </w:tcPr>
          <w:p>
            <w:pPr>
              <w:spacing w:after="0"/>
              <w:jc w:val="left"/>
            </w:pPr>
            <w:r>
              <w:rPr>
                <w:sz w:val="16"/>
              </w:rPr>
              <w:t>Major disaster</w:t>
            </w:r>
          </w:p>
        </w:tc>
        <w:tc>
          <w:tcPr>
            <w:tcW w:type="dxa" w:w="3290"/>
          </w:tcPr>
          <w:p>
            <w:pPr>
              <w:spacing w:after="0"/>
              <w:jc w:val="left"/>
            </w:pPr>
            <w:r>
              <w:rPr>
                <w:sz w:val="16"/>
              </w:rPr>
              <w:t>Severe Winter Storm, Straight-Line Winds, and Flooding</w:t>
            </w:r>
          </w:p>
        </w:tc>
        <w:tc>
          <w:tcPr>
            <w:tcW w:type="dxa" w:w="2139"/>
          </w:tcPr>
          <w:p>
            <w:pPr>
              <w:spacing w:after="0"/>
              <w:jc w:val="left"/>
            </w:pPr>
            <w:r>
              <w:rPr>
                <w:sz w:val="16"/>
              </w:rPr>
              <w:t>Inland Flooding (primary); also designated: Strong Wind, Winter Weather</w:t>
            </w:r>
          </w:p>
        </w:tc>
        <w:tc>
          <w:tcPr>
            <w:tcW w:type="dxa" w:w="2234"/>
          </w:tcPr>
          <w:p>
            <w:pPr>
              <w:spacing w:after="0"/>
              <w:jc w:val="right"/>
            </w:pPr>
            <w:r>
              <w:rPr>
                <w:sz w:val="16"/>
              </w:rPr>
              <w:t>$377,351.44</w:t>
            </w:r>
          </w:p>
        </w:tc>
        <w:tc>
          <w:tcPr>
            <w:tcW w:type="dxa" w:w="117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283"/>
          </w:tcPr>
          <w:p>
            <w:pPr>
              <w:spacing w:after="0"/>
              <w:jc w:val="left"/>
            </w:pPr>
            <w:r>
              <w:rPr>
                <w:sz w:val="16"/>
              </w:rPr>
              <w:t>Major disaster</w:t>
            </w:r>
          </w:p>
        </w:tc>
        <w:tc>
          <w:tcPr>
            <w:tcW w:type="dxa" w:w="3290"/>
          </w:tcPr>
          <w:p>
            <w:pPr>
              <w:spacing w:after="0"/>
              <w:jc w:val="left"/>
            </w:pPr>
            <w:r>
              <w:rPr>
                <w:sz w:val="16"/>
              </w:rPr>
              <w:t>Severe Storms, Tornadoes, and Straight-Line Winds</w:t>
            </w:r>
          </w:p>
        </w:tc>
        <w:tc>
          <w:tcPr>
            <w:tcW w:type="dxa" w:w="2139"/>
          </w:tcPr>
          <w:p>
            <w:pPr>
              <w:spacing w:after="0"/>
              <w:jc w:val="left"/>
            </w:pPr>
            <w:r>
              <w:rPr>
                <w:sz w:val="16"/>
              </w:rPr>
              <w:t>Strong Wind; Tornado</w:t>
            </w:r>
          </w:p>
        </w:tc>
        <w:tc>
          <w:tcPr>
            <w:tcW w:type="dxa" w:w="2234"/>
          </w:tcPr>
          <w:p>
            <w:pPr>
              <w:spacing w:after="0"/>
              <w:jc w:val="right"/>
            </w:pPr>
            <w:r>
              <w:rPr>
                <w:sz w:val="16"/>
              </w:rPr>
              <w:t>$488,482.60</w:t>
            </w:r>
          </w:p>
        </w:tc>
        <w:tc>
          <w:tcPr>
            <w:tcW w:type="dxa" w:w="117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83"/>
          </w:tcPr>
          <w:p>
            <w:pPr>
              <w:spacing w:after="0"/>
              <w:jc w:val="left"/>
            </w:pPr>
            <w:r>
              <w:rPr>
                <w:sz w:val="16"/>
              </w:rPr>
              <w:t>Major disaster</w:t>
            </w:r>
          </w:p>
        </w:tc>
        <w:tc>
          <w:tcPr>
            <w:tcW w:type="dxa" w:w="3290"/>
          </w:tcPr>
          <w:p>
            <w:pPr>
              <w:spacing w:after="0"/>
              <w:jc w:val="left"/>
            </w:pPr>
            <w:r>
              <w:rPr>
                <w:sz w:val="16"/>
              </w:rPr>
              <w:t>Severe Storms, Tornadoes, Straight-Line Winds, and Flooding</w:t>
            </w:r>
          </w:p>
        </w:tc>
        <w:tc>
          <w:tcPr>
            <w:tcW w:type="dxa" w:w="2139"/>
          </w:tcPr>
          <w:p>
            <w:pPr>
              <w:spacing w:after="0"/>
              <w:jc w:val="left"/>
            </w:pPr>
            <w:r>
              <w:rPr>
                <w:sz w:val="16"/>
              </w:rPr>
              <w:t>Inland Flooding; Strong Wind; Tornado</w:t>
            </w:r>
          </w:p>
        </w:tc>
        <w:tc>
          <w:tcPr>
            <w:tcW w:type="dxa" w:w="2234"/>
          </w:tcPr>
          <w:p>
            <w:pPr>
              <w:spacing w:after="0"/>
              <w:jc w:val="right"/>
            </w:pPr>
            <w:r>
              <w:rPr>
                <w:sz w:val="16"/>
              </w:rPr>
              <w:t>$7,865.20</w:t>
            </w:r>
          </w:p>
        </w:tc>
        <w:tc>
          <w:tcPr>
            <w:tcW w:type="dxa" w:w="117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283"/>
          </w:tcPr>
          <w:p>
            <w:pPr>
              <w:spacing w:after="0"/>
              <w:jc w:val="left"/>
            </w:pPr>
            <w:r>
              <w:rPr>
                <w:sz w:val="16"/>
              </w:rPr>
              <w:t>Emergency</w:t>
            </w:r>
          </w:p>
        </w:tc>
        <w:tc>
          <w:tcPr>
            <w:tcW w:type="dxa" w:w="3290"/>
          </w:tcPr>
          <w:p>
            <w:pPr>
              <w:spacing w:after="0"/>
              <w:jc w:val="left"/>
            </w:pPr>
            <w:r>
              <w:rPr>
                <w:sz w:val="16"/>
              </w:rPr>
              <w:t>Flooding</w:t>
            </w:r>
          </w:p>
        </w:tc>
        <w:tc>
          <w:tcPr>
            <w:tcW w:type="dxa" w:w="2139"/>
          </w:tcPr>
          <w:p>
            <w:pPr>
              <w:spacing w:after="0"/>
              <w:jc w:val="left"/>
            </w:pPr>
            <w:r>
              <w:rPr>
                <w:sz w:val="16"/>
              </w:rPr>
              <w:t>Inland Flooding</w:t>
            </w:r>
          </w:p>
        </w:tc>
        <w:tc>
          <w:tcPr>
            <w:tcW w:type="dxa" w:w="2234"/>
          </w:tcPr>
          <w:p>
            <w:pPr>
              <w:spacing w:after="0"/>
              <w:jc w:val="right"/>
            </w:pPr>
            <w:r>
              <w:rPr>
                <w:sz w:val="16"/>
              </w:rPr>
              <w:t>no Public Assistance recorded</w:t>
            </w:r>
          </w:p>
        </w:tc>
        <w:tc>
          <w:tcPr>
            <w:tcW w:type="dxa" w:w="117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83"/>
          </w:tcPr>
          <w:p>
            <w:pPr>
              <w:spacing w:after="0"/>
              <w:jc w:val="left"/>
            </w:pPr>
            <w:r>
              <w:rPr>
                <w:sz w:val="16"/>
              </w:rPr>
              <w:t>Major disaster</w:t>
            </w:r>
          </w:p>
        </w:tc>
        <w:tc>
          <w:tcPr>
            <w:tcW w:type="dxa" w:w="3290"/>
          </w:tcPr>
          <w:p>
            <w:pPr>
              <w:spacing w:after="0"/>
              <w:jc w:val="left"/>
            </w:pPr>
            <w:r>
              <w:rPr>
                <w:sz w:val="16"/>
              </w:rPr>
              <w:t>Severe Storms and Flooding</w:t>
            </w:r>
          </w:p>
        </w:tc>
        <w:tc>
          <w:tcPr>
            <w:tcW w:type="dxa" w:w="2139"/>
          </w:tcPr>
          <w:p>
            <w:pPr>
              <w:spacing w:after="0"/>
              <w:jc w:val="left"/>
            </w:pPr>
            <w:r>
              <w:rPr>
                <w:sz w:val="16"/>
              </w:rPr>
              <w:t>Inland Flooding</w:t>
            </w:r>
          </w:p>
        </w:tc>
        <w:tc>
          <w:tcPr>
            <w:tcW w:type="dxa" w:w="2234"/>
          </w:tcPr>
          <w:p>
            <w:pPr>
              <w:spacing w:after="0"/>
              <w:jc w:val="right"/>
            </w:pPr>
            <w:r>
              <w:rPr>
                <w:sz w:val="16"/>
              </w:rPr>
              <w:t>$84,205.90</w:t>
            </w:r>
          </w:p>
        </w:tc>
        <w:tc>
          <w:tcPr>
            <w:tcW w:type="dxa" w:w="117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83"/>
          </w:tcPr>
          <w:p>
            <w:pPr>
              <w:spacing w:after="0"/>
              <w:jc w:val="left"/>
            </w:pPr>
            <w:r>
              <w:rPr>
                <w:sz w:val="16"/>
              </w:rPr>
              <w:t>Major disaster</w:t>
            </w:r>
          </w:p>
        </w:tc>
        <w:tc>
          <w:tcPr>
            <w:tcW w:type="dxa" w:w="3290"/>
          </w:tcPr>
          <w:p>
            <w:pPr>
              <w:spacing w:after="0"/>
              <w:jc w:val="left"/>
            </w:pPr>
            <w:r>
              <w:rPr>
                <w:sz w:val="16"/>
              </w:rPr>
              <w:t>Severe Winter Storms and Snowstorm</w:t>
            </w:r>
          </w:p>
        </w:tc>
        <w:tc>
          <w:tcPr>
            <w:tcW w:type="dxa" w:w="2139"/>
          </w:tcPr>
          <w:p>
            <w:pPr>
              <w:spacing w:after="0"/>
              <w:jc w:val="left"/>
            </w:pPr>
            <w:r>
              <w:rPr>
                <w:sz w:val="16"/>
              </w:rPr>
              <w:t>Winter Weather</w:t>
            </w:r>
          </w:p>
        </w:tc>
        <w:tc>
          <w:tcPr>
            <w:tcW w:type="dxa" w:w="2234"/>
          </w:tcPr>
          <w:p>
            <w:pPr>
              <w:spacing w:after="0"/>
              <w:jc w:val="right"/>
            </w:pPr>
            <w:r>
              <w:rPr>
                <w:sz w:val="16"/>
              </w:rPr>
              <w:t>$21,262.50</w:t>
            </w:r>
          </w:p>
        </w:tc>
        <w:tc>
          <w:tcPr>
            <w:tcW w:type="dxa" w:w="117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2009-07-31</w:t>
            </w:r>
          </w:p>
        </w:tc>
        <w:tc>
          <w:tcPr>
            <w:tcW w:type="dxa" w:w="1037"/>
          </w:tcPr>
          <w:p>
            <w:pPr>
              <w:spacing w:after="0"/>
              <w:jc w:val="left"/>
            </w:pPr>
            <w:r>
              <w:rPr>
                <w:sz w:val="16"/>
              </w:rPr>
              <w:t>2009-06-05</w:t>
            </w:r>
          </w:p>
        </w:tc>
        <w:tc>
          <w:tcPr>
            <w:tcW w:type="dxa" w:w="1037"/>
          </w:tcPr>
          <w:p>
            <w:pPr>
              <w:spacing w:after="0"/>
              <w:jc w:val="left"/>
            </w:pPr>
            <w:r>
              <w:rPr>
                <w:sz w:val="16"/>
              </w:rPr>
              <w:t>DR-1853-NE</w:t>
            </w:r>
          </w:p>
        </w:tc>
        <w:tc>
          <w:tcPr>
            <w:tcW w:type="dxa" w:w="1283"/>
          </w:tcPr>
          <w:p>
            <w:pPr>
              <w:spacing w:after="0"/>
              <w:jc w:val="left"/>
            </w:pPr>
            <w:r>
              <w:rPr>
                <w:sz w:val="16"/>
              </w:rPr>
              <w:t>Major disaster</w:t>
            </w:r>
          </w:p>
        </w:tc>
        <w:tc>
          <w:tcPr>
            <w:tcW w:type="dxa" w:w="3290"/>
          </w:tcPr>
          <w:p>
            <w:pPr>
              <w:spacing w:after="0"/>
              <w:jc w:val="left"/>
            </w:pPr>
            <w:r>
              <w:rPr>
                <w:sz w:val="16"/>
              </w:rPr>
              <w:t>Severe Storms, Flooding, and Tornadoes</w:t>
            </w:r>
          </w:p>
        </w:tc>
        <w:tc>
          <w:tcPr>
            <w:tcW w:type="dxa" w:w="2139"/>
          </w:tcPr>
          <w:p>
            <w:pPr>
              <w:spacing w:after="0"/>
              <w:jc w:val="left"/>
            </w:pPr>
            <w:r>
              <w:rPr>
                <w:sz w:val="16"/>
              </w:rPr>
              <w:t>Inland Flooding; Tornado</w:t>
            </w:r>
          </w:p>
        </w:tc>
        <w:tc>
          <w:tcPr>
            <w:tcW w:type="dxa" w:w="2234"/>
          </w:tcPr>
          <w:p>
            <w:pPr>
              <w:spacing w:after="0"/>
              <w:jc w:val="right"/>
            </w:pPr>
            <w:r>
              <w:rPr>
                <w:sz w:val="16"/>
              </w:rPr>
              <w:t>$111,590.53</w:t>
            </w:r>
          </w:p>
        </w:tc>
        <w:tc>
          <w:tcPr>
            <w:tcW w:type="dxa" w:w="117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83"/>
          </w:tcPr>
          <w:p>
            <w:pPr>
              <w:spacing w:after="0"/>
              <w:jc w:val="left"/>
            </w:pPr>
            <w:r>
              <w:rPr>
                <w:sz w:val="16"/>
              </w:rPr>
              <w:t>Major disaster</w:t>
            </w:r>
          </w:p>
        </w:tc>
        <w:tc>
          <w:tcPr>
            <w:tcW w:type="dxa" w:w="3290"/>
          </w:tcPr>
          <w:p>
            <w:pPr>
              <w:spacing w:after="0"/>
              <w:jc w:val="left"/>
            </w:pPr>
            <w:r>
              <w:rPr>
                <w:sz w:val="16"/>
              </w:rPr>
              <w:t>Severe Storms, Tornadoes, and Flooding</w:t>
            </w:r>
          </w:p>
        </w:tc>
        <w:tc>
          <w:tcPr>
            <w:tcW w:type="dxa" w:w="2139"/>
          </w:tcPr>
          <w:p>
            <w:pPr>
              <w:spacing w:after="0"/>
              <w:jc w:val="left"/>
            </w:pPr>
            <w:r>
              <w:rPr>
                <w:sz w:val="16"/>
              </w:rPr>
              <w:t>Inland Flooding; Tornado</w:t>
            </w:r>
          </w:p>
        </w:tc>
        <w:tc>
          <w:tcPr>
            <w:tcW w:type="dxa" w:w="2234"/>
          </w:tcPr>
          <w:p>
            <w:pPr>
              <w:spacing w:after="0"/>
              <w:jc w:val="right"/>
            </w:pPr>
            <w:r>
              <w:rPr>
                <w:sz w:val="16"/>
              </w:rPr>
              <w:t>$27,727.97</w:t>
            </w:r>
          </w:p>
        </w:tc>
        <w:tc>
          <w:tcPr>
            <w:tcW w:type="dxa" w:w="117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2008-05-30</w:t>
            </w:r>
          </w:p>
        </w:tc>
        <w:tc>
          <w:tcPr>
            <w:tcW w:type="dxa" w:w="1037"/>
          </w:tcPr>
          <w:p>
            <w:pPr>
              <w:spacing w:after="0"/>
              <w:jc w:val="left"/>
            </w:pPr>
            <w:r>
              <w:rPr>
                <w:sz w:val="16"/>
              </w:rPr>
              <w:t>2008-04-23</w:t>
            </w:r>
          </w:p>
        </w:tc>
        <w:tc>
          <w:tcPr>
            <w:tcW w:type="dxa" w:w="1037"/>
          </w:tcPr>
          <w:p>
            <w:pPr>
              <w:spacing w:after="0"/>
              <w:jc w:val="left"/>
            </w:pPr>
            <w:r>
              <w:rPr>
                <w:sz w:val="16"/>
              </w:rPr>
              <w:t>DR-1765-NE</w:t>
            </w:r>
          </w:p>
        </w:tc>
        <w:tc>
          <w:tcPr>
            <w:tcW w:type="dxa" w:w="1283"/>
          </w:tcPr>
          <w:p>
            <w:pPr>
              <w:spacing w:after="0"/>
              <w:jc w:val="left"/>
            </w:pPr>
            <w:r>
              <w:rPr>
                <w:sz w:val="16"/>
              </w:rPr>
              <w:t>Major disaster</w:t>
            </w:r>
          </w:p>
        </w:tc>
        <w:tc>
          <w:tcPr>
            <w:tcW w:type="dxa" w:w="3290"/>
          </w:tcPr>
          <w:p>
            <w:pPr>
              <w:spacing w:after="0"/>
              <w:jc w:val="left"/>
            </w:pPr>
            <w:r>
              <w:rPr>
                <w:sz w:val="16"/>
              </w:rPr>
              <w:t>Severe Storms, Tornadoes, and Flooding</w:t>
            </w:r>
          </w:p>
        </w:tc>
        <w:tc>
          <w:tcPr>
            <w:tcW w:type="dxa" w:w="2139"/>
          </w:tcPr>
          <w:p>
            <w:pPr>
              <w:spacing w:after="0"/>
              <w:jc w:val="left"/>
            </w:pPr>
            <w:r>
              <w:rPr>
                <w:sz w:val="16"/>
              </w:rPr>
              <w:t>Inland Flooding; Tornado</w:t>
            </w:r>
          </w:p>
        </w:tc>
        <w:tc>
          <w:tcPr>
            <w:tcW w:type="dxa" w:w="2234"/>
          </w:tcPr>
          <w:p>
            <w:pPr>
              <w:spacing w:after="0"/>
              <w:jc w:val="right"/>
            </w:pPr>
            <w:r>
              <w:rPr>
                <w:sz w:val="16"/>
              </w:rPr>
              <w:t>$1,060.50</w:t>
            </w:r>
          </w:p>
        </w:tc>
        <w:tc>
          <w:tcPr>
            <w:tcW w:type="dxa" w:w="117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83"/>
          </w:tcPr>
          <w:p>
            <w:pPr>
              <w:spacing w:after="0"/>
              <w:jc w:val="left"/>
            </w:pPr>
            <w:r>
              <w:rPr>
                <w:sz w:val="16"/>
              </w:rPr>
              <w:t>Major disaster</w:t>
            </w:r>
          </w:p>
        </w:tc>
        <w:tc>
          <w:tcPr>
            <w:tcW w:type="dxa" w:w="3290"/>
          </w:tcPr>
          <w:p>
            <w:pPr>
              <w:spacing w:after="0"/>
              <w:jc w:val="left"/>
            </w:pPr>
            <w:r>
              <w:rPr>
                <w:sz w:val="16"/>
              </w:rPr>
              <w:t>Severe Winter Storms</w:t>
            </w:r>
          </w:p>
        </w:tc>
        <w:tc>
          <w:tcPr>
            <w:tcW w:type="dxa" w:w="2139"/>
          </w:tcPr>
          <w:p>
            <w:pPr>
              <w:spacing w:after="0"/>
              <w:jc w:val="left"/>
            </w:pPr>
            <w:r>
              <w:rPr>
                <w:sz w:val="16"/>
              </w:rPr>
              <w:t>Winter Weather</w:t>
            </w:r>
          </w:p>
        </w:tc>
        <w:tc>
          <w:tcPr>
            <w:tcW w:type="dxa" w:w="2234"/>
          </w:tcPr>
          <w:p>
            <w:pPr>
              <w:spacing w:after="0"/>
              <w:jc w:val="right"/>
            </w:pPr>
            <w:r>
              <w:rPr>
                <w:sz w:val="16"/>
              </w:rPr>
              <w:t>$4,171.53</w:t>
            </w:r>
          </w:p>
        </w:tc>
        <w:tc>
          <w:tcPr>
            <w:tcW w:type="dxa" w:w="117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83"/>
          </w:tcPr>
          <w:p>
            <w:pPr>
              <w:spacing w:after="0"/>
              <w:jc w:val="left"/>
            </w:pPr>
            <w:r>
              <w:rPr>
                <w:sz w:val="16"/>
              </w:rPr>
              <w:t>Emergency</w:t>
            </w:r>
          </w:p>
        </w:tc>
        <w:tc>
          <w:tcPr>
            <w:tcW w:type="dxa" w:w="3290"/>
          </w:tcPr>
          <w:p>
            <w:pPr>
              <w:spacing w:after="0"/>
              <w:jc w:val="left"/>
            </w:pPr>
            <w:r>
              <w:rPr>
                <w:sz w:val="16"/>
              </w:rPr>
              <w:t>Hurricane Katrina Evacuees</w:t>
            </w:r>
          </w:p>
        </w:tc>
        <w:tc>
          <w:tcPr>
            <w:tcW w:type="dxa" w:w="2139"/>
          </w:tcPr>
          <w:p>
            <w:pPr>
              <w:spacing w:after="0"/>
              <w:jc w:val="left"/>
            </w:pPr>
            <w:r>
              <w:rPr>
                <w:sz w:val="16"/>
              </w:rPr>
              <w:t>Hurricane: evacuation support, not a local hazard event; not counted</w:t>
            </w:r>
          </w:p>
        </w:tc>
        <w:tc>
          <w:tcPr>
            <w:tcW w:type="dxa" w:w="2234"/>
          </w:tcPr>
          <w:p>
            <w:pPr>
              <w:spacing w:after="0"/>
              <w:jc w:val="right"/>
            </w:pPr>
            <w:r>
              <w:rPr>
                <w:sz w:val="16"/>
              </w:rPr>
              <w:t>no Public Assistance recorded</w:t>
            </w:r>
          </w:p>
        </w:tc>
        <w:tc>
          <w:tcPr>
            <w:tcW w:type="dxa" w:w="117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83"/>
          </w:tcPr>
          <w:p>
            <w:pPr>
              <w:spacing w:after="0"/>
              <w:jc w:val="left"/>
            </w:pPr>
            <w:r>
              <w:rPr>
                <w:sz w:val="16"/>
              </w:rPr>
              <w:t>Major disaster</w:t>
            </w:r>
          </w:p>
        </w:tc>
        <w:tc>
          <w:tcPr>
            <w:tcW w:type="dxa" w:w="3290"/>
          </w:tcPr>
          <w:p>
            <w:pPr>
              <w:spacing w:after="0"/>
              <w:jc w:val="left"/>
            </w:pPr>
            <w:r>
              <w:rPr>
                <w:sz w:val="16"/>
              </w:rPr>
              <w:t>Severe Winter Storms, Flooding and Tornadoes</w:t>
            </w:r>
          </w:p>
        </w:tc>
        <w:tc>
          <w:tcPr>
            <w:tcW w:type="dxa" w:w="2139"/>
          </w:tcPr>
          <w:p>
            <w:pPr>
              <w:spacing w:after="0"/>
              <w:jc w:val="left"/>
            </w:pPr>
            <w:r>
              <w:rPr>
                <w:sz w:val="16"/>
              </w:rPr>
              <w:t>Inland Flooding; Tornado; Winter Weather</w:t>
            </w:r>
          </w:p>
        </w:tc>
        <w:tc>
          <w:tcPr>
            <w:tcW w:type="dxa" w:w="2234"/>
          </w:tcPr>
          <w:p>
            <w:pPr>
              <w:spacing w:after="0"/>
              <w:jc w:val="right"/>
            </w:pPr>
            <w:r>
              <w:rPr>
                <w:sz w:val="16"/>
              </w:rPr>
              <w:t>$67,802.84</w:t>
            </w:r>
          </w:p>
        </w:tc>
        <w:tc>
          <w:tcPr>
            <w:tcW w:type="dxa" w:w="1172"/>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$55,855.06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293</w:t>
            </w:r>
          </w:p>
        </w:tc>
        <w:tc>
          <w:tcPr>
            <w:tcW w:type="dxa" w:w="1159"/>
          </w:tcPr>
          <w:p>
            <w:pPr>
              <w:spacing w:after="0"/>
              <w:jc w:val="right"/>
            </w:pPr>
            <w:r>
              <w:rPr>
                <w:sz w:val="16"/>
              </w:rPr>
              <w:t>45</w:t>
            </w:r>
          </w:p>
        </w:tc>
        <w:tc>
          <w:tcPr>
            <w:tcW w:type="dxa" w:w="2116"/>
          </w:tcPr>
          <w:p>
            <w:pPr>
              <w:spacing w:after="0"/>
              <w:jc w:val="right"/>
            </w:pPr>
            <w:r>
              <w:rPr>
                <w:sz w:val="16"/>
              </w:rPr>
              <w:t>9</w:t>
            </w:r>
          </w:p>
        </w:tc>
        <w:tc>
          <w:tcPr>
            <w:tcW w:type="dxa" w:w="786"/>
          </w:tcPr>
          <w:p>
            <w:pPr>
              <w:spacing w:after="0"/>
              <w:jc w:val="right"/>
            </w:pPr>
            <w:r>
              <w:rPr>
                <w:sz w:val="16"/>
              </w:rPr>
              <w:t>45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25</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131</w:t>
            </w:r>
          </w:p>
        </w:tc>
        <w:tc>
          <w:tcPr>
            <w:tcW w:type="dxa" w:w="1159"/>
          </w:tcPr>
          <w:p>
            <w:pPr>
              <w:spacing w:after="0"/>
              <w:jc w:val="right"/>
            </w:pPr>
            <w:r>
              <w:rPr>
                <w:sz w:val="16"/>
              </w:rPr>
              <w:t>15</w:t>
            </w:r>
          </w:p>
        </w:tc>
        <w:tc>
          <w:tcPr>
            <w:tcW w:type="dxa" w:w="2116"/>
          </w:tcPr>
          <w:p>
            <w:pPr>
              <w:spacing w:after="0"/>
              <w:jc w:val="right"/>
            </w:pPr>
            <w:r>
              <w:rPr>
                <w:sz w:val="16"/>
              </w:rPr>
              <w:t>5</w:t>
            </w:r>
          </w:p>
        </w:tc>
        <w:tc>
          <w:tcPr>
            <w:tcW w:type="dxa" w:w="786"/>
          </w:tcPr>
          <w:p>
            <w:pPr>
              <w:spacing w:after="0"/>
              <w:jc w:val="right"/>
            </w:pPr>
            <w:r>
              <w:rPr>
                <w:sz w:val="16"/>
              </w:rPr>
              <w:t>19</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43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71</w:t>
            </w:r>
          </w:p>
        </w:tc>
        <w:tc>
          <w:tcPr>
            <w:tcW w:type="dxa" w:w="1159"/>
          </w:tcPr>
          <w:p>
            <w:pPr>
              <w:spacing w:after="0"/>
              <w:jc w:val="right"/>
            </w:pPr>
            <w:r>
              <w:rPr>
                <w:sz w:val="16"/>
              </w:rPr>
              <w:t>8</w:t>
            </w:r>
          </w:p>
        </w:tc>
        <w:tc>
          <w:tcPr>
            <w:tcW w:type="dxa" w:w="2116"/>
          </w:tcPr>
          <w:p>
            <w:pPr>
              <w:spacing w:after="0"/>
              <w:jc w:val="right"/>
            </w:pPr>
            <w:r>
              <w:rPr>
                <w:sz w:val="16"/>
              </w:rPr>
              <w:t>5</w:t>
            </w:r>
          </w:p>
        </w:tc>
        <w:tc>
          <w:tcPr>
            <w:tcW w:type="dxa" w:w="786"/>
          </w:tcPr>
          <w:p>
            <w:pPr>
              <w:spacing w:after="0"/>
              <w:jc w:val="right"/>
            </w:pPr>
            <w:r>
              <w:rPr>
                <w:sz w:val="16"/>
              </w:rPr>
              <w:t>11</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1851"/>
        <w:gridCol w:w="2936"/>
        <w:gridCol w:w="931"/>
        <w:gridCol w:w="2258"/>
        <w:gridCol w:w="1041"/>
        <w:gridCol w:w="2753"/>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1851"/>
            <w:shd w:val="clear" w:color="auto" w:fill="E8E8E8"/>
          </w:tcPr>
          <w:p>
            <w:pPr>
              <w:spacing w:after="0"/>
              <w:jc w:val="left"/>
            </w:pPr>
            <w:r>
              <w:rPr>
                <w:b/>
                <w:sz w:val="16"/>
              </w:rPr>
              <w:t>Magnitude or extent</w:t>
            </w:r>
          </w:p>
        </w:tc>
        <w:tc>
          <w:tcPr>
            <w:tcW w:type="dxa" w:w="2936"/>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8"/>
            <w:shd w:val="clear" w:color="auto" w:fill="E8E8E8"/>
          </w:tcPr>
          <w:p>
            <w:pPr>
              <w:spacing w:after="0"/>
              <w:jc w:val="left"/>
            </w:pPr>
            <w:r>
              <w:rPr>
                <w:b/>
                <w:sz w:val="16"/>
              </w:rPr>
              <w:t>Location</w:t>
            </w:r>
          </w:p>
        </w:tc>
        <w:tc>
          <w:tcPr>
            <w:tcW w:type="dxa" w:w="1041"/>
            <w:shd w:val="clear" w:color="auto" w:fill="E8E8E8"/>
          </w:tcPr>
          <w:p>
            <w:pPr>
              <w:spacing w:after="0"/>
              <w:jc w:val="left"/>
            </w:pPr>
            <w:r>
              <w:rPr>
                <w:b/>
                <w:sz w:val="16"/>
              </w:rPr>
              <w:t>Flags</w:t>
            </w:r>
          </w:p>
        </w:tc>
        <w:tc>
          <w:tcPr>
            <w:tcW w:type="dxa" w:w="27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2024-04-06</w:t>
            </w:r>
          </w:p>
        </w:tc>
        <w:tc>
          <w:tcPr>
            <w:tcW w:type="dxa" w:w="1306"/>
          </w:tcPr>
          <w:p>
            <w:pPr>
              <w:spacing w:after="0"/>
              <w:jc w:val="left"/>
            </w:pPr>
            <w:r>
              <w:rPr>
                <w:sz w:val="16"/>
              </w:rPr>
              <w:t>Blizzard</w:t>
            </w:r>
          </w:p>
        </w:tc>
        <w:tc>
          <w:tcPr>
            <w:tcW w:type="dxa" w:w="1851"/>
          </w:tcPr>
          <w:p>
            <w:pPr>
              <w:spacing w:after="0"/>
              <w:jc w:val="left"/>
            </w:pPr>
          </w:p>
        </w:tc>
        <w:tc>
          <w:tcPr>
            <w:tcW w:type="dxa" w:w="2936"/>
          </w:tcPr>
          <w:p>
            <w:pPr>
              <w:spacing w:after="0"/>
              <w:jc w:val="left"/>
            </w:pPr>
            <w:r>
              <w:rPr>
                <w:sz w:val="16"/>
              </w:rPr>
              <w:t>$1,500,000 property; $0 crops (zone total, 2024 dollars)</w:t>
            </w:r>
          </w:p>
        </w:tc>
        <w:tc>
          <w:tcPr>
            <w:tcW w:type="dxa" w:w="931"/>
          </w:tcPr>
          <w:p>
            <w:pPr>
              <w:spacing w:after="0"/>
              <w:jc w:val="right"/>
            </w:pPr>
            <w:r>
              <w:rPr>
                <w:sz w:val="16"/>
              </w:rPr>
              <w:t>0, 0</w:t>
            </w:r>
          </w:p>
        </w:tc>
        <w:tc>
          <w:tcPr>
            <w:tcW w:type="dxa" w:w="2258"/>
          </w:tcPr>
          <w:p>
            <w:pPr>
              <w:spacing w:after="0"/>
              <w:jc w:val="left"/>
            </w:pPr>
            <w:r>
              <w:rPr>
                <w:sz w:val="16"/>
              </w:rPr>
              <w:t>NWS zone NEZ021 (MORRILL), zone-level</w:t>
            </w:r>
          </w:p>
        </w:tc>
        <w:tc>
          <w:tcPr>
            <w:tcW w:type="dxa" w:w="1041"/>
          </w:tcPr>
          <w:p>
            <w:pPr>
              <w:spacing w:after="0"/>
              <w:jc w:val="left"/>
            </w:pPr>
            <w:r>
              <w:rPr>
                <w:sz w:val="16"/>
              </w:rPr>
              <w:t>new since last plan; within last 5 years</w:t>
            </w:r>
          </w:p>
        </w:tc>
        <w:tc>
          <w:tcPr>
            <w:tcW w:type="dxa" w:w="27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2024-01-12</w:t>
            </w:r>
          </w:p>
        </w:tc>
        <w:tc>
          <w:tcPr>
            <w:tcW w:type="dxa" w:w="1306"/>
          </w:tcPr>
          <w:p>
            <w:pPr>
              <w:spacing w:after="0"/>
              <w:jc w:val="left"/>
            </w:pPr>
            <w:r>
              <w:rPr>
                <w:sz w:val="16"/>
              </w:rPr>
              <w:t>Extreme Cold/Wind Chill</w:t>
            </w:r>
          </w:p>
        </w:tc>
        <w:tc>
          <w:tcPr>
            <w:tcW w:type="dxa" w:w="1851"/>
          </w:tcPr>
          <w:p>
            <w:pPr>
              <w:spacing w:after="0"/>
              <w:jc w:val="left"/>
            </w:pPr>
          </w:p>
        </w:tc>
        <w:tc>
          <w:tcPr>
            <w:tcW w:type="dxa" w:w="2936"/>
          </w:tcPr>
          <w:p>
            <w:pPr>
              <w:spacing w:after="0"/>
              <w:jc w:val="left"/>
            </w:pPr>
            <w:r>
              <w:rPr>
                <w:sz w:val="16"/>
              </w:rPr>
              <w:t>damage not reported</w:t>
            </w:r>
          </w:p>
        </w:tc>
        <w:tc>
          <w:tcPr>
            <w:tcW w:type="dxa" w:w="931"/>
          </w:tcPr>
          <w:p>
            <w:pPr>
              <w:spacing w:after="0"/>
              <w:jc w:val="right"/>
            </w:pPr>
            <w:r>
              <w:rPr>
                <w:sz w:val="16"/>
              </w:rPr>
              <w:t>0, 0</w:t>
            </w:r>
          </w:p>
        </w:tc>
        <w:tc>
          <w:tcPr>
            <w:tcW w:type="dxa" w:w="2258"/>
          </w:tcPr>
          <w:p>
            <w:pPr>
              <w:spacing w:after="0"/>
              <w:jc w:val="left"/>
            </w:pPr>
            <w:r>
              <w:rPr>
                <w:sz w:val="16"/>
              </w:rPr>
              <w:t>NWS zone NEZ021 (MORRILL), zone-level</w:t>
            </w:r>
          </w:p>
        </w:tc>
        <w:tc>
          <w:tcPr>
            <w:tcW w:type="dxa" w:w="1041"/>
          </w:tcPr>
          <w:p>
            <w:pPr>
              <w:spacing w:after="0"/>
              <w:jc w:val="left"/>
            </w:pPr>
            <w:r>
              <w:rPr>
                <w:sz w:val="16"/>
              </w:rPr>
              <w:t>new since last plan; within last 5 years</w:t>
            </w:r>
          </w:p>
        </w:tc>
        <w:tc>
          <w:tcPr>
            <w:tcW w:type="dxa" w:w="27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2022-06-20</w:t>
            </w:r>
          </w:p>
        </w:tc>
        <w:tc>
          <w:tcPr>
            <w:tcW w:type="dxa" w:w="1306"/>
          </w:tcPr>
          <w:p>
            <w:pPr>
              <w:spacing w:after="0"/>
              <w:jc w:val="left"/>
            </w:pPr>
            <w:r>
              <w:rPr>
                <w:sz w:val="16"/>
              </w:rPr>
              <w:t>Thunderstorm Wind</w:t>
            </w:r>
          </w:p>
        </w:tc>
        <w:tc>
          <w:tcPr>
            <w:tcW w:type="dxa" w:w="1851"/>
          </w:tcPr>
          <w:p>
            <w:pPr>
              <w:spacing w:after="0"/>
              <w:jc w:val="left"/>
            </w:pPr>
            <w:r>
              <w:rPr>
                <w:sz w:val="16"/>
              </w:rPr>
              <w:t>70 kt (81 mph) estimated gust</w:t>
            </w:r>
          </w:p>
        </w:tc>
        <w:tc>
          <w:tcPr>
            <w:tcW w:type="dxa" w:w="2936"/>
          </w:tcPr>
          <w:p>
            <w:pPr>
              <w:spacing w:after="0"/>
              <w:jc w:val="left"/>
            </w:pPr>
            <w:r>
              <w:rPr>
                <w:sz w:val="16"/>
              </w:rPr>
              <w:t>damage not reported</w:t>
            </w:r>
          </w:p>
        </w:tc>
        <w:tc>
          <w:tcPr>
            <w:tcW w:type="dxa" w:w="931"/>
          </w:tcPr>
          <w:p>
            <w:pPr>
              <w:spacing w:after="0"/>
              <w:jc w:val="right"/>
            </w:pPr>
            <w:r>
              <w:rPr>
                <w:sz w:val="16"/>
              </w:rPr>
              <w:t>0, 0</w:t>
            </w:r>
          </w:p>
        </w:tc>
        <w:tc>
          <w:tcPr>
            <w:tcW w:type="dxa" w:w="2258"/>
          </w:tcPr>
          <w:p>
            <w:pPr>
              <w:spacing w:after="0"/>
              <w:jc w:val="left"/>
            </w:pPr>
            <w:r>
              <w:rPr>
                <w:sz w:val="16"/>
              </w:rPr>
              <w:t>ATKINS</w:t>
            </w:r>
          </w:p>
        </w:tc>
        <w:tc>
          <w:tcPr>
            <w:tcW w:type="dxa" w:w="1041"/>
          </w:tcPr>
          <w:p>
            <w:pPr>
              <w:spacing w:after="0"/>
              <w:jc w:val="left"/>
            </w:pPr>
            <w:r>
              <w:rPr>
                <w:sz w:val="16"/>
              </w:rPr>
              <w:t>new since last plan; within last 5 years</w:t>
            </w:r>
          </w:p>
        </w:tc>
        <w:tc>
          <w:tcPr>
            <w:tcW w:type="dxa" w:w="2753"/>
          </w:tcPr>
          <w:p>
            <w:pPr>
              <w:spacing w:after="0"/>
              <w:jc w:val="left"/>
            </w:pPr>
            <w:r>
              <w:rPr>
                <w:sz w:val="16"/>
              </w:rPr>
              <w:t>B1-c worst recorded: Thunderstorm Wind</w:t>
            </w:r>
          </w:p>
        </w:tc>
      </w:tr>
      <w:tr>
        <w:trPr>
          <w:cantSplit/>
        </w:trPr>
        <w:tc>
          <w:tcPr>
            <w:tcW w:type="dxa" w:w="1037"/>
          </w:tcPr>
          <w:p>
            <w:pPr>
              <w:spacing w:after="0"/>
              <w:jc w:val="left"/>
            </w:pPr>
            <w:r>
              <w:rPr>
                <w:sz w:val="16"/>
              </w:rPr>
              <w:t>2014-06-03</w:t>
            </w:r>
          </w:p>
        </w:tc>
        <w:tc>
          <w:tcPr>
            <w:tcW w:type="dxa" w:w="1306"/>
          </w:tcPr>
          <w:p>
            <w:pPr>
              <w:spacing w:after="0"/>
              <w:jc w:val="left"/>
            </w:pPr>
            <w:r>
              <w:rPr>
                <w:sz w:val="16"/>
              </w:rPr>
              <w:t>Hail</w:t>
            </w:r>
          </w:p>
        </w:tc>
        <w:tc>
          <w:tcPr>
            <w:tcW w:type="dxa" w:w="1851"/>
          </w:tcPr>
          <w:p>
            <w:pPr>
              <w:spacing w:after="0"/>
              <w:jc w:val="left"/>
            </w:pPr>
            <w:r>
              <w:rPr>
                <w:sz w:val="16"/>
              </w:rPr>
              <w:t>4.5 in</w:t>
            </w:r>
          </w:p>
        </w:tc>
        <w:tc>
          <w:tcPr>
            <w:tcW w:type="dxa" w:w="2936"/>
          </w:tcPr>
          <w:p>
            <w:pPr>
              <w:spacing w:after="0"/>
              <w:jc w:val="left"/>
            </w:pPr>
            <w:r>
              <w:rPr>
                <w:sz w:val="16"/>
              </w:rPr>
              <w:t>$0 property; $0 crops (2014 dollars)</w:t>
            </w:r>
          </w:p>
        </w:tc>
        <w:tc>
          <w:tcPr>
            <w:tcW w:type="dxa" w:w="931"/>
          </w:tcPr>
          <w:p>
            <w:pPr>
              <w:spacing w:after="0"/>
              <w:jc w:val="right"/>
            </w:pPr>
            <w:r>
              <w:rPr>
                <w:sz w:val="16"/>
              </w:rPr>
              <w:t>0, 0</w:t>
            </w:r>
          </w:p>
        </w:tc>
        <w:tc>
          <w:tcPr>
            <w:tcW w:type="dxa" w:w="2258"/>
          </w:tcPr>
          <w:p>
            <w:pPr>
              <w:spacing w:after="0"/>
              <w:jc w:val="left"/>
            </w:pPr>
            <w:r>
              <w:rPr>
                <w:sz w:val="16"/>
              </w:rPr>
              <w:t>BAYARD</w:t>
            </w:r>
          </w:p>
        </w:tc>
        <w:tc>
          <w:tcPr>
            <w:tcW w:type="dxa" w:w="1041"/>
          </w:tcPr>
          <w:p>
            <w:pPr>
              <w:spacing w:after="0"/>
              <w:jc w:val="left"/>
            </w:pPr>
          </w:p>
        </w:tc>
        <w:tc>
          <w:tcPr>
            <w:tcW w:type="dxa" w:w="2753"/>
          </w:tcPr>
          <w:p>
            <w:pPr>
              <w:spacing w:after="0"/>
              <w:jc w:val="left"/>
            </w:pPr>
            <w:r>
              <w:rPr>
                <w:sz w:val="16"/>
              </w:rPr>
              <w:t>B1-c worst recorded: Hail</w:t>
            </w:r>
          </w:p>
        </w:tc>
      </w:tr>
      <w:tr>
        <w:trPr>
          <w:cantSplit/>
        </w:trPr>
        <w:tc>
          <w:tcPr>
            <w:tcW w:type="dxa" w:w="1037"/>
          </w:tcPr>
          <w:p>
            <w:pPr>
              <w:spacing w:after="0"/>
              <w:jc w:val="left"/>
            </w:pPr>
            <w:r>
              <w:rPr>
                <w:sz w:val="16"/>
              </w:rPr>
              <w:t>2010-07-03</w:t>
            </w:r>
          </w:p>
        </w:tc>
        <w:tc>
          <w:tcPr>
            <w:tcW w:type="dxa" w:w="1306"/>
          </w:tcPr>
          <w:p>
            <w:pPr>
              <w:spacing w:after="0"/>
              <w:jc w:val="left"/>
            </w:pPr>
            <w:r>
              <w:rPr>
                <w:sz w:val="16"/>
              </w:rPr>
              <w:t>Thunderstorm Wind</w:t>
            </w:r>
          </w:p>
        </w:tc>
        <w:tc>
          <w:tcPr>
            <w:tcW w:type="dxa" w:w="1851"/>
          </w:tcPr>
          <w:p>
            <w:pPr>
              <w:spacing w:after="0"/>
              <w:jc w:val="left"/>
            </w:pPr>
            <w:r>
              <w:rPr>
                <w:sz w:val="16"/>
              </w:rPr>
              <w:t>65 kt (75 mph) estimated gust</w:t>
            </w:r>
          </w:p>
        </w:tc>
        <w:tc>
          <w:tcPr>
            <w:tcW w:type="dxa" w:w="2936"/>
          </w:tcPr>
          <w:p>
            <w:pPr>
              <w:spacing w:after="0"/>
              <w:jc w:val="left"/>
            </w:pPr>
            <w:r>
              <w:rPr>
                <w:sz w:val="16"/>
              </w:rPr>
              <w:t>$300,000 property; $50,000 crops (2010 dollars)</w:t>
            </w:r>
          </w:p>
        </w:tc>
        <w:tc>
          <w:tcPr>
            <w:tcW w:type="dxa" w:w="931"/>
          </w:tcPr>
          <w:p>
            <w:pPr>
              <w:spacing w:after="0"/>
              <w:jc w:val="right"/>
            </w:pPr>
            <w:r>
              <w:rPr>
                <w:sz w:val="16"/>
              </w:rPr>
              <w:t>0, 0</w:t>
            </w:r>
          </w:p>
        </w:tc>
        <w:tc>
          <w:tcPr>
            <w:tcW w:type="dxa" w:w="2258"/>
          </w:tcPr>
          <w:p>
            <w:pPr>
              <w:spacing w:after="0"/>
              <w:jc w:val="left"/>
            </w:pPr>
            <w:r>
              <w:rPr>
                <w:sz w:val="16"/>
              </w:rPr>
              <w:t>BRIDGEPORT</w:t>
            </w:r>
          </w:p>
        </w:tc>
        <w:tc>
          <w:tcPr>
            <w:tcW w:type="dxa" w:w="1041"/>
          </w:tcPr>
          <w:p>
            <w:pPr>
              <w:spacing w:after="0"/>
              <w:jc w:val="left"/>
            </w:pPr>
          </w:p>
        </w:tc>
        <w:tc>
          <w:tcPr>
            <w:tcW w:type="dxa" w:w="2753"/>
          </w:tcPr>
          <w:p>
            <w:pPr>
              <w:spacing w:after="0"/>
              <w:jc w:val="left"/>
            </w:pPr>
            <w:r>
              <w:rPr>
                <w:sz w:val="16"/>
              </w:rPr>
              <w:t>B1-c most damaging: Thunderstorm Wind</w:t>
            </w:r>
          </w:p>
        </w:tc>
      </w:tr>
      <w:tr>
        <w:trPr>
          <w:cantSplit/>
        </w:trPr>
        <w:tc>
          <w:tcPr>
            <w:tcW w:type="dxa" w:w="1037"/>
          </w:tcPr>
          <w:p>
            <w:pPr>
              <w:spacing w:after="0"/>
              <w:jc w:val="left"/>
            </w:pPr>
            <w:r>
              <w:rPr>
                <w:sz w:val="16"/>
              </w:rPr>
              <w:t>2010-05-04</w:t>
            </w:r>
          </w:p>
        </w:tc>
        <w:tc>
          <w:tcPr>
            <w:tcW w:type="dxa" w:w="1306"/>
          </w:tcPr>
          <w:p>
            <w:pPr>
              <w:spacing w:after="0"/>
              <w:jc w:val="left"/>
            </w:pPr>
            <w:r>
              <w:rPr>
                <w:sz w:val="16"/>
              </w:rPr>
              <w:t>High Wind</w:t>
            </w:r>
          </w:p>
        </w:tc>
        <w:tc>
          <w:tcPr>
            <w:tcW w:type="dxa" w:w="1851"/>
          </w:tcPr>
          <w:p>
            <w:pPr>
              <w:spacing w:after="0"/>
              <w:jc w:val="left"/>
            </w:pPr>
            <w:r>
              <w:rPr>
                <w:sz w:val="16"/>
              </w:rPr>
              <w:t>63 kt (72 mph) measured gust</w:t>
            </w:r>
          </w:p>
        </w:tc>
        <w:tc>
          <w:tcPr>
            <w:tcW w:type="dxa" w:w="2936"/>
          </w:tcPr>
          <w:p>
            <w:pPr>
              <w:spacing w:after="0"/>
              <w:jc w:val="left"/>
            </w:pPr>
            <w:r>
              <w:rPr>
                <w:sz w:val="16"/>
              </w:rPr>
              <w:t>$2,000 property; $0 crops (zone total, 2010 dollars)</w:t>
            </w:r>
          </w:p>
        </w:tc>
        <w:tc>
          <w:tcPr>
            <w:tcW w:type="dxa" w:w="931"/>
          </w:tcPr>
          <w:p>
            <w:pPr>
              <w:spacing w:after="0"/>
              <w:jc w:val="right"/>
            </w:pPr>
            <w:r>
              <w:rPr>
                <w:sz w:val="16"/>
              </w:rPr>
              <w:t>0, 0</w:t>
            </w:r>
          </w:p>
        </w:tc>
        <w:tc>
          <w:tcPr>
            <w:tcW w:type="dxa" w:w="2258"/>
          </w:tcPr>
          <w:p>
            <w:pPr>
              <w:spacing w:after="0"/>
              <w:jc w:val="left"/>
            </w:pPr>
            <w:r>
              <w:rPr>
                <w:sz w:val="16"/>
              </w:rPr>
              <w:t>NWS zone NEZ021 (MORRILL), zone-level</w:t>
            </w:r>
          </w:p>
        </w:tc>
        <w:tc>
          <w:tcPr>
            <w:tcW w:type="dxa" w:w="1041"/>
          </w:tcPr>
          <w:p>
            <w:pPr>
              <w:spacing w:after="0"/>
              <w:jc w:val="left"/>
            </w:pPr>
          </w:p>
        </w:tc>
        <w:tc>
          <w:tcPr>
            <w:tcW w:type="dxa" w:w="2753"/>
          </w:tcPr>
          <w:p>
            <w:pPr>
              <w:spacing w:after="0"/>
              <w:jc w:val="left"/>
            </w:pPr>
            <w:r>
              <w:rPr>
                <w:sz w:val="16"/>
              </w:rPr>
              <w:t>B1-c worst recorded: High Wind and Strong Wind</w:t>
            </w:r>
          </w:p>
        </w:tc>
      </w:tr>
      <w:tr>
        <w:trPr>
          <w:cantSplit/>
        </w:trPr>
        <w:tc>
          <w:tcPr>
            <w:tcW w:type="dxa" w:w="1037"/>
          </w:tcPr>
          <w:p>
            <w:pPr>
              <w:spacing w:after="0"/>
              <w:jc w:val="left"/>
            </w:pPr>
            <w:r>
              <w:rPr>
                <w:sz w:val="16"/>
              </w:rPr>
              <w:t>2008-04-23</w:t>
            </w:r>
          </w:p>
        </w:tc>
        <w:tc>
          <w:tcPr>
            <w:tcW w:type="dxa" w:w="1306"/>
          </w:tcPr>
          <w:p>
            <w:pPr>
              <w:spacing w:after="0"/>
              <w:jc w:val="left"/>
            </w:pPr>
            <w:r>
              <w:rPr>
                <w:sz w:val="16"/>
              </w:rPr>
              <w:t>Hail</w:t>
            </w:r>
          </w:p>
        </w:tc>
        <w:tc>
          <w:tcPr>
            <w:tcW w:type="dxa" w:w="1851"/>
          </w:tcPr>
          <w:p>
            <w:pPr>
              <w:spacing w:after="0"/>
              <w:jc w:val="left"/>
            </w:pPr>
            <w:r>
              <w:rPr>
                <w:sz w:val="16"/>
              </w:rPr>
              <w:t>2 in</w:t>
            </w:r>
          </w:p>
        </w:tc>
        <w:tc>
          <w:tcPr>
            <w:tcW w:type="dxa" w:w="2936"/>
          </w:tcPr>
          <w:p>
            <w:pPr>
              <w:spacing w:after="0"/>
              <w:jc w:val="left"/>
            </w:pPr>
            <w:r>
              <w:rPr>
                <w:sz w:val="16"/>
              </w:rPr>
              <w:t>$750,000 property; $0 crops (2008 dollars)</w:t>
            </w:r>
          </w:p>
        </w:tc>
        <w:tc>
          <w:tcPr>
            <w:tcW w:type="dxa" w:w="931"/>
          </w:tcPr>
          <w:p>
            <w:pPr>
              <w:spacing w:after="0"/>
              <w:jc w:val="right"/>
            </w:pPr>
            <w:r>
              <w:rPr>
                <w:sz w:val="16"/>
              </w:rPr>
              <w:t>0, 0</w:t>
            </w:r>
          </w:p>
        </w:tc>
        <w:tc>
          <w:tcPr>
            <w:tcW w:type="dxa" w:w="2258"/>
          </w:tcPr>
          <w:p>
            <w:pPr>
              <w:spacing w:after="0"/>
              <w:jc w:val="left"/>
            </w:pPr>
            <w:r>
              <w:rPr>
                <w:sz w:val="16"/>
              </w:rPr>
              <w:t>BRIDGEPORT</w:t>
            </w:r>
          </w:p>
        </w:tc>
        <w:tc>
          <w:tcPr>
            <w:tcW w:type="dxa" w:w="1041"/>
          </w:tcPr>
          <w:p>
            <w:pPr>
              <w:spacing w:after="0"/>
              <w:jc w:val="left"/>
            </w:pPr>
          </w:p>
        </w:tc>
        <w:tc>
          <w:tcPr>
            <w:tcW w:type="dxa" w:w="2753"/>
          </w:tcPr>
          <w:p>
            <w:pPr>
              <w:spacing w:after="0"/>
              <w:jc w:val="left"/>
            </w:pPr>
            <w:r>
              <w:rPr>
                <w:sz w:val="16"/>
              </w:rPr>
              <w:t>B1-c most damaging: Hail</w:t>
            </w:r>
          </w:p>
        </w:tc>
      </w:tr>
      <w:tr>
        <w:trPr>
          <w:cantSplit/>
        </w:trPr>
        <w:tc>
          <w:tcPr>
            <w:tcW w:type="dxa" w:w="1037"/>
          </w:tcPr>
          <w:p>
            <w:pPr>
              <w:spacing w:after="0"/>
              <w:jc w:val="left"/>
            </w:pPr>
            <w:r>
              <w:rPr>
                <w:sz w:val="16"/>
              </w:rPr>
              <w:t>1998-01-20</w:t>
            </w:r>
          </w:p>
        </w:tc>
        <w:tc>
          <w:tcPr>
            <w:tcW w:type="dxa" w:w="1306"/>
          </w:tcPr>
          <w:p>
            <w:pPr>
              <w:spacing w:after="0"/>
              <w:jc w:val="left"/>
            </w:pPr>
            <w:r>
              <w:rPr>
                <w:sz w:val="16"/>
              </w:rPr>
              <w:t>Winter Weather</w:t>
            </w:r>
          </w:p>
        </w:tc>
        <w:tc>
          <w:tcPr>
            <w:tcW w:type="dxa" w:w="1851"/>
          </w:tcPr>
          <w:p>
            <w:pPr>
              <w:spacing w:after="0"/>
              <w:jc w:val="left"/>
            </w:pPr>
          </w:p>
        </w:tc>
        <w:tc>
          <w:tcPr>
            <w:tcW w:type="dxa" w:w="2936"/>
          </w:tcPr>
          <w:p>
            <w:pPr>
              <w:spacing w:after="0"/>
              <w:jc w:val="left"/>
            </w:pPr>
            <w:r>
              <w:rPr>
                <w:sz w:val="16"/>
              </w:rPr>
              <w:t>$2,000 property; $0 crops (zone total, 1998 dollars)</w:t>
            </w:r>
          </w:p>
        </w:tc>
        <w:tc>
          <w:tcPr>
            <w:tcW w:type="dxa" w:w="931"/>
          </w:tcPr>
          <w:p>
            <w:pPr>
              <w:spacing w:after="0"/>
              <w:jc w:val="right"/>
            </w:pPr>
            <w:r>
              <w:rPr>
                <w:sz w:val="16"/>
              </w:rPr>
              <w:t>0, 2</w:t>
            </w:r>
          </w:p>
        </w:tc>
        <w:tc>
          <w:tcPr>
            <w:tcW w:type="dxa" w:w="2258"/>
          </w:tcPr>
          <w:p>
            <w:pPr>
              <w:spacing w:after="0"/>
              <w:jc w:val="left"/>
            </w:pPr>
            <w:r>
              <w:rPr>
                <w:sz w:val="16"/>
              </w:rPr>
              <w:t>NWS zone NEZ021 (MORRILL), zone-level</w:t>
            </w:r>
          </w:p>
        </w:tc>
        <w:tc>
          <w:tcPr>
            <w:tcW w:type="dxa" w:w="1041"/>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1997-12-27</w:t>
            </w:r>
          </w:p>
        </w:tc>
        <w:tc>
          <w:tcPr>
            <w:tcW w:type="dxa" w:w="1306"/>
          </w:tcPr>
          <w:p>
            <w:pPr>
              <w:spacing w:after="0"/>
              <w:jc w:val="left"/>
            </w:pPr>
            <w:r>
              <w:rPr>
                <w:sz w:val="16"/>
              </w:rPr>
              <w:t>Blizzard</w:t>
            </w:r>
          </w:p>
        </w:tc>
        <w:tc>
          <w:tcPr>
            <w:tcW w:type="dxa" w:w="1851"/>
          </w:tcPr>
          <w:p>
            <w:pPr>
              <w:spacing w:after="0"/>
              <w:jc w:val="left"/>
            </w:pPr>
          </w:p>
        </w:tc>
        <w:tc>
          <w:tcPr>
            <w:tcW w:type="dxa" w:w="2936"/>
          </w:tcPr>
          <w:p>
            <w:pPr>
              <w:spacing w:after="0"/>
              <w:jc w:val="left"/>
            </w:pPr>
            <w:r>
              <w:rPr>
                <w:sz w:val="16"/>
              </w:rPr>
              <w:t>$3,000 property; $0 crops (zone total, 1997 dollars)</w:t>
            </w:r>
          </w:p>
        </w:tc>
        <w:tc>
          <w:tcPr>
            <w:tcW w:type="dxa" w:w="931"/>
          </w:tcPr>
          <w:p>
            <w:pPr>
              <w:spacing w:after="0"/>
              <w:jc w:val="right"/>
            </w:pPr>
            <w:r>
              <w:rPr>
                <w:sz w:val="16"/>
              </w:rPr>
              <w:t>0, 1</w:t>
            </w:r>
          </w:p>
        </w:tc>
        <w:tc>
          <w:tcPr>
            <w:tcW w:type="dxa" w:w="2258"/>
          </w:tcPr>
          <w:p>
            <w:pPr>
              <w:spacing w:after="0"/>
              <w:jc w:val="left"/>
            </w:pPr>
            <w:r>
              <w:rPr>
                <w:sz w:val="16"/>
              </w:rPr>
              <w:t>NWS zone NEZ021 (MORRILL), zone-level</w:t>
            </w:r>
          </w:p>
        </w:tc>
        <w:tc>
          <w:tcPr>
            <w:tcW w:type="dxa" w:w="1041"/>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1997-06-02</w:t>
            </w:r>
          </w:p>
        </w:tc>
        <w:tc>
          <w:tcPr>
            <w:tcW w:type="dxa" w:w="1306"/>
          </w:tcPr>
          <w:p>
            <w:pPr>
              <w:spacing w:after="0"/>
              <w:jc w:val="left"/>
            </w:pPr>
            <w:r>
              <w:rPr>
                <w:sz w:val="16"/>
              </w:rPr>
              <w:t>Flash Flood</w:t>
            </w:r>
          </w:p>
        </w:tc>
        <w:tc>
          <w:tcPr>
            <w:tcW w:type="dxa" w:w="1851"/>
          </w:tcPr>
          <w:p>
            <w:pPr>
              <w:spacing w:after="0"/>
              <w:jc w:val="left"/>
            </w:pPr>
          </w:p>
        </w:tc>
        <w:tc>
          <w:tcPr>
            <w:tcW w:type="dxa" w:w="2936"/>
          </w:tcPr>
          <w:p>
            <w:pPr>
              <w:spacing w:after="0"/>
              <w:jc w:val="left"/>
            </w:pPr>
            <w:r>
              <w:rPr>
                <w:sz w:val="16"/>
              </w:rPr>
              <w:t>$500,000 property; $250,000 crops (1997 dollars)</w:t>
            </w:r>
          </w:p>
        </w:tc>
        <w:tc>
          <w:tcPr>
            <w:tcW w:type="dxa" w:w="931"/>
          </w:tcPr>
          <w:p>
            <w:pPr>
              <w:spacing w:after="0"/>
              <w:jc w:val="right"/>
            </w:pPr>
            <w:r>
              <w:rPr>
                <w:sz w:val="16"/>
              </w:rPr>
              <w:t>0, 0</w:t>
            </w:r>
          </w:p>
        </w:tc>
        <w:tc>
          <w:tcPr>
            <w:tcW w:type="dxa" w:w="2258"/>
          </w:tcPr>
          <w:p>
            <w:pPr>
              <w:spacing w:after="0"/>
              <w:jc w:val="left"/>
            </w:pPr>
            <w:r>
              <w:rPr>
                <w:sz w:val="16"/>
              </w:rPr>
              <w:t>COUNTYWIDE</w:t>
            </w:r>
          </w:p>
        </w:tc>
        <w:tc>
          <w:tcPr>
            <w:tcW w:type="dxa" w:w="1041"/>
          </w:tcPr>
          <w:p>
            <w:pPr>
              <w:spacing w:after="0"/>
              <w:jc w:val="left"/>
            </w:pPr>
          </w:p>
        </w:tc>
        <w:tc>
          <w:tcPr>
            <w:tcW w:type="dxa" w:w="27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1994-07-06</w:t>
            </w:r>
          </w:p>
        </w:tc>
        <w:tc>
          <w:tcPr>
            <w:tcW w:type="dxa" w:w="1306"/>
          </w:tcPr>
          <w:p>
            <w:pPr>
              <w:spacing w:after="0"/>
              <w:jc w:val="left"/>
            </w:pPr>
            <w:r>
              <w:rPr>
                <w:sz w:val="16"/>
              </w:rPr>
              <w:t>Tornado</w:t>
            </w:r>
          </w:p>
        </w:tc>
        <w:tc>
          <w:tcPr>
            <w:tcW w:type="dxa" w:w="1851"/>
          </w:tcPr>
          <w:p>
            <w:pPr>
              <w:spacing w:after="0"/>
              <w:jc w:val="left"/>
            </w:pPr>
            <w:r>
              <w:rPr>
                <w:sz w:val="16"/>
              </w:rPr>
              <w:t>F2, 6 mi path length (whole path, pre-1996), 150 yd wide</w:t>
            </w:r>
          </w:p>
        </w:tc>
        <w:tc>
          <w:tcPr>
            <w:tcW w:type="dxa" w:w="2936"/>
          </w:tcPr>
          <w:p>
            <w:pPr>
              <w:spacing w:after="0"/>
              <w:jc w:val="left"/>
            </w:pPr>
            <w:r>
              <w:rPr>
                <w:sz w:val="16"/>
              </w:rPr>
              <w:t>$5,000,000 property; crops not recorded (1994 dollars)</w:t>
            </w:r>
          </w:p>
        </w:tc>
        <w:tc>
          <w:tcPr>
            <w:tcW w:type="dxa" w:w="931"/>
          </w:tcPr>
          <w:p>
            <w:pPr>
              <w:spacing w:after="0"/>
              <w:jc w:val="right"/>
            </w:pPr>
            <w:r>
              <w:rPr>
                <w:sz w:val="16"/>
              </w:rPr>
              <w:t>0, 1</w:t>
            </w:r>
          </w:p>
        </w:tc>
        <w:tc>
          <w:tcPr>
            <w:tcW w:type="dxa" w:w="2258"/>
          </w:tcPr>
          <w:p>
            <w:pPr>
              <w:spacing w:after="0"/>
              <w:jc w:val="left"/>
            </w:pPr>
            <w:r>
              <w:rPr>
                <w:sz w:val="16"/>
              </w:rPr>
              <w:t>to 9 NE</w:t>
            </w:r>
          </w:p>
        </w:tc>
        <w:tc>
          <w:tcPr>
            <w:tcW w:type="dxa" w:w="1041"/>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1955-06-27</w:t>
            </w:r>
          </w:p>
        </w:tc>
        <w:tc>
          <w:tcPr>
            <w:tcW w:type="dxa" w:w="1306"/>
          </w:tcPr>
          <w:p>
            <w:pPr>
              <w:spacing w:after="0"/>
              <w:jc w:val="left"/>
            </w:pPr>
            <w:r>
              <w:rPr>
                <w:sz w:val="16"/>
              </w:rPr>
              <w:t>Tornado</w:t>
            </w:r>
          </w:p>
        </w:tc>
        <w:tc>
          <w:tcPr>
            <w:tcW w:type="dxa" w:w="1851"/>
          </w:tcPr>
          <w:p>
            <w:pPr>
              <w:spacing w:after="0"/>
              <w:jc w:val="left"/>
            </w:pPr>
            <w:r>
              <w:rPr>
                <w:sz w:val="16"/>
              </w:rPr>
              <w:t>F4, 33 yd wide</w:t>
            </w:r>
          </w:p>
        </w:tc>
        <w:tc>
          <w:tcPr>
            <w:tcW w:type="dxa" w:w="2936"/>
          </w:tcPr>
          <w:p>
            <w:pPr>
              <w:spacing w:after="0"/>
              <w:jc w:val="left"/>
            </w:pPr>
            <w:r>
              <w:rPr>
                <w:sz w:val="16"/>
              </w:rPr>
              <w:t>$2,500 property; crops not recorded (1955 dollars)</w:t>
            </w:r>
          </w:p>
        </w:tc>
        <w:tc>
          <w:tcPr>
            <w:tcW w:type="dxa" w:w="931"/>
          </w:tcPr>
          <w:p>
            <w:pPr>
              <w:spacing w:after="0"/>
              <w:jc w:val="right"/>
            </w:pPr>
            <w:r>
              <w:rPr>
                <w:sz w:val="16"/>
              </w:rPr>
              <w:t>0, 0</w:t>
            </w:r>
          </w:p>
        </w:tc>
        <w:tc>
          <w:tcPr>
            <w:tcW w:type="dxa" w:w="2258"/>
          </w:tcPr>
          <w:p>
            <w:pPr>
              <w:spacing w:after="0"/>
              <w:jc w:val="left"/>
            </w:pPr>
            <w:r>
              <w:rPr>
                <w:sz w:val="16"/>
              </w:rPr>
              <w:t>location not recorded</w:t>
            </w:r>
          </w:p>
        </w:tc>
        <w:tc>
          <w:tcPr>
            <w:tcW w:type="dxa" w:w="1041"/>
          </w:tcPr>
          <w:p>
            <w:pPr>
              <w:spacing w:after="0"/>
              <w:jc w:val="left"/>
            </w:pPr>
          </w:p>
        </w:tc>
        <w:tc>
          <w:tcPr>
            <w:tcW w:type="dxa" w:w="275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0"/>
        <w:gridCol w:w="1037"/>
        <w:gridCol w:w="1954"/>
        <w:gridCol w:w="1521"/>
        <w:gridCol w:w="1505"/>
        <w:gridCol w:w="1037"/>
        <w:gridCol w:w="1922"/>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4"/>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4.84</w:t>
            </w:r>
          </w:p>
        </w:tc>
        <w:tc>
          <w:tcPr>
            <w:tcW w:type="dxa" w:w="1276"/>
          </w:tcPr>
          <w:p>
            <w:pPr>
              <w:spacing w:after="0"/>
              <w:jc w:val="left"/>
            </w:pPr>
            <w:r>
              <w:rPr>
                <w:sz w:val="16"/>
              </w:rPr>
              <w:t>event-days per year</w:t>
            </w:r>
          </w:p>
        </w:tc>
        <w:tc>
          <w:tcPr>
            <w:tcW w:type="dxa" w:w="1580"/>
          </w:tcPr>
          <w:p>
            <w:pPr>
              <w:spacing w:after="0"/>
              <w:jc w:val="left"/>
            </w:pPr>
            <w:r>
              <w:rPr>
                <w:sz w:val="16"/>
              </w:rPr>
              <w:t>about 4.84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6 of 30 years, 1996 to 2025 (20%)</w:t>
            </w:r>
          </w:p>
        </w:tc>
        <w:tc>
          <w:tcPr>
            <w:tcW w:type="dxa" w:w="1521"/>
          </w:tcPr>
          <w:p>
            <w:pPr>
              <w:spacing w:after="0"/>
              <w:jc w:val="right"/>
            </w:pPr>
            <w:r>
              <w:rPr>
                <w:sz w:val="16"/>
              </w:rPr>
              <w:t>92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83.1</w:t>
            </w:r>
          </w:p>
        </w:tc>
        <w:tc>
          <w:tcPr>
            <w:tcW w:type="dxa" w:w="1276"/>
          </w:tcPr>
          <w:p>
            <w:pPr>
              <w:spacing w:after="0"/>
              <w:jc w:val="left"/>
            </w:pPr>
            <w:r>
              <w:rPr>
                <w:sz w:val="16"/>
              </w:rPr>
              <w:t>event-days per year</w:t>
            </w:r>
          </w:p>
        </w:tc>
        <w:tc>
          <w:tcPr>
            <w:tcW w:type="dxa" w:w="1580"/>
          </w:tcPr>
          <w:p>
            <w:pPr>
              <w:spacing w:after="0"/>
              <w:jc w:val="left"/>
            </w:pPr>
            <w:r>
              <w:rPr>
                <w:sz w:val="16"/>
              </w:rPr>
              <w:t>about 83.1 days per year</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2,100</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0.000408</w:t>
            </w:r>
          </w:p>
        </w:tc>
        <w:tc>
          <w:tcPr>
            <w:tcW w:type="dxa" w:w="1276"/>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0.0408%</w:t>
            </w:r>
          </w:p>
        </w:tc>
        <w:tc>
          <w:tcPr>
            <w:tcW w:type="dxa" w:w="1037"/>
          </w:tcPr>
          <w:p>
            <w:pPr>
              <w:spacing w:after="0"/>
              <w:jc w:val="left"/>
            </w:pPr>
          </w:p>
        </w:tc>
        <w:tc>
          <w:tcPr>
            <w:tcW w:type="dxa" w:w="1954"/>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5.53</w:t>
            </w:r>
          </w:p>
        </w:tc>
        <w:tc>
          <w:tcPr>
            <w:tcW w:type="dxa" w:w="1276"/>
          </w:tcPr>
          <w:p>
            <w:pPr>
              <w:spacing w:after="0"/>
              <w:jc w:val="left"/>
            </w:pPr>
            <w:r>
              <w:rPr>
                <w:sz w:val="16"/>
              </w:rPr>
              <w:t>events per year</w:t>
            </w:r>
          </w:p>
        </w:tc>
        <w:tc>
          <w:tcPr>
            <w:tcW w:type="dxa" w:w="1580"/>
          </w:tcPr>
          <w:p>
            <w:pPr>
              <w:spacing w:after="0"/>
              <w:jc w:val="left"/>
            </w:pPr>
            <w:r>
              <w:rPr>
                <w:sz w:val="16"/>
              </w:rPr>
              <w:t>about 5.53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210.0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0.368</w:t>
            </w:r>
          </w:p>
        </w:tc>
        <w:tc>
          <w:tcPr>
            <w:tcW w:type="dxa" w:w="1276"/>
          </w:tcPr>
          <w:p>
            <w:pPr>
              <w:spacing w:after="0"/>
              <w:jc w:val="left"/>
            </w:pPr>
            <w:r>
              <w:rPr>
                <w:sz w:val="16"/>
              </w:rPr>
              <w:t>event-days per year</w:t>
            </w:r>
          </w:p>
        </w:tc>
        <w:tc>
          <w:tcPr>
            <w:tcW w:type="dxa" w:w="1580"/>
          </w:tcPr>
          <w:p>
            <w:pPr>
              <w:spacing w:after="0"/>
              <w:jc w:val="left"/>
            </w:pPr>
            <w:r>
              <w:rPr>
                <w:sz w:val="16"/>
              </w:rPr>
              <w:t>about 0.368 days per year</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276"/>
          </w:tcPr>
          <w:p>
            <w:pPr>
              <w:spacing w:after="0"/>
              <w:jc w:val="left"/>
            </w:pPr>
            <w:r>
              <w:rPr>
                <w:sz w:val="16"/>
              </w:rPr>
              <w:t>events per year</w:t>
            </w:r>
          </w:p>
        </w:tc>
        <w:tc>
          <w:tcPr>
            <w:tcW w:type="dxa" w:w="1580"/>
          </w:tcPr>
          <w:p>
            <w:pPr>
              <w:spacing w:after="0"/>
              <w:jc w:val="left"/>
            </w:pPr>
          </w:p>
        </w:tc>
        <w:tc>
          <w:tcPr>
            <w:tcW w:type="dxa" w:w="1037"/>
          </w:tcPr>
          <w:p>
            <w:pPr>
              <w:spacing w:after="0"/>
              <w:jc w:val="left"/>
            </w:pPr>
          </w:p>
        </w:tc>
        <w:tc>
          <w:tcPr>
            <w:tcW w:type="dxa" w:w="1954"/>
          </w:tcPr>
          <w:p>
            <w:pPr>
              <w:spacing w:after="0"/>
              <w:jc w:val="left"/>
            </w:pPr>
          </w:p>
        </w:tc>
        <w:tc>
          <w:tcPr>
            <w:tcW w:type="dxa" w:w="1521"/>
          </w:tcPr>
          <w:p>
            <w:pPr>
              <w:spacing w:after="0"/>
              <w:jc w:val="right"/>
            </w:pP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2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0.0298</w:t>
            </w:r>
          </w:p>
        </w:tc>
        <w:tc>
          <w:tcPr>
            <w:tcW w:type="dxa" w:w="1276"/>
          </w:tcPr>
          <w:p>
            <w:pPr>
              <w:spacing w:after="0"/>
              <w:jc w:val="left"/>
            </w:pPr>
            <w:r>
              <w:rPr>
                <w:sz w:val="16"/>
              </w:rPr>
              <w:t>event-days per year</w:t>
            </w:r>
          </w:p>
        </w:tc>
        <w:tc>
          <w:tcPr>
            <w:tcW w:type="dxa" w:w="1580"/>
          </w:tcPr>
          <w:p>
            <w:pPr>
              <w:spacing w:after="0"/>
              <w:jc w:val="left"/>
            </w:pPr>
            <w:r>
              <w:rPr>
                <w:sz w:val="16"/>
              </w:rPr>
              <w:t>about 0.0298 days per year</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2</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2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w:t>
            </w:r>
          </w:p>
        </w:tc>
        <w:tc>
          <w:tcPr>
            <w:tcW w:type="dxa" w:w="1276"/>
          </w:tcPr>
          <w:p>
            <w:pPr>
              <w:spacing w:after="0"/>
              <w:jc w:val="left"/>
            </w:pPr>
            <w:r>
              <w:rPr>
                <w:sz w:val="16"/>
              </w:rPr>
              <w:t>event-days per year</w:t>
            </w:r>
          </w:p>
        </w:tc>
        <w:tc>
          <w:tcPr>
            <w:tcW w:type="dxa" w:w="1580"/>
          </w:tcPr>
          <w:p>
            <w:pPr>
              <w:spacing w:after="0"/>
              <w:jc w:val="left"/>
            </w:pPr>
            <w:r>
              <w:rPr>
                <w:sz w:val="16"/>
              </w:rPr>
              <w:t>about 0.5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9 of 30 years, 1996 to 2025 (30%)</w:t>
            </w:r>
          </w:p>
        </w:tc>
        <w:tc>
          <w:tcPr>
            <w:tcW w:type="dxa" w:w="1521"/>
          </w:tcPr>
          <w:p>
            <w:pPr>
              <w:spacing w:after="0"/>
              <w:jc w:val="right"/>
            </w:pPr>
            <w:r>
              <w:rPr>
                <w:sz w:val="16"/>
              </w:rPr>
              <w:t>14</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0.467</w:t>
            </w:r>
          </w:p>
        </w:tc>
        <w:tc>
          <w:tcPr>
            <w:tcW w:type="dxa" w:w="1276"/>
          </w:tcPr>
          <w:p>
            <w:pPr>
              <w:spacing w:after="0"/>
              <w:jc w:val="left"/>
            </w:pPr>
            <w:r>
              <w:rPr>
                <w:sz w:val="16"/>
              </w:rPr>
              <w:t>events per year (modeled)</w:t>
            </w:r>
          </w:p>
        </w:tc>
        <w:tc>
          <w:tcPr>
            <w:tcW w:type="dxa" w:w="1580"/>
          </w:tcPr>
          <w:p>
            <w:pPr>
              <w:spacing w:after="0"/>
              <w:jc w:val="left"/>
            </w:pPr>
            <w:r>
              <w:rPr>
                <w:sz w:val="16"/>
              </w:rPr>
              <w:t>about 1 in 2 years</w:t>
            </w:r>
          </w:p>
        </w:tc>
        <w:tc>
          <w:tcPr>
            <w:tcW w:type="dxa" w:w="1037"/>
          </w:tcPr>
          <w:p>
            <w:pPr>
              <w:spacing w:after="0"/>
              <w:jc w:val="left"/>
            </w:pPr>
            <w:r>
              <w:rPr>
                <w:sz w:val="16"/>
              </w:rPr>
              <w:t>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45</w:t>
            </w:r>
          </w:p>
        </w:tc>
        <w:tc>
          <w:tcPr>
            <w:tcW w:type="dxa" w:w="1276"/>
          </w:tcPr>
          <w:p>
            <w:pPr>
              <w:spacing w:after="0"/>
              <w:jc w:val="left"/>
            </w:pPr>
            <w:r>
              <w:rPr>
                <w:sz w:val="16"/>
              </w:rPr>
              <w:t>days per year with a strike</w:t>
            </w:r>
          </w:p>
        </w:tc>
        <w:tc>
          <w:tcPr>
            <w:tcW w:type="dxa" w:w="1580"/>
          </w:tcPr>
          <w:p>
            <w:pPr>
              <w:spacing w:after="0"/>
              <w:jc w:val="left"/>
            </w:pPr>
            <w:r>
              <w:rPr>
                <w:sz w:val="16"/>
              </w:rPr>
              <w:t>about 45 days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1.53</w:t>
            </w:r>
          </w:p>
        </w:tc>
        <w:tc>
          <w:tcPr>
            <w:tcW w:type="dxa" w:w="1276"/>
          </w:tcPr>
          <w:p>
            <w:pPr>
              <w:spacing w:after="0"/>
              <w:jc w:val="left"/>
            </w:pPr>
            <w:r>
              <w:rPr>
                <w:sz w:val="16"/>
              </w:rPr>
              <w:t>events per year</w:t>
            </w:r>
          </w:p>
        </w:tc>
        <w:tc>
          <w:tcPr>
            <w:tcW w:type="dxa" w:w="1580"/>
          </w:tcPr>
          <w:p>
            <w:pPr>
              <w:spacing w:after="0"/>
              <w:jc w:val="left"/>
            </w:pPr>
            <w:r>
              <w:rPr>
                <w:sz w:val="16"/>
              </w:rPr>
              <w:t>about 1.53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59</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0.863</w:t>
            </w:r>
          </w:p>
        </w:tc>
        <w:tc>
          <w:tcPr>
            <w:tcW w:type="dxa" w:w="1276"/>
          </w:tcPr>
          <w:p>
            <w:pPr>
              <w:spacing w:after="0"/>
              <w:jc w:val="left"/>
            </w:pPr>
            <w:r>
              <w:rPr>
                <w:sz w:val="16"/>
              </w:rPr>
              <w:t>events per year</w:t>
            </w:r>
          </w:p>
        </w:tc>
        <w:tc>
          <w:tcPr>
            <w:tcW w:type="dxa" w:w="1580"/>
          </w:tcPr>
          <w:p>
            <w:pPr>
              <w:spacing w:after="0"/>
              <w:jc w:val="left"/>
            </w:pPr>
            <w:r>
              <w:rPr>
                <w:sz w:val="16"/>
              </w:rPr>
              <w:t>about 0.86 per year</w:t>
            </w:r>
          </w:p>
        </w:tc>
        <w:tc>
          <w:tcPr>
            <w:tcW w:type="dxa" w:w="1037"/>
          </w:tcPr>
          <w:p>
            <w:pPr>
              <w:spacing w:after="0"/>
              <w:jc w:val="left"/>
            </w:pPr>
            <w:r>
              <w:rPr>
                <w:sz w:val="16"/>
              </w:rPr>
              <w:t>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0.00157</w:t>
            </w:r>
          </w:p>
        </w:tc>
        <w:tc>
          <w:tcPr>
            <w:tcW w:type="dxa" w:w="1276"/>
          </w:tcPr>
          <w:p>
            <w:pPr>
              <w:spacing w:after="0"/>
              <w:jc w:val="left"/>
            </w:pPr>
            <w:r>
              <w:rPr>
                <w:sz w:val="16"/>
              </w:rPr>
              <w:t>annual probability at a location</w:t>
            </w:r>
          </w:p>
        </w:tc>
        <w:tc>
          <w:tcPr>
            <w:tcW w:type="dxa" w:w="1580"/>
          </w:tcPr>
          <w:p>
            <w:pPr>
              <w:spacing w:after="0"/>
              <w:jc w:val="left"/>
            </w:pPr>
            <w:r>
              <w:rPr>
                <w:sz w:val="16"/>
              </w:rPr>
              <w:t>chance a given location in the county burns in a year: 0.157%</w:t>
            </w:r>
          </w:p>
        </w:tc>
        <w:tc>
          <w:tcPr>
            <w:tcW w:type="dxa" w:w="1037"/>
          </w:tcPr>
          <w:p>
            <w:pPr>
              <w:spacing w:after="0"/>
              <w:jc w:val="left"/>
            </w:pPr>
          </w:p>
        </w:tc>
        <w:tc>
          <w:tcPr>
            <w:tcW w:type="dxa" w:w="1954"/>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13.7</w:t>
            </w:r>
          </w:p>
        </w:tc>
        <w:tc>
          <w:tcPr>
            <w:tcW w:type="dxa" w:w="1276"/>
          </w:tcPr>
          <w:p>
            <w:pPr>
              <w:spacing w:after="0"/>
              <w:jc w:val="left"/>
            </w:pPr>
            <w:r>
              <w:rPr>
                <w:sz w:val="16"/>
              </w:rPr>
              <w:t>event-days per year</w:t>
            </w:r>
          </w:p>
        </w:tc>
        <w:tc>
          <w:tcPr>
            <w:tcW w:type="dxa" w:w="1580"/>
          </w:tcPr>
          <w:p>
            <w:pPr>
              <w:spacing w:after="0"/>
              <w:jc w:val="left"/>
            </w:pPr>
            <w:r>
              <w:rPr>
                <w:sz w:val="16"/>
              </w:rPr>
              <w:t>about 13.7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24 of 30 years, 1996 to 2025 (80%)</w:t>
            </w:r>
          </w:p>
        </w:tc>
        <w:tc>
          <w:tcPr>
            <w:tcW w:type="dxa" w:w="1521"/>
          </w:tcPr>
          <w:p>
            <w:pPr>
              <w:spacing w:after="0"/>
              <w:jc w:val="right"/>
            </w:pPr>
            <w:r>
              <w:rPr>
                <w:sz w:val="16"/>
              </w:rPr>
              <w:t>260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159</w:t>
            </w:r>
          </w:p>
        </w:tc>
        <w:tc>
          <w:tcPr>
            <w:tcW w:type="dxa" w:w="1381"/>
          </w:tcPr>
          <w:p>
            <w:pPr>
              <w:spacing w:after="0"/>
              <w:jc w:val="right"/>
            </w:pPr>
            <w:r>
              <w:rPr>
                <w:sz w:val="16"/>
              </w:rPr>
              <w:t>30</w:t>
            </w:r>
          </w:p>
        </w:tc>
        <w:tc>
          <w:tcPr>
            <w:tcW w:type="dxa" w:w="1381"/>
          </w:tcPr>
          <w:p>
            <w:pPr>
              <w:spacing w:after="0"/>
              <w:jc w:val="right"/>
            </w:pPr>
            <w:r>
              <w:rPr>
                <w:sz w:val="16"/>
              </w:rPr>
              <w:t>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98.4</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52.4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7.4</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96.9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95.1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75.4</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95.9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91.3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95.2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98.9</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83"/>
        <w:gridCol w:w="924"/>
        <w:gridCol w:w="3178"/>
        <w:gridCol w:w="2534"/>
        <w:gridCol w:w="2620"/>
        <w:gridCol w:w="3071"/>
      </w:tblGrid>
      <w:tr>
        <w:trPr>
          <w:cantSplit/>
          <w:tblHeader/>
        </w:trPr>
        <w:tc>
          <w:tcPr>
            <w:tcW w:type="dxa" w:w="1783"/>
            <w:shd w:val="clear" w:color="auto" w:fill="E8E8E8"/>
          </w:tcPr>
          <w:p>
            <w:pPr>
              <w:spacing w:after="0"/>
              <w:jc w:val="left"/>
            </w:pPr>
            <w:r>
              <w:rPr>
                <w:b/>
                <w:sz w:val="16"/>
              </w:rPr>
              <w:t>Jurisdiction</w:t>
            </w:r>
          </w:p>
        </w:tc>
        <w:tc>
          <w:tcPr>
            <w:tcW w:type="dxa" w:w="924"/>
            <w:shd w:val="clear" w:color="auto" w:fill="E8E8E8"/>
          </w:tcPr>
          <w:p>
            <w:pPr>
              <w:spacing w:after="0"/>
              <w:jc w:val="left"/>
            </w:pPr>
            <w:r>
              <w:rPr>
                <w:b/>
                <w:sz w:val="16"/>
              </w:rPr>
              <w:t>Type</w:t>
            </w:r>
          </w:p>
        </w:tc>
        <w:tc>
          <w:tcPr>
            <w:tcW w:type="dxa" w:w="3178"/>
            <w:shd w:val="clear" w:color="auto" w:fill="E8E8E8"/>
          </w:tcPr>
          <w:p>
            <w:pPr>
              <w:spacing w:after="0"/>
              <w:jc w:val="left"/>
            </w:pPr>
            <w:r>
              <w:rPr>
                <w:b/>
                <w:sz w:val="16"/>
              </w:rPr>
              <w:t>Plan status</w:t>
            </w:r>
          </w:p>
        </w:tc>
        <w:tc>
          <w:tcPr>
            <w:tcW w:type="dxa" w:w="25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83"/>
          </w:tcPr>
          <w:p>
            <w:pPr>
              <w:spacing w:after="0"/>
              <w:jc w:val="left"/>
            </w:pPr>
            <w:r>
              <w:rPr>
                <w:sz w:val="16"/>
              </w:rPr>
              <w:t>Morrill County</w:t>
            </w:r>
          </w:p>
        </w:tc>
        <w:tc>
          <w:tcPr>
            <w:tcW w:type="dxa" w:w="924"/>
          </w:tcPr>
          <w:p>
            <w:pPr>
              <w:spacing w:after="0"/>
              <w:jc w:val="left"/>
            </w:pPr>
            <w:r>
              <w:rPr>
                <w:sz w:val="16"/>
              </w:rPr>
              <w:t>County</w:t>
            </w:r>
          </w:p>
        </w:tc>
        <w:tc>
          <w:tcPr>
            <w:tcW w:type="dxa" w:w="3178"/>
          </w:tcPr>
          <w:p>
            <w:pPr>
              <w:spacing w:after="0"/>
              <w:jc w:val="left"/>
            </w:pPr>
            <w:r>
              <w:rPr>
                <w:sz w:val="16"/>
              </w:rPr>
              <w:t>Approved, expires 2027-02-02</w:t>
            </w:r>
          </w:p>
        </w:tc>
        <w:tc>
          <w:tcPr>
            <w:tcW w:type="dxa" w:w="2534"/>
          </w:tcPr>
          <w:p>
            <w:pPr>
              <w:spacing w:after="0"/>
              <w:jc w:val="right"/>
            </w:pPr>
            <w:r>
              <w:rPr>
                <w:sz w:val="16"/>
              </w:rPr>
              <w:t>FMA RL 0, SRL 0; any 0</w:t>
            </w:r>
          </w:p>
        </w:tc>
        <w:tc>
          <w:tcPr>
            <w:tcW w:type="dxa" w:w="2620"/>
          </w:tcPr>
          <w:p>
            <w:pPr>
              <w:spacing w:after="0"/>
              <w:jc w:val="right"/>
            </w:pPr>
            <w:r>
              <w:rPr>
                <w:sz w:val="16"/>
              </w:rPr>
              <w:t>no Public Assistance recorded</w:t>
            </w:r>
          </w:p>
        </w:tc>
        <w:tc>
          <w:tcPr>
            <w:tcW w:type="dxa" w:w="3071"/>
          </w:tcPr>
          <w:p>
            <w:pPr>
              <w:spacing w:after="0"/>
              <w:jc w:val="right"/>
            </w:pPr>
            <w:r>
              <w:rPr>
                <w:sz w:val="16"/>
              </w:rPr>
              <w:t>0 total; 0 since its plan</w:t>
            </w:r>
          </w:p>
        </w:tc>
      </w:tr>
      <w:tr>
        <w:trPr>
          <w:cantSplit/>
        </w:trPr>
        <w:tc>
          <w:tcPr>
            <w:tcW w:type="dxa" w:w="1783"/>
          </w:tcPr>
          <w:p>
            <w:pPr>
              <w:spacing w:after="0"/>
              <w:jc w:val="left"/>
            </w:pPr>
            <w:r>
              <w:rPr>
                <w:sz w:val="16"/>
              </w:rPr>
              <w:t>Bayard city</w:t>
            </w:r>
          </w:p>
        </w:tc>
        <w:tc>
          <w:tcPr>
            <w:tcW w:type="dxa" w:w="924"/>
          </w:tcPr>
          <w:p>
            <w:pPr>
              <w:spacing w:after="0"/>
              <w:jc w:val="left"/>
            </w:pPr>
            <w:r>
              <w:rPr>
                <w:sz w:val="16"/>
              </w:rPr>
              <w:t>City</w:t>
            </w:r>
          </w:p>
        </w:tc>
        <w:tc>
          <w:tcPr>
            <w:tcW w:type="dxa" w:w="3178"/>
          </w:tcPr>
          <w:p>
            <w:pPr>
              <w:spacing w:after="0"/>
              <w:jc w:val="left"/>
            </w:pPr>
            <w:r>
              <w:rPr>
                <w:sz w:val="16"/>
              </w:rPr>
              <w:t>Approved, expires 2027-02-02</w:t>
            </w:r>
          </w:p>
        </w:tc>
        <w:tc>
          <w:tcPr>
            <w:tcW w:type="dxa" w:w="2534"/>
          </w:tcPr>
          <w:p>
            <w:pPr>
              <w:spacing w:after="0"/>
              <w:jc w:val="right"/>
            </w:pPr>
            <w:r>
              <w:rPr>
                <w:sz w:val="16"/>
              </w:rPr>
              <w:t>FMA RL 0, SRL 0; any 0</w:t>
            </w:r>
          </w:p>
        </w:tc>
        <w:tc>
          <w:tcPr>
            <w:tcW w:type="dxa" w:w="2620"/>
          </w:tcPr>
          <w:p>
            <w:pPr>
              <w:spacing w:after="0"/>
              <w:jc w:val="right"/>
            </w:pPr>
            <w:r>
              <w:rPr>
                <w:sz w:val="16"/>
              </w:rPr>
              <w:t>$146,116.91</w:t>
            </w:r>
          </w:p>
        </w:tc>
        <w:tc>
          <w:tcPr>
            <w:tcW w:type="dxa" w:w="3071"/>
          </w:tcPr>
          <w:p>
            <w:pPr>
              <w:spacing w:after="0"/>
              <w:jc w:val="right"/>
            </w:pPr>
            <w:r>
              <w:rPr>
                <w:sz w:val="16"/>
              </w:rPr>
              <w:t>65 total; 10 since its plan</w:t>
            </w:r>
          </w:p>
        </w:tc>
      </w:tr>
      <w:tr>
        <w:trPr>
          <w:cantSplit/>
        </w:trPr>
        <w:tc>
          <w:tcPr>
            <w:tcW w:type="dxa" w:w="1783"/>
          </w:tcPr>
          <w:p>
            <w:pPr>
              <w:spacing w:after="0"/>
              <w:jc w:val="left"/>
            </w:pPr>
            <w:r>
              <w:rPr>
                <w:sz w:val="16"/>
              </w:rPr>
              <w:t>Bridgeport city</w:t>
            </w:r>
          </w:p>
        </w:tc>
        <w:tc>
          <w:tcPr>
            <w:tcW w:type="dxa" w:w="924"/>
          </w:tcPr>
          <w:p>
            <w:pPr>
              <w:spacing w:after="0"/>
              <w:jc w:val="left"/>
            </w:pPr>
            <w:r>
              <w:rPr>
                <w:sz w:val="16"/>
              </w:rPr>
              <w:t>City</w:t>
            </w:r>
          </w:p>
        </w:tc>
        <w:tc>
          <w:tcPr>
            <w:tcW w:type="dxa" w:w="3178"/>
          </w:tcPr>
          <w:p>
            <w:pPr>
              <w:spacing w:after="0"/>
              <w:jc w:val="left"/>
            </w:pPr>
            <w:r>
              <w:rPr>
                <w:sz w:val="16"/>
              </w:rPr>
              <w:t>Approved, expires 2027-02-02</w:t>
            </w:r>
          </w:p>
        </w:tc>
        <w:tc>
          <w:tcPr>
            <w:tcW w:type="dxa" w:w="2534"/>
          </w:tcPr>
          <w:p>
            <w:pPr>
              <w:spacing w:after="0"/>
              <w:jc w:val="right"/>
            </w:pPr>
            <w:r>
              <w:rPr>
                <w:sz w:val="16"/>
              </w:rPr>
              <w:t>FMA RL 0, SRL 0; any 0</w:t>
            </w:r>
          </w:p>
        </w:tc>
        <w:tc>
          <w:tcPr>
            <w:tcW w:type="dxa" w:w="2620"/>
          </w:tcPr>
          <w:p>
            <w:pPr>
              <w:spacing w:after="0"/>
              <w:jc w:val="right"/>
            </w:pPr>
            <w:r>
              <w:rPr>
                <w:sz w:val="16"/>
              </w:rPr>
              <w:t>$30,926.64</w:t>
            </w:r>
          </w:p>
        </w:tc>
        <w:tc>
          <w:tcPr>
            <w:tcW w:type="dxa" w:w="3071"/>
          </w:tcPr>
          <w:p>
            <w:pPr>
              <w:spacing w:after="0"/>
              <w:jc w:val="right"/>
            </w:pPr>
            <w:r>
              <w:rPr>
                <w:sz w:val="16"/>
              </w:rPr>
              <w:t>126 total; 9 since its plan</w:t>
            </w:r>
          </w:p>
        </w:tc>
      </w:tr>
      <w:tr>
        <w:trPr>
          <w:cantSplit/>
        </w:trPr>
        <w:tc>
          <w:tcPr>
            <w:tcW w:type="dxa" w:w="1783"/>
          </w:tcPr>
          <w:p>
            <w:pPr>
              <w:spacing w:after="0"/>
              <w:jc w:val="left"/>
            </w:pPr>
            <w:r>
              <w:rPr>
                <w:sz w:val="16"/>
              </w:rPr>
              <w:t>Broadwater village</w:t>
            </w:r>
          </w:p>
        </w:tc>
        <w:tc>
          <w:tcPr>
            <w:tcW w:type="dxa" w:w="924"/>
          </w:tcPr>
          <w:p>
            <w:pPr>
              <w:spacing w:after="0"/>
              <w:jc w:val="left"/>
            </w:pPr>
            <w:r>
              <w:rPr>
                <w:sz w:val="16"/>
              </w:rPr>
              <w:t>Village</w:t>
            </w:r>
          </w:p>
        </w:tc>
        <w:tc>
          <w:tcPr>
            <w:tcW w:type="dxa" w:w="3178"/>
          </w:tcPr>
          <w:p>
            <w:pPr>
              <w:spacing w:after="0"/>
              <w:jc w:val="left"/>
            </w:pPr>
            <w:r>
              <w:rPr>
                <w:sz w:val="16"/>
              </w:rPr>
              <w:t>Approved, expires 2027-02-02</w:t>
            </w:r>
          </w:p>
        </w:tc>
        <w:tc>
          <w:tcPr>
            <w:tcW w:type="dxa" w:w="2534"/>
          </w:tcPr>
          <w:p>
            <w:pPr>
              <w:spacing w:after="0"/>
              <w:jc w:val="right"/>
            </w:pPr>
            <w:r>
              <w:rPr>
                <w:sz w:val="16"/>
              </w:rPr>
              <w:t>FMA RL 0, SRL 0; any 0</w:t>
            </w:r>
          </w:p>
        </w:tc>
        <w:tc>
          <w:tcPr>
            <w:tcW w:type="dxa" w:w="2620"/>
          </w:tcPr>
          <w:p>
            <w:pPr>
              <w:spacing w:after="0"/>
              <w:jc w:val="right"/>
            </w:pPr>
            <w:r>
              <w:rPr>
                <w:sz w:val="16"/>
              </w:rPr>
              <w:t>$2,421.83</w:t>
            </w:r>
          </w:p>
        </w:tc>
        <w:tc>
          <w:tcPr>
            <w:tcW w:type="dxa" w:w="3071"/>
          </w:tcPr>
          <w:p>
            <w:pPr>
              <w:spacing w:after="0"/>
              <w:jc w:val="right"/>
            </w:pPr>
            <w:r>
              <w:rPr>
                <w:sz w:val="16"/>
              </w:rPr>
              <w:t>84 total; 18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4"/>
        <w:gridCol w:w="1305"/>
        <w:gridCol w:w="1176"/>
        <w:gridCol w:w="1080"/>
        <w:gridCol w:w="1329"/>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2022-02-02</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$1,279,003,303</w:t>
            </w:r>
          </w:p>
        </w:tc>
        <w:tc>
          <w:tcPr>
            <w:tcW w:type="dxa" w:w="1215"/>
          </w:tcPr>
          <w:p>
            <w:pPr>
              <w:spacing w:after="0"/>
              <w:jc w:val="right"/>
            </w:pPr>
            <w:r>
              <w:rPr>
                <w:sz w:val="16"/>
              </w:rPr>
              <w:t>$411,655,367</w:t>
            </w:r>
          </w:p>
        </w:tc>
        <w:tc>
          <w:tcPr>
            <w:tcW w:type="dxa" w:w="1042"/>
          </w:tcPr>
          <w:p>
            <w:pPr>
              <w:spacing w:after="0"/>
              <w:jc w:val="right"/>
            </w:pPr>
            <w:r>
              <w:rPr>
                <w:sz w:val="16"/>
              </w:rPr>
              <w:t>4,555</w:t>
            </w:r>
          </w:p>
        </w:tc>
        <w:tc>
          <w:tcPr>
            <w:tcW w:type="dxa" w:w="1037"/>
          </w:tcPr>
          <w:p>
            <w:pPr>
              <w:spacing w:after="0"/>
              <w:jc w:val="right"/>
            </w:pPr>
            <w:r>
              <w:rPr>
                <w:sz w:val="16"/>
              </w:rPr>
              <w:t>$164</w:t>
            </w:r>
          </w:p>
        </w:tc>
        <w:tc>
          <w:tcPr>
            <w:tcW w:type="dxa" w:w="1126"/>
          </w:tcPr>
          <w:p>
            <w:pPr>
              <w:spacing w:after="0"/>
              <w:jc w:val="right"/>
            </w:pPr>
            <w:r>
              <w:rPr>
                <w:sz w:val="16"/>
              </w:rPr>
              <w:t>$430,823</w:t>
            </w:r>
          </w:p>
        </w:tc>
        <w:tc>
          <w:tcPr>
            <w:tcW w:type="dxa" w:w="944"/>
          </w:tcPr>
          <w:p>
            <w:pPr>
              <w:spacing w:after="0"/>
              <w:jc w:val="right"/>
            </w:pPr>
            <w:r>
              <w:rPr>
                <w:sz w:val="16"/>
              </w:rPr>
              <w:t>$251,397</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$86,913,927</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$3,407,228</w:t>
            </w:r>
          </w:p>
        </w:tc>
        <w:tc>
          <w:tcPr>
            <w:tcW w:type="dxa" w:w="944"/>
          </w:tcPr>
          <w:p>
            <w:pPr>
              <w:spacing w:after="0"/>
              <w:jc w:val="right"/>
            </w:pPr>
            <w:r>
              <w:rPr>
                <w:sz w:val="16"/>
              </w:rPr>
              <w:t>n/a</w:t>
            </w:r>
          </w:p>
        </w:tc>
        <w:tc>
          <w:tcPr>
            <w:tcW w:type="dxa" w:w="1305"/>
          </w:tcPr>
          <w:p>
            <w:pPr>
              <w:spacing w:after="0"/>
              <w:jc w:val="right"/>
            </w:pPr>
            <w:r>
              <w:rPr>
                <w:sz w:val="16"/>
              </w:rPr>
              <w:t>3.92% (agriculture)</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$2,206,781,088</w:t>
            </w:r>
          </w:p>
        </w:tc>
        <w:tc>
          <w:tcPr>
            <w:tcW w:type="dxa" w:w="1215"/>
          </w:tcPr>
          <w:p>
            <w:pPr>
              <w:spacing w:after="0"/>
              <w:jc w:val="right"/>
            </w:pPr>
            <w:r>
              <w:rPr>
                <w:sz w:val="16"/>
              </w:rPr>
              <w:t>n/a</w:t>
            </w:r>
          </w:p>
        </w:tc>
        <w:tc>
          <w:tcPr>
            <w:tcW w:type="dxa" w:w="1042"/>
          </w:tcPr>
          <w:p>
            <w:pPr>
              <w:spacing w:after="0"/>
              <w:jc w:val="right"/>
            </w:pPr>
            <w:r>
              <w:rPr>
                <w:sz w:val="16"/>
              </w:rPr>
              <w:t>4,555</w:t>
            </w:r>
          </w:p>
        </w:tc>
        <w:tc>
          <w:tcPr>
            <w:tcW w:type="dxa" w:w="1037"/>
          </w:tcPr>
          <w:p>
            <w:pPr>
              <w:spacing w:after="0"/>
              <w:jc w:val="right"/>
            </w:pPr>
            <w:r>
              <w:rPr>
                <w:sz w:val="16"/>
              </w:rPr>
              <w:t>$23,794</w:t>
            </w:r>
          </w:p>
        </w:tc>
        <w:tc>
          <w:tcPr>
            <w:tcW w:type="dxa" w:w="1126"/>
          </w:tcPr>
          <w:p>
            <w:pPr>
              <w:spacing w:after="0"/>
              <w:jc w:val="right"/>
            </w:pPr>
            <w:r>
              <w:rPr>
                <w:sz w:val="16"/>
              </w:rPr>
              <w:t>n/a</w:t>
            </w:r>
          </w:p>
        </w:tc>
        <w:tc>
          <w:tcPr>
            <w:tcW w:type="dxa" w:w="944"/>
          </w:tcPr>
          <w:p>
            <w:pPr>
              <w:spacing w:after="0"/>
              <w:jc w:val="right"/>
            </w:pPr>
            <w:r>
              <w:rPr>
                <w:sz w:val="16"/>
              </w:rPr>
              <w:t>$3,187</w:t>
            </w:r>
          </w:p>
        </w:tc>
        <w:tc>
          <w:tcPr>
            <w:tcW w:type="dxa" w:w="1305"/>
          </w:tcPr>
          <w:p>
            <w:pPr>
              <w:spacing w:after="0"/>
              <w:jc w:val="right"/>
            </w:pPr>
            <w:r>
              <w:rPr>
                <w:sz w:val="16"/>
              </w:rPr>
              <w:t>0.00108%</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$1,279,003,303</w:t>
            </w:r>
          </w:p>
        </w:tc>
        <w:tc>
          <w:tcPr>
            <w:tcW w:type="dxa" w:w="1215"/>
          </w:tcPr>
          <w:p>
            <w:pPr>
              <w:spacing w:after="0"/>
              <w:jc w:val="right"/>
            </w:pPr>
            <w:r>
              <w:rPr>
                <w:sz w:val="16"/>
              </w:rPr>
              <w:t>$411,655,367</w:t>
            </w:r>
          </w:p>
        </w:tc>
        <w:tc>
          <w:tcPr>
            <w:tcW w:type="dxa" w:w="1042"/>
          </w:tcPr>
          <w:p>
            <w:pPr>
              <w:spacing w:after="0"/>
              <w:jc w:val="right"/>
            </w:pPr>
            <w:r>
              <w:rPr>
                <w:sz w:val="16"/>
              </w:rPr>
              <w:t>4,555</w:t>
            </w:r>
          </w:p>
        </w:tc>
        <w:tc>
          <w:tcPr>
            <w:tcW w:type="dxa" w:w="1037"/>
          </w:tcPr>
          <w:p>
            <w:pPr>
              <w:spacing w:after="0"/>
              <w:jc w:val="right"/>
            </w:pPr>
            <w:r>
              <w:rPr>
                <w:sz w:val="16"/>
              </w:rPr>
              <w:t>$372,980</w:t>
            </w:r>
          </w:p>
        </w:tc>
        <w:tc>
          <w:tcPr>
            <w:tcW w:type="dxa" w:w="1126"/>
          </w:tcPr>
          <w:p>
            <w:pPr>
              <w:spacing w:after="0"/>
              <w:jc w:val="right"/>
            </w:pPr>
            <w:r>
              <w:rPr>
                <w:sz w:val="16"/>
              </w:rPr>
              <w:t>$755,802</w:t>
            </w:r>
          </w:p>
        </w:tc>
        <w:tc>
          <w:tcPr>
            <w:tcW w:type="dxa" w:w="944"/>
          </w:tcPr>
          <w:p>
            <w:pPr>
              <w:spacing w:after="0"/>
              <w:jc w:val="right"/>
            </w:pPr>
            <w:r>
              <w:rPr>
                <w:sz w:val="16"/>
              </w:rPr>
              <w:t>$76,910</w:t>
            </w:r>
          </w:p>
        </w:tc>
        <w:tc>
          <w:tcPr>
            <w:tcW w:type="dxa" w:w="1305"/>
          </w:tcPr>
          <w:p>
            <w:pPr>
              <w:spacing w:after="0"/>
              <w:jc w:val="right"/>
            </w:pPr>
            <w:r>
              <w:rPr>
                <w:sz w:val="16"/>
              </w:rPr>
              <w:t>0.0292%</w:t>
            </w:r>
          </w:p>
        </w:tc>
        <w:tc>
          <w:tcPr>
            <w:tcW w:type="dxa" w:w="1176"/>
          </w:tcPr>
          <w:p>
            <w:pPr>
              <w:spacing w:after="0"/>
              <w:jc w:val="right"/>
            </w:pPr>
            <w:r>
              <w:rPr>
                <w:sz w:val="16"/>
              </w:rPr>
              <w:t>$100,000</w:t>
            </w: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$1,279,003,303</w:t>
            </w:r>
          </w:p>
        </w:tc>
        <w:tc>
          <w:tcPr>
            <w:tcW w:type="dxa" w:w="1215"/>
          </w:tcPr>
          <w:p>
            <w:pPr>
              <w:spacing w:after="0"/>
              <w:jc w:val="right"/>
            </w:pPr>
            <w:r>
              <w:rPr>
                <w:sz w:val="16"/>
              </w:rPr>
              <w:t>$411,655,367</w:t>
            </w:r>
          </w:p>
        </w:tc>
        <w:tc>
          <w:tcPr>
            <w:tcW w:type="dxa" w:w="1042"/>
          </w:tcPr>
          <w:p>
            <w:pPr>
              <w:spacing w:after="0"/>
              <w:jc w:val="right"/>
            </w:pPr>
            <w:r>
              <w:rPr>
                <w:sz w:val="16"/>
              </w:rPr>
              <w:t>4,555</w:t>
            </w:r>
          </w:p>
        </w:tc>
        <w:tc>
          <w:tcPr>
            <w:tcW w:type="dxa" w:w="1037"/>
          </w:tcPr>
          <w:p>
            <w:pPr>
              <w:spacing w:after="0"/>
              <w:jc w:val="right"/>
            </w:pPr>
            <w:r>
              <w:rPr>
                <w:sz w:val="16"/>
              </w:rPr>
              <w:t>$38</w:t>
            </w:r>
          </w:p>
        </w:tc>
        <w:tc>
          <w:tcPr>
            <w:tcW w:type="dxa" w:w="1126"/>
          </w:tcPr>
          <w:p>
            <w:pPr>
              <w:spacing w:after="0"/>
              <w:jc w:val="right"/>
            </w:pPr>
            <w:r>
              <w:rPr>
                <w:sz w:val="16"/>
              </w:rPr>
              <w:t>under $1</w:t>
            </w:r>
          </w:p>
        </w:tc>
        <w:tc>
          <w:tcPr>
            <w:tcW w:type="dxa" w:w="944"/>
          </w:tcPr>
          <w:p>
            <w:pPr>
              <w:spacing w:after="0"/>
              <w:jc w:val="right"/>
            </w:pPr>
            <w:r>
              <w:rPr>
                <w:sz w:val="16"/>
              </w:rPr>
              <w:t>$4,879</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944"/>
          </w:tcPr>
          <w:p>
            <w:pPr>
              <w:spacing w:after="0"/>
              <w:jc w:val="right"/>
            </w:pPr>
          </w:p>
        </w:tc>
        <w:tc>
          <w:tcPr>
            <w:tcW w:type="dxa" w:w="1305"/>
          </w:tcPr>
          <w:p>
            <w:pPr>
              <w:spacing w:after="0"/>
              <w:jc w:val="right"/>
            </w:pP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$1,279,003,303</w:t>
            </w:r>
          </w:p>
        </w:tc>
        <w:tc>
          <w:tcPr>
            <w:tcW w:type="dxa" w:w="1215"/>
          </w:tcPr>
          <w:p>
            <w:pPr>
              <w:spacing w:after="0"/>
              <w:jc w:val="right"/>
            </w:pPr>
            <w:r>
              <w:rPr>
                <w:sz w:val="16"/>
              </w:rPr>
              <w:t>n/a</w:t>
            </w:r>
          </w:p>
        </w:tc>
        <w:tc>
          <w:tcPr>
            <w:tcW w:type="dxa" w:w="1042"/>
          </w:tcPr>
          <w:p>
            <w:pPr>
              <w:spacing w:after="0"/>
              <w:jc w:val="right"/>
            </w:pPr>
            <w:r>
              <w:rPr>
                <w:sz w:val="16"/>
              </w:rPr>
              <w:t>4,555</w:t>
            </w:r>
          </w:p>
        </w:tc>
        <w:tc>
          <w:tcPr>
            <w:tcW w:type="dxa" w:w="1037"/>
          </w:tcPr>
          <w:p>
            <w:pPr>
              <w:spacing w:after="0"/>
              <w:jc w:val="right"/>
            </w:pPr>
            <w:r>
              <w:rPr>
                <w:sz w:val="16"/>
              </w:rPr>
              <w:t>$327</w:t>
            </w:r>
          </w:p>
        </w:tc>
        <w:tc>
          <w:tcPr>
            <w:tcW w:type="dxa" w:w="1126"/>
          </w:tcPr>
          <w:p>
            <w:pPr>
              <w:spacing w:after="0"/>
              <w:jc w:val="right"/>
            </w:pPr>
            <w:r>
              <w:rPr>
                <w:sz w:val="16"/>
              </w:rPr>
              <w:t>n/a</w:t>
            </w:r>
          </w:p>
        </w:tc>
        <w:tc>
          <w:tcPr>
            <w:tcW w:type="dxa" w:w="944"/>
          </w:tcPr>
          <w:p>
            <w:pPr>
              <w:spacing w:after="0"/>
              <w:jc w:val="right"/>
            </w:pPr>
            <w:r>
              <w:rPr>
                <w:sz w:val="16"/>
              </w:rPr>
              <w:t>$77,541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$1,278,932,588</w:t>
            </w:r>
          </w:p>
        </w:tc>
        <w:tc>
          <w:tcPr>
            <w:tcW w:type="dxa" w:w="1215"/>
          </w:tcPr>
          <w:p>
            <w:pPr>
              <w:spacing w:after="0"/>
              <w:jc w:val="right"/>
            </w:pPr>
            <w:r>
              <w:rPr>
                <w:sz w:val="16"/>
              </w:rPr>
              <w:t>$3,265</w:t>
            </w:r>
          </w:p>
        </w:tc>
        <w:tc>
          <w:tcPr>
            <w:tcW w:type="dxa" w:w="1042"/>
          </w:tcPr>
          <w:p>
            <w:pPr>
              <w:spacing w:after="0"/>
              <w:jc w:val="right"/>
            </w:pPr>
            <w:r>
              <w:rPr>
                <w:sz w:val="16"/>
              </w:rPr>
              <w:t>7</w:t>
            </w:r>
          </w:p>
        </w:tc>
        <w:tc>
          <w:tcPr>
            <w:tcW w:type="dxa" w:w="1037"/>
          </w:tcPr>
          <w:p>
            <w:pPr>
              <w:spacing w:after="0"/>
              <w:jc w:val="right"/>
            </w:pPr>
            <w:r>
              <w:rPr>
                <w:sz w:val="16"/>
              </w:rPr>
              <w:t>$1,705,655</w:t>
            </w:r>
          </w:p>
        </w:tc>
        <w:tc>
          <w:tcPr>
            <w:tcW w:type="dxa" w:w="1126"/>
          </w:tcPr>
          <w:p>
            <w:pPr>
              <w:spacing w:after="0"/>
              <w:jc w:val="right"/>
            </w:pPr>
            <w:r>
              <w:rPr>
                <w:sz w:val="16"/>
              </w:rPr>
              <w:t>$19</w:t>
            </w:r>
          </w:p>
        </w:tc>
        <w:tc>
          <w:tcPr>
            <w:tcW w:type="dxa" w:w="944"/>
          </w:tcPr>
          <w:p>
            <w:pPr>
              <w:spacing w:after="0"/>
              <w:jc w:val="right"/>
            </w:pPr>
            <w:r>
              <w:rPr>
                <w:sz w:val="16"/>
              </w:rPr>
              <w:t>$246</w:t>
            </w:r>
          </w:p>
        </w:tc>
        <w:tc>
          <w:tcPr>
            <w:tcW w:type="dxa" w:w="1305"/>
          </w:tcPr>
          <w:p>
            <w:pPr>
              <w:spacing w:after="0"/>
              <w:jc w:val="right"/>
            </w:pPr>
            <w:r>
              <w:rPr>
                <w:sz w:val="16"/>
              </w:rPr>
              <w:t>n/a (see note)</w:t>
            </w:r>
          </w:p>
        </w:tc>
        <w:tc>
          <w:tcPr>
            <w:tcW w:type="dxa" w:w="1176"/>
          </w:tcPr>
          <w:p>
            <w:pPr>
              <w:spacing w:after="0"/>
              <w:jc w:val="right"/>
            </w:pPr>
            <w:r>
              <w:rPr>
                <w:sz w:val="16"/>
              </w:rPr>
              <w:t>$4,000</w:t>
            </w:r>
          </w:p>
        </w:tc>
        <w:tc>
          <w:tcPr>
            <w:tcW w:type="dxa" w:w="1080"/>
          </w:tcPr>
          <w:p>
            <w:pPr>
              <w:spacing w:after="0"/>
              <w:jc w:val="right"/>
            </w:pPr>
          </w:p>
        </w:tc>
        <w:tc>
          <w:tcPr>
            <w:tcW w:type="dxa" w:w="1329"/>
          </w:tcPr>
          <w:p>
            <w:pPr>
              <w:spacing w:after="0"/>
              <w:jc w:val="right"/>
            </w:pP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$3,550,205</w:t>
            </w:r>
          </w:p>
        </w:tc>
        <w:tc>
          <w:tcPr>
            <w:tcW w:type="dxa" w:w="1215"/>
          </w:tcPr>
          <w:p>
            <w:pPr>
              <w:spacing w:after="0"/>
              <w:jc w:val="right"/>
            </w:pPr>
            <w:r>
              <w:rPr>
                <w:sz w:val="16"/>
              </w:rPr>
              <w:t>n/a</w:t>
            </w:r>
          </w:p>
        </w:tc>
        <w:tc>
          <w:tcPr>
            <w:tcW w:type="dxa" w:w="1042"/>
          </w:tcPr>
          <w:p>
            <w:pPr>
              <w:spacing w:after="0"/>
              <w:jc w:val="right"/>
            </w:pPr>
            <w:r>
              <w:rPr>
                <w:sz w:val="16"/>
              </w:rPr>
              <w:t>11</w:t>
            </w:r>
          </w:p>
        </w:tc>
        <w:tc>
          <w:tcPr>
            <w:tcW w:type="dxa" w:w="1037"/>
          </w:tcPr>
          <w:p>
            <w:pPr>
              <w:spacing w:after="0"/>
              <w:jc w:val="right"/>
            </w:pPr>
            <w:r>
              <w:rPr>
                <w:sz w:val="16"/>
              </w:rPr>
              <w:t>$16</w:t>
            </w:r>
          </w:p>
        </w:tc>
        <w:tc>
          <w:tcPr>
            <w:tcW w:type="dxa" w:w="1126"/>
          </w:tcPr>
          <w:p>
            <w:pPr>
              <w:spacing w:after="0"/>
              <w:jc w:val="right"/>
            </w:pPr>
            <w:r>
              <w:rPr>
                <w:sz w:val="16"/>
              </w:rPr>
              <w:t>n/a</w:t>
            </w:r>
          </w:p>
        </w:tc>
        <w:tc>
          <w:tcPr>
            <w:tcW w:type="dxa" w:w="944"/>
          </w:tcPr>
          <w:p>
            <w:pPr>
              <w:spacing w:after="0"/>
              <w:jc w:val="right"/>
            </w:pPr>
            <w:r>
              <w:rPr>
                <w:sz w:val="16"/>
              </w:rPr>
              <w:t>$21</w:t>
            </w:r>
          </w:p>
        </w:tc>
        <w:tc>
          <w:tcPr>
            <w:tcW w:type="dxa" w:w="1305"/>
          </w:tcPr>
          <w:p>
            <w:pPr>
              <w:spacing w:after="0"/>
              <w:jc w:val="right"/>
            </w:pPr>
            <w:r>
              <w:rPr>
                <w:sz w:val="16"/>
              </w:rPr>
              <w:t>0.000442%</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$1,279,003,303</w:t>
            </w:r>
          </w:p>
        </w:tc>
        <w:tc>
          <w:tcPr>
            <w:tcW w:type="dxa" w:w="1215"/>
          </w:tcPr>
          <w:p>
            <w:pPr>
              <w:spacing w:after="0"/>
              <w:jc w:val="right"/>
            </w:pPr>
            <w:r>
              <w:rPr>
                <w:sz w:val="16"/>
              </w:rPr>
              <w:t>n/a</w:t>
            </w:r>
          </w:p>
        </w:tc>
        <w:tc>
          <w:tcPr>
            <w:tcW w:type="dxa" w:w="1042"/>
          </w:tcPr>
          <w:p>
            <w:pPr>
              <w:spacing w:after="0"/>
              <w:jc w:val="right"/>
            </w:pPr>
            <w:r>
              <w:rPr>
                <w:sz w:val="16"/>
              </w:rPr>
              <w:t>4,555</w:t>
            </w:r>
          </w:p>
        </w:tc>
        <w:tc>
          <w:tcPr>
            <w:tcW w:type="dxa" w:w="1037"/>
          </w:tcPr>
          <w:p>
            <w:pPr>
              <w:spacing w:after="0"/>
              <w:jc w:val="right"/>
            </w:pPr>
            <w:r>
              <w:rPr>
                <w:sz w:val="16"/>
              </w:rPr>
              <w:t>$6,425</w:t>
            </w:r>
          </w:p>
        </w:tc>
        <w:tc>
          <w:tcPr>
            <w:tcW w:type="dxa" w:w="1126"/>
          </w:tcPr>
          <w:p>
            <w:pPr>
              <w:spacing w:after="0"/>
              <w:jc w:val="right"/>
            </w:pPr>
            <w:r>
              <w:rPr>
                <w:sz w:val="16"/>
              </w:rPr>
              <w:t>n/a</w:t>
            </w:r>
          </w:p>
        </w:tc>
        <w:tc>
          <w:tcPr>
            <w:tcW w:type="dxa" w:w="944"/>
          </w:tcPr>
          <w:p>
            <w:pPr>
              <w:spacing w:after="0"/>
              <w:jc w:val="right"/>
            </w:pPr>
            <w:r>
              <w:rPr>
                <w:sz w:val="16"/>
              </w:rPr>
              <w:t>$291,406</w:t>
            </w:r>
          </w:p>
        </w:tc>
        <w:tc>
          <w:tcPr>
            <w:tcW w:type="dxa" w:w="1305"/>
          </w:tcPr>
          <w:p>
            <w:pPr>
              <w:spacing w:after="0"/>
              <w:jc w:val="right"/>
            </w:pPr>
            <w:r>
              <w:rPr>
                <w:sz w:val="16"/>
              </w:rPr>
              <w:t>0.000502%</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$1,279,003,303</w:t>
            </w:r>
          </w:p>
        </w:tc>
        <w:tc>
          <w:tcPr>
            <w:tcW w:type="dxa" w:w="1215"/>
          </w:tcPr>
          <w:p>
            <w:pPr>
              <w:spacing w:after="0"/>
              <w:jc w:val="right"/>
            </w:pPr>
            <w:r>
              <w:rPr>
                <w:sz w:val="16"/>
              </w:rPr>
              <w:t>$411,655,367</w:t>
            </w:r>
          </w:p>
        </w:tc>
        <w:tc>
          <w:tcPr>
            <w:tcW w:type="dxa" w:w="1042"/>
          </w:tcPr>
          <w:p>
            <w:pPr>
              <w:spacing w:after="0"/>
              <w:jc w:val="right"/>
            </w:pPr>
            <w:r>
              <w:rPr>
                <w:sz w:val="16"/>
              </w:rPr>
              <w:t>4,555</w:t>
            </w:r>
          </w:p>
        </w:tc>
        <w:tc>
          <w:tcPr>
            <w:tcW w:type="dxa" w:w="1037"/>
          </w:tcPr>
          <w:p>
            <w:pPr>
              <w:spacing w:after="0"/>
              <w:jc w:val="right"/>
            </w:pPr>
            <w:r>
              <w:rPr>
                <w:sz w:val="16"/>
              </w:rPr>
              <w:t>$31,898</w:t>
            </w:r>
          </w:p>
        </w:tc>
        <w:tc>
          <w:tcPr>
            <w:tcW w:type="dxa" w:w="1126"/>
          </w:tcPr>
          <w:p>
            <w:pPr>
              <w:spacing w:after="0"/>
              <w:jc w:val="right"/>
            </w:pPr>
            <w:r>
              <w:rPr>
                <w:sz w:val="16"/>
              </w:rPr>
              <w:t>$10,566</w:t>
            </w:r>
          </w:p>
        </w:tc>
        <w:tc>
          <w:tcPr>
            <w:tcW w:type="dxa" w:w="944"/>
          </w:tcPr>
          <w:p>
            <w:pPr>
              <w:spacing w:after="0"/>
              <w:jc w:val="right"/>
            </w:pPr>
            <w:r>
              <w:rPr>
                <w:sz w:val="16"/>
              </w:rPr>
              <w:t>$89,837</w:t>
            </w:r>
          </w:p>
        </w:tc>
        <w:tc>
          <w:tcPr>
            <w:tcW w:type="dxa" w:w="1305"/>
          </w:tcPr>
          <w:p>
            <w:pPr>
              <w:spacing w:after="0"/>
              <w:jc w:val="right"/>
            </w:pPr>
            <w:r>
              <w:rPr>
                <w:sz w:val="16"/>
              </w:rPr>
              <w:t>0.00249%</w:t>
            </w:r>
          </w:p>
        </w:tc>
        <w:tc>
          <w:tcPr>
            <w:tcW w:type="dxa" w:w="1176"/>
          </w:tcPr>
          <w:p>
            <w:pPr>
              <w:spacing w:after="0"/>
              <w:jc w:val="right"/>
            </w:pPr>
            <w:r>
              <w:rPr>
                <w:sz w:val="16"/>
              </w:rPr>
              <w:t>$60,000</w:t>
            </w:r>
          </w:p>
        </w:tc>
        <w:tc>
          <w:tcPr>
            <w:tcW w:type="dxa" w:w="1080"/>
          </w:tcPr>
          <w:p>
            <w:pPr>
              <w:spacing w:after="0"/>
              <w:jc w:val="right"/>
            </w:pPr>
            <w:r>
              <w:rPr>
                <w:sz w:val="16"/>
              </w:rPr>
              <w:t>$0</w:t>
            </w:r>
          </w:p>
        </w:tc>
        <w:tc>
          <w:tcPr>
            <w:tcW w:type="dxa" w:w="1329"/>
          </w:tcPr>
          <w:p>
            <w:pPr>
              <w:spacing w:after="0"/>
              <w:jc w:val="right"/>
            </w:pPr>
            <w:r>
              <w:rPr>
                <w:sz w:val="16"/>
              </w:rPr>
              <w:t>$762,735.91</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$1,279,003,303</w:t>
            </w:r>
          </w:p>
        </w:tc>
        <w:tc>
          <w:tcPr>
            <w:tcW w:type="dxa" w:w="1215"/>
          </w:tcPr>
          <w:p>
            <w:pPr>
              <w:spacing w:after="0"/>
              <w:jc w:val="right"/>
            </w:pPr>
            <w:r>
              <w:rPr>
                <w:sz w:val="16"/>
              </w:rPr>
              <w:t>$411,655,367</w:t>
            </w:r>
          </w:p>
        </w:tc>
        <w:tc>
          <w:tcPr>
            <w:tcW w:type="dxa" w:w="1042"/>
          </w:tcPr>
          <w:p>
            <w:pPr>
              <w:spacing w:after="0"/>
              <w:jc w:val="right"/>
            </w:pPr>
            <w:r>
              <w:rPr>
                <w:sz w:val="16"/>
              </w:rPr>
              <w:t>4,555</w:t>
            </w:r>
          </w:p>
        </w:tc>
        <w:tc>
          <w:tcPr>
            <w:tcW w:type="dxa" w:w="1037"/>
          </w:tcPr>
          <w:p>
            <w:pPr>
              <w:spacing w:after="0"/>
              <w:jc w:val="right"/>
            </w:pPr>
            <w:r>
              <w:rPr>
                <w:sz w:val="16"/>
              </w:rPr>
              <w:t>$146,176</w:t>
            </w:r>
          </w:p>
        </w:tc>
        <w:tc>
          <w:tcPr>
            <w:tcW w:type="dxa" w:w="1126"/>
          </w:tcPr>
          <w:p>
            <w:pPr>
              <w:spacing w:after="0"/>
              <w:jc w:val="right"/>
            </w:pPr>
            <w:r>
              <w:rPr>
                <w:sz w:val="16"/>
              </w:rPr>
              <w:t>$17,296</w:t>
            </w:r>
          </w:p>
        </w:tc>
        <w:tc>
          <w:tcPr>
            <w:tcW w:type="dxa" w:w="944"/>
          </w:tcPr>
          <w:p>
            <w:pPr>
              <w:spacing w:after="0"/>
              <w:jc w:val="right"/>
            </w:pPr>
            <w:r>
              <w:rPr>
                <w:sz w:val="16"/>
              </w:rPr>
              <w:t>$158,908</w:t>
            </w:r>
          </w:p>
        </w:tc>
        <w:tc>
          <w:tcPr>
            <w:tcW w:type="dxa" w:w="1305"/>
          </w:tcPr>
          <w:p>
            <w:pPr>
              <w:spacing w:after="0"/>
              <w:jc w:val="right"/>
            </w:pPr>
            <w:r>
              <w:rPr>
                <w:sz w:val="16"/>
              </w:rPr>
              <w:t>0.0114%</w:t>
            </w:r>
          </w:p>
        </w:tc>
        <w:tc>
          <w:tcPr>
            <w:tcW w:type="dxa" w:w="1176"/>
          </w:tcPr>
          <w:p>
            <w:pPr>
              <w:spacing w:after="0"/>
              <w:jc w:val="right"/>
            </w:pPr>
            <w:r>
              <w:rPr>
                <w:sz w:val="16"/>
              </w:rPr>
              <w:t>$0</w:t>
            </w: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$195,315,936</w:t>
            </w:r>
          </w:p>
        </w:tc>
        <w:tc>
          <w:tcPr>
            <w:tcW w:type="dxa" w:w="1215"/>
          </w:tcPr>
          <w:p>
            <w:pPr>
              <w:spacing w:after="0"/>
              <w:jc w:val="right"/>
            </w:pPr>
            <w:r>
              <w:rPr>
                <w:sz w:val="16"/>
              </w:rPr>
              <w:t>$157,462,508</w:t>
            </w:r>
          </w:p>
        </w:tc>
        <w:tc>
          <w:tcPr>
            <w:tcW w:type="dxa" w:w="1042"/>
          </w:tcPr>
          <w:p>
            <w:pPr>
              <w:spacing w:after="0"/>
              <w:jc w:val="right"/>
            </w:pPr>
            <w:r>
              <w:rPr>
                <w:sz w:val="16"/>
              </w:rPr>
              <w:t>1,123</w:t>
            </w:r>
          </w:p>
        </w:tc>
        <w:tc>
          <w:tcPr>
            <w:tcW w:type="dxa" w:w="1037"/>
          </w:tcPr>
          <w:p>
            <w:pPr>
              <w:spacing w:after="0"/>
              <w:jc w:val="right"/>
            </w:pPr>
            <w:r>
              <w:rPr>
                <w:sz w:val="16"/>
              </w:rPr>
              <w:t>$93,669</w:t>
            </w:r>
          </w:p>
        </w:tc>
        <w:tc>
          <w:tcPr>
            <w:tcW w:type="dxa" w:w="1126"/>
          </w:tcPr>
          <w:p>
            <w:pPr>
              <w:spacing w:after="0"/>
              <w:jc w:val="right"/>
            </w:pPr>
            <w:r>
              <w:rPr>
                <w:sz w:val="16"/>
              </w:rPr>
              <w:t>$722</w:t>
            </w:r>
          </w:p>
        </w:tc>
        <w:tc>
          <w:tcPr>
            <w:tcW w:type="dxa" w:w="944"/>
          </w:tcPr>
          <w:p>
            <w:pPr>
              <w:spacing w:after="0"/>
              <w:jc w:val="right"/>
            </w:pPr>
            <w:r>
              <w:rPr>
                <w:sz w:val="16"/>
              </w:rPr>
              <w:t>$3,604</w:t>
            </w:r>
          </w:p>
        </w:tc>
        <w:tc>
          <w:tcPr>
            <w:tcW w:type="dxa" w:w="1305"/>
          </w:tcPr>
          <w:p>
            <w:pPr>
              <w:spacing w:after="0"/>
              <w:jc w:val="right"/>
            </w:pPr>
            <w:r>
              <w:rPr>
                <w:sz w:val="16"/>
              </w:rPr>
              <w:t>0.048%</w:t>
            </w:r>
          </w:p>
        </w:tc>
        <w:tc>
          <w:tcPr>
            <w:tcW w:type="dxa" w:w="1176"/>
          </w:tcPr>
          <w:p>
            <w:pPr>
              <w:spacing w:after="0"/>
              <w:jc w:val="right"/>
            </w:pPr>
          </w:p>
        </w:tc>
        <w:tc>
          <w:tcPr>
            <w:tcW w:type="dxa" w:w="1080"/>
          </w:tcPr>
          <w:p>
            <w:pPr>
              <w:spacing w:after="0"/>
              <w:jc w:val="right"/>
            </w:pPr>
          </w:p>
        </w:tc>
        <w:tc>
          <w:tcPr>
            <w:tcW w:type="dxa" w:w="1329"/>
          </w:tcPr>
          <w:p>
            <w:pPr>
              <w:spacing w:after="0"/>
              <w:jc w:val="right"/>
            </w:pPr>
            <w:r>
              <w:rPr>
                <w:sz w:val="16"/>
              </w:rPr>
              <w:t>no Public Assistance recorded (2 declarations)</w:t>
            </w: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$1,279,003,303</w:t>
            </w:r>
          </w:p>
        </w:tc>
        <w:tc>
          <w:tcPr>
            <w:tcW w:type="dxa" w:w="1215"/>
          </w:tcPr>
          <w:p>
            <w:pPr>
              <w:spacing w:after="0"/>
              <w:jc w:val="right"/>
            </w:pPr>
            <w:r>
              <w:rPr>
                <w:sz w:val="16"/>
              </w:rPr>
              <w:t>$411,655,367</w:t>
            </w:r>
          </w:p>
        </w:tc>
        <w:tc>
          <w:tcPr>
            <w:tcW w:type="dxa" w:w="1042"/>
          </w:tcPr>
          <w:p>
            <w:pPr>
              <w:spacing w:after="0"/>
              <w:jc w:val="right"/>
            </w:pPr>
            <w:r>
              <w:rPr>
                <w:sz w:val="16"/>
              </w:rPr>
              <w:t>4,555</w:t>
            </w:r>
          </w:p>
        </w:tc>
        <w:tc>
          <w:tcPr>
            <w:tcW w:type="dxa" w:w="1037"/>
          </w:tcPr>
          <w:p>
            <w:pPr>
              <w:spacing w:after="0"/>
              <w:jc w:val="right"/>
            </w:pPr>
            <w:r>
              <w:rPr>
                <w:sz w:val="16"/>
              </w:rPr>
              <w:t>$22,046</w:t>
            </w:r>
          </w:p>
        </w:tc>
        <w:tc>
          <w:tcPr>
            <w:tcW w:type="dxa" w:w="1126"/>
          </w:tcPr>
          <w:p>
            <w:pPr>
              <w:spacing w:after="0"/>
              <w:jc w:val="right"/>
            </w:pPr>
            <w:r>
              <w:rPr>
                <w:sz w:val="16"/>
              </w:rPr>
              <w:t>$257</w:t>
            </w:r>
          </w:p>
        </w:tc>
        <w:tc>
          <w:tcPr>
            <w:tcW w:type="dxa" w:w="944"/>
          </w:tcPr>
          <w:p>
            <w:pPr>
              <w:spacing w:after="0"/>
              <w:jc w:val="right"/>
            </w:pPr>
            <w:r>
              <w:rPr>
                <w:sz w:val="16"/>
              </w:rPr>
              <w:t>$28,919</w:t>
            </w:r>
          </w:p>
        </w:tc>
        <w:tc>
          <w:tcPr>
            <w:tcW w:type="dxa" w:w="1305"/>
          </w:tcPr>
          <w:p>
            <w:pPr>
              <w:spacing w:after="0"/>
              <w:jc w:val="right"/>
            </w:pPr>
            <w:r>
              <w:rPr>
                <w:sz w:val="16"/>
              </w:rPr>
              <w:t>0.00172%</w:t>
            </w:r>
          </w:p>
        </w:tc>
        <w:tc>
          <w:tcPr>
            <w:tcW w:type="dxa" w:w="1176"/>
          </w:tcPr>
          <w:p>
            <w:pPr>
              <w:spacing w:after="0"/>
              <w:jc w:val="right"/>
            </w:pPr>
          </w:p>
        </w:tc>
        <w:tc>
          <w:tcPr>
            <w:tcW w:type="dxa" w:w="1080"/>
          </w:tcPr>
          <w:p>
            <w:pPr>
              <w:spacing w:after="0"/>
              <w:jc w:val="right"/>
            </w:pPr>
            <w:r>
              <w:rPr>
                <w:sz w:val="16"/>
              </w:rPr>
              <w:t>$1,500,000</w:t>
            </w:r>
          </w:p>
        </w:tc>
        <w:tc>
          <w:tcPr>
            <w:tcW w:type="dxa" w:w="1329"/>
          </w:tcPr>
          <w:p>
            <w:pPr>
              <w:spacing w:after="0"/>
              <w:jc w:val="right"/>
            </w:pPr>
            <w:r>
              <w:rPr>
                <w:sz w:val="16"/>
              </w:rPr>
              <w:t>$762,735.91</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2022-02-02 (Storm Events through 2026-06-30): 62 county-coded records, 18 with a damage value recorded (including $0), $164,000; 20 zone-level records, 6 with a damage value recorded (including $0), $1,500,000 reported for the zone; Public Assistance: $762,735.91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4,555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$1,279,003,303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$411,655,367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$7,025,903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$986,855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Morrill County</w:t>
            </w:r>
          </w:p>
        </w:tc>
        <w:tc>
          <w:tcPr>
            <w:tcW w:type="dxa" w:w="1604"/>
          </w:tcPr>
          <w:p>
            <w:pPr>
              <w:spacing w:after="0"/>
              <w:jc w:val="left"/>
            </w:pPr>
            <w:r>
              <w:rPr>
                <w:sz w:val="16"/>
              </w:rPr>
              <w:t>310458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Bayard city</w:t>
            </w:r>
          </w:p>
        </w:tc>
        <w:tc>
          <w:tcPr>
            <w:tcW w:type="dxa" w:w="1604"/>
          </w:tcPr>
          <w:p>
            <w:pPr>
              <w:spacing w:after="0"/>
              <w:jc w:val="left"/>
            </w:pPr>
            <w:r>
              <w:rPr>
                <w:sz w:val="16"/>
              </w:rPr>
              <w:t>310347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Bridgeport city</w:t>
            </w:r>
          </w:p>
        </w:tc>
        <w:tc>
          <w:tcPr>
            <w:tcW w:type="dxa" w:w="1604"/>
          </w:tcPr>
          <w:p>
            <w:pPr>
              <w:spacing w:after="0"/>
              <w:jc w:val="left"/>
            </w:pPr>
            <w:r>
              <w:rPr>
                <w:sz w:val="16"/>
              </w:rPr>
              <w:t>310151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Broadwater village</w:t>
            </w:r>
          </w:p>
        </w:tc>
        <w:tc>
          <w:tcPr>
            <w:tcW w:type="dxa" w:w="1604"/>
          </w:tcPr>
          <w:p>
            <w:pPr>
              <w:spacing w:after="0"/>
              <w:jc w:val="left"/>
            </w:pPr>
            <w:r>
              <w:rPr>
                <w:sz w:val="16"/>
              </w:rPr>
              <w:t>315532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Morrill County, NE: risk-assessment baseline packet, release 2026-10 (data as of 2026-09-30; County FIPS 31123). Automated baseline. </w:t>
      </w:r>
      <w:hyperlink r:id="rId15">
        <w:r>
          <w:rPr>
            <w:color w:val="1F4E99"/>
            <w:sz w:val="17"/>
            <w:u w:val="single"/>
          </w:rPr>
          <w:t>https://hazardplain.org/ne/31123/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Morrill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Morrill County, NE: Risk-assessment baseline packet</dc:title>
  <dc:subject>Hazard Plain release 2026-10, as of 2026-09-30. Automated baseline</dc:subject>
  <dc:creator>Hazard Plain</dc:creator>
  <cp:keywords>Hazard Plain; hazard mitigation; risk assessment; 31123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