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Keya Paha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2026-06-29</w:t>
      </w:r>
    </w:p>
    <w:p>
      <w:pPr>
        <w:keepNext/>
        <w:spacing w:after="40" w:before="0"/>
      </w:pPr>
      <w:r>
        <w:rPr>
          <w:b/>
        </w:rPr>
        <w:t xml:space="preserve">Plan: </w:t>
      </w:r>
      <w:r>
        <w:rPr/>
        <w:t>Region 24 (FEMA plan 107525)</w:t>
      </w:r>
    </w:p>
    <w:p>
      <w:pPr>
        <w:keepNext/>
        <w:spacing w:after="40" w:before="0"/>
      </w:pPr>
      <w:r>
        <w:rPr>
          <w:b/>
        </w:rPr>
        <w:t xml:space="preserve">Approved: </w:t>
      </w:r>
      <w:r>
        <w:rPr/>
        <w:t>2021-06-30</w:t>
      </w:r>
    </w:p>
    <w:p>
      <w:pPr>
        <w:keepNext/>
        <w:spacing w:after="40" w:before="0"/>
      </w:pPr>
      <w:r>
        <w:rPr>
          <w:b/>
        </w:rPr>
        <w:t xml:space="preserve">Expires: </w:t>
      </w:r>
      <w:r>
        <w:rPr/>
        <w:t>2026-06-29</w:t>
      </w:r>
    </w:p>
    <w:p>
      <w:pPr>
        <w:keepNext/>
        <w:spacing w:after="40" w:before="0"/>
      </w:pPr>
      <w:r>
        <w:rPr>
          <w:b/>
        </w:rPr>
        <w:t xml:space="preserve">As of: </w:t>
      </w:r>
      <w:r>
        <w:rPr/>
        <w:t>2026-09-28</w:t>
      </w:r>
    </w:p>
    <w:p>
      <w:pPr>
        <w:keepNext/>
        <w:spacing w:after="40" w:before="0"/>
      </w:pPr>
      <w:r>
        <w:rPr>
          <w:b/>
        </w:rPr>
        <w:t xml:space="preserve">Days: </w:t>
      </w:r>
      <w:r>
        <w:rPr/>
        <w:t>91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27"/>
        <w:gridCol w:w="1609"/>
        <w:gridCol w:w="1873"/>
        <w:gridCol w:w="2365"/>
        <w:gridCol w:w="1037"/>
        <w:gridCol w:w="1037"/>
        <w:gridCol w:w="878"/>
        <w:gridCol w:w="934"/>
        <w:gridCol w:w="2253"/>
      </w:tblGrid>
      <w:tr>
        <w:trPr>
          <w:cantSplit/>
          <w:tblHeader/>
        </w:trPr>
        <w:tc>
          <w:tcPr>
            <w:tcW w:type="dxa" w:w="2127"/>
            <w:shd w:val="clear" w:color="auto" w:fill="E8E8E8"/>
          </w:tcPr>
          <w:p>
            <w:pPr>
              <w:spacing w:after="0"/>
              <w:jc w:val="left"/>
            </w:pPr>
            <w:r>
              <w:rPr>
                <w:b/>
                <w:sz w:val="16"/>
              </w:rPr>
              <w:t>Jurisdiction</w:t>
            </w:r>
          </w:p>
        </w:tc>
        <w:tc>
          <w:tcPr>
            <w:tcW w:type="dxa" w:w="1609"/>
            <w:shd w:val="clear" w:color="auto" w:fill="E8E8E8"/>
          </w:tcPr>
          <w:p>
            <w:pPr>
              <w:spacing w:after="0"/>
              <w:jc w:val="left"/>
            </w:pPr>
            <w:r>
              <w:rPr>
                <w:b/>
                <w:sz w:val="16"/>
              </w:rPr>
              <w:t>Type</w:t>
            </w:r>
          </w:p>
        </w:tc>
        <w:tc>
          <w:tcPr>
            <w:tcW w:type="dxa" w:w="1873"/>
            <w:shd w:val="clear" w:color="auto" w:fill="E8E8E8"/>
          </w:tcPr>
          <w:p>
            <w:pPr>
              <w:spacing w:after="0"/>
              <w:jc w:val="left"/>
            </w:pPr>
            <w:r>
              <w:rPr>
                <w:b/>
                <w:sz w:val="16"/>
              </w:rPr>
              <w:t>Status</w:t>
            </w:r>
          </w:p>
        </w:tc>
        <w:tc>
          <w:tcPr>
            <w:tcW w:type="dxa" w:w="23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4"/>
            <w:shd w:val="clear" w:color="auto" w:fill="E8E8E8"/>
          </w:tcPr>
          <w:p>
            <w:pPr>
              <w:spacing w:after="0"/>
              <w:jc w:val="left"/>
            </w:pPr>
            <w:r>
              <w:rPr>
                <w:b/>
                <w:sz w:val="16"/>
              </w:rPr>
              <w:t>Update underway</w:t>
            </w:r>
          </w:p>
        </w:tc>
        <w:tc>
          <w:tcPr>
            <w:tcW w:type="dxa" w:w="2253"/>
            <w:shd w:val="clear" w:color="auto" w:fill="E8E8E8"/>
          </w:tcPr>
          <w:p>
            <w:pPr>
              <w:spacing w:after="0"/>
              <w:jc w:val="left"/>
            </w:pPr>
            <w:r>
              <w:rPr>
                <w:b/>
                <w:sz w:val="16"/>
              </w:rPr>
              <w:t>Notes</w:t>
            </w:r>
          </w:p>
        </w:tc>
      </w:tr>
      <w:tr>
        <w:trPr>
          <w:cantSplit/>
        </w:trPr>
        <w:tc>
          <w:tcPr>
            <w:tcW w:type="dxa" w:w="2127"/>
          </w:tcPr>
          <w:p>
            <w:pPr>
              <w:spacing w:after="0"/>
              <w:jc w:val="left"/>
            </w:pPr>
            <w:r>
              <w:rPr>
                <w:sz w:val="16"/>
              </w:rPr>
              <w:t>Keya Paha County</w:t>
            </w:r>
          </w:p>
        </w:tc>
        <w:tc>
          <w:tcPr>
            <w:tcW w:type="dxa" w:w="1609"/>
          </w:tcPr>
          <w:p>
            <w:pPr>
              <w:spacing w:after="0"/>
              <w:jc w:val="left"/>
            </w:pPr>
            <w:r>
              <w:rPr>
                <w:sz w:val="16"/>
              </w:rPr>
              <w:t>County</w:t>
            </w:r>
          </w:p>
        </w:tc>
        <w:tc>
          <w:tcPr>
            <w:tcW w:type="dxa" w:w="1873"/>
          </w:tcPr>
          <w:p>
            <w:pPr>
              <w:spacing w:after="0"/>
              <w:jc w:val="left"/>
            </w:pPr>
            <w:r>
              <w:rPr>
                <w:sz w:val="16"/>
              </w:rPr>
              <w:t>Expired on 2026-06-29</w:t>
            </w:r>
          </w:p>
        </w:tc>
        <w:tc>
          <w:tcPr>
            <w:tcW w:type="dxa" w:w="236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8"/>
          </w:tcPr>
          <w:p>
            <w:pPr>
              <w:spacing w:after="0"/>
              <w:jc w:val="right"/>
            </w:pPr>
            <w:r>
              <w:rPr>
                <w:sz w:val="16"/>
              </w:rPr>
              <w:t>-91</w:t>
            </w:r>
          </w:p>
        </w:tc>
        <w:tc>
          <w:tcPr>
            <w:tcW w:type="dxa" w:w="934"/>
          </w:tcPr>
          <w:p>
            <w:pPr>
              <w:spacing w:after="0"/>
              <w:jc w:val="left"/>
            </w:pPr>
          </w:p>
        </w:tc>
        <w:tc>
          <w:tcPr>
            <w:tcW w:type="dxa" w:w="2253"/>
          </w:tcPr>
          <w:p>
            <w:pPr>
              <w:spacing w:after="0"/>
              <w:jc w:val="left"/>
            </w:pPr>
            <w:r>
              <w:rPr>
                <w:sz w:val="16"/>
              </w:rPr>
              <w:t>member approved 2021-07-08</w:t>
            </w:r>
          </w:p>
        </w:tc>
      </w:tr>
      <w:tr>
        <w:trPr>
          <w:cantSplit/>
        </w:trPr>
        <w:tc>
          <w:tcPr>
            <w:tcW w:type="dxa" w:w="2127"/>
          </w:tcPr>
          <w:p>
            <w:pPr>
              <w:spacing w:after="0"/>
              <w:jc w:val="left"/>
            </w:pPr>
            <w:r>
              <w:rPr>
                <w:sz w:val="16"/>
              </w:rPr>
              <w:t>Springview village</w:t>
            </w:r>
          </w:p>
        </w:tc>
        <w:tc>
          <w:tcPr>
            <w:tcW w:type="dxa" w:w="1609"/>
          </w:tcPr>
          <w:p>
            <w:pPr>
              <w:spacing w:after="0"/>
              <w:jc w:val="left"/>
            </w:pPr>
            <w:r>
              <w:rPr>
                <w:sz w:val="16"/>
              </w:rPr>
              <w:t>Village</w:t>
            </w:r>
          </w:p>
        </w:tc>
        <w:tc>
          <w:tcPr>
            <w:tcW w:type="dxa" w:w="1873"/>
          </w:tcPr>
          <w:p>
            <w:pPr>
              <w:spacing w:after="0"/>
              <w:jc w:val="left"/>
            </w:pPr>
            <w:r>
              <w:rPr>
                <w:sz w:val="16"/>
              </w:rPr>
              <w:t>Expired on 2026-06-29</w:t>
            </w:r>
          </w:p>
        </w:tc>
        <w:tc>
          <w:tcPr>
            <w:tcW w:type="dxa" w:w="236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8"/>
          </w:tcPr>
          <w:p>
            <w:pPr>
              <w:spacing w:after="0"/>
              <w:jc w:val="right"/>
            </w:pPr>
            <w:r>
              <w:rPr>
                <w:sz w:val="16"/>
              </w:rPr>
              <w:t>-91</w:t>
            </w:r>
          </w:p>
        </w:tc>
        <w:tc>
          <w:tcPr>
            <w:tcW w:type="dxa" w:w="934"/>
          </w:tcPr>
          <w:p>
            <w:pPr>
              <w:spacing w:after="0"/>
              <w:jc w:val="left"/>
            </w:pPr>
          </w:p>
        </w:tc>
        <w:tc>
          <w:tcPr>
            <w:tcW w:type="dxa" w:w="2253"/>
          </w:tcPr>
          <w:p>
            <w:pPr>
              <w:spacing w:after="0"/>
              <w:jc w:val="left"/>
            </w:pPr>
            <w:r>
              <w:rPr>
                <w:sz w:val="16"/>
              </w:rPr>
              <w:t>member approved 2021-07-16</w:t>
            </w:r>
          </w:p>
        </w:tc>
      </w:tr>
      <w:tr>
        <w:trPr>
          <w:cantSplit/>
        </w:trPr>
        <w:tc>
          <w:tcPr>
            <w:tcW w:type="dxa" w:w="2127"/>
          </w:tcPr>
          <w:p>
            <w:pPr>
              <w:spacing w:after="0"/>
              <w:jc w:val="left"/>
            </w:pPr>
            <w:r>
              <w:rPr>
                <w:sz w:val="16"/>
              </w:rPr>
              <w:t>Keya Paha County Schools</w:t>
            </w:r>
          </w:p>
        </w:tc>
        <w:tc>
          <w:tcPr>
            <w:tcW w:type="dxa" w:w="1609"/>
          </w:tcPr>
          <w:p>
            <w:pPr>
              <w:spacing w:after="0"/>
              <w:jc w:val="left"/>
            </w:pPr>
            <w:r>
              <w:rPr>
                <w:sz w:val="16"/>
              </w:rPr>
              <w:t>School/School District</w:t>
            </w:r>
          </w:p>
        </w:tc>
        <w:tc>
          <w:tcPr>
            <w:tcW w:type="dxa" w:w="1873"/>
          </w:tcPr>
          <w:p>
            <w:pPr>
              <w:spacing w:after="0"/>
              <w:jc w:val="left"/>
            </w:pPr>
            <w:r>
              <w:rPr>
                <w:sz w:val="16"/>
              </w:rPr>
              <w:t>Expired on 2026-06-29</w:t>
            </w:r>
          </w:p>
        </w:tc>
        <w:tc>
          <w:tcPr>
            <w:tcW w:type="dxa" w:w="236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8"/>
          </w:tcPr>
          <w:p>
            <w:pPr>
              <w:spacing w:after="0"/>
              <w:jc w:val="right"/>
            </w:pPr>
            <w:r>
              <w:rPr>
                <w:sz w:val="16"/>
              </w:rPr>
              <w:t>-91</w:t>
            </w:r>
          </w:p>
        </w:tc>
        <w:tc>
          <w:tcPr>
            <w:tcW w:type="dxa" w:w="934"/>
          </w:tcPr>
          <w:p>
            <w:pPr>
              <w:spacing w:after="0"/>
              <w:jc w:val="left"/>
            </w:pPr>
          </w:p>
        </w:tc>
        <w:tc>
          <w:tcPr>
            <w:tcW w:type="dxa" w:w="2253"/>
          </w:tcPr>
          <w:p>
            <w:pPr>
              <w:spacing w:after="0"/>
              <w:jc w:val="left"/>
            </w:pPr>
          </w:p>
        </w:tc>
      </w:tr>
      <w:tr>
        <w:trPr>
          <w:cantSplit/>
        </w:trPr>
        <w:tc>
          <w:tcPr>
            <w:tcW w:type="dxa" w:w="2127"/>
          </w:tcPr>
          <w:p>
            <w:pPr>
              <w:spacing w:after="0"/>
              <w:jc w:val="left"/>
            </w:pPr>
            <w:r>
              <w:rPr>
                <w:sz w:val="16"/>
              </w:rPr>
              <w:t>Keya Paha Fire District #1</w:t>
            </w:r>
          </w:p>
        </w:tc>
        <w:tc>
          <w:tcPr>
            <w:tcW w:type="dxa" w:w="1609"/>
          </w:tcPr>
          <w:p>
            <w:pPr>
              <w:spacing w:after="0"/>
              <w:jc w:val="left"/>
            </w:pPr>
            <w:r>
              <w:rPr>
                <w:sz w:val="16"/>
              </w:rPr>
              <w:t>Fire/EMS District</w:t>
            </w:r>
          </w:p>
        </w:tc>
        <w:tc>
          <w:tcPr>
            <w:tcW w:type="dxa" w:w="1873"/>
          </w:tcPr>
          <w:p>
            <w:pPr>
              <w:spacing w:after="0"/>
              <w:jc w:val="left"/>
            </w:pPr>
            <w:r>
              <w:rPr>
                <w:sz w:val="16"/>
              </w:rPr>
              <w:t>Expired on 2026-06-29</w:t>
            </w:r>
          </w:p>
        </w:tc>
        <w:tc>
          <w:tcPr>
            <w:tcW w:type="dxa" w:w="2365"/>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8"/>
          </w:tcPr>
          <w:p>
            <w:pPr>
              <w:spacing w:after="0"/>
              <w:jc w:val="right"/>
            </w:pPr>
            <w:r>
              <w:rPr>
                <w:sz w:val="16"/>
              </w:rPr>
              <w:t>-91</w:t>
            </w:r>
          </w:p>
        </w:tc>
        <w:tc>
          <w:tcPr>
            <w:tcW w:type="dxa" w:w="934"/>
          </w:tcPr>
          <w:p>
            <w:pPr>
              <w:spacing w:after="0"/>
              <w:jc w:val="left"/>
            </w:pPr>
          </w:p>
        </w:tc>
        <w:tc>
          <w:tcPr>
            <w:tcW w:type="dxa" w:w="2253"/>
          </w:tcPr>
          <w:p>
            <w:pPr>
              <w:spacing w:after="0"/>
              <w:jc w:val="left"/>
            </w:pPr>
            <w:r>
              <w:rPr>
                <w:sz w:val="16"/>
              </w:rPr>
              <w:t>member approved 2021-08-16</w:t>
            </w:r>
          </w:p>
        </w:tc>
      </w:tr>
    </w:tbl>
    <w:p>
      <w:pPr>
        <w:spacing w:after="40" w:before="60"/>
      </w:pPr>
      <w:r>
        <w:rPr>
          <w:sz w:val="15"/>
        </w:rPr>
        <w:t>Plan 107525 also lists 31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59"/>
        <w:gridCol w:w="1259"/>
        <w:gridCol w:w="948"/>
        <w:gridCol w:w="1126"/>
        <w:gridCol w:w="1381"/>
        <w:gridCol w:w="1080"/>
        <w:gridCol w:w="1413"/>
        <w:gridCol w:w="1713"/>
        <w:gridCol w:w="219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9"/>
            <w:shd w:val="clear" w:color="auto" w:fill="E8E8E8"/>
          </w:tcPr>
          <w:p>
            <w:pPr>
              <w:spacing w:after="0"/>
              <w:jc w:val="left"/>
            </w:pPr>
            <w:r>
              <w:rPr>
                <w:b/>
                <w:sz w:val="16"/>
              </w:rPr>
              <w:t>NRI risk rating</w:t>
            </w:r>
          </w:p>
        </w:tc>
        <w:tc>
          <w:tcPr>
            <w:tcW w:type="dxa" w:w="125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9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Cold Wave</w:t>
            </w:r>
          </w:p>
        </w:tc>
        <w:tc>
          <w:tcPr>
            <w:tcW w:type="dxa" w:w="1259"/>
          </w:tcPr>
          <w:p>
            <w:pPr>
              <w:spacing w:after="0"/>
              <w:jc w:val="left"/>
            </w:pPr>
            <w:r>
              <w:rPr>
                <w:sz w:val="16"/>
              </w:rPr>
              <w:t>Relatively Low</w:t>
            </w:r>
          </w:p>
        </w:tc>
        <w:tc>
          <w:tcPr>
            <w:tcW w:type="dxa" w:w="1259"/>
          </w:tcPr>
          <w:p>
            <w:pPr>
              <w:spacing w:after="0"/>
              <w:jc w:val="left"/>
            </w:pPr>
            <w:r>
              <w:rPr>
                <w:sz w:val="16"/>
              </w:rPr>
              <w:t>Relatively Low</w:t>
            </w:r>
          </w:p>
        </w:tc>
        <w:tc>
          <w:tcPr>
            <w:tcW w:type="dxa" w:w="948"/>
          </w:tcPr>
          <w:p>
            <w:pPr>
              <w:spacing w:after="0"/>
              <w:jc w:val="right"/>
            </w:pPr>
            <w:r>
              <w:rPr>
                <w:sz w:val="16"/>
              </w:rPr>
              <w:t>$69</w:t>
            </w:r>
          </w:p>
        </w:tc>
        <w:tc>
          <w:tcPr>
            <w:tcW w:type="dxa" w:w="1126"/>
          </w:tcPr>
          <w:p>
            <w:pPr>
              <w:spacing w:after="0"/>
              <w:jc w:val="right"/>
            </w:pPr>
            <w:r>
              <w:rPr>
                <w:sz w:val="16"/>
              </w:rPr>
              <w:t>$98,878</w:t>
            </w:r>
          </w:p>
        </w:tc>
        <w:tc>
          <w:tcPr>
            <w:tcW w:type="dxa" w:w="1381"/>
          </w:tcPr>
          <w:p>
            <w:pPr>
              <w:spacing w:after="0"/>
              <w:jc w:val="right"/>
            </w:pPr>
            <w:r>
              <w:rPr>
                <w:sz w:val="16"/>
              </w:rPr>
              <w:t>$258,846</w:t>
            </w:r>
          </w:p>
        </w:tc>
        <w:tc>
          <w:tcPr>
            <w:tcW w:type="dxa" w:w="1080"/>
          </w:tcPr>
          <w:p>
            <w:pPr>
              <w:spacing w:after="0"/>
              <w:jc w:val="right"/>
            </w:pPr>
            <w:r>
              <w:rPr>
                <w:sz w:val="16"/>
              </w:rPr>
              <w:t>$357,793</w:t>
            </w:r>
          </w:p>
        </w:tc>
        <w:tc>
          <w:tcPr>
            <w:tcW w:type="dxa" w:w="1413"/>
          </w:tcPr>
          <w:p>
            <w:pPr>
              <w:spacing w:after="0"/>
              <w:jc w:val="right"/>
            </w:pPr>
            <w:r>
              <w:rPr>
                <w:sz w:val="16"/>
              </w:rPr>
              <w:t>22</w:t>
            </w:r>
          </w:p>
        </w:tc>
        <w:tc>
          <w:tcPr>
            <w:tcW w:type="dxa" w:w="1713"/>
          </w:tcPr>
          <w:p>
            <w:pPr>
              <w:spacing w:after="0"/>
              <w:jc w:val="left"/>
            </w:pPr>
          </w:p>
        </w:tc>
        <w:tc>
          <w:tcPr>
            <w:tcW w:type="dxa" w:w="2196"/>
          </w:tcPr>
          <w:p>
            <w:pPr>
              <w:spacing w:after="0"/>
              <w:jc w:val="left"/>
            </w:pPr>
            <w:r>
              <w:rPr>
                <w:sz w:val="16"/>
              </w:rPr>
              <w:t>Includes 1 Frost/Freeze record, event types the NRI definition of this hazard leaves out.</w:t>
            </w: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$255,728</w:t>
            </w:r>
          </w:p>
        </w:tc>
        <w:tc>
          <w:tcPr>
            <w:tcW w:type="dxa" w:w="1126"/>
          </w:tcPr>
          <w:p>
            <w:pPr>
              <w:spacing w:after="0"/>
              <w:jc w:val="right"/>
            </w:pPr>
            <w:r>
              <w:rPr>
                <w:sz w:val="16"/>
              </w:rPr>
              <w:t>under $1</w:t>
            </w:r>
          </w:p>
        </w:tc>
        <w:tc>
          <w:tcPr>
            <w:tcW w:type="dxa" w:w="1381"/>
          </w:tcPr>
          <w:p>
            <w:pPr>
              <w:spacing w:after="0"/>
              <w:jc w:val="right"/>
            </w:pPr>
            <w:r>
              <w:rPr>
                <w:sz w:val="16"/>
              </w:rPr>
              <w:t>$0</w:t>
            </w:r>
          </w:p>
        </w:tc>
        <w:tc>
          <w:tcPr>
            <w:tcW w:type="dxa" w:w="1080"/>
          </w:tcPr>
          <w:p>
            <w:pPr>
              <w:spacing w:after="0"/>
              <w:jc w:val="right"/>
            </w:pPr>
            <w:r>
              <w:rPr>
                <w:sz w:val="16"/>
              </w:rPr>
              <w:t>$255,728</w:t>
            </w:r>
          </w:p>
        </w:tc>
        <w:tc>
          <w:tcPr>
            <w:tcW w:type="dxa" w:w="1413"/>
          </w:tcPr>
          <w:p>
            <w:pPr>
              <w:spacing w:after="0"/>
              <w:jc w:val="right"/>
            </w:pPr>
            <w:r>
              <w:rPr>
                <w:sz w:val="16"/>
              </w:rPr>
              <w:t>8</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Drought</w:t>
            </w:r>
          </w:p>
        </w:tc>
        <w:tc>
          <w:tcPr>
            <w:tcW w:type="dxa" w:w="1259"/>
          </w:tcPr>
          <w:p>
            <w:pPr>
              <w:spacing w:after="0"/>
              <w:jc w:val="left"/>
            </w:pPr>
            <w:r>
              <w:rPr>
                <w:sz w:val="16"/>
              </w:rPr>
              <w:t>Relatively Low</w:t>
            </w:r>
          </w:p>
        </w:tc>
        <w:tc>
          <w:tcPr>
            <w:tcW w:type="dxa" w:w="1259"/>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$82,333</w:t>
            </w:r>
          </w:p>
        </w:tc>
        <w:tc>
          <w:tcPr>
            <w:tcW w:type="dxa" w:w="1381"/>
          </w:tcPr>
          <w:p>
            <w:pPr>
              <w:spacing w:after="0"/>
              <w:jc w:val="right"/>
            </w:pPr>
          </w:p>
        </w:tc>
        <w:tc>
          <w:tcPr>
            <w:tcW w:type="dxa" w:w="1080"/>
          </w:tcPr>
          <w:p>
            <w:pPr>
              <w:spacing w:after="0"/>
              <w:jc w:val="right"/>
            </w:pPr>
            <w:r>
              <w:rPr>
                <w:sz w:val="16"/>
              </w:rPr>
              <w:t>$82,333</w:t>
            </w:r>
          </w:p>
        </w:tc>
        <w:tc>
          <w:tcPr>
            <w:tcW w:type="dxa" w:w="1413"/>
          </w:tcPr>
          <w:p>
            <w:pPr>
              <w:spacing w:after="0"/>
              <w:jc w:val="right"/>
            </w:pPr>
            <w:r>
              <w:rPr>
                <w:sz w:val="16"/>
              </w:rPr>
              <w:t>43</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Hail</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$21,107</w:t>
            </w:r>
          </w:p>
        </w:tc>
        <w:tc>
          <w:tcPr>
            <w:tcW w:type="dxa" w:w="1126"/>
          </w:tcPr>
          <w:p>
            <w:pPr>
              <w:spacing w:after="0"/>
              <w:jc w:val="right"/>
            </w:pPr>
            <w:r>
              <w:rPr>
                <w:sz w:val="16"/>
              </w:rPr>
              <w:t>$57,965</w:t>
            </w:r>
          </w:p>
        </w:tc>
        <w:tc>
          <w:tcPr>
            <w:tcW w:type="dxa" w:w="1381"/>
          </w:tcPr>
          <w:p>
            <w:pPr>
              <w:spacing w:after="0"/>
              <w:jc w:val="right"/>
            </w:pPr>
            <w:r>
              <w:rPr>
                <w:sz w:val="16"/>
              </w:rPr>
              <w:t>$2,911</w:t>
            </w:r>
          </w:p>
        </w:tc>
        <w:tc>
          <w:tcPr>
            <w:tcW w:type="dxa" w:w="1080"/>
          </w:tcPr>
          <w:p>
            <w:pPr>
              <w:spacing w:after="0"/>
              <w:jc w:val="right"/>
            </w:pPr>
            <w:r>
              <w:rPr>
                <w:sz w:val="16"/>
              </w:rPr>
              <w:t>$81,982</w:t>
            </w:r>
          </w:p>
        </w:tc>
        <w:tc>
          <w:tcPr>
            <w:tcW w:type="dxa" w:w="1413"/>
          </w:tcPr>
          <w:p>
            <w:pPr>
              <w:spacing w:after="0"/>
              <w:jc w:val="right"/>
            </w:pPr>
            <w:r>
              <w:rPr>
                <w:sz w:val="16"/>
              </w:rPr>
              <w:t>161</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Tornado</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$41,052</w:t>
            </w:r>
          </w:p>
        </w:tc>
        <w:tc>
          <w:tcPr>
            <w:tcW w:type="dxa" w:w="1126"/>
          </w:tcPr>
          <w:p>
            <w:pPr>
              <w:spacing w:after="0"/>
              <w:jc w:val="right"/>
            </w:pPr>
            <w:r>
              <w:rPr>
                <w:sz w:val="16"/>
              </w:rPr>
              <w:t>$7,886</w:t>
            </w:r>
          </w:p>
        </w:tc>
        <w:tc>
          <w:tcPr>
            <w:tcW w:type="dxa" w:w="1381"/>
          </w:tcPr>
          <w:p>
            <w:pPr>
              <w:spacing w:after="0"/>
              <w:jc w:val="right"/>
            </w:pPr>
            <w:r>
              <w:rPr>
                <w:sz w:val="16"/>
              </w:rPr>
              <w:t>$23,594</w:t>
            </w:r>
          </w:p>
        </w:tc>
        <w:tc>
          <w:tcPr>
            <w:tcW w:type="dxa" w:w="1080"/>
          </w:tcPr>
          <w:p>
            <w:pPr>
              <w:spacing w:after="0"/>
              <w:jc w:val="right"/>
            </w:pPr>
            <w:r>
              <w:rPr>
                <w:sz w:val="16"/>
              </w:rPr>
              <w:t>$72,532</w:t>
            </w:r>
          </w:p>
        </w:tc>
        <w:tc>
          <w:tcPr>
            <w:tcW w:type="dxa" w:w="1413"/>
          </w:tcPr>
          <w:p>
            <w:pPr>
              <w:spacing w:after="0"/>
              <w:jc w:val="right"/>
            </w:pPr>
            <w:r>
              <w:rPr>
                <w:sz w:val="16"/>
              </w:rPr>
              <w:t>4</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Strong Wind</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$60,327</w:t>
            </w:r>
          </w:p>
        </w:tc>
        <w:tc>
          <w:tcPr>
            <w:tcW w:type="dxa" w:w="1126"/>
          </w:tcPr>
          <w:p>
            <w:pPr>
              <w:spacing w:after="0"/>
              <w:jc w:val="right"/>
            </w:pPr>
            <w:r>
              <w:rPr>
                <w:sz w:val="16"/>
              </w:rPr>
              <w:t>$3,982</w:t>
            </w:r>
          </w:p>
        </w:tc>
        <w:tc>
          <w:tcPr>
            <w:tcW w:type="dxa" w:w="1381"/>
          </w:tcPr>
          <w:p>
            <w:pPr>
              <w:spacing w:after="0"/>
              <w:jc w:val="right"/>
            </w:pPr>
            <w:r>
              <w:rPr>
                <w:sz w:val="16"/>
              </w:rPr>
              <w:t>$5,773</w:t>
            </w:r>
          </w:p>
        </w:tc>
        <w:tc>
          <w:tcPr>
            <w:tcW w:type="dxa" w:w="1080"/>
          </w:tcPr>
          <w:p>
            <w:pPr>
              <w:spacing w:after="0"/>
              <w:jc w:val="right"/>
            </w:pPr>
            <w:r>
              <w:rPr>
                <w:sz w:val="16"/>
              </w:rPr>
              <w:t>$70,082</w:t>
            </w:r>
          </w:p>
        </w:tc>
        <w:tc>
          <w:tcPr>
            <w:tcW w:type="dxa" w:w="1413"/>
          </w:tcPr>
          <w:p>
            <w:pPr>
              <w:spacing w:after="0"/>
              <w:jc w:val="right"/>
            </w:pPr>
            <w:r>
              <w:rPr>
                <w:sz w:val="16"/>
              </w:rPr>
              <w:t>65</w:t>
            </w:r>
          </w:p>
        </w:tc>
        <w:tc>
          <w:tcPr>
            <w:tcW w:type="dxa" w:w="1713"/>
          </w:tcPr>
          <w:p>
            <w:pPr>
              <w:spacing w:after="0"/>
              <w:jc w:val="left"/>
            </w:pPr>
          </w:p>
        </w:tc>
        <w:tc>
          <w:tcPr>
            <w:tcW w:type="dxa" w:w="2196"/>
          </w:tcPr>
          <w:p>
            <w:pPr>
              <w:spacing w:after="0"/>
              <w:jc w:val="left"/>
            </w:pPr>
            <w:r>
              <w:rPr>
                <w:sz w:val="16"/>
              </w:rPr>
              <w:t>Includes 27 High Wind records, event types the NRI definition of this hazard leaves out.</w:t>
            </w:r>
          </w:p>
        </w:tc>
      </w:tr>
      <w:tr>
        <w:trPr>
          <w:cantSplit/>
        </w:trPr>
        <w:tc>
          <w:tcPr>
            <w:tcW w:type="dxa" w:w="701"/>
          </w:tcPr>
          <w:p>
            <w:pPr>
              <w:spacing w:after="0"/>
              <w:jc w:val="right"/>
            </w:pPr>
            <w:r>
              <w:rPr>
                <w:sz w:val="16"/>
              </w:rPr>
              <w:t>7</w:t>
            </w:r>
          </w:p>
        </w:tc>
        <w:tc>
          <w:tcPr>
            <w:tcW w:type="dxa" w:w="1037"/>
          </w:tcPr>
          <w:p>
            <w:pPr>
              <w:spacing w:after="0"/>
              <w:jc w:val="left"/>
            </w:pPr>
            <w:r>
              <w:rPr>
                <w:sz w:val="16"/>
              </w:rPr>
              <w:t>Wildfire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$63,460</w:t>
            </w:r>
          </w:p>
        </w:tc>
        <w:tc>
          <w:tcPr>
            <w:tcW w:type="dxa" w:w="1126"/>
          </w:tcPr>
          <w:p>
            <w:pPr>
              <w:spacing w:after="0"/>
              <w:jc w:val="right"/>
            </w:pPr>
            <w:r>
              <w:rPr>
                <w:sz w:val="16"/>
              </w:rPr>
              <w:t>$90</w:t>
            </w:r>
          </w:p>
        </w:tc>
        <w:tc>
          <w:tcPr>
            <w:tcW w:type="dxa" w:w="1381"/>
          </w:tcPr>
          <w:p>
            <w:pPr>
              <w:spacing w:after="0"/>
              <w:jc w:val="right"/>
            </w:pPr>
            <w:r>
              <w:rPr>
                <w:sz w:val="16"/>
              </w:rPr>
              <w:t>$1,381</w:t>
            </w:r>
          </w:p>
        </w:tc>
        <w:tc>
          <w:tcPr>
            <w:tcW w:type="dxa" w:w="1080"/>
          </w:tcPr>
          <w:p>
            <w:pPr>
              <w:spacing w:after="0"/>
              <w:jc w:val="right"/>
            </w:pPr>
            <w:r>
              <w:rPr>
                <w:sz w:val="16"/>
              </w:rPr>
              <w:t>$64,931</w:t>
            </w:r>
          </w:p>
        </w:tc>
        <w:tc>
          <w:tcPr>
            <w:tcW w:type="dxa" w:w="1413"/>
          </w:tcPr>
          <w:p>
            <w:pPr>
              <w:spacing w:after="0"/>
              <w:jc w:val="right"/>
            </w:pPr>
            <w:r>
              <w:rPr>
                <w:sz w:val="16"/>
              </w:rPr>
              <w:t>1</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Winter Weather</w:t>
            </w:r>
          </w:p>
        </w:tc>
        <w:tc>
          <w:tcPr>
            <w:tcW w:type="dxa" w:w="1259"/>
          </w:tcPr>
          <w:p>
            <w:pPr>
              <w:spacing w:after="0"/>
              <w:jc w:val="left"/>
            </w:pPr>
            <w:r>
              <w:rPr>
                <w:sz w:val="16"/>
              </w:rPr>
              <w:t>Relatively Low</w:t>
            </w:r>
          </w:p>
        </w:tc>
        <w:tc>
          <w:tcPr>
            <w:tcW w:type="dxa" w:w="1259"/>
          </w:tcPr>
          <w:p>
            <w:pPr>
              <w:spacing w:after="0"/>
              <w:jc w:val="left"/>
            </w:pPr>
            <w:r>
              <w:rPr>
                <w:sz w:val="16"/>
              </w:rPr>
              <w:t>Relatively Low</w:t>
            </w:r>
          </w:p>
        </w:tc>
        <w:tc>
          <w:tcPr>
            <w:tcW w:type="dxa" w:w="948"/>
          </w:tcPr>
          <w:p>
            <w:pPr>
              <w:spacing w:after="0"/>
              <w:jc w:val="right"/>
            </w:pPr>
            <w:r>
              <w:rPr>
                <w:sz w:val="16"/>
              </w:rPr>
              <w:t>$11,455</w:t>
            </w:r>
          </w:p>
        </w:tc>
        <w:tc>
          <w:tcPr>
            <w:tcW w:type="dxa" w:w="1126"/>
          </w:tcPr>
          <w:p>
            <w:pPr>
              <w:spacing w:after="0"/>
              <w:jc w:val="right"/>
            </w:pPr>
            <w:r>
              <w:rPr>
                <w:sz w:val="16"/>
              </w:rPr>
              <w:t>$55</w:t>
            </w:r>
          </w:p>
        </w:tc>
        <w:tc>
          <w:tcPr>
            <w:tcW w:type="dxa" w:w="1381"/>
          </w:tcPr>
          <w:p>
            <w:pPr>
              <w:spacing w:after="0"/>
              <w:jc w:val="right"/>
            </w:pPr>
            <w:r>
              <w:rPr>
                <w:sz w:val="16"/>
              </w:rPr>
              <w:t>$11,574</w:t>
            </w:r>
          </w:p>
        </w:tc>
        <w:tc>
          <w:tcPr>
            <w:tcW w:type="dxa" w:w="1080"/>
          </w:tcPr>
          <w:p>
            <w:pPr>
              <w:spacing w:after="0"/>
              <w:jc w:val="right"/>
            </w:pPr>
            <w:r>
              <w:rPr>
                <w:sz w:val="16"/>
              </w:rPr>
              <w:t>$23,084</w:t>
            </w:r>
          </w:p>
        </w:tc>
        <w:tc>
          <w:tcPr>
            <w:tcW w:type="dxa" w:w="1413"/>
          </w:tcPr>
          <w:p>
            <w:pPr>
              <w:spacing w:after="0"/>
              <w:jc w:val="right"/>
            </w:pPr>
            <w:r>
              <w:rPr>
                <w:sz w:val="16"/>
              </w:rPr>
              <w:t>64</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Heat Wave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$255</w:t>
            </w:r>
          </w:p>
        </w:tc>
        <w:tc>
          <w:tcPr>
            <w:tcW w:type="dxa" w:w="1126"/>
          </w:tcPr>
          <w:p>
            <w:pPr>
              <w:spacing w:after="0"/>
              <w:jc w:val="right"/>
            </w:pPr>
            <w:r>
              <w:rPr>
                <w:sz w:val="16"/>
              </w:rPr>
              <w:t>$1</w:t>
            </w:r>
          </w:p>
        </w:tc>
        <w:tc>
          <w:tcPr>
            <w:tcW w:type="dxa" w:w="1381"/>
          </w:tcPr>
          <w:p>
            <w:pPr>
              <w:spacing w:after="0"/>
              <w:jc w:val="right"/>
            </w:pPr>
            <w:r>
              <w:rPr>
                <w:sz w:val="16"/>
              </w:rPr>
              <w:t>$9,206</w:t>
            </w:r>
          </w:p>
        </w:tc>
        <w:tc>
          <w:tcPr>
            <w:tcW w:type="dxa" w:w="1080"/>
          </w:tcPr>
          <w:p>
            <w:pPr>
              <w:spacing w:after="0"/>
              <w:jc w:val="right"/>
            </w:pPr>
            <w:r>
              <w:rPr>
                <w:sz w:val="16"/>
              </w:rPr>
              <w:t>$9,462</w:t>
            </w:r>
          </w:p>
        </w:tc>
        <w:tc>
          <w:tcPr>
            <w:tcW w:type="dxa" w:w="1413"/>
          </w:tcPr>
          <w:p>
            <w:pPr>
              <w:spacing w:after="0"/>
              <w:jc w:val="right"/>
            </w:pPr>
            <w:r>
              <w:rPr>
                <w:sz w:val="16"/>
              </w:rPr>
              <w:t>1</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Lightning</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$951</w:t>
            </w:r>
          </w:p>
        </w:tc>
        <w:tc>
          <w:tcPr>
            <w:tcW w:type="dxa" w:w="1126"/>
          </w:tcPr>
          <w:p>
            <w:pPr>
              <w:spacing w:after="0"/>
              <w:jc w:val="right"/>
            </w:pPr>
          </w:p>
        </w:tc>
        <w:tc>
          <w:tcPr>
            <w:tcW w:type="dxa" w:w="1381"/>
          </w:tcPr>
          <w:p>
            <w:pPr>
              <w:spacing w:after="0"/>
              <w:jc w:val="right"/>
            </w:pPr>
            <w:r>
              <w:rPr>
                <w:sz w:val="16"/>
              </w:rPr>
              <w:t>$6,958</w:t>
            </w:r>
          </w:p>
        </w:tc>
        <w:tc>
          <w:tcPr>
            <w:tcW w:type="dxa" w:w="1080"/>
          </w:tcPr>
          <w:p>
            <w:pPr>
              <w:spacing w:after="0"/>
              <w:jc w:val="right"/>
            </w:pPr>
            <w:r>
              <w:rPr>
                <w:sz w:val="16"/>
              </w:rPr>
              <w:t>$7,909</w:t>
            </w:r>
          </w:p>
        </w:tc>
        <w:tc>
          <w:tcPr>
            <w:tcW w:type="dxa" w:w="1413"/>
          </w:tcPr>
          <w:p>
            <w:pPr>
              <w:spacing w:after="0"/>
              <w:jc w:val="right"/>
            </w:pPr>
            <w:r>
              <w:rPr>
                <w:sz w:val="16"/>
              </w:rPr>
              <w:t>0</w:t>
            </w:r>
          </w:p>
        </w:tc>
        <w:tc>
          <w:tcPr>
            <w:tcW w:type="dxa" w:w="1713"/>
          </w:tcPr>
          <w:p>
            <w:pPr>
              <w:spacing w:after="0"/>
              <w:jc w:val="left"/>
            </w:pPr>
          </w:p>
        </w:tc>
        <w:tc>
          <w:tcPr>
            <w:tcW w:type="dxa" w:w="21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r>
              <w:rPr>
                <w:sz w:val="16"/>
              </w:rPr>
              <w:t>11</w:t>
            </w:r>
          </w:p>
        </w:tc>
        <w:tc>
          <w:tcPr>
            <w:tcW w:type="dxa" w:w="1037"/>
          </w:tcPr>
          <w:p>
            <w:pPr>
              <w:spacing w:after="0"/>
              <w:jc w:val="left"/>
            </w:pPr>
            <w:r>
              <w:rPr>
                <w:sz w:val="16"/>
              </w:rPr>
              <w:t>Ice Storm</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$2,350</w:t>
            </w:r>
          </w:p>
        </w:tc>
        <w:tc>
          <w:tcPr>
            <w:tcW w:type="dxa" w:w="1126"/>
          </w:tcPr>
          <w:p>
            <w:pPr>
              <w:spacing w:after="0"/>
              <w:jc w:val="right"/>
            </w:pPr>
          </w:p>
        </w:tc>
        <w:tc>
          <w:tcPr>
            <w:tcW w:type="dxa" w:w="1381"/>
          </w:tcPr>
          <w:p>
            <w:pPr>
              <w:spacing w:after="0"/>
              <w:jc w:val="right"/>
            </w:pPr>
            <w:r>
              <w:rPr>
                <w:sz w:val="16"/>
              </w:rPr>
              <w:t>$1,022</w:t>
            </w:r>
          </w:p>
        </w:tc>
        <w:tc>
          <w:tcPr>
            <w:tcW w:type="dxa" w:w="1080"/>
          </w:tcPr>
          <w:p>
            <w:pPr>
              <w:spacing w:after="0"/>
              <w:jc w:val="right"/>
            </w:pPr>
            <w:r>
              <w:rPr>
                <w:sz w:val="16"/>
              </w:rPr>
              <w:t>$3,373</w:t>
            </w:r>
          </w:p>
        </w:tc>
        <w:tc>
          <w:tcPr>
            <w:tcW w:type="dxa" w:w="1413"/>
          </w:tcPr>
          <w:p>
            <w:pPr>
              <w:spacing w:after="0"/>
              <w:jc w:val="right"/>
            </w:pPr>
            <w:r>
              <w:rPr>
                <w:sz w:val="16"/>
              </w:rPr>
              <w:t>1</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Earthquake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$2,059</w:t>
            </w:r>
          </w:p>
        </w:tc>
        <w:tc>
          <w:tcPr>
            <w:tcW w:type="dxa" w:w="1126"/>
          </w:tcPr>
          <w:p>
            <w:pPr>
              <w:spacing w:after="0"/>
              <w:jc w:val="right"/>
            </w:pPr>
          </w:p>
        </w:tc>
        <w:tc>
          <w:tcPr>
            <w:tcW w:type="dxa" w:w="1381"/>
          </w:tcPr>
          <w:p>
            <w:pPr>
              <w:spacing w:after="0"/>
              <w:jc w:val="right"/>
            </w:pPr>
            <w:r>
              <w:rPr>
                <w:sz w:val="16"/>
              </w:rPr>
              <w:t>$162</w:t>
            </w:r>
          </w:p>
        </w:tc>
        <w:tc>
          <w:tcPr>
            <w:tcW w:type="dxa" w:w="1080"/>
          </w:tcPr>
          <w:p>
            <w:pPr>
              <w:spacing w:after="0"/>
              <w:jc w:val="right"/>
            </w:pPr>
            <w:r>
              <w:rPr>
                <w:sz w:val="16"/>
              </w:rPr>
              <w:t>$2,220</w:t>
            </w:r>
          </w:p>
        </w:tc>
        <w:tc>
          <w:tcPr>
            <w:tcW w:type="dxa" w:w="1413"/>
          </w:tcPr>
          <w:p>
            <w:pPr>
              <w:spacing w:after="0"/>
              <w:jc w:val="right"/>
            </w:pPr>
          </w:p>
        </w:tc>
        <w:tc>
          <w:tcPr>
            <w:tcW w:type="dxa" w:w="1713"/>
          </w:tcPr>
          <w:p>
            <w:pPr>
              <w:spacing w:after="0"/>
              <w:jc w:val="left"/>
            </w:pPr>
          </w:p>
        </w:tc>
        <w:tc>
          <w:tcPr>
            <w:tcW w:type="dxa" w:w="2196"/>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$15</w:t>
            </w:r>
          </w:p>
        </w:tc>
        <w:tc>
          <w:tcPr>
            <w:tcW w:type="dxa" w:w="1126"/>
          </w:tcPr>
          <w:p>
            <w:pPr>
              <w:spacing w:after="0"/>
              <w:jc w:val="right"/>
            </w:pPr>
          </w:p>
        </w:tc>
        <w:tc>
          <w:tcPr>
            <w:tcW w:type="dxa" w:w="1381"/>
          </w:tcPr>
          <w:p>
            <w:pPr>
              <w:spacing w:after="0"/>
              <w:jc w:val="right"/>
            </w:pPr>
            <w:r>
              <w:rPr>
                <w:sz w:val="16"/>
              </w:rPr>
              <w:t>$10</w:t>
            </w:r>
          </w:p>
        </w:tc>
        <w:tc>
          <w:tcPr>
            <w:tcW w:type="dxa" w:w="1080"/>
          </w:tcPr>
          <w:p>
            <w:pPr>
              <w:spacing w:after="0"/>
              <w:jc w:val="right"/>
            </w:pPr>
            <w:r>
              <w:rPr>
                <w:sz w:val="16"/>
              </w:rPr>
              <w:t>$26</w:t>
            </w:r>
          </w:p>
        </w:tc>
        <w:tc>
          <w:tcPr>
            <w:tcW w:type="dxa" w:w="1413"/>
          </w:tcPr>
          <w:p>
            <w:pPr>
              <w:spacing w:after="0"/>
              <w:jc w:val="right"/>
            </w:pPr>
            <w:r>
              <w:rPr>
                <w:sz w:val="16"/>
              </w:rPr>
              <w:t>0</w:t>
            </w:r>
          </w:p>
        </w:tc>
        <w:tc>
          <w:tcPr>
            <w:tcW w:type="dxa" w:w="1713"/>
          </w:tcPr>
          <w:p>
            <w:pPr>
              <w:spacing w:after="0"/>
              <w:jc w:val="left"/>
            </w:pPr>
          </w:p>
        </w:tc>
        <w:tc>
          <w:tcPr>
            <w:tcW w:type="dxa" w:w="21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Avalanche</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avalanche Not Applicable for this county, and no federal declaration for this county names it.</w:t>
            </w:r>
          </w:p>
        </w:tc>
        <w:tc>
          <w:tcPr>
            <w:tcW w:type="dxa" w:w="219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coastal flooding Not Applicable for this county, and no federal declaration for this county names it.</w:t>
            </w:r>
          </w:p>
        </w:tc>
        <w:tc>
          <w:tcPr>
            <w:tcW w:type="dxa" w:w="219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9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tsunami Not Applicable for this county, and no federal declaration for this county names it.</w:t>
            </w:r>
          </w:p>
        </w:tc>
        <w:tc>
          <w:tcPr>
            <w:tcW w:type="dxa" w:w="21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volcanic activity Not Applicable for this county, and no federal declaration for this county names it.</w:t>
            </w:r>
          </w:p>
        </w:tc>
        <w:tc>
          <w:tcPr>
            <w:tcW w:type="dxa" w:w="21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24"/>
        <w:gridCol w:w="1544"/>
        <w:gridCol w:w="1869"/>
        <w:gridCol w:w="1735"/>
        <w:gridCol w:w="1698"/>
        <w:gridCol w:w="1610"/>
        <w:gridCol w:w="2212"/>
      </w:tblGrid>
      <w:tr>
        <w:trPr>
          <w:cantSplit/>
          <w:tblHeader/>
        </w:trPr>
        <w:tc>
          <w:tcPr>
            <w:tcW w:type="dxa" w:w="1721"/>
            <w:shd w:val="clear" w:color="auto" w:fill="E8E8E8"/>
          </w:tcPr>
          <w:p>
            <w:pPr>
              <w:spacing w:after="0"/>
              <w:jc w:val="left"/>
            </w:pPr>
            <w:r>
              <w:rPr>
                <w:b/>
                <w:sz w:val="16"/>
              </w:rPr>
              <w:t>Hazard</w:t>
            </w:r>
          </w:p>
        </w:tc>
        <w:tc>
          <w:tcPr>
            <w:tcW w:type="dxa" w:w="1724"/>
            <w:shd w:val="clear" w:color="auto" w:fill="E8E8E8"/>
          </w:tcPr>
          <w:p>
            <w:pPr>
              <w:spacing w:after="0"/>
              <w:jc w:val="left"/>
            </w:pPr>
            <w:r>
              <w:rPr>
                <w:b/>
                <w:sz w:val="16"/>
              </w:rPr>
              <w:t>Scale</w:t>
            </w:r>
          </w:p>
        </w:tc>
        <w:tc>
          <w:tcPr>
            <w:tcW w:type="dxa" w:w="1544"/>
            <w:shd w:val="clear" w:color="auto" w:fill="E8E8E8"/>
          </w:tcPr>
          <w:p>
            <w:pPr>
              <w:spacing w:after="0"/>
              <w:jc w:val="right"/>
            </w:pPr>
            <w:r>
              <w:rPr>
                <w:b/>
                <w:sz w:val="16"/>
              </w:rPr>
              <w:t>Records</w:t>
            </w:r>
          </w:p>
          <w:p>
            <w:pPr>
              <w:spacing w:after="0"/>
              <w:jc w:val="right"/>
            </w:pPr>
            <w:r>
              <w:rPr>
                <w:i/>
                <w:color w:val="555555"/>
                <w:sz w:val="14"/>
              </w:rPr>
              <w:t>count, years</w:t>
            </w:r>
          </w:p>
        </w:tc>
        <w:tc>
          <w:tcPr>
            <w:tcW w:type="dxa" w:w="1869"/>
            <w:shd w:val="clear" w:color="auto" w:fill="E8E8E8"/>
          </w:tcPr>
          <w:p>
            <w:pPr>
              <w:spacing w:after="0"/>
              <w:jc w:val="left"/>
            </w:pPr>
            <w:r>
              <w:rPr>
                <w:b/>
                <w:sz w:val="16"/>
              </w:rPr>
              <w:t>Observed range</w:t>
            </w:r>
          </w:p>
        </w:tc>
        <w:tc>
          <w:tcPr>
            <w:tcW w:type="dxa" w:w="1735"/>
            <w:shd w:val="clear" w:color="auto" w:fill="E8E8E8"/>
          </w:tcPr>
          <w:p>
            <w:pPr>
              <w:spacing w:after="0"/>
              <w:jc w:val="left"/>
            </w:pPr>
            <w:r>
              <w:rPr>
                <w:b/>
                <w:sz w:val="16"/>
              </w:rPr>
              <w:t>Worst recorded event</w:t>
            </w:r>
          </w:p>
        </w:tc>
        <w:tc>
          <w:tcPr>
            <w:tcW w:type="dxa" w:w="1698"/>
            <w:shd w:val="clear" w:color="auto" w:fill="E8E8E8"/>
          </w:tcPr>
          <w:p>
            <w:pPr>
              <w:spacing w:after="0"/>
              <w:jc w:val="left"/>
            </w:pPr>
            <w:r>
              <w:rPr>
                <w:b/>
                <w:sz w:val="16"/>
              </w:rPr>
              <w:t>Most damaging (when different)</w:t>
            </w:r>
          </w:p>
        </w:tc>
        <w:tc>
          <w:tcPr>
            <w:tcW w:type="dxa" w:w="1610"/>
            <w:shd w:val="clear" w:color="auto" w:fill="E8E8E8"/>
          </w:tcPr>
          <w:p>
            <w:pPr>
              <w:spacing w:after="0"/>
              <w:jc w:val="left"/>
            </w:pPr>
            <w:r>
              <w:rPr>
                <w:b/>
                <w:sz w:val="16"/>
              </w:rPr>
              <w:t>How it applies to members</w:t>
            </w:r>
          </w:p>
        </w:tc>
        <w:tc>
          <w:tcPr>
            <w:tcW w:type="dxa" w:w="2212"/>
            <w:shd w:val="clear" w:color="auto" w:fill="E8E8E8"/>
          </w:tcPr>
          <w:p>
            <w:pPr>
              <w:spacing w:after="0"/>
              <w:jc w:val="left"/>
            </w:pPr>
            <w:r>
              <w:rPr>
                <w:b/>
                <w:sz w:val="16"/>
              </w:rPr>
              <w:t>Note</w:t>
            </w:r>
          </w:p>
        </w:tc>
      </w:tr>
      <w:tr>
        <w:trPr>
          <w:cantSplit/>
        </w:trPr>
        <w:tc>
          <w:tcPr>
            <w:tcW w:type="dxa" w:w="1721"/>
          </w:tcPr>
          <w:p>
            <w:pPr>
              <w:spacing w:after="0"/>
              <w:jc w:val="left"/>
            </w:pPr>
            <w:r>
              <w:rPr>
                <w:sz w:val="16"/>
              </w:rPr>
              <w:t>Avalanche</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869"/>
          </w:tcPr>
          <w:p>
            <w:pPr>
              <w:spacing w:after="0"/>
              <w:jc w:val="left"/>
            </w:pPr>
          </w:p>
        </w:tc>
        <w:tc>
          <w:tcPr>
            <w:tcW w:type="dxa" w:w="1735"/>
          </w:tcPr>
          <w:p>
            <w:pPr>
              <w:spacing w:after="0"/>
              <w:jc w:val="left"/>
            </w:pPr>
          </w:p>
        </w:tc>
        <w:tc>
          <w:tcPr>
            <w:tcW w:type="dxa" w:w="1698"/>
          </w:tcPr>
          <w:p>
            <w:pPr>
              <w:spacing w:after="0"/>
              <w:jc w:val="left"/>
            </w:pPr>
          </w:p>
        </w:tc>
        <w:tc>
          <w:tcPr>
            <w:tcW w:type="dxa" w:w="1610"/>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Coastal Flood, Storm Surge/Tide</w:t>
            </w:r>
          </w:p>
        </w:tc>
        <w:tc>
          <w:tcPr>
            <w:tcW w:type="dxa" w:w="1724"/>
          </w:tcPr>
          <w:p>
            <w:pPr>
              <w:spacing w:after="0"/>
              <w:jc w:val="left"/>
            </w:pPr>
            <w:r>
              <w:rPr>
                <w:sz w:val="16"/>
              </w:rPr>
              <w:t>none in data (FIRM for depth)</w:t>
            </w:r>
          </w:p>
        </w:tc>
        <w:tc>
          <w:tcPr>
            <w:tcW w:type="dxa" w:w="1544"/>
          </w:tcPr>
          <w:p>
            <w:pPr>
              <w:spacing w:after="0"/>
              <w:jc w:val="right"/>
            </w:pPr>
            <w:r>
              <w:rPr>
                <w:sz w:val="16"/>
              </w:rPr>
              <w:t>0</w:t>
            </w:r>
          </w:p>
        </w:tc>
        <w:tc>
          <w:tcPr>
            <w:tcW w:type="dxa" w:w="1869"/>
          </w:tcPr>
          <w:p>
            <w:pPr>
              <w:spacing w:after="0"/>
              <w:jc w:val="left"/>
            </w:pPr>
          </w:p>
        </w:tc>
        <w:tc>
          <w:tcPr>
            <w:tcW w:type="dxa" w:w="1735"/>
          </w:tcPr>
          <w:p>
            <w:pPr>
              <w:spacing w:after="0"/>
              <w:jc w:val="left"/>
            </w:pPr>
          </w:p>
        </w:tc>
        <w:tc>
          <w:tcPr>
            <w:tcW w:type="dxa" w:w="1698"/>
          </w:tcPr>
          <w:p>
            <w:pPr>
              <w:spacing w:after="0"/>
              <w:jc w:val="left"/>
            </w:pPr>
          </w:p>
        </w:tc>
        <w:tc>
          <w:tcPr>
            <w:tcW w:type="dxa" w:w="1610"/>
          </w:tcPr>
          <w:p>
            <w:pPr>
              <w:spacing w:after="0"/>
              <w:jc w:val="left"/>
            </w:pPr>
          </w:p>
        </w:tc>
        <w:tc>
          <w:tcPr>
            <w:tcW w:type="dxa" w:w="2212"/>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724"/>
          </w:tcPr>
          <w:p>
            <w:pPr>
              <w:spacing w:after="0"/>
              <w:jc w:val="left"/>
            </w:pPr>
            <w:r>
              <w:rPr>
                <w:sz w:val="16"/>
              </w:rPr>
              <w:t>wind chill</w:t>
            </w:r>
          </w:p>
        </w:tc>
        <w:tc>
          <w:tcPr>
            <w:tcW w:type="dxa" w:w="1544"/>
          </w:tcPr>
          <w:p>
            <w:pPr>
              <w:spacing w:after="0"/>
              <w:jc w:val="right"/>
            </w:pPr>
            <w:r>
              <w:rPr>
                <w:sz w:val="16"/>
              </w:rPr>
              <w:t>21, 1996 to 2025 (21 zone-level)</w:t>
            </w:r>
          </w:p>
        </w:tc>
        <w:tc>
          <w:tcPr>
            <w:tcW w:type="dxa" w:w="1869"/>
          </w:tcPr>
          <w:p>
            <w:pPr>
              <w:spacing w:after="0"/>
              <w:jc w:val="left"/>
            </w:pPr>
            <w:r>
              <w:rPr>
                <w:sz w:val="16"/>
              </w:rPr>
              <w:t>1 day to 5 days (median 2 days); 18 with a recorded value</w:t>
            </w:r>
          </w:p>
        </w:tc>
        <w:tc>
          <w:tcPr>
            <w:tcW w:type="dxa" w:w="1735"/>
          </w:tcPr>
          <w:p>
            <w:pPr>
              <w:spacing w:after="0"/>
              <w:jc w:val="left"/>
            </w:pPr>
            <w:r>
              <w:rPr>
                <w:sz w:val="16"/>
              </w:rPr>
              <w:t>5 consecutive days, 2024-01-12 to 2024-01-16, zone-level</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Wind chill: in event narratives only; local data required.</w:t>
            </w:r>
          </w:p>
        </w:tc>
      </w:tr>
      <w:tr>
        <w:trPr>
          <w:cantSplit/>
        </w:trPr>
        <w:tc>
          <w:tcPr>
            <w:tcW w:type="dxa" w:w="1721"/>
          </w:tcPr>
          <w:p>
            <w:pPr>
              <w:spacing w:after="0"/>
              <w:jc w:val="left"/>
            </w:pPr>
            <w:r>
              <w:rPr>
                <w:sz w:val="16"/>
              </w:rPr>
              <w:t>Frost/Freeze (outside NRI Cold Wave definition)</w:t>
            </w:r>
          </w:p>
        </w:tc>
        <w:tc>
          <w:tcPr>
            <w:tcW w:type="dxa" w:w="1724"/>
          </w:tcPr>
          <w:p>
            <w:pPr>
              <w:spacing w:after="0"/>
              <w:jc w:val="left"/>
            </w:pPr>
            <w:r>
              <w:rPr>
                <w:sz w:val="16"/>
              </w:rPr>
              <w:t>crop damage</w:t>
            </w:r>
          </w:p>
        </w:tc>
        <w:tc>
          <w:tcPr>
            <w:tcW w:type="dxa" w:w="1544"/>
          </w:tcPr>
          <w:p>
            <w:pPr>
              <w:spacing w:after="0"/>
              <w:jc w:val="right"/>
            </w:pPr>
            <w:r>
              <w:rPr>
                <w:sz w:val="16"/>
              </w:rPr>
              <w:t>1, 2020 to 2020 (1 zone-level)</w:t>
            </w:r>
          </w:p>
        </w:tc>
        <w:tc>
          <w:tcPr>
            <w:tcW w:type="dxa" w:w="1869"/>
          </w:tcPr>
          <w:p>
            <w:pPr>
              <w:spacing w:after="0"/>
              <w:jc w:val="left"/>
            </w:pPr>
          </w:p>
        </w:tc>
        <w:tc>
          <w:tcPr>
            <w:tcW w:type="dxa" w:w="1735"/>
          </w:tcPr>
          <w:p>
            <w:pPr>
              <w:spacing w:after="0"/>
              <w:jc w:val="left"/>
            </w:pPr>
            <w:r>
              <w:rPr>
                <w:sz w:val="16"/>
              </w:rPr>
              <w:t>No crop damage reported in 1 records.</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Temperature: in event narratives only; local data required.</w:t>
            </w:r>
          </w:p>
        </w:tc>
      </w:tr>
      <w:tr>
        <w:trPr>
          <w:cantSplit/>
        </w:trPr>
        <w:tc>
          <w:tcPr>
            <w:tcW w:type="dxa" w:w="1721"/>
          </w:tcPr>
          <w:p>
            <w:pPr>
              <w:spacing w:after="0"/>
              <w:jc w:val="left"/>
            </w:pPr>
            <w:r>
              <w:rPr>
                <w:sz w:val="16"/>
              </w:rPr>
              <w:t>Drought</w:t>
            </w:r>
          </w:p>
        </w:tc>
        <w:tc>
          <w:tcPr>
            <w:tcW w:type="dxa" w:w="1724"/>
          </w:tcPr>
          <w:p>
            <w:pPr>
              <w:spacing w:after="0"/>
              <w:jc w:val="left"/>
            </w:pPr>
            <w:r>
              <w:rPr>
                <w:sz w:val="16"/>
              </w:rPr>
              <w:t>US Drought Monitor D-scale</w:t>
            </w:r>
          </w:p>
        </w:tc>
        <w:tc>
          <w:tcPr>
            <w:tcW w:type="dxa" w:w="1544"/>
          </w:tcPr>
          <w:p>
            <w:pPr>
              <w:spacing w:after="0"/>
              <w:jc w:val="right"/>
            </w:pPr>
            <w:r>
              <w:rPr>
                <w:sz w:val="16"/>
              </w:rPr>
              <w:t>43, 1999 to 2026 (43 zone-level)</w:t>
            </w:r>
          </w:p>
        </w:tc>
        <w:tc>
          <w:tcPr>
            <w:tcW w:type="dxa" w:w="1869"/>
          </w:tcPr>
          <w:p>
            <w:pPr>
              <w:spacing w:after="0"/>
              <w:jc w:val="left"/>
            </w:pPr>
            <w:r>
              <w:rPr>
                <w:sz w:val="16"/>
              </w:rPr>
              <w:t>7 days to 488 days (median 92 days); 9 with a recorded value</w:t>
            </w:r>
          </w:p>
        </w:tc>
        <w:tc>
          <w:tcPr>
            <w:tcW w:type="dxa" w:w="1735"/>
          </w:tcPr>
          <w:p>
            <w:pPr>
              <w:spacing w:after="0"/>
              <w:jc w:val="left"/>
            </w:pPr>
            <w:r>
              <w:rPr>
                <w:sz w:val="16"/>
              </w:rPr>
              <w:t>488 days (16 months), 2012-07-01 to 2013-10-31, a run of 16 consecutive Storm Events drought records, zone-level</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24"/>
          </w:tcPr>
          <w:p>
            <w:pPr>
              <w:spacing w:after="0"/>
              <w:jc w:val="left"/>
            </w:pPr>
            <w:r>
              <w:rPr>
                <w:sz w:val="16"/>
              </w:rPr>
              <w:t>Modified Mercalli (local data)</w:t>
            </w:r>
          </w:p>
        </w:tc>
        <w:tc>
          <w:tcPr>
            <w:tcW w:type="dxa" w:w="1544"/>
          </w:tcPr>
          <w:p>
            <w:pPr>
              <w:spacing w:after="0"/>
              <w:jc w:val="right"/>
            </w:pPr>
            <w:r>
              <w:rPr>
                <w:sz w:val="16"/>
              </w:rPr>
              <w:t>0</w:t>
            </w:r>
          </w:p>
        </w:tc>
        <w:tc>
          <w:tcPr>
            <w:tcW w:type="dxa" w:w="1869"/>
          </w:tcPr>
          <w:p>
            <w:pPr>
              <w:spacing w:after="0"/>
              <w:jc w:val="left"/>
            </w:pPr>
          </w:p>
        </w:tc>
        <w:tc>
          <w:tcPr>
            <w:tcW w:type="dxa" w:w="1735"/>
          </w:tcPr>
          <w:p>
            <w:pPr>
              <w:spacing w:after="0"/>
              <w:jc w:val="left"/>
            </w:pPr>
          </w:p>
        </w:tc>
        <w:tc>
          <w:tcPr>
            <w:tcW w:type="dxa" w:w="1698"/>
          </w:tcPr>
          <w:p>
            <w:pPr>
              <w:spacing w:after="0"/>
              <w:jc w:val="left"/>
            </w:pPr>
          </w:p>
        </w:tc>
        <w:tc>
          <w:tcPr>
            <w:tcW w:type="dxa" w:w="1610"/>
          </w:tcPr>
          <w:p>
            <w:pPr>
              <w:spacing w:after="0"/>
              <w:jc w:val="left"/>
            </w:pPr>
          </w:p>
        </w:tc>
        <w:tc>
          <w:tcPr>
            <w:tcW w:type="dxa" w:w="2212"/>
          </w:tcPr>
          <w:p>
            <w:pPr>
              <w:spacing w:after="0"/>
              <w:jc w:val="left"/>
            </w:pPr>
            <w:r>
              <w:rPr>
                <w:sz w:val="16"/>
              </w:rPr>
              <w:t>No Storm Events record; local data required (e.g., USGS).</w:t>
            </w:r>
          </w:p>
        </w:tc>
      </w:tr>
      <w:tr>
        <w:trPr>
          <w:cantSplit/>
        </w:trPr>
        <w:tc>
          <w:tcPr>
            <w:tcW w:type="dxa" w:w="1721"/>
          </w:tcPr>
          <w:p>
            <w:pPr>
              <w:spacing w:after="0"/>
              <w:jc w:val="left"/>
            </w:pPr>
            <w:r>
              <w:rPr>
                <w:sz w:val="16"/>
              </w:rPr>
              <w:t>Hail</w:t>
            </w:r>
          </w:p>
        </w:tc>
        <w:tc>
          <w:tcPr>
            <w:tcW w:type="dxa" w:w="1724"/>
          </w:tcPr>
          <w:p>
            <w:pPr>
              <w:spacing w:after="0"/>
              <w:jc w:val="left"/>
            </w:pPr>
            <w:r>
              <w:rPr>
                <w:sz w:val="16"/>
              </w:rPr>
              <w:t>hail size (inches)</w:t>
            </w:r>
          </w:p>
        </w:tc>
        <w:tc>
          <w:tcPr>
            <w:tcW w:type="dxa" w:w="1544"/>
          </w:tcPr>
          <w:p>
            <w:pPr>
              <w:spacing w:after="0"/>
              <w:jc w:val="right"/>
            </w:pPr>
            <w:r>
              <w:rPr>
                <w:sz w:val="16"/>
              </w:rPr>
              <w:t>181, 1962 to 2025</w:t>
            </w:r>
          </w:p>
        </w:tc>
        <w:tc>
          <w:tcPr>
            <w:tcW w:type="dxa" w:w="1869"/>
          </w:tcPr>
          <w:p>
            <w:pPr>
              <w:spacing w:after="0"/>
              <w:jc w:val="left"/>
            </w:pPr>
            <w:r>
              <w:rPr>
                <w:sz w:val="16"/>
              </w:rPr>
              <w:t>0.75 in to 2.75 in (median 1 in); 181 with a recorded value</w:t>
            </w:r>
          </w:p>
        </w:tc>
        <w:tc>
          <w:tcPr>
            <w:tcW w:type="dxa" w:w="1735"/>
          </w:tcPr>
          <w:p>
            <w:pPr>
              <w:spacing w:after="0"/>
              <w:jc w:val="left"/>
            </w:pPr>
            <w:r>
              <w:rPr>
                <w:sz w:val="16"/>
              </w:rPr>
              <w:t>2.75 in hail, 2023-07-18; same size also recorded on 2001-07-02, 2007-08-03, 2021-06-23</w:t>
            </w:r>
          </w:p>
        </w:tc>
        <w:tc>
          <w:tcPr>
            <w:tcW w:type="dxa" w:w="1698"/>
          </w:tcPr>
          <w:p>
            <w:pPr>
              <w:spacing w:after="0"/>
              <w:jc w:val="left"/>
            </w:pPr>
            <w:r>
              <w:rPr>
                <w:sz w:val="16"/>
              </w:rPr>
              <w:t>Hail, 1997-08-22, $3,000 property; $100,000 crops (1997 dollars)</w:t>
            </w:r>
          </w:p>
        </w:tc>
        <w:tc>
          <w:tcPr>
            <w:tcW w:type="dxa" w:w="1610"/>
          </w:tcPr>
          <w:p>
            <w:pPr>
              <w:spacing w:after="0"/>
              <w:jc w:val="left"/>
            </w:pPr>
            <w:r>
              <w:rPr>
                <w:sz w:val="16"/>
              </w:rPr>
              <w:t>Event records naming member places: Springview village (105 records).</w:t>
            </w:r>
          </w:p>
        </w:tc>
        <w:tc>
          <w:tcPr>
            <w:tcW w:type="dxa" w:w="2212"/>
          </w:tcPr>
          <w:p>
            <w:pPr>
              <w:spacing w:after="0"/>
              <w:jc w:val="left"/>
            </w:pPr>
          </w:p>
        </w:tc>
      </w:tr>
      <w:tr>
        <w:trPr>
          <w:cantSplit/>
        </w:trPr>
        <w:tc>
          <w:tcPr>
            <w:tcW w:type="dxa" w:w="1721"/>
          </w:tcPr>
          <w:p>
            <w:pPr>
              <w:spacing w:after="0"/>
              <w:jc w:val="left"/>
            </w:pPr>
            <w:r>
              <w:rPr>
                <w:sz w:val="16"/>
              </w:rPr>
              <w:t>Excessive Heat, Heat</w:t>
            </w:r>
          </w:p>
        </w:tc>
        <w:tc>
          <w:tcPr>
            <w:tcW w:type="dxa" w:w="1724"/>
          </w:tcPr>
          <w:p>
            <w:pPr>
              <w:spacing w:after="0"/>
              <w:jc w:val="left"/>
            </w:pPr>
            <w:r>
              <w:rPr>
                <w:sz w:val="16"/>
              </w:rPr>
              <w:t>heat index (narratives)</w:t>
            </w:r>
          </w:p>
        </w:tc>
        <w:tc>
          <w:tcPr>
            <w:tcW w:type="dxa" w:w="1544"/>
          </w:tcPr>
          <w:p>
            <w:pPr>
              <w:spacing w:after="0"/>
              <w:jc w:val="right"/>
            </w:pPr>
            <w:r>
              <w:rPr>
                <w:sz w:val="16"/>
              </w:rPr>
              <w:t>1, 2011 to 2011 (1 zone-level)</w:t>
            </w:r>
          </w:p>
        </w:tc>
        <w:tc>
          <w:tcPr>
            <w:tcW w:type="dxa" w:w="1869"/>
          </w:tcPr>
          <w:p>
            <w:pPr>
              <w:spacing w:after="0"/>
              <w:jc w:val="left"/>
            </w:pPr>
            <w:r>
              <w:rPr>
                <w:sz w:val="16"/>
              </w:rPr>
              <w:t>5 days; 1 with a recorded value</w:t>
            </w:r>
          </w:p>
        </w:tc>
        <w:tc>
          <w:tcPr>
            <w:tcW w:type="dxa" w:w="1735"/>
          </w:tcPr>
          <w:p>
            <w:pPr>
              <w:spacing w:after="0"/>
              <w:jc w:val="left"/>
            </w:pPr>
            <w:r>
              <w:rPr>
                <w:sz w:val="16"/>
              </w:rPr>
              <w:t>5 consecutive days, 2011-07-16 to 2011-07-20, zone-level</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Heat index: in event narratives only; local data required.</w:t>
            </w:r>
          </w:p>
        </w:tc>
      </w:tr>
      <w:tr>
        <w:trPr>
          <w:cantSplit/>
        </w:trPr>
        <w:tc>
          <w:tcPr>
            <w:tcW w:type="dxa" w:w="1721"/>
          </w:tcPr>
          <w:p>
            <w:pPr>
              <w:spacing w:after="0"/>
              <w:jc w:val="left"/>
            </w:pPr>
            <w:r>
              <w:rPr>
                <w:sz w:val="16"/>
              </w:rPr>
              <w:t>Hurricane, Tropical Storm, Tropical Depression</w:t>
            </w:r>
          </w:p>
        </w:tc>
        <w:tc>
          <w:tcPr>
            <w:tcW w:type="dxa" w:w="1724"/>
          </w:tcPr>
          <w:p>
            <w:pPr>
              <w:spacing w:after="0"/>
              <w:jc w:val="left"/>
            </w:pPr>
            <w:r>
              <w:rPr>
                <w:sz w:val="16"/>
              </w:rPr>
              <w:t>Saffir-Simpson</w:t>
            </w:r>
          </w:p>
        </w:tc>
        <w:tc>
          <w:tcPr>
            <w:tcW w:type="dxa" w:w="1544"/>
          </w:tcPr>
          <w:p>
            <w:pPr>
              <w:spacing w:after="0"/>
              <w:jc w:val="right"/>
            </w:pPr>
            <w:r>
              <w:rPr>
                <w:sz w:val="16"/>
              </w:rPr>
              <w:t>0</w:t>
            </w:r>
          </w:p>
        </w:tc>
        <w:tc>
          <w:tcPr>
            <w:tcW w:type="dxa" w:w="1869"/>
          </w:tcPr>
          <w:p>
            <w:pPr>
              <w:spacing w:after="0"/>
              <w:jc w:val="left"/>
            </w:pPr>
          </w:p>
        </w:tc>
        <w:tc>
          <w:tcPr>
            <w:tcW w:type="dxa" w:w="1735"/>
          </w:tcPr>
          <w:p>
            <w:pPr>
              <w:spacing w:after="0"/>
              <w:jc w:val="left"/>
            </w:pPr>
          </w:p>
        </w:tc>
        <w:tc>
          <w:tcPr>
            <w:tcW w:type="dxa" w:w="1698"/>
          </w:tcPr>
          <w:p>
            <w:pPr>
              <w:spacing w:after="0"/>
              <w:jc w:val="left"/>
            </w:pPr>
          </w:p>
        </w:tc>
        <w:tc>
          <w:tcPr>
            <w:tcW w:type="dxa" w:w="1610"/>
          </w:tcPr>
          <w:p>
            <w:pPr>
              <w:spacing w:after="0"/>
              <w:jc w:val="left"/>
            </w:pPr>
          </w:p>
        </w:tc>
        <w:tc>
          <w:tcPr>
            <w:tcW w:type="dxa" w:w="221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1"/>
          </w:tcPr>
          <w:p>
            <w:pPr>
              <w:spacing w:after="0"/>
              <w:jc w:val="left"/>
            </w:pPr>
            <w:r>
              <w:rPr>
                <w:sz w:val="16"/>
              </w:rPr>
              <w:t>Ice Storm</w:t>
            </w:r>
          </w:p>
        </w:tc>
        <w:tc>
          <w:tcPr>
            <w:tcW w:type="dxa" w:w="1724"/>
          </w:tcPr>
          <w:p>
            <w:pPr>
              <w:spacing w:after="0"/>
              <w:jc w:val="left"/>
            </w:pPr>
            <w:r>
              <w:rPr>
                <w:sz w:val="16"/>
              </w:rPr>
              <w:t>Sperry-Piltz (local data)</w:t>
            </w:r>
          </w:p>
        </w:tc>
        <w:tc>
          <w:tcPr>
            <w:tcW w:type="dxa" w:w="1544"/>
          </w:tcPr>
          <w:p>
            <w:pPr>
              <w:spacing w:after="0"/>
              <w:jc w:val="right"/>
            </w:pPr>
            <w:r>
              <w:rPr>
                <w:sz w:val="16"/>
              </w:rPr>
              <w:t>1, 2011 to 2011 (1 zone-level)</w:t>
            </w:r>
          </w:p>
        </w:tc>
        <w:tc>
          <w:tcPr>
            <w:tcW w:type="dxa" w:w="1869"/>
          </w:tcPr>
          <w:p>
            <w:pPr>
              <w:spacing w:after="0"/>
              <w:jc w:val="left"/>
            </w:pPr>
          </w:p>
        </w:tc>
        <w:tc>
          <w:tcPr>
            <w:tcW w:type="dxa" w:w="1735"/>
          </w:tcPr>
          <w:p>
            <w:pPr>
              <w:spacing w:after="0"/>
              <w:jc w:val="left"/>
            </w:pPr>
            <w:r>
              <w:rPr>
                <w:sz w:val="16"/>
              </w:rPr>
              <w:t>No damage reported in 1 records.</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Ice thickness: in event narratives only; local data required.</w:t>
            </w:r>
          </w:p>
        </w:tc>
      </w:tr>
      <w:tr>
        <w:trPr>
          <w:cantSplit/>
        </w:trPr>
        <w:tc>
          <w:tcPr>
            <w:tcW w:type="dxa" w:w="1721"/>
          </w:tcPr>
          <w:p>
            <w:pPr>
              <w:spacing w:after="0"/>
              <w:jc w:val="left"/>
            </w:pPr>
            <w:r>
              <w:rPr>
                <w:sz w:val="16"/>
              </w:rPr>
              <w:t>Flash Flood, Flood, Lakeshore Flood</w:t>
            </w:r>
          </w:p>
        </w:tc>
        <w:tc>
          <w:tcPr>
            <w:tcW w:type="dxa" w:w="1724"/>
          </w:tcPr>
          <w:p>
            <w:pPr>
              <w:spacing w:after="0"/>
              <w:jc w:val="left"/>
            </w:pPr>
            <w:r>
              <w:rPr>
                <w:sz w:val="16"/>
              </w:rPr>
              <w:t>damage and flood days (FIRM for depth)</w:t>
            </w:r>
          </w:p>
        </w:tc>
        <w:tc>
          <w:tcPr>
            <w:tcW w:type="dxa" w:w="1544"/>
          </w:tcPr>
          <w:p>
            <w:pPr>
              <w:spacing w:after="0"/>
              <w:jc w:val="right"/>
            </w:pPr>
            <w:r>
              <w:rPr>
                <w:sz w:val="16"/>
              </w:rPr>
              <w:t>8, 1997 to 2019 (1 zone-level)</w:t>
            </w:r>
          </w:p>
        </w:tc>
        <w:tc>
          <w:tcPr>
            <w:tcW w:type="dxa" w:w="1869"/>
          </w:tcPr>
          <w:p>
            <w:pPr>
              <w:spacing w:after="0"/>
              <w:jc w:val="left"/>
            </w:pPr>
          </w:p>
        </w:tc>
        <w:tc>
          <w:tcPr>
            <w:tcW w:type="dxa" w:w="1735"/>
          </w:tcPr>
          <w:p>
            <w:pPr>
              <w:spacing w:after="0"/>
              <w:jc w:val="left"/>
            </w:pPr>
            <w:r>
              <w:rPr>
                <w:sz w:val="16"/>
              </w:rPr>
              <w:t>Flood, 1997-02-19, $750,000 property; crops not reported, reported for the zone (1997 dollars); NWS zone NEZ006 (KEYA PAHA), zone-level: may include parts of neighboring counties</w:t>
            </w:r>
          </w:p>
        </w:tc>
        <w:tc>
          <w:tcPr>
            <w:tcW w:type="dxa" w:w="1698"/>
          </w:tcPr>
          <w:p>
            <w:pPr>
              <w:spacing w:after="0"/>
              <w:jc w:val="left"/>
            </w:pPr>
          </w:p>
        </w:tc>
        <w:tc>
          <w:tcPr>
            <w:tcW w:type="dxa" w:w="1610"/>
          </w:tcPr>
          <w:p>
            <w:pPr>
              <w:spacing w:after="0"/>
              <w:jc w:val="left"/>
            </w:pPr>
            <w:r>
              <w:rPr>
                <w:sz w:val="16"/>
              </w:rPr>
              <w:t>Event records naming member places: Springview village (2 records). Zone-level records (1) apply countywide.</w:t>
            </w:r>
          </w:p>
        </w:tc>
        <w:tc>
          <w:tcPr>
            <w:tcW w:type="dxa" w:w="221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1"/>
          </w:tcPr>
          <w:p>
            <w:pPr>
              <w:spacing w:after="0"/>
              <w:jc w:val="left"/>
            </w:pPr>
            <w:r>
              <w:rPr>
                <w:sz w:val="16"/>
              </w:rPr>
              <w:t>Debris Flow</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869"/>
          </w:tcPr>
          <w:p>
            <w:pPr>
              <w:spacing w:after="0"/>
              <w:jc w:val="left"/>
            </w:pPr>
          </w:p>
        </w:tc>
        <w:tc>
          <w:tcPr>
            <w:tcW w:type="dxa" w:w="1735"/>
          </w:tcPr>
          <w:p>
            <w:pPr>
              <w:spacing w:after="0"/>
              <w:jc w:val="left"/>
            </w:pPr>
          </w:p>
        </w:tc>
        <w:tc>
          <w:tcPr>
            <w:tcW w:type="dxa" w:w="1698"/>
          </w:tcPr>
          <w:p>
            <w:pPr>
              <w:spacing w:after="0"/>
              <w:jc w:val="left"/>
            </w:pPr>
          </w:p>
        </w:tc>
        <w:tc>
          <w:tcPr>
            <w:tcW w:type="dxa" w:w="1610"/>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Lightning</w:t>
            </w:r>
          </w:p>
        </w:tc>
        <w:tc>
          <w:tcPr>
            <w:tcW w:type="dxa" w:w="1724"/>
          </w:tcPr>
          <w:p>
            <w:pPr>
              <w:spacing w:after="0"/>
              <w:jc w:val="left"/>
            </w:pPr>
            <w:r>
              <w:rPr>
                <w:sz w:val="16"/>
              </w:rPr>
              <w:t>annualized frequency (the measure FEMA's Local Mitigation Planning Handbook names)</w:t>
            </w:r>
          </w:p>
        </w:tc>
        <w:tc>
          <w:tcPr>
            <w:tcW w:type="dxa" w:w="1544"/>
          </w:tcPr>
          <w:p>
            <w:pPr>
              <w:spacing w:after="0"/>
              <w:jc w:val="right"/>
            </w:pPr>
            <w:r>
              <w:rPr>
                <w:sz w:val="16"/>
              </w:rPr>
              <w:t>0</w:t>
            </w:r>
          </w:p>
        </w:tc>
        <w:tc>
          <w:tcPr>
            <w:tcW w:type="dxa" w:w="1869"/>
          </w:tcPr>
          <w:p>
            <w:pPr>
              <w:spacing w:after="0"/>
              <w:jc w:val="left"/>
            </w:pPr>
          </w:p>
        </w:tc>
        <w:tc>
          <w:tcPr>
            <w:tcW w:type="dxa" w:w="1735"/>
          </w:tcPr>
          <w:p>
            <w:pPr>
              <w:spacing w:after="0"/>
              <w:jc w:val="left"/>
            </w:pPr>
          </w:p>
        </w:tc>
        <w:tc>
          <w:tcPr>
            <w:tcW w:type="dxa" w:w="1698"/>
          </w:tcPr>
          <w:p>
            <w:pPr>
              <w:spacing w:after="0"/>
              <w:jc w:val="left"/>
            </w:pPr>
          </w:p>
        </w:tc>
        <w:tc>
          <w:tcPr>
            <w:tcW w:type="dxa" w:w="1610"/>
          </w:tcPr>
          <w:p>
            <w:pPr>
              <w:spacing w:after="0"/>
              <w:jc w:val="left"/>
            </w:pPr>
          </w:p>
        </w:tc>
        <w:tc>
          <w:tcPr>
            <w:tcW w:type="dxa" w:w="2212"/>
          </w:tcPr>
          <w:p>
            <w:pPr>
              <w:spacing w:after="0"/>
              <w:jc w:val="left"/>
            </w:pPr>
            <w:r>
              <w:rPr>
                <w:sz w:val="16"/>
              </w:rPr>
              <w:t>Storm Events lists lightning with damage or casualties; physical measure in event narratives only; local data required.</w:t>
            </w:r>
          </w:p>
        </w:tc>
      </w:tr>
      <w:tr>
        <w:trPr>
          <w:cantSplit/>
        </w:trPr>
        <w:tc>
          <w:tcPr>
            <w:tcW w:type="dxa" w:w="1721"/>
          </w:tcPr>
          <w:p>
            <w:pPr>
              <w:spacing w:after="0"/>
              <w:jc w:val="left"/>
            </w:pPr>
            <w:r>
              <w:rPr>
                <w:sz w:val="16"/>
              </w:rPr>
              <w:t>High Wind and Strong Wind (outside NRI Strong Wind definition)</w:t>
            </w:r>
          </w:p>
        </w:tc>
        <w:tc>
          <w:tcPr>
            <w:tcW w:type="dxa" w:w="1724"/>
          </w:tcPr>
          <w:p>
            <w:pPr>
              <w:spacing w:after="0"/>
              <w:jc w:val="left"/>
            </w:pPr>
            <w:r>
              <w:rPr>
                <w:sz w:val="16"/>
              </w:rPr>
              <w:t>wind speed (kt and mph)</w:t>
            </w:r>
          </w:p>
        </w:tc>
        <w:tc>
          <w:tcPr>
            <w:tcW w:type="dxa" w:w="1544"/>
          </w:tcPr>
          <w:p>
            <w:pPr>
              <w:spacing w:after="0"/>
              <w:jc w:val="right"/>
            </w:pPr>
            <w:r>
              <w:rPr>
                <w:sz w:val="16"/>
              </w:rPr>
              <w:t>27, 1996 to 2025 (27 zone-level)</w:t>
            </w:r>
          </w:p>
        </w:tc>
        <w:tc>
          <w:tcPr>
            <w:tcW w:type="dxa" w:w="1869"/>
          </w:tcPr>
          <w:p>
            <w:pPr>
              <w:spacing w:after="0"/>
              <w:jc w:val="left"/>
            </w:pPr>
            <w:r>
              <w:rPr>
                <w:sz w:val="16"/>
              </w:rPr>
              <w:t>35 kt (40 mph) to 61 kt (70 mph) (median 52 kt (60 mph)); 26 with a recorded value</w:t>
            </w:r>
          </w:p>
        </w:tc>
        <w:tc>
          <w:tcPr>
            <w:tcW w:type="dxa" w:w="1735"/>
          </w:tcPr>
          <w:p>
            <w:pPr>
              <w:spacing w:after="0"/>
              <w:jc w:val="left"/>
            </w:pPr>
            <w:r>
              <w:rPr>
                <w:sz w:val="16"/>
              </w:rPr>
              <w:t>61 kt (70 mph) measured gust, High Wind, 2021-01-13; NWS zone NEZ006 (KEYA PAHA), zone-level: may include parts of neighboring counties</w:t>
            </w:r>
          </w:p>
        </w:tc>
        <w:tc>
          <w:tcPr>
            <w:tcW w:type="dxa" w:w="1698"/>
          </w:tcPr>
          <w:p>
            <w:pPr>
              <w:spacing w:after="0"/>
              <w:jc w:val="left"/>
            </w:pPr>
            <w:r>
              <w:rPr>
                <w:sz w:val="16"/>
              </w:rPr>
              <w:t>High Wind, 1997-11-01, property not reported; $20,000 crops, reported for the zone (1997 dollars)</w:t>
            </w: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p>
        </w:tc>
      </w:tr>
      <w:tr>
        <w:trPr>
          <w:cantSplit/>
        </w:trPr>
        <w:tc>
          <w:tcPr>
            <w:tcW w:type="dxa" w:w="1721"/>
          </w:tcPr>
          <w:p>
            <w:pPr>
              <w:spacing w:after="0"/>
              <w:jc w:val="left"/>
            </w:pPr>
            <w:r>
              <w:rPr>
                <w:sz w:val="16"/>
              </w:rPr>
              <w:t>Thunderstorm Wind</w:t>
            </w:r>
          </w:p>
        </w:tc>
        <w:tc>
          <w:tcPr>
            <w:tcW w:type="dxa" w:w="1724"/>
          </w:tcPr>
          <w:p>
            <w:pPr>
              <w:spacing w:after="0"/>
              <w:jc w:val="left"/>
            </w:pPr>
            <w:r>
              <w:rPr>
                <w:sz w:val="16"/>
              </w:rPr>
              <w:t>wind speed (kt and mph)</w:t>
            </w:r>
          </w:p>
        </w:tc>
        <w:tc>
          <w:tcPr>
            <w:tcW w:type="dxa" w:w="1544"/>
          </w:tcPr>
          <w:p>
            <w:pPr>
              <w:spacing w:after="0"/>
              <w:jc w:val="right"/>
            </w:pPr>
            <w:r>
              <w:rPr>
                <w:sz w:val="16"/>
              </w:rPr>
              <w:t>50, 1974 to 2026</w:t>
            </w:r>
          </w:p>
        </w:tc>
        <w:tc>
          <w:tcPr>
            <w:tcW w:type="dxa" w:w="1869"/>
          </w:tcPr>
          <w:p>
            <w:pPr>
              <w:spacing w:after="0"/>
              <w:jc w:val="left"/>
            </w:pPr>
            <w:r>
              <w:rPr>
                <w:sz w:val="16"/>
              </w:rPr>
              <w:t>52 kt (60 mph) to 100 kt (115 mph) (median 55 kt (63 mph)); 40 with a recorded value</w:t>
            </w:r>
          </w:p>
        </w:tc>
        <w:tc>
          <w:tcPr>
            <w:tcW w:type="dxa" w:w="1735"/>
          </w:tcPr>
          <w:p>
            <w:pPr>
              <w:spacing w:after="0"/>
              <w:jc w:val="left"/>
            </w:pPr>
            <w:r>
              <w:rPr>
                <w:sz w:val="16"/>
              </w:rPr>
              <w:t>100 kt (115 mph), measurement type not recorded, Thunderstorm Wind, 1999-06-22</w:t>
            </w:r>
          </w:p>
        </w:tc>
        <w:tc>
          <w:tcPr>
            <w:tcW w:type="dxa" w:w="1698"/>
          </w:tcPr>
          <w:p>
            <w:pPr>
              <w:spacing w:after="0"/>
              <w:jc w:val="left"/>
            </w:pPr>
            <w:r>
              <w:rPr>
                <w:sz w:val="16"/>
              </w:rPr>
              <w:t>Thunderstorm Wind, 2021-08-05, $3,000,000 property; $0 crops (2021 dollars)</w:t>
            </w:r>
          </w:p>
        </w:tc>
        <w:tc>
          <w:tcPr>
            <w:tcW w:type="dxa" w:w="1610"/>
          </w:tcPr>
          <w:p>
            <w:pPr>
              <w:spacing w:after="0"/>
              <w:jc w:val="left"/>
            </w:pPr>
            <w:r>
              <w:rPr>
                <w:sz w:val="16"/>
              </w:rPr>
              <w:t>Event records naming member places: Springview village (22 records).</w:t>
            </w:r>
          </w:p>
        </w:tc>
        <w:tc>
          <w:tcPr>
            <w:tcW w:type="dxa" w:w="2212"/>
          </w:tcPr>
          <w:p>
            <w:pPr>
              <w:spacing w:after="0"/>
              <w:jc w:val="left"/>
            </w:pPr>
          </w:p>
        </w:tc>
      </w:tr>
      <w:tr>
        <w:trPr>
          <w:cantSplit/>
        </w:trPr>
        <w:tc>
          <w:tcPr>
            <w:tcW w:type="dxa" w:w="1721"/>
          </w:tcPr>
          <w:p>
            <w:pPr>
              <w:spacing w:after="0"/>
              <w:jc w:val="left"/>
            </w:pPr>
            <w:r>
              <w:rPr>
                <w:sz w:val="16"/>
              </w:rPr>
              <w:t>Tornado</w:t>
            </w:r>
          </w:p>
        </w:tc>
        <w:tc>
          <w:tcPr>
            <w:tcW w:type="dxa" w:w="1724"/>
          </w:tcPr>
          <w:p>
            <w:pPr>
              <w:spacing w:after="0"/>
              <w:jc w:val="left"/>
            </w:pPr>
            <w:r>
              <w:rPr>
                <w:sz w:val="16"/>
              </w:rPr>
              <w:t>Enhanced Fujita (F before Feb 2007)</w:t>
            </w:r>
          </w:p>
        </w:tc>
        <w:tc>
          <w:tcPr>
            <w:tcW w:type="dxa" w:w="1544"/>
          </w:tcPr>
          <w:p>
            <w:pPr>
              <w:spacing w:after="0"/>
              <w:jc w:val="right"/>
            </w:pPr>
            <w:r>
              <w:rPr>
                <w:sz w:val="16"/>
              </w:rPr>
              <w:t>11, 1956 to 2010</w:t>
            </w:r>
          </w:p>
        </w:tc>
        <w:tc>
          <w:tcPr>
            <w:tcW w:type="dxa" w:w="1869"/>
          </w:tcPr>
          <w:p>
            <w:pPr>
              <w:spacing w:after="0"/>
              <w:jc w:val="left"/>
            </w:pPr>
            <w:r>
              <w:rPr>
                <w:sz w:val="16"/>
              </w:rPr>
              <w:t>F/EF0 to F/EF2 (median F/EF1); 9 with a recorded value</w:t>
            </w:r>
          </w:p>
        </w:tc>
        <w:tc>
          <w:tcPr>
            <w:tcW w:type="dxa" w:w="1735"/>
          </w:tcPr>
          <w:p>
            <w:pPr>
              <w:spacing w:after="0"/>
              <w:jc w:val="left"/>
            </w:pPr>
            <w:r>
              <w:rPr>
                <w:sz w:val="16"/>
              </w:rPr>
              <w:t>EF2 tornado, 2010-05-22, 9.01 mi within this county, 20 yd wide, $120,000 property; $0 crops (2010 dollars)</w:t>
            </w:r>
          </w:p>
        </w:tc>
        <w:tc>
          <w:tcPr>
            <w:tcW w:type="dxa" w:w="1698"/>
          </w:tcPr>
          <w:p>
            <w:pPr>
              <w:spacing w:after="0"/>
              <w:jc w:val="left"/>
            </w:pPr>
          </w:p>
        </w:tc>
        <w:tc>
          <w:tcPr>
            <w:tcW w:type="dxa" w:w="1610"/>
          </w:tcPr>
          <w:p>
            <w:pPr>
              <w:spacing w:after="0"/>
              <w:jc w:val="left"/>
            </w:pPr>
            <w:r>
              <w:rPr>
                <w:sz w:val="16"/>
              </w:rPr>
              <w:t>Event records naming member places: Springview village (1 record).</w:t>
            </w:r>
          </w:p>
        </w:tc>
        <w:tc>
          <w:tcPr>
            <w:tcW w:type="dxa" w:w="221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1"/>
          </w:tcPr>
          <w:p>
            <w:pPr>
              <w:spacing w:after="0"/>
              <w:jc w:val="left"/>
            </w:pPr>
            <w:r>
              <w:rPr>
                <w:sz w:val="16"/>
              </w:rPr>
              <w:t>Tsunami</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869"/>
          </w:tcPr>
          <w:p>
            <w:pPr>
              <w:spacing w:after="0"/>
              <w:jc w:val="left"/>
            </w:pPr>
          </w:p>
        </w:tc>
        <w:tc>
          <w:tcPr>
            <w:tcW w:type="dxa" w:w="1735"/>
          </w:tcPr>
          <w:p>
            <w:pPr>
              <w:spacing w:after="0"/>
              <w:jc w:val="left"/>
            </w:pPr>
          </w:p>
        </w:tc>
        <w:tc>
          <w:tcPr>
            <w:tcW w:type="dxa" w:w="1698"/>
          </w:tcPr>
          <w:p>
            <w:pPr>
              <w:spacing w:after="0"/>
              <w:jc w:val="left"/>
            </w:pPr>
          </w:p>
        </w:tc>
        <w:tc>
          <w:tcPr>
            <w:tcW w:type="dxa" w:w="1610"/>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Volcanic Ash, Volcanic Ashfall</w:t>
            </w:r>
          </w:p>
        </w:tc>
        <w:tc>
          <w:tcPr>
            <w:tcW w:type="dxa" w:w="1724"/>
          </w:tcPr>
          <w:p>
            <w:pPr>
              <w:spacing w:after="0"/>
              <w:jc w:val="left"/>
            </w:pPr>
            <w:r>
              <w:rPr>
                <w:sz w:val="16"/>
              </w:rPr>
              <w:t>Volcanic Explosivity Index (local data)</w:t>
            </w:r>
          </w:p>
        </w:tc>
        <w:tc>
          <w:tcPr>
            <w:tcW w:type="dxa" w:w="1544"/>
          </w:tcPr>
          <w:p>
            <w:pPr>
              <w:spacing w:after="0"/>
              <w:jc w:val="right"/>
            </w:pPr>
            <w:r>
              <w:rPr>
                <w:sz w:val="16"/>
              </w:rPr>
              <w:t>0</w:t>
            </w:r>
          </w:p>
        </w:tc>
        <w:tc>
          <w:tcPr>
            <w:tcW w:type="dxa" w:w="1869"/>
          </w:tcPr>
          <w:p>
            <w:pPr>
              <w:spacing w:after="0"/>
              <w:jc w:val="left"/>
            </w:pPr>
          </w:p>
        </w:tc>
        <w:tc>
          <w:tcPr>
            <w:tcW w:type="dxa" w:w="1735"/>
          </w:tcPr>
          <w:p>
            <w:pPr>
              <w:spacing w:after="0"/>
              <w:jc w:val="left"/>
            </w:pPr>
          </w:p>
        </w:tc>
        <w:tc>
          <w:tcPr>
            <w:tcW w:type="dxa" w:w="1698"/>
          </w:tcPr>
          <w:p>
            <w:pPr>
              <w:spacing w:after="0"/>
              <w:jc w:val="left"/>
            </w:pPr>
          </w:p>
        </w:tc>
        <w:tc>
          <w:tcPr>
            <w:tcW w:type="dxa" w:w="1610"/>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Wildfire</w:t>
            </w:r>
          </w:p>
        </w:tc>
        <w:tc>
          <w:tcPr>
            <w:tcW w:type="dxa" w:w="1724"/>
          </w:tcPr>
          <w:p>
            <w:pPr>
              <w:spacing w:after="0"/>
              <w:jc w:val="left"/>
            </w:pPr>
            <w:r>
              <w:rPr>
                <w:sz w:val="16"/>
              </w:rPr>
              <w:t>acres burned (local data)</w:t>
            </w:r>
          </w:p>
        </w:tc>
        <w:tc>
          <w:tcPr>
            <w:tcW w:type="dxa" w:w="1544"/>
          </w:tcPr>
          <w:p>
            <w:pPr>
              <w:spacing w:after="0"/>
              <w:jc w:val="right"/>
            </w:pPr>
            <w:r>
              <w:rPr>
                <w:sz w:val="16"/>
              </w:rPr>
              <w:t>1, 2012 to 2012 (1 zone-level)</w:t>
            </w:r>
          </w:p>
        </w:tc>
        <w:tc>
          <w:tcPr>
            <w:tcW w:type="dxa" w:w="1869"/>
          </w:tcPr>
          <w:p>
            <w:pPr>
              <w:spacing w:after="0"/>
              <w:jc w:val="left"/>
            </w:pPr>
          </w:p>
        </w:tc>
        <w:tc>
          <w:tcPr>
            <w:tcW w:type="dxa" w:w="1735"/>
          </w:tcPr>
          <w:p>
            <w:pPr>
              <w:spacing w:after="0"/>
              <w:jc w:val="left"/>
            </w:pPr>
            <w:r>
              <w:rPr>
                <w:sz w:val="16"/>
              </w:rPr>
              <w:t>Wildfire, 2012-07-20, $1,000 property; $1,000,000 crops, reported for the zone (2012 dollars), 3 direct injuries (reported for the zone); NWS zone NEZ006 (KEYA PAHA), zone-level: may include parts of neighboring counties</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Acres burned: in event narratives only; local data required.</w:t>
            </w:r>
          </w:p>
        </w:tc>
      </w:tr>
      <w:tr>
        <w:trPr>
          <w:cantSplit/>
        </w:trPr>
        <w:tc>
          <w:tcPr>
            <w:tcW w:type="dxa" w:w="1721"/>
          </w:tcPr>
          <w:p>
            <w:pPr>
              <w:spacing w:after="0"/>
              <w:jc w:val="left"/>
            </w:pPr>
            <w:r>
              <w:rPr>
                <w:sz w:val="16"/>
              </w:rPr>
              <w:t>Winter Storm, Heavy Snow, Blizzard, Lake-Effect Snow, Winter Weather, Sleet</w:t>
            </w:r>
          </w:p>
        </w:tc>
        <w:tc>
          <w:tcPr>
            <w:tcW w:type="dxa" w:w="1724"/>
          </w:tcPr>
          <w:p>
            <w:pPr>
              <w:spacing w:after="0"/>
              <w:jc w:val="left"/>
            </w:pPr>
            <w:r>
              <w:rPr>
                <w:sz w:val="16"/>
              </w:rPr>
              <w:t>none in data (snowfall local)</w:t>
            </w:r>
          </w:p>
        </w:tc>
        <w:tc>
          <w:tcPr>
            <w:tcW w:type="dxa" w:w="1544"/>
          </w:tcPr>
          <w:p>
            <w:pPr>
              <w:spacing w:after="0"/>
              <w:jc w:val="right"/>
            </w:pPr>
            <w:r>
              <w:rPr>
                <w:sz w:val="16"/>
              </w:rPr>
              <w:t>64, 1996 to 2023 (64 zone-level)</w:t>
            </w:r>
          </w:p>
        </w:tc>
        <w:tc>
          <w:tcPr>
            <w:tcW w:type="dxa" w:w="1869"/>
          </w:tcPr>
          <w:p>
            <w:pPr>
              <w:spacing w:after="0"/>
              <w:jc w:val="left"/>
            </w:pPr>
          </w:p>
        </w:tc>
        <w:tc>
          <w:tcPr>
            <w:tcW w:type="dxa" w:w="1735"/>
          </w:tcPr>
          <w:p>
            <w:pPr>
              <w:spacing w:after="0"/>
              <w:jc w:val="left"/>
            </w:pPr>
            <w:r>
              <w:rPr>
                <w:sz w:val="16"/>
              </w:rPr>
              <w:t>Winter Storm, 2006-12-19, $5,000 property; $0 crops, reported for the zone (2006 dollars); NWS zone NEZ006 (KEYA PAHA), zone-level: may include parts of neighboring counties</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893"/>
        <w:gridCol w:w="2032"/>
        <w:gridCol w:w="3280"/>
        <w:gridCol w:w="64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893"/>
            <w:shd w:val="clear" w:color="auto" w:fill="E8E8E8"/>
          </w:tcPr>
          <w:p>
            <w:pPr>
              <w:spacing w:after="0"/>
              <w:jc w:val="left"/>
            </w:pPr>
            <w:r>
              <w:rPr>
                <w:b/>
                <w:sz w:val="16"/>
              </w:rPr>
              <w:t>Title</w:t>
            </w:r>
          </w:p>
        </w:tc>
        <w:tc>
          <w:tcPr>
            <w:tcW w:type="dxa" w:w="2032"/>
            <w:shd w:val="clear" w:color="auto" w:fill="E8E8E8"/>
          </w:tcPr>
          <w:p>
            <w:pPr>
              <w:spacing w:after="0"/>
              <w:jc w:val="left"/>
            </w:pPr>
            <w:r>
              <w:rPr>
                <w:b/>
                <w:sz w:val="16"/>
              </w:rPr>
              <w:t>Mapped hazard</w:t>
            </w:r>
          </w:p>
        </w:tc>
        <w:tc>
          <w:tcPr>
            <w:tcW w:type="dxa" w:w="32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65"/>
          </w:tcPr>
          <w:p>
            <w:pPr>
              <w:spacing w:after="0"/>
              <w:jc w:val="left"/>
            </w:pPr>
            <w:r>
              <w:rPr>
                <w:sz w:val="16"/>
              </w:rPr>
              <w:t>Major disaster</w:t>
            </w:r>
          </w:p>
        </w:tc>
        <w:tc>
          <w:tcPr>
            <w:tcW w:type="dxa" w:w="2893"/>
          </w:tcPr>
          <w:p>
            <w:pPr>
              <w:spacing w:after="0"/>
              <w:jc w:val="left"/>
            </w:pPr>
            <w:r>
              <w:rPr>
                <w:sz w:val="16"/>
              </w:rPr>
              <w:t>COVID-19 PANDEMIC</w:t>
            </w:r>
          </w:p>
        </w:tc>
        <w:tc>
          <w:tcPr>
            <w:tcW w:type="dxa" w:w="2032"/>
          </w:tcPr>
          <w:p>
            <w:pPr>
              <w:spacing w:after="0"/>
              <w:jc w:val="left"/>
            </w:pPr>
            <w:r>
              <w:rPr>
                <w:sz w:val="16"/>
              </w:rPr>
              <w:t>Non-natural, not counted</w:t>
            </w:r>
          </w:p>
        </w:tc>
        <w:tc>
          <w:tcPr>
            <w:tcW w:type="dxa" w:w="3280"/>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65"/>
          </w:tcPr>
          <w:p>
            <w:pPr>
              <w:spacing w:after="0"/>
              <w:jc w:val="left"/>
            </w:pPr>
            <w:r>
              <w:rPr>
                <w:sz w:val="16"/>
              </w:rPr>
              <w:t>Emergency</w:t>
            </w:r>
          </w:p>
        </w:tc>
        <w:tc>
          <w:tcPr>
            <w:tcW w:type="dxa" w:w="2893"/>
          </w:tcPr>
          <w:p>
            <w:pPr>
              <w:spacing w:after="0"/>
              <w:jc w:val="left"/>
            </w:pPr>
            <w:r>
              <w:rPr>
                <w:sz w:val="16"/>
              </w:rPr>
              <w:t>COVID-19</w:t>
            </w:r>
          </w:p>
        </w:tc>
        <w:tc>
          <w:tcPr>
            <w:tcW w:type="dxa" w:w="2032"/>
          </w:tcPr>
          <w:p>
            <w:pPr>
              <w:spacing w:after="0"/>
              <w:jc w:val="left"/>
            </w:pPr>
            <w:r>
              <w:rPr>
                <w:sz w:val="16"/>
              </w:rPr>
              <w:t>Non-natural, not counted</w:t>
            </w:r>
          </w:p>
        </w:tc>
        <w:tc>
          <w:tcPr>
            <w:tcW w:type="dxa" w:w="3280"/>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65"/>
          </w:tcPr>
          <w:p>
            <w:pPr>
              <w:spacing w:after="0"/>
              <w:jc w:val="left"/>
            </w:pPr>
            <w:r>
              <w:rPr>
                <w:sz w:val="16"/>
              </w:rPr>
              <w:t>Major disaster</w:t>
            </w:r>
          </w:p>
        </w:tc>
        <w:tc>
          <w:tcPr>
            <w:tcW w:type="dxa" w:w="2893"/>
          </w:tcPr>
          <w:p>
            <w:pPr>
              <w:spacing w:after="0"/>
              <w:jc w:val="left"/>
            </w:pPr>
            <w:r>
              <w:rPr>
                <w:sz w:val="16"/>
              </w:rPr>
              <w:t>SEVERE WINTER STORM, STRAIGHT-LINE WINDS, AND FLOODING</w:t>
            </w:r>
          </w:p>
        </w:tc>
        <w:tc>
          <w:tcPr>
            <w:tcW w:type="dxa" w:w="2032"/>
          </w:tcPr>
          <w:p>
            <w:pPr>
              <w:spacing w:after="0"/>
              <w:jc w:val="left"/>
            </w:pPr>
            <w:r>
              <w:rPr>
                <w:sz w:val="16"/>
              </w:rPr>
              <w:t>Inland Flooding (primary); also designated: Strong Wind, Winter Weather</w:t>
            </w:r>
          </w:p>
        </w:tc>
        <w:tc>
          <w:tcPr>
            <w:tcW w:type="dxa" w:w="3280"/>
          </w:tcPr>
          <w:p>
            <w:pPr>
              <w:spacing w:after="0"/>
              <w:jc w:val="right"/>
            </w:pPr>
            <w:r>
              <w:rPr>
                <w:sz w:val="16"/>
              </w:rPr>
              <w:t>$2,198,000.70</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65"/>
          </w:tcPr>
          <w:p>
            <w:pPr>
              <w:spacing w:after="0"/>
              <w:jc w:val="left"/>
            </w:pPr>
            <w:r>
              <w:rPr>
                <w:sz w:val="16"/>
              </w:rPr>
              <w:t>Major disaster</w:t>
            </w:r>
          </w:p>
        </w:tc>
        <w:tc>
          <w:tcPr>
            <w:tcW w:type="dxa" w:w="2893"/>
          </w:tcPr>
          <w:p>
            <w:pPr>
              <w:spacing w:after="0"/>
              <w:jc w:val="left"/>
            </w:pPr>
            <w:r>
              <w:rPr>
                <w:sz w:val="16"/>
              </w:rPr>
              <w:t>SEVERE STORMS AND FLOODING</w:t>
            </w:r>
          </w:p>
        </w:tc>
        <w:tc>
          <w:tcPr>
            <w:tcW w:type="dxa" w:w="2032"/>
          </w:tcPr>
          <w:p>
            <w:pPr>
              <w:spacing w:after="0"/>
              <w:jc w:val="left"/>
            </w:pPr>
            <w:r>
              <w:rPr>
                <w:sz w:val="16"/>
              </w:rPr>
              <w:t>Inland Flooding</w:t>
            </w:r>
          </w:p>
        </w:tc>
        <w:tc>
          <w:tcPr>
            <w:tcW w:type="dxa" w:w="3280"/>
          </w:tcPr>
          <w:p>
            <w:pPr>
              <w:spacing w:after="0"/>
              <w:jc w:val="right"/>
            </w:pPr>
            <w:r>
              <w:rPr>
                <w:sz w:val="16"/>
              </w:rPr>
              <w:t>$37,588.25</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65"/>
          </w:tcPr>
          <w:p>
            <w:pPr>
              <w:spacing w:after="0"/>
              <w:jc w:val="left"/>
            </w:pPr>
            <w:r>
              <w:rPr>
                <w:sz w:val="16"/>
              </w:rPr>
              <w:t>Major disaster</w:t>
            </w:r>
          </w:p>
        </w:tc>
        <w:tc>
          <w:tcPr>
            <w:tcW w:type="dxa" w:w="2893"/>
          </w:tcPr>
          <w:p>
            <w:pPr>
              <w:spacing w:after="0"/>
              <w:jc w:val="left"/>
            </w:pPr>
            <w:r>
              <w:rPr>
                <w:sz w:val="16"/>
              </w:rPr>
              <w:t>SEVERE WINTER STORMS AND SNOWSTORM</w:t>
            </w:r>
          </w:p>
        </w:tc>
        <w:tc>
          <w:tcPr>
            <w:tcW w:type="dxa" w:w="2032"/>
          </w:tcPr>
          <w:p>
            <w:pPr>
              <w:spacing w:after="0"/>
              <w:jc w:val="left"/>
            </w:pPr>
            <w:r>
              <w:rPr>
                <w:sz w:val="16"/>
              </w:rPr>
              <w:t>Winter Weather</w:t>
            </w:r>
          </w:p>
        </w:tc>
        <w:tc>
          <w:tcPr>
            <w:tcW w:type="dxa" w:w="3280"/>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265"/>
          </w:tcPr>
          <w:p>
            <w:pPr>
              <w:spacing w:after="0"/>
              <w:jc w:val="left"/>
            </w:pPr>
            <w:r>
              <w:rPr>
                <w:sz w:val="16"/>
              </w:rPr>
              <w:t>Major disaster</w:t>
            </w:r>
          </w:p>
        </w:tc>
        <w:tc>
          <w:tcPr>
            <w:tcW w:type="dxa" w:w="2893"/>
          </w:tcPr>
          <w:p>
            <w:pPr>
              <w:spacing w:after="0"/>
              <w:jc w:val="left"/>
            </w:pPr>
            <w:r>
              <w:rPr>
                <w:sz w:val="16"/>
              </w:rPr>
              <w:t>SEVERE STORMS, FLOODING, AND TORNADOES</w:t>
            </w:r>
          </w:p>
        </w:tc>
        <w:tc>
          <w:tcPr>
            <w:tcW w:type="dxa" w:w="2032"/>
          </w:tcPr>
          <w:p>
            <w:pPr>
              <w:spacing w:after="0"/>
              <w:jc w:val="left"/>
            </w:pPr>
            <w:r>
              <w:rPr>
                <w:sz w:val="16"/>
              </w:rPr>
              <w:t>Inland Flooding; Tornado</w:t>
            </w:r>
          </w:p>
        </w:tc>
        <w:tc>
          <w:tcPr>
            <w:tcW w:type="dxa" w:w="3280"/>
          </w:tcPr>
          <w:p>
            <w:pPr>
              <w:spacing w:after="0"/>
              <w:jc w:val="right"/>
            </w:pPr>
            <w:r>
              <w:rPr>
                <w:sz w:val="16"/>
              </w:rPr>
              <w:t>$3,190.15</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65"/>
          </w:tcPr>
          <w:p>
            <w:pPr>
              <w:spacing w:after="0"/>
              <w:jc w:val="left"/>
            </w:pPr>
            <w:r>
              <w:rPr>
                <w:sz w:val="16"/>
              </w:rPr>
              <w:t>Major disaster</w:t>
            </w:r>
          </w:p>
        </w:tc>
        <w:tc>
          <w:tcPr>
            <w:tcW w:type="dxa" w:w="2893"/>
          </w:tcPr>
          <w:p>
            <w:pPr>
              <w:spacing w:after="0"/>
              <w:jc w:val="left"/>
            </w:pPr>
            <w:r>
              <w:rPr>
                <w:sz w:val="16"/>
              </w:rPr>
              <w:t>SEVERE STORMS, TORNADOES, AND FLOODING</w:t>
            </w:r>
          </w:p>
        </w:tc>
        <w:tc>
          <w:tcPr>
            <w:tcW w:type="dxa" w:w="2032"/>
          </w:tcPr>
          <w:p>
            <w:pPr>
              <w:spacing w:after="0"/>
              <w:jc w:val="left"/>
            </w:pPr>
            <w:r>
              <w:rPr>
                <w:sz w:val="16"/>
              </w:rPr>
              <w:t>Inland Flooding; Tornado</w:t>
            </w:r>
          </w:p>
        </w:tc>
        <w:tc>
          <w:tcPr>
            <w:tcW w:type="dxa" w:w="3280"/>
          </w:tcPr>
          <w:p>
            <w:pPr>
              <w:spacing w:after="0"/>
              <w:jc w:val="right"/>
            </w:pPr>
            <w:r>
              <w:rPr>
                <w:sz w:val="16"/>
              </w:rPr>
              <w:t>$26,928.70</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265"/>
          </w:tcPr>
          <w:p>
            <w:pPr>
              <w:spacing w:after="0"/>
              <w:jc w:val="left"/>
            </w:pPr>
            <w:r>
              <w:rPr>
                <w:sz w:val="16"/>
              </w:rPr>
              <w:t>Major disaster</w:t>
            </w:r>
          </w:p>
        </w:tc>
        <w:tc>
          <w:tcPr>
            <w:tcW w:type="dxa" w:w="2893"/>
          </w:tcPr>
          <w:p>
            <w:pPr>
              <w:spacing w:after="0"/>
              <w:jc w:val="left"/>
            </w:pPr>
            <w:r>
              <w:rPr>
                <w:sz w:val="16"/>
              </w:rPr>
              <w:t>SEVERE STORMS, FLOODING, AND TORNADOES</w:t>
            </w:r>
          </w:p>
        </w:tc>
        <w:tc>
          <w:tcPr>
            <w:tcW w:type="dxa" w:w="2032"/>
          </w:tcPr>
          <w:p>
            <w:pPr>
              <w:spacing w:after="0"/>
              <w:jc w:val="left"/>
            </w:pPr>
            <w:r>
              <w:rPr>
                <w:sz w:val="16"/>
              </w:rPr>
              <w:t>Inland Flooding; Tornado</w:t>
            </w:r>
          </w:p>
        </w:tc>
        <w:tc>
          <w:tcPr>
            <w:tcW w:type="dxa" w:w="3280"/>
          </w:tcPr>
          <w:p>
            <w:pPr>
              <w:spacing w:after="0"/>
              <w:jc w:val="right"/>
            </w:pPr>
            <w:r>
              <w:rPr>
                <w:sz w:val="16"/>
              </w:rPr>
              <w:t>$107,941.22</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65"/>
          </w:tcPr>
          <w:p>
            <w:pPr>
              <w:spacing w:after="0"/>
              <w:jc w:val="left"/>
            </w:pPr>
            <w:r>
              <w:rPr>
                <w:sz w:val="16"/>
              </w:rPr>
              <w:t>Major disaster</w:t>
            </w:r>
          </w:p>
        </w:tc>
        <w:tc>
          <w:tcPr>
            <w:tcW w:type="dxa" w:w="2893"/>
          </w:tcPr>
          <w:p>
            <w:pPr>
              <w:spacing w:after="0"/>
              <w:jc w:val="left"/>
            </w:pPr>
            <w:r>
              <w:rPr>
                <w:sz w:val="16"/>
              </w:rPr>
              <w:t>SEVERE WINTER STORMS</w:t>
            </w:r>
          </w:p>
        </w:tc>
        <w:tc>
          <w:tcPr>
            <w:tcW w:type="dxa" w:w="2032"/>
          </w:tcPr>
          <w:p>
            <w:pPr>
              <w:spacing w:after="0"/>
              <w:jc w:val="left"/>
            </w:pPr>
            <w:r>
              <w:rPr>
                <w:sz w:val="16"/>
              </w:rPr>
              <w:t>Winter Weather</w:t>
            </w:r>
          </w:p>
        </w:tc>
        <w:tc>
          <w:tcPr>
            <w:tcW w:type="dxa" w:w="3280"/>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65"/>
          </w:tcPr>
          <w:p>
            <w:pPr>
              <w:spacing w:after="0"/>
              <w:jc w:val="left"/>
            </w:pPr>
            <w:r>
              <w:rPr>
                <w:sz w:val="16"/>
              </w:rPr>
              <w:t>Emergency</w:t>
            </w:r>
          </w:p>
        </w:tc>
        <w:tc>
          <w:tcPr>
            <w:tcW w:type="dxa" w:w="2893"/>
          </w:tcPr>
          <w:p>
            <w:pPr>
              <w:spacing w:after="0"/>
              <w:jc w:val="left"/>
            </w:pPr>
            <w:r>
              <w:rPr>
                <w:sz w:val="16"/>
              </w:rPr>
              <w:t>HURRICANE KATRINA EVACUEES</w:t>
            </w:r>
          </w:p>
        </w:tc>
        <w:tc>
          <w:tcPr>
            <w:tcW w:type="dxa" w:w="2032"/>
          </w:tcPr>
          <w:p>
            <w:pPr>
              <w:spacing w:after="0"/>
              <w:jc w:val="left"/>
            </w:pPr>
            <w:r>
              <w:rPr>
                <w:sz w:val="16"/>
              </w:rPr>
              <w:t>Hurricane: evacuation support, not a local hazard event; not counted</w:t>
            </w:r>
          </w:p>
        </w:tc>
        <w:tc>
          <w:tcPr>
            <w:tcW w:type="dxa" w:w="3280"/>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65"/>
          </w:tcPr>
          <w:p>
            <w:pPr>
              <w:spacing w:after="0"/>
              <w:jc w:val="left"/>
            </w:pPr>
            <w:r>
              <w:rPr>
                <w:sz w:val="16"/>
              </w:rPr>
              <w:t>Major disaster</w:t>
            </w:r>
          </w:p>
        </w:tc>
        <w:tc>
          <w:tcPr>
            <w:tcW w:type="dxa" w:w="2893"/>
          </w:tcPr>
          <w:p>
            <w:pPr>
              <w:spacing w:after="0"/>
              <w:jc w:val="left"/>
            </w:pPr>
            <w:r>
              <w:rPr>
                <w:sz w:val="16"/>
              </w:rPr>
              <w:t>SEVERE WINTER STORMS, FLOODING AND TORNADOES</w:t>
            </w:r>
          </w:p>
        </w:tc>
        <w:tc>
          <w:tcPr>
            <w:tcW w:type="dxa" w:w="2032"/>
          </w:tcPr>
          <w:p>
            <w:pPr>
              <w:spacing w:after="0"/>
              <w:jc w:val="left"/>
            </w:pPr>
            <w:r>
              <w:rPr>
                <w:sz w:val="16"/>
              </w:rPr>
              <w:t>Inland Flooding; Tornado; Winter Weather</w:t>
            </w:r>
          </w:p>
        </w:tc>
        <w:tc>
          <w:tcPr>
            <w:tcW w:type="dxa" w:w="3280"/>
          </w:tcPr>
          <w:p>
            <w:pPr>
              <w:spacing w:after="0"/>
              <w:jc w:val="right"/>
            </w:pPr>
            <w:r>
              <w:rPr>
                <w:sz w:val="16"/>
              </w:rPr>
              <w:t>none placed in this county by FEMA's record; $259,819.84 for this declaration is not placed in any county (see the list below)</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1977-01-18</w:t>
            </w:r>
          </w:p>
        </w:tc>
        <w:tc>
          <w:tcPr>
            <w:tcW w:type="dxa" w:w="1037"/>
          </w:tcPr>
          <w:p>
            <w:pPr>
              <w:spacing w:after="0"/>
              <w:jc w:val="left"/>
            </w:pPr>
            <w:r>
              <w:rPr>
                <w:sz w:val="16"/>
              </w:rPr>
              <w:t>1977-01-18</w:t>
            </w:r>
          </w:p>
        </w:tc>
        <w:tc>
          <w:tcPr>
            <w:tcW w:type="dxa" w:w="1037"/>
          </w:tcPr>
          <w:p>
            <w:pPr>
              <w:spacing w:after="0"/>
              <w:jc w:val="left"/>
            </w:pPr>
            <w:r>
              <w:rPr>
                <w:sz w:val="16"/>
              </w:rPr>
              <w:t>EM-3022-NE</w:t>
            </w:r>
          </w:p>
        </w:tc>
        <w:tc>
          <w:tcPr>
            <w:tcW w:type="dxa" w:w="1265"/>
          </w:tcPr>
          <w:p>
            <w:pPr>
              <w:spacing w:after="0"/>
              <w:jc w:val="left"/>
            </w:pPr>
            <w:r>
              <w:rPr>
                <w:sz w:val="16"/>
              </w:rPr>
              <w:t>Emergency</w:t>
            </w:r>
          </w:p>
        </w:tc>
        <w:tc>
          <w:tcPr>
            <w:tcW w:type="dxa" w:w="2893"/>
          </w:tcPr>
          <w:p>
            <w:pPr>
              <w:spacing w:after="0"/>
              <w:jc w:val="left"/>
            </w:pPr>
            <w:r>
              <w:rPr>
                <w:sz w:val="16"/>
              </w:rPr>
              <w:t>DROUGHT</w:t>
            </w:r>
          </w:p>
        </w:tc>
        <w:tc>
          <w:tcPr>
            <w:tcW w:type="dxa" w:w="2032"/>
          </w:tcPr>
          <w:p>
            <w:pPr>
              <w:spacing w:after="0"/>
              <w:jc w:val="left"/>
            </w:pPr>
            <w:r>
              <w:rPr>
                <w:sz w:val="16"/>
              </w:rPr>
              <w:t>Drought</w:t>
            </w:r>
          </w:p>
        </w:tc>
        <w:tc>
          <w:tcPr>
            <w:tcW w:type="dxa" w:w="3280"/>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65"/>
          </w:tcPr>
          <w:p>
            <w:pPr>
              <w:spacing w:after="0"/>
              <w:jc w:val="left"/>
            </w:pPr>
            <w:r>
              <w:rPr>
                <w:sz w:val="16"/>
              </w:rPr>
              <w:t>Major disaster</w:t>
            </w:r>
          </w:p>
        </w:tc>
        <w:tc>
          <w:tcPr>
            <w:tcW w:type="dxa" w:w="2893"/>
          </w:tcPr>
          <w:p>
            <w:pPr>
              <w:spacing w:after="0"/>
              <w:jc w:val="left"/>
            </w:pPr>
            <w:r>
              <w:rPr>
                <w:sz w:val="16"/>
              </w:rPr>
              <w:t>SEVERE STORMS &amp; FLOODING</w:t>
            </w:r>
          </w:p>
        </w:tc>
        <w:tc>
          <w:tcPr>
            <w:tcW w:type="dxa" w:w="2032"/>
          </w:tcPr>
          <w:p>
            <w:pPr>
              <w:spacing w:after="0"/>
              <w:jc w:val="left"/>
            </w:pPr>
            <w:r>
              <w:rPr>
                <w:sz w:val="16"/>
              </w:rPr>
              <w:t>Inland Flooding</w:t>
            </w:r>
          </w:p>
        </w:tc>
        <w:tc>
          <w:tcPr>
            <w:tcW w:type="dxa" w:w="3280"/>
          </w:tcPr>
          <w:p>
            <w:pPr>
              <w:spacing w:after="0"/>
              <w:jc w:val="right"/>
            </w:pPr>
            <w:r>
              <w:rPr>
                <w:sz w:val="16"/>
              </w:rPr>
              <w:t>none found</w:t>
            </w:r>
          </w:p>
        </w:tc>
        <w:tc>
          <w:tcPr>
            <w:tcW w:type="dxa" w:w="648"/>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43</w:t>
            </w:r>
          </w:p>
        </w:tc>
        <w:tc>
          <w:tcPr>
            <w:tcW w:type="dxa" w:w="1422"/>
          </w:tcPr>
          <w:p>
            <w:pPr>
              <w:spacing w:after="0"/>
              <w:jc w:val="right"/>
            </w:pPr>
            <w:r>
              <w:rPr>
                <w:sz w:val="16"/>
              </w:rPr>
              <w:t>24</w:t>
            </w:r>
          </w:p>
        </w:tc>
        <w:tc>
          <w:tcPr>
            <w:tcW w:type="dxa" w:w="1356"/>
          </w:tcPr>
          <w:p>
            <w:pPr>
              <w:spacing w:after="0"/>
              <w:jc w:val="right"/>
            </w:pPr>
            <w:r>
              <w:rPr>
                <w:sz w:val="16"/>
              </w:rPr>
              <w:t>0</w:t>
            </w:r>
          </w:p>
        </w:tc>
        <w:tc>
          <w:tcPr>
            <w:tcW w:type="dxa" w:w="963"/>
          </w:tcPr>
          <w:p>
            <w:pPr>
              <w:spacing w:after="0"/>
              <w:jc w:val="right"/>
            </w:pPr>
            <w:r>
              <w:rPr>
                <w:sz w:val="16"/>
              </w:rPr>
              <w:t>24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181</w:t>
            </w:r>
          </w:p>
        </w:tc>
        <w:tc>
          <w:tcPr>
            <w:tcW w:type="dxa" w:w="1422"/>
          </w:tcPr>
          <w:p>
            <w:pPr>
              <w:spacing w:after="0"/>
              <w:jc w:val="right"/>
            </w:pPr>
            <w:r>
              <w:rPr>
                <w:sz w:val="16"/>
              </w:rPr>
              <w:t>18</w:t>
            </w:r>
          </w:p>
        </w:tc>
        <w:tc>
          <w:tcPr>
            <w:tcW w:type="dxa" w:w="1356"/>
          </w:tcPr>
          <w:p>
            <w:pPr>
              <w:spacing w:after="0"/>
              <w:jc w:val="right"/>
            </w:pPr>
            <w:r>
              <w:rPr>
                <w:sz w:val="16"/>
              </w:rPr>
              <w:t>10</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77</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64</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1"/>
        <w:gridCol w:w="1616"/>
        <w:gridCol w:w="1164"/>
        <w:gridCol w:w="1986"/>
        <w:gridCol w:w="1543"/>
        <w:gridCol w:w="35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1"/>
            <w:shd w:val="clear" w:color="auto" w:fill="E8E8E8"/>
          </w:tcPr>
          <w:p>
            <w:pPr>
              <w:spacing w:after="0"/>
              <w:jc w:val="left"/>
            </w:pPr>
            <w:r>
              <w:rPr>
                <w:b/>
                <w:sz w:val="16"/>
              </w:rPr>
              <w:t>Magnitude or extent</w:t>
            </w:r>
          </w:p>
        </w:tc>
        <w:tc>
          <w:tcPr>
            <w:tcW w:type="dxa" w:w="1616"/>
            <w:shd w:val="clear" w:color="auto" w:fill="E8E8E8"/>
          </w:tcPr>
          <w:p>
            <w:pPr>
              <w:spacing w:after="0"/>
              <w:jc w:val="left"/>
            </w:pPr>
            <w:r>
              <w:rPr>
                <w:b/>
                <w:sz w:val="16"/>
              </w:rPr>
              <w:t>Damage</w:t>
            </w:r>
          </w:p>
          <w:p>
            <w:pPr>
              <w:spacing w:after="0"/>
              <w:jc w:val="left"/>
            </w:pPr>
            <w:r>
              <w:rPr>
                <w:i/>
                <w:color w:val="555555"/>
                <w:sz w:val="14"/>
              </w:rPr>
              <w:t>nominal dollars</w:t>
            </w:r>
          </w:p>
        </w:tc>
        <w:tc>
          <w:tcPr>
            <w:tcW w:type="dxa" w:w="11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86"/>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Flags</w:t>
            </w:r>
          </w:p>
        </w:tc>
        <w:tc>
          <w:tcPr>
            <w:tcW w:type="dxa" w:w="35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021"/>
          </w:tcPr>
          <w:p>
            <w:pPr>
              <w:spacing w:after="0"/>
              <w:jc w:val="left"/>
            </w:pPr>
          </w:p>
        </w:tc>
        <w:tc>
          <w:tcPr>
            <w:tcW w:type="dxa" w:w="1616"/>
          </w:tcPr>
          <w:p>
            <w:pPr>
              <w:spacing w:after="0"/>
              <w:jc w:val="left"/>
            </w:pPr>
            <w:r>
              <w:rPr>
                <w:sz w:val="16"/>
              </w:rPr>
              <w:t>$0 property; $0 crops, reported for the zone (2024 dollars)</w:t>
            </w:r>
          </w:p>
        </w:tc>
        <w:tc>
          <w:tcPr>
            <w:tcW w:type="dxa" w:w="1164"/>
          </w:tcPr>
          <w:p>
            <w:pPr>
              <w:spacing w:after="0"/>
              <w:jc w:val="right"/>
            </w:pPr>
            <w:r>
              <w:rPr>
                <w:sz w:val="16"/>
              </w:rPr>
              <w:t>0, 0</w:t>
            </w:r>
          </w:p>
        </w:tc>
        <w:tc>
          <w:tcPr>
            <w:tcW w:type="dxa" w:w="1986"/>
          </w:tcPr>
          <w:p>
            <w:pPr>
              <w:spacing w:after="0"/>
              <w:jc w:val="left"/>
            </w:pPr>
            <w:r>
              <w:rPr>
                <w:sz w:val="16"/>
              </w:rPr>
              <w:t>NWS zone NEZ006 (KEYA PAHA), zone-level: may include parts of neighboring counties</w:t>
            </w:r>
          </w:p>
        </w:tc>
        <w:tc>
          <w:tcPr>
            <w:tcW w:type="dxa" w:w="1543"/>
          </w:tcPr>
          <w:p>
            <w:pPr>
              <w:spacing w:after="0"/>
              <w:jc w:val="left"/>
            </w:pPr>
            <w:r>
              <w:rPr>
                <w:sz w:val="16"/>
              </w:rPr>
              <w:t>new since last plan; within last 5 years</w:t>
            </w:r>
          </w:p>
        </w:tc>
        <w:tc>
          <w:tcPr>
            <w:tcW w:type="dxa" w:w="35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2023-07-18</w:t>
            </w:r>
          </w:p>
        </w:tc>
        <w:tc>
          <w:tcPr>
            <w:tcW w:type="dxa" w:w="1215"/>
          </w:tcPr>
          <w:p>
            <w:pPr>
              <w:spacing w:after="0"/>
              <w:jc w:val="left"/>
            </w:pPr>
            <w:r>
              <w:rPr>
                <w:sz w:val="16"/>
              </w:rPr>
              <w:t>Hail</w:t>
            </w:r>
          </w:p>
        </w:tc>
        <w:tc>
          <w:tcPr>
            <w:tcW w:type="dxa" w:w="2021"/>
          </w:tcPr>
          <w:p>
            <w:pPr>
              <w:spacing w:after="0"/>
              <w:jc w:val="left"/>
            </w:pPr>
            <w:r>
              <w:rPr>
                <w:sz w:val="16"/>
              </w:rPr>
              <w:t>2.75 in</w:t>
            </w:r>
          </w:p>
        </w:tc>
        <w:tc>
          <w:tcPr>
            <w:tcW w:type="dxa" w:w="1616"/>
          </w:tcPr>
          <w:p>
            <w:pPr>
              <w:spacing w:after="0"/>
              <w:jc w:val="left"/>
            </w:pPr>
            <w:r>
              <w:rPr>
                <w:sz w:val="16"/>
              </w:rPr>
              <w:t>damage not reported</w:t>
            </w:r>
          </w:p>
        </w:tc>
        <w:tc>
          <w:tcPr>
            <w:tcW w:type="dxa" w:w="1164"/>
          </w:tcPr>
          <w:p>
            <w:pPr>
              <w:spacing w:after="0"/>
              <w:jc w:val="right"/>
            </w:pPr>
            <w:r>
              <w:rPr>
                <w:sz w:val="16"/>
              </w:rPr>
              <w:t>0, 0</w:t>
            </w:r>
          </w:p>
        </w:tc>
        <w:tc>
          <w:tcPr>
            <w:tcW w:type="dxa" w:w="1986"/>
          </w:tcPr>
          <w:p>
            <w:pPr>
              <w:spacing w:after="0"/>
              <w:jc w:val="left"/>
            </w:pPr>
            <w:r>
              <w:rPr>
                <w:sz w:val="16"/>
              </w:rPr>
              <w:t>MILLS</w:t>
            </w:r>
          </w:p>
        </w:tc>
        <w:tc>
          <w:tcPr>
            <w:tcW w:type="dxa" w:w="1543"/>
          </w:tcPr>
          <w:p>
            <w:pPr>
              <w:spacing w:after="0"/>
              <w:jc w:val="left"/>
            </w:pPr>
            <w:r>
              <w:rPr>
                <w:sz w:val="16"/>
              </w:rPr>
              <w:t>new since last plan; within last 5 years</w:t>
            </w:r>
          </w:p>
        </w:tc>
        <w:tc>
          <w:tcPr>
            <w:tcW w:type="dxa" w:w="3531"/>
          </w:tcPr>
          <w:p>
            <w:pPr>
              <w:spacing w:after="0"/>
              <w:jc w:val="left"/>
            </w:pPr>
            <w:r>
              <w:rPr>
                <w:sz w:val="16"/>
              </w:rPr>
              <w:t>B1-c worst recorded: Hail</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2021"/>
          </w:tcPr>
          <w:p>
            <w:pPr>
              <w:spacing w:after="0"/>
              <w:jc w:val="left"/>
            </w:pPr>
            <w:r>
              <w:rPr>
                <w:sz w:val="16"/>
              </w:rPr>
              <w:t>61 kt (70 mph) measured gust</w:t>
            </w:r>
          </w:p>
        </w:tc>
        <w:tc>
          <w:tcPr>
            <w:tcW w:type="dxa" w:w="1616"/>
          </w:tcPr>
          <w:p>
            <w:pPr>
              <w:spacing w:after="0"/>
              <w:jc w:val="left"/>
            </w:pPr>
            <w:r>
              <w:rPr>
                <w:sz w:val="16"/>
              </w:rPr>
              <w:t>$0 property; $0 crops, reported for the zone (2021 dollars)</w:t>
            </w:r>
          </w:p>
        </w:tc>
        <w:tc>
          <w:tcPr>
            <w:tcW w:type="dxa" w:w="1164"/>
          </w:tcPr>
          <w:p>
            <w:pPr>
              <w:spacing w:after="0"/>
              <w:jc w:val="right"/>
            </w:pPr>
            <w:r>
              <w:rPr>
                <w:sz w:val="16"/>
              </w:rPr>
              <w:t>0, 0</w:t>
            </w:r>
          </w:p>
        </w:tc>
        <w:tc>
          <w:tcPr>
            <w:tcW w:type="dxa" w:w="1986"/>
          </w:tcPr>
          <w:p>
            <w:pPr>
              <w:spacing w:after="0"/>
              <w:jc w:val="left"/>
            </w:pPr>
            <w:r>
              <w:rPr>
                <w:sz w:val="16"/>
              </w:rPr>
              <w:t>NWS zone NEZ006 (KEYA PAHA), zone-level: may include parts of neighboring counties</w:t>
            </w:r>
          </w:p>
        </w:tc>
        <w:tc>
          <w:tcPr>
            <w:tcW w:type="dxa" w:w="1543"/>
          </w:tcPr>
          <w:p>
            <w:pPr>
              <w:spacing w:after="0"/>
              <w:jc w:val="left"/>
            </w:pPr>
            <w:r>
              <w:rPr>
                <w:sz w:val="16"/>
              </w:rPr>
              <w:t>during plan review, check whether your last plan included it</w:t>
            </w:r>
          </w:p>
        </w:tc>
        <w:tc>
          <w:tcPr>
            <w:tcW w:type="dxa" w:w="35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2012-07-20</w:t>
            </w:r>
          </w:p>
        </w:tc>
        <w:tc>
          <w:tcPr>
            <w:tcW w:type="dxa" w:w="1215"/>
          </w:tcPr>
          <w:p>
            <w:pPr>
              <w:spacing w:after="0"/>
              <w:jc w:val="left"/>
            </w:pPr>
            <w:r>
              <w:rPr>
                <w:sz w:val="16"/>
              </w:rPr>
              <w:t>Wildfire</w:t>
            </w:r>
          </w:p>
        </w:tc>
        <w:tc>
          <w:tcPr>
            <w:tcW w:type="dxa" w:w="2021"/>
          </w:tcPr>
          <w:p>
            <w:pPr>
              <w:spacing w:after="0"/>
              <w:jc w:val="left"/>
            </w:pPr>
          </w:p>
        </w:tc>
        <w:tc>
          <w:tcPr>
            <w:tcW w:type="dxa" w:w="1616"/>
          </w:tcPr>
          <w:p>
            <w:pPr>
              <w:spacing w:after="0"/>
              <w:jc w:val="left"/>
            </w:pPr>
            <w:r>
              <w:rPr>
                <w:sz w:val="16"/>
              </w:rPr>
              <w:t>$1,000 property; $1,000,000 crops, reported for the zone (2012 dollars)</w:t>
            </w:r>
          </w:p>
        </w:tc>
        <w:tc>
          <w:tcPr>
            <w:tcW w:type="dxa" w:w="1164"/>
          </w:tcPr>
          <w:p>
            <w:pPr>
              <w:spacing w:after="0"/>
              <w:jc w:val="right"/>
            </w:pPr>
            <w:r>
              <w:rPr>
                <w:sz w:val="16"/>
              </w:rPr>
              <w:t>0, 3</w:t>
            </w:r>
          </w:p>
        </w:tc>
        <w:tc>
          <w:tcPr>
            <w:tcW w:type="dxa" w:w="1986"/>
          </w:tcPr>
          <w:p>
            <w:pPr>
              <w:spacing w:after="0"/>
              <w:jc w:val="left"/>
            </w:pPr>
            <w:r>
              <w:rPr>
                <w:sz w:val="16"/>
              </w:rPr>
              <w:t>NWS zone NEZ006 (KEYA PAHA), zone-level: may include parts of neighboring counties</w:t>
            </w:r>
          </w:p>
        </w:tc>
        <w:tc>
          <w:tcPr>
            <w:tcW w:type="dxa" w:w="1543"/>
          </w:tcPr>
          <w:p>
            <w:pPr>
              <w:spacing w:after="0"/>
              <w:jc w:val="left"/>
            </w:pPr>
          </w:p>
        </w:tc>
        <w:tc>
          <w:tcPr>
            <w:tcW w:type="dxa" w:w="3531"/>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021"/>
          </w:tcPr>
          <w:p>
            <w:pPr>
              <w:spacing w:after="0"/>
              <w:jc w:val="left"/>
            </w:pPr>
          </w:p>
        </w:tc>
        <w:tc>
          <w:tcPr>
            <w:tcW w:type="dxa" w:w="1616"/>
          </w:tcPr>
          <w:p>
            <w:pPr>
              <w:spacing w:after="0"/>
              <w:jc w:val="left"/>
            </w:pPr>
            <w:r>
              <w:rPr>
                <w:sz w:val="16"/>
              </w:rPr>
              <w:t>$1,000,000 property; $1,000,000 crops, reported for the zone (2012 dollars)</w:t>
            </w:r>
          </w:p>
        </w:tc>
        <w:tc>
          <w:tcPr>
            <w:tcW w:type="dxa" w:w="1164"/>
          </w:tcPr>
          <w:p>
            <w:pPr>
              <w:spacing w:after="0"/>
              <w:jc w:val="right"/>
            </w:pPr>
            <w:r>
              <w:rPr>
                <w:sz w:val="16"/>
              </w:rPr>
              <w:t>0, 0</w:t>
            </w:r>
          </w:p>
        </w:tc>
        <w:tc>
          <w:tcPr>
            <w:tcW w:type="dxa" w:w="1986"/>
          </w:tcPr>
          <w:p>
            <w:pPr>
              <w:spacing w:after="0"/>
              <w:jc w:val="left"/>
            </w:pPr>
            <w:r>
              <w:rPr>
                <w:sz w:val="16"/>
              </w:rPr>
              <w:t>NWS zone NEZ006 (KEYA PAHA), zone-level: may include parts of neighboring counties</w:t>
            </w:r>
          </w:p>
        </w:tc>
        <w:tc>
          <w:tcPr>
            <w:tcW w:type="dxa" w:w="1543"/>
          </w:tcPr>
          <w:p>
            <w:pPr>
              <w:spacing w:after="0"/>
              <w:jc w:val="left"/>
            </w:pPr>
          </w:p>
        </w:tc>
        <w:tc>
          <w:tcPr>
            <w:tcW w:type="dxa" w:w="3531"/>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2021"/>
          </w:tcPr>
          <w:p>
            <w:pPr>
              <w:spacing w:after="0"/>
              <w:jc w:val="left"/>
            </w:pPr>
          </w:p>
        </w:tc>
        <w:tc>
          <w:tcPr>
            <w:tcW w:type="dxa" w:w="1616"/>
          </w:tcPr>
          <w:p>
            <w:pPr>
              <w:spacing w:after="0"/>
              <w:jc w:val="left"/>
            </w:pPr>
            <w:r>
              <w:rPr>
                <w:sz w:val="16"/>
              </w:rPr>
              <w:t>$0 property; $0 crops, reported for the zone (2011 dollars)</w:t>
            </w:r>
          </w:p>
        </w:tc>
        <w:tc>
          <w:tcPr>
            <w:tcW w:type="dxa" w:w="1164"/>
          </w:tcPr>
          <w:p>
            <w:pPr>
              <w:spacing w:after="0"/>
              <w:jc w:val="right"/>
            </w:pPr>
            <w:r>
              <w:rPr>
                <w:sz w:val="16"/>
              </w:rPr>
              <w:t>0, 0</w:t>
            </w:r>
          </w:p>
        </w:tc>
        <w:tc>
          <w:tcPr>
            <w:tcW w:type="dxa" w:w="1986"/>
          </w:tcPr>
          <w:p>
            <w:pPr>
              <w:spacing w:after="0"/>
              <w:jc w:val="left"/>
            </w:pPr>
            <w:r>
              <w:rPr>
                <w:sz w:val="16"/>
              </w:rPr>
              <w:t>NWS zone NEZ006 (KEYA PAHA), zone-level: may include parts of neighboring counties</w:t>
            </w:r>
          </w:p>
        </w:tc>
        <w:tc>
          <w:tcPr>
            <w:tcW w:type="dxa" w:w="1543"/>
          </w:tcPr>
          <w:p>
            <w:pPr>
              <w:spacing w:after="0"/>
              <w:jc w:val="left"/>
            </w:pPr>
          </w:p>
        </w:tc>
        <w:tc>
          <w:tcPr>
            <w:tcW w:type="dxa" w:w="3531"/>
          </w:tcPr>
          <w:p>
            <w:pPr>
              <w:spacing w:after="0"/>
              <w:jc w:val="left"/>
            </w:pPr>
            <w:r>
              <w:rPr>
                <w:sz w:val="16"/>
              </w:rPr>
              <w:t>B1-c worst recorded: Excessive Heat, Heat</w:t>
            </w:r>
          </w:p>
        </w:tc>
      </w:tr>
      <w:tr>
        <w:trPr>
          <w:cantSplit/>
        </w:trPr>
        <w:tc>
          <w:tcPr>
            <w:tcW w:type="dxa" w:w="1037"/>
          </w:tcPr>
          <w:p>
            <w:pPr>
              <w:spacing w:after="0"/>
              <w:jc w:val="left"/>
            </w:pPr>
            <w:r>
              <w:rPr>
                <w:sz w:val="16"/>
              </w:rPr>
              <w:t>2010-05-22</w:t>
            </w:r>
          </w:p>
        </w:tc>
        <w:tc>
          <w:tcPr>
            <w:tcW w:type="dxa" w:w="1215"/>
          </w:tcPr>
          <w:p>
            <w:pPr>
              <w:spacing w:after="0"/>
              <w:jc w:val="left"/>
            </w:pPr>
            <w:r>
              <w:rPr>
                <w:sz w:val="16"/>
              </w:rPr>
              <w:t>Tornado</w:t>
            </w:r>
          </w:p>
        </w:tc>
        <w:tc>
          <w:tcPr>
            <w:tcW w:type="dxa" w:w="2021"/>
          </w:tcPr>
          <w:p>
            <w:pPr>
              <w:spacing w:after="0"/>
              <w:jc w:val="left"/>
            </w:pPr>
            <w:r>
              <w:rPr>
                <w:sz w:val="16"/>
              </w:rPr>
              <w:t>EF2, 9.01 mi within this county, 20 yd wide</w:t>
            </w:r>
          </w:p>
        </w:tc>
        <w:tc>
          <w:tcPr>
            <w:tcW w:type="dxa" w:w="1616"/>
          </w:tcPr>
          <w:p>
            <w:pPr>
              <w:spacing w:after="0"/>
              <w:jc w:val="left"/>
            </w:pPr>
            <w:r>
              <w:rPr>
                <w:sz w:val="16"/>
              </w:rPr>
              <w:t>$120,000 property; $0 crops (2010 dollars)</w:t>
            </w:r>
          </w:p>
        </w:tc>
        <w:tc>
          <w:tcPr>
            <w:tcW w:type="dxa" w:w="1164"/>
          </w:tcPr>
          <w:p>
            <w:pPr>
              <w:spacing w:after="0"/>
              <w:jc w:val="right"/>
            </w:pPr>
            <w:r>
              <w:rPr>
                <w:sz w:val="16"/>
              </w:rPr>
              <w:t>0, 0</w:t>
            </w:r>
          </w:p>
        </w:tc>
        <w:tc>
          <w:tcPr>
            <w:tcW w:type="dxa" w:w="1986"/>
          </w:tcPr>
          <w:p>
            <w:pPr>
              <w:spacing w:after="0"/>
              <w:jc w:val="left"/>
            </w:pPr>
            <w:r>
              <w:rPr>
                <w:sz w:val="16"/>
              </w:rPr>
              <w:t>NORDEN to BURTON</w:t>
            </w:r>
          </w:p>
        </w:tc>
        <w:tc>
          <w:tcPr>
            <w:tcW w:type="dxa" w:w="1543"/>
          </w:tcPr>
          <w:p>
            <w:pPr>
              <w:spacing w:after="0"/>
              <w:jc w:val="left"/>
            </w:pPr>
          </w:p>
        </w:tc>
        <w:tc>
          <w:tcPr>
            <w:tcW w:type="dxa" w:w="3531"/>
          </w:tcPr>
          <w:p>
            <w:pPr>
              <w:spacing w:after="0"/>
              <w:jc w:val="left"/>
            </w:pPr>
            <w:r>
              <w:rPr>
                <w:sz w:val="16"/>
              </w:rPr>
              <w:t>B1-c worst recorded: Tornado</w:t>
            </w:r>
          </w:p>
        </w:tc>
      </w:tr>
      <w:tr>
        <w:trPr>
          <w:cantSplit/>
        </w:trPr>
        <w:tc>
          <w:tcPr>
            <w:tcW w:type="dxa" w:w="1037"/>
          </w:tcPr>
          <w:p>
            <w:pPr>
              <w:spacing w:after="0"/>
              <w:jc w:val="left"/>
            </w:pPr>
            <w:r>
              <w:rPr>
                <w:sz w:val="16"/>
              </w:rPr>
              <w:t>2007-05-05</w:t>
            </w:r>
          </w:p>
        </w:tc>
        <w:tc>
          <w:tcPr>
            <w:tcW w:type="dxa" w:w="1215"/>
          </w:tcPr>
          <w:p>
            <w:pPr>
              <w:spacing w:after="0"/>
              <w:jc w:val="left"/>
            </w:pPr>
            <w:r>
              <w:rPr>
                <w:sz w:val="16"/>
              </w:rPr>
              <w:t>Tornado</w:t>
            </w:r>
          </w:p>
        </w:tc>
        <w:tc>
          <w:tcPr>
            <w:tcW w:type="dxa" w:w="2021"/>
          </w:tcPr>
          <w:p>
            <w:pPr>
              <w:spacing w:after="0"/>
              <w:jc w:val="left"/>
            </w:pPr>
            <w:r>
              <w:rPr>
                <w:sz w:val="16"/>
              </w:rPr>
              <w:t>EF1, 16.7 mi within this county, 100 yd wide</w:t>
            </w:r>
          </w:p>
        </w:tc>
        <w:tc>
          <w:tcPr>
            <w:tcW w:type="dxa" w:w="1616"/>
          </w:tcPr>
          <w:p>
            <w:pPr>
              <w:spacing w:after="0"/>
              <w:jc w:val="left"/>
            </w:pPr>
            <w:r>
              <w:rPr>
                <w:sz w:val="16"/>
              </w:rPr>
              <w:t>$100,000 property; $0 crops (2007 dollars)</w:t>
            </w:r>
          </w:p>
        </w:tc>
        <w:tc>
          <w:tcPr>
            <w:tcW w:type="dxa" w:w="1164"/>
          </w:tcPr>
          <w:p>
            <w:pPr>
              <w:spacing w:after="0"/>
              <w:jc w:val="right"/>
            </w:pPr>
            <w:r>
              <w:rPr>
                <w:sz w:val="16"/>
              </w:rPr>
              <w:t>0, 1</w:t>
            </w:r>
          </w:p>
        </w:tc>
        <w:tc>
          <w:tcPr>
            <w:tcW w:type="dxa" w:w="1986"/>
          </w:tcPr>
          <w:p>
            <w:pPr>
              <w:spacing w:after="0"/>
              <w:jc w:val="left"/>
            </w:pPr>
            <w:r>
              <w:rPr>
                <w:sz w:val="16"/>
              </w:rPr>
              <w:t>SPRINGVIEW to BURTON</w:t>
            </w:r>
          </w:p>
        </w:tc>
        <w:tc>
          <w:tcPr>
            <w:tcW w:type="dxa" w:w="1543"/>
          </w:tcPr>
          <w:p>
            <w:pPr>
              <w:spacing w:after="0"/>
              <w:jc w:val="left"/>
            </w:pPr>
          </w:p>
        </w:tc>
        <w:tc>
          <w:tcPr>
            <w:tcW w:type="dxa" w:w="3531"/>
          </w:tcPr>
          <w:p>
            <w:pPr>
              <w:spacing w:after="0"/>
              <w:jc w:val="left"/>
            </w:pPr>
            <w:r>
              <w:rPr>
                <w:sz w:val="16"/>
              </w:rPr>
              <w:t>deaths or injuries recorded</w:t>
            </w:r>
          </w:p>
        </w:tc>
      </w:tr>
      <w:tr>
        <w:trPr>
          <w:cantSplit/>
        </w:trPr>
        <w:tc>
          <w:tcPr>
            <w:tcW w:type="dxa" w:w="1037"/>
          </w:tcPr>
          <w:p>
            <w:pPr>
              <w:spacing w:after="0"/>
              <w:jc w:val="left"/>
            </w:pPr>
            <w:r>
              <w:rPr>
                <w:sz w:val="16"/>
              </w:rPr>
              <w:t>2006-12-19</w:t>
            </w:r>
          </w:p>
        </w:tc>
        <w:tc>
          <w:tcPr>
            <w:tcW w:type="dxa" w:w="1215"/>
          </w:tcPr>
          <w:p>
            <w:pPr>
              <w:spacing w:after="0"/>
              <w:jc w:val="left"/>
            </w:pPr>
            <w:r>
              <w:rPr>
                <w:sz w:val="16"/>
              </w:rPr>
              <w:t>Winter Storm</w:t>
            </w:r>
          </w:p>
        </w:tc>
        <w:tc>
          <w:tcPr>
            <w:tcW w:type="dxa" w:w="2021"/>
          </w:tcPr>
          <w:p>
            <w:pPr>
              <w:spacing w:after="0"/>
              <w:jc w:val="left"/>
            </w:pPr>
          </w:p>
        </w:tc>
        <w:tc>
          <w:tcPr>
            <w:tcW w:type="dxa" w:w="1616"/>
          </w:tcPr>
          <w:p>
            <w:pPr>
              <w:spacing w:after="0"/>
              <w:jc w:val="left"/>
            </w:pPr>
            <w:r>
              <w:rPr>
                <w:sz w:val="16"/>
              </w:rPr>
              <w:t>$5,000 property; $0 crops, reported for the zone (2006 dollars)</w:t>
            </w:r>
          </w:p>
        </w:tc>
        <w:tc>
          <w:tcPr>
            <w:tcW w:type="dxa" w:w="1164"/>
          </w:tcPr>
          <w:p>
            <w:pPr>
              <w:spacing w:after="0"/>
              <w:jc w:val="right"/>
            </w:pPr>
            <w:r>
              <w:rPr>
                <w:sz w:val="16"/>
              </w:rPr>
              <w:t>0, 0</w:t>
            </w:r>
          </w:p>
        </w:tc>
        <w:tc>
          <w:tcPr>
            <w:tcW w:type="dxa" w:w="1986"/>
          </w:tcPr>
          <w:p>
            <w:pPr>
              <w:spacing w:after="0"/>
              <w:jc w:val="left"/>
            </w:pPr>
            <w:r>
              <w:rPr>
                <w:sz w:val="16"/>
              </w:rPr>
              <w:t>NWS zone NEZ006 (KEYA PAHA), zone-level: may include parts of neighboring counties</w:t>
            </w:r>
          </w:p>
        </w:tc>
        <w:tc>
          <w:tcPr>
            <w:tcW w:type="dxa" w:w="1543"/>
          </w:tcPr>
          <w:p>
            <w:pPr>
              <w:spacing w:after="0"/>
              <w:jc w:val="left"/>
            </w:pPr>
          </w:p>
        </w:tc>
        <w:tc>
          <w:tcPr>
            <w:tcW w:type="dxa" w:w="353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1999-06-22</w:t>
            </w:r>
          </w:p>
        </w:tc>
        <w:tc>
          <w:tcPr>
            <w:tcW w:type="dxa" w:w="1215"/>
          </w:tcPr>
          <w:p>
            <w:pPr>
              <w:spacing w:after="0"/>
              <w:jc w:val="left"/>
            </w:pPr>
            <w:r>
              <w:rPr>
                <w:sz w:val="16"/>
              </w:rPr>
              <w:t>Thunderstorm Wind</w:t>
            </w:r>
          </w:p>
        </w:tc>
        <w:tc>
          <w:tcPr>
            <w:tcW w:type="dxa" w:w="2021"/>
          </w:tcPr>
          <w:p>
            <w:pPr>
              <w:spacing w:after="0"/>
              <w:jc w:val="left"/>
            </w:pPr>
            <w:r>
              <w:rPr>
                <w:sz w:val="16"/>
              </w:rPr>
              <w:t>100 kt (115 mph), measurement type not recorded</w:t>
            </w:r>
          </w:p>
        </w:tc>
        <w:tc>
          <w:tcPr>
            <w:tcW w:type="dxa" w:w="1616"/>
          </w:tcPr>
          <w:p>
            <w:pPr>
              <w:spacing w:after="0"/>
              <w:jc w:val="left"/>
            </w:pPr>
            <w:r>
              <w:rPr>
                <w:sz w:val="16"/>
              </w:rPr>
              <w:t>$100,000 property; crops not reported (1999 dollars)</w:t>
            </w:r>
          </w:p>
        </w:tc>
        <w:tc>
          <w:tcPr>
            <w:tcW w:type="dxa" w:w="1164"/>
          </w:tcPr>
          <w:p>
            <w:pPr>
              <w:spacing w:after="0"/>
              <w:jc w:val="right"/>
            </w:pPr>
            <w:r>
              <w:rPr>
                <w:sz w:val="16"/>
              </w:rPr>
              <w:t>0, 0</w:t>
            </w:r>
          </w:p>
        </w:tc>
        <w:tc>
          <w:tcPr>
            <w:tcW w:type="dxa" w:w="1986"/>
          </w:tcPr>
          <w:p>
            <w:pPr>
              <w:spacing w:after="0"/>
              <w:jc w:val="left"/>
            </w:pPr>
            <w:r>
              <w:rPr>
                <w:sz w:val="16"/>
              </w:rPr>
              <w:t>SPRINGVIEW</w:t>
            </w:r>
          </w:p>
        </w:tc>
        <w:tc>
          <w:tcPr>
            <w:tcW w:type="dxa" w:w="1543"/>
          </w:tcPr>
          <w:p>
            <w:pPr>
              <w:spacing w:after="0"/>
              <w:jc w:val="left"/>
            </w:pPr>
          </w:p>
        </w:tc>
        <w:tc>
          <w:tcPr>
            <w:tcW w:type="dxa" w:w="3531"/>
          </w:tcPr>
          <w:p>
            <w:pPr>
              <w:spacing w:after="0"/>
              <w:jc w:val="left"/>
            </w:pPr>
            <w:r>
              <w:rPr>
                <w:sz w:val="16"/>
              </w:rPr>
              <w:t>B1-c worst recorded: Thunderstorm Wind</w:t>
            </w:r>
          </w:p>
        </w:tc>
      </w:tr>
      <w:tr>
        <w:trPr>
          <w:cantSplit/>
        </w:trPr>
        <w:tc>
          <w:tcPr>
            <w:tcW w:type="dxa" w:w="1037"/>
          </w:tcPr>
          <w:p>
            <w:pPr>
              <w:spacing w:after="0"/>
              <w:jc w:val="left"/>
            </w:pPr>
            <w:r>
              <w:rPr>
                <w:sz w:val="16"/>
              </w:rPr>
              <w:t>1997-08-22</w:t>
            </w:r>
          </w:p>
        </w:tc>
        <w:tc>
          <w:tcPr>
            <w:tcW w:type="dxa" w:w="1215"/>
          </w:tcPr>
          <w:p>
            <w:pPr>
              <w:spacing w:after="0"/>
              <w:jc w:val="left"/>
            </w:pPr>
            <w:r>
              <w:rPr>
                <w:sz w:val="16"/>
              </w:rPr>
              <w:t>Hail</w:t>
            </w:r>
          </w:p>
        </w:tc>
        <w:tc>
          <w:tcPr>
            <w:tcW w:type="dxa" w:w="2021"/>
          </w:tcPr>
          <w:p>
            <w:pPr>
              <w:spacing w:after="0"/>
              <w:jc w:val="left"/>
            </w:pPr>
            <w:r>
              <w:rPr>
                <w:sz w:val="16"/>
              </w:rPr>
              <w:t>2 in</w:t>
            </w:r>
          </w:p>
        </w:tc>
        <w:tc>
          <w:tcPr>
            <w:tcW w:type="dxa" w:w="1616"/>
          </w:tcPr>
          <w:p>
            <w:pPr>
              <w:spacing w:after="0"/>
              <w:jc w:val="left"/>
            </w:pPr>
            <w:r>
              <w:rPr>
                <w:sz w:val="16"/>
              </w:rPr>
              <w:t>$3,000 property; $100,000 crops (1997 dollars)</w:t>
            </w:r>
          </w:p>
        </w:tc>
        <w:tc>
          <w:tcPr>
            <w:tcW w:type="dxa" w:w="1164"/>
          </w:tcPr>
          <w:p>
            <w:pPr>
              <w:spacing w:after="0"/>
              <w:jc w:val="right"/>
            </w:pPr>
            <w:r>
              <w:rPr>
                <w:sz w:val="16"/>
              </w:rPr>
              <w:t>0, 0</w:t>
            </w:r>
          </w:p>
        </w:tc>
        <w:tc>
          <w:tcPr>
            <w:tcW w:type="dxa" w:w="1986"/>
          </w:tcPr>
          <w:p>
            <w:pPr>
              <w:spacing w:after="0"/>
              <w:jc w:val="left"/>
            </w:pPr>
            <w:r>
              <w:rPr>
                <w:sz w:val="16"/>
              </w:rPr>
              <w:t>SPRINGVIEW</w:t>
            </w:r>
          </w:p>
        </w:tc>
        <w:tc>
          <w:tcPr>
            <w:tcW w:type="dxa" w:w="1543"/>
          </w:tcPr>
          <w:p>
            <w:pPr>
              <w:spacing w:after="0"/>
              <w:jc w:val="left"/>
            </w:pPr>
          </w:p>
        </w:tc>
        <w:tc>
          <w:tcPr>
            <w:tcW w:type="dxa" w:w="3531"/>
          </w:tcPr>
          <w:p>
            <w:pPr>
              <w:spacing w:after="0"/>
              <w:jc w:val="left"/>
            </w:pPr>
            <w:r>
              <w:rPr>
                <w:sz w:val="16"/>
              </w:rPr>
              <w:t>B1-c most damaging: Hail</w:t>
            </w:r>
          </w:p>
        </w:tc>
      </w:tr>
      <w:tr>
        <w:trPr>
          <w:cantSplit/>
        </w:trPr>
        <w:tc>
          <w:tcPr>
            <w:tcW w:type="dxa" w:w="1037"/>
          </w:tcPr>
          <w:p>
            <w:pPr>
              <w:spacing w:after="0"/>
              <w:jc w:val="left"/>
            </w:pPr>
            <w:r>
              <w:rPr>
                <w:sz w:val="16"/>
              </w:rPr>
              <w:t>1997-02-19</w:t>
            </w:r>
          </w:p>
        </w:tc>
        <w:tc>
          <w:tcPr>
            <w:tcW w:type="dxa" w:w="1215"/>
          </w:tcPr>
          <w:p>
            <w:pPr>
              <w:spacing w:after="0"/>
              <w:jc w:val="left"/>
            </w:pPr>
            <w:r>
              <w:rPr>
                <w:sz w:val="16"/>
              </w:rPr>
              <w:t>Flood</w:t>
            </w:r>
          </w:p>
        </w:tc>
        <w:tc>
          <w:tcPr>
            <w:tcW w:type="dxa" w:w="2021"/>
          </w:tcPr>
          <w:p>
            <w:pPr>
              <w:spacing w:after="0"/>
              <w:jc w:val="left"/>
            </w:pPr>
          </w:p>
        </w:tc>
        <w:tc>
          <w:tcPr>
            <w:tcW w:type="dxa" w:w="1616"/>
          </w:tcPr>
          <w:p>
            <w:pPr>
              <w:spacing w:after="0"/>
              <w:jc w:val="left"/>
            </w:pPr>
            <w:r>
              <w:rPr>
                <w:sz w:val="16"/>
              </w:rPr>
              <w:t>$750,000 property; crops not reported, reported for the zone (1997 dollars)</w:t>
            </w:r>
          </w:p>
        </w:tc>
        <w:tc>
          <w:tcPr>
            <w:tcW w:type="dxa" w:w="1164"/>
          </w:tcPr>
          <w:p>
            <w:pPr>
              <w:spacing w:after="0"/>
              <w:jc w:val="right"/>
            </w:pPr>
            <w:r>
              <w:rPr>
                <w:sz w:val="16"/>
              </w:rPr>
              <w:t>0, 0</w:t>
            </w:r>
          </w:p>
        </w:tc>
        <w:tc>
          <w:tcPr>
            <w:tcW w:type="dxa" w:w="1986"/>
          </w:tcPr>
          <w:p>
            <w:pPr>
              <w:spacing w:after="0"/>
              <w:jc w:val="left"/>
            </w:pPr>
            <w:r>
              <w:rPr>
                <w:sz w:val="16"/>
              </w:rPr>
              <w:t>NWS zone NEZ006 (KEYA PAHA), zone-level: may include parts of neighboring counties</w:t>
            </w:r>
          </w:p>
        </w:tc>
        <w:tc>
          <w:tcPr>
            <w:tcW w:type="dxa" w:w="1543"/>
          </w:tcPr>
          <w:p>
            <w:pPr>
              <w:spacing w:after="0"/>
              <w:jc w:val="left"/>
            </w:pPr>
          </w:p>
        </w:tc>
        <w:tc>
          <w:tcPr>
            <w:tcW w:type="dxa" w:w="3531"/>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6.79</w:t>
            </w:r>
          </w:p>
        </w:tc>
        <w:tc>
          <w:tcPr>
            <w:tcW w:type="dxa" w:w="1475"/>
          </w:tcPr>
          <w:p>
            <w:pPr>
              <w:spacing w:after="0"/>
              <w:jc w:val="left"/>
            </w:pPr>
            <w:r>
              <w:rPr>
                <w:sz w:val="16"/>
              </w:rPr>
              <w:t>event-days per year</w:t>
            </w:r>
          </w:p>
        </w:tc>
        <w:tc>
          <w:tcPr>
            <w:tcW w:type="dxa" w:w="1608"/>
          </w:tcPr>
          <w:p>
            <w:pPr>
              <w:spacing w:after="0"/>
              <w:jc w:val="left"/>
            </w:pPr>
            <w:r>
              <w:rPr>
                <w:sz w:val="16"/>
              </w:rPr>
              <w:t>about 6.79 days per year</w:t>
            </w:r>
          </w:p>
        </w:tc>
        <w:tc>
          <w:tcPr>
            <w:tcW w:type="dxa" w:w="1037"/>
          </w:tcPr>
          <w:p>
            <w:pPr>
              <w:spacing w:after="0"/>
              <w:jc w:val="left"/>
            </w:pPr>
            <w:r>
              <w:rPr>
                <w:sz w:val="16"/>
              </w:rPr>
              <w:t>Likely</w:t>
            </w:r>
          </w:p>
        </w:tc>
        <w:tc>
          <w:tcPr>
            <w:tcW w:type="dxa" w:w="1782"/>
          </w:tcPr>
          <w:p>
            <w:pPr>
              <w:spacing w:after="0"/>
              <w:jc w:val="left"/>
            </w:pPr>
            <w:r>
              <w:rPr>
                <w:sz w:val="16"/>
              </w:rPr>
              <w:t>event-days in 15 of 30 years, 1996 to 2025 (50%)</w:t>
            </w:r>
          </w:p>
        </w:tc>
        <w:tc>
          <w:tcPr>
            <w:tcW w:type="dxa" w:w="1531"/>
          </w:tcPr>
          <w:p>
            <w:pPr>
              <w:spacing w:after="0"/>
              <w:jc w:val="right"/>
            </w:pPr>
            <w:r>
              <w:rPr>
                <w:sz w:val="16"/>
              </w:rPr>
              <w:t>129</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36.9</w:t>
            </w:r>
          </w:p>
        </w:tc>
        <w:tc>
          <w:tcPr>
            <w:tcW w:type="dxa" w:w="1475"/>
          </w:tcPr>
          <w:p>
            <w:pPr>
              <w:spacing w:after="0"/>
              <w:jc w:val="left"/>
            </w:pPr>
            <w:r>
              <w:rPr>
                <w:sz w:val="16"/>
              </w:rPr>
              <w:t>event-days per year</w:t>
            </w:r>
          </w:p>
        </w:tc>
        <w:tc>
          <w:tcPr>
            <w:tcW w:type="dxa" w:w="1608"/>
          </w:tcPr>
          <w:p>
            <w:pPr>
              <w:spacing w:after="0"/>
              <w:jc w:val="left"/>
            </w:pPr>
            <w:r>
              <w:rPr>
                <w:sz w:val="16"/>
              </w:rPr>
              <w:t>about 36.9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931</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36.9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0.000442</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0.0442%</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4.3</w:t>
            </w:r>
          </w:p>
        </w:tc>
        <w:tc>
          <w:tcPr>
            <w:tcW w:type="dxa" w:w="1475"/>
          </w:tcPr>
          <w:p>
            <w:pPr>
              <w:spacing w:after="0"/>
              <w:jc w:val="left"/>
            </w:pPr>
            <w:r>
              <w:rPr>
                <w:sz w:val="16"/>
              </w:rPr>
              <w:t>events per year</w:t>
            </w:r>
          </w:p>
        </w:tc>
        <w:tc>
          <w:tcPr>
            <w:tcW w:type="dxa" w:w="1608"/>
          </w:tcPr>
          <w:p>
            <w:pPr>
              <w:spacing w:after="0"/>
              <w:jc w:val="left"/>
            </w:pPr>
            <w:r>
              <w:rPr>
                <w:sz w:val="16"/>
              </w:rPr>
              <w:t>about 4.3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163.3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4.16</w:t>
            </w:r>
          </w:p>
        </w:tc>
        <w:tc>
          <w:tcPr>
            <w:tcW w:type="dxa" w:w="1475"/>
          </w:tcPr>
          <w:p>
            <w:pPr>
              <w:spacing w:after="0"/>
              <w:jc w:val="left"/>
            </w:pPr>
            <w:r>
              <w:rPr>
                <w:sz w:val="16"/>
              </w:rPr>
              <w:t>event-days per year</w:t>
            </w:r>
          </w:p>
        </w:tc>
        <w:tc>
          <w:tcPr>
            <w:tcW w:type="dxa" w:w="1608"/>
          </w:tcPr>
          <w:p>
            <w:pPr>
              <w:spacing w:after="0"/>
              <w:jc w:val="left"/>
            </w:pPr>
            <w:r>
              <w:rPr>
                <w:sz w:val="16"/>
              </w:rPr>
              <w:t>about 4.16 days per year</w:t>
            </w:r>
          </w:p>
        </w:tc>
        <w:tc>
          <w:tcPr>
            <w:tcW w:type="dxa" w:w="1037"/>
          </w:tcPr>
          <w:p>
            <w:pPr>
              <w:spacing w:after="0"/>
              <w:jc w:val="left"/>
            </w:pPr>
            <w:r>
              <w:rPr>
                <w:sz w:val="16"/>
              </w:rPr>
              <w:t>Possible</w:t>
            </w:r>
          </w:p>
        </w:tc>
        <w:tc>
          <w:tcPr>
            <w:tcW w:type="dxa" w:w="1782"/>
          </w:tcPr>
          <w:p>
            <w:pPr>
              <w:spacing w:after="0"/>
              <w:jc w:val="left"/>
            </w:pPr>
            <w:r>
              <w:rPr>
                <w:sz w:val="16"/>
              </w:rPr>
              <w:t>event-days in 1 of 30 years, 1996 to 2025 (3.33%)</w:t>
            </w:r>
          </w:p>
        </w:tc>
        <w:tc>
          <w:tcPr>
            <w:tcW w:type="dxa" w:w="1531"/>
          </w:tcPr>
          <w:p>
            <w:pPr>
              <w:spacing w:after="0"/>
              <w:jc w:val="right"/>
            </w:pPr>
            <w:r>
              <w:rPr>
                <w:sz w:val="16"/>
              </w:rPr>
              <w:t>67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4.16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0.17</w:t>
            </w:r>
          </w:p>
        </w:tc>
        <w:tc>
          <w:tcPr>
            <w:tcW w:type="dxa" w:w="1475"/>
          </w:tcPr>
          <w:p>
            <w:pPr>
              <w:spacing w:after="0"/>
              <w:jc w:val="left"/>
            </w:pPr>
            <w:r>
              <w:rPr>
                <w:sz w:val="16"/>
              </w:rPr>
              <w:t>event-days per year</w:t>
            </w:r>
          </w:p>
        </w:tc>
        <w:tc>
          <w:tcPr>
            <w:tcW w:type="dxa" w:w="1608"/>
          </w:tcPr>
          <w:p>
            <w:pPr>
              <w:spacing w:after="0"/>
              <w:jc w:val="left"/>
            </w:pPr>
            <w:r>
              <w:rPr>
                <w:sz w:val="16"/>
              </w:rPr>
              <w:t>about 0.17 days per year</w:t>
            </w:r>
          </w:p>
        </w:tc>
        <w:tc>
          <w:tcPr>
            <w:tcW w:type="dxa" w:w="1037"/>
          </w:tcPr>
          <w:p>
            <w:pPr>
              <w:spacing w:after="0"/>
              <w:jc w:val="left"/>
            </w:pPr>
            <w:r>
              <w:rPr>
                <w:sz w:val="16"/>
              </w:rPr>
              <w:t>Possible</w:t>
            </w:r>
          </w:p>
        </w:tc>
        <w:tc>
          <w:tcPr>
            <w:tcW w:type="dxa" w:w="1782"/>
          </w:tcPr>
          <w:p>
            <w:pPr>
              <w:spacing w:after="0"/>
              <w:jc w:val="left"/>
            </w:pPr>
            <w:r>
              <w:rPr>
                <w:sz w:val="16"/>
              </w:rPr>
              <w:t>event-days in 1 of 30 years, 1996 to 2025 (3.33%)</w:t>
            </w:r>
          </w:p>
        </w:tc>
        <w:tc>
          <w:tcPr>
            <w:tcW w:type="dxa" w:w="1531"/>
          </w:tcPr>
          <w:p>
            <w:pPr>
              <w:spacing w:after="0"/>
              <w:jc w:val="right"/>
            </w:pPr>
            <w:r>
              <w:rPr>
                <w:sz w:val="16"/>
              </w:rPr>
              <w:t>12</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0.286</w:t>
            </w:r>
          </w:p>
        </w:tc>
        <w:tc>
          <w:tcPr>
            <w:tcW w:type="dxa" w:w="1475"/>
          </w:tcPr>
          <w:p>
            <w:pPr>
              <w:spacing w:after="0"/>
              <w:jc w:val="left"/>
            </w:pPr>
            <w:r>
              <w:rPr>
                <w:sz w:val="16"/>
              </w:rPr>
              <w:t>event-days per year</w:t>
            </w:r>
          </w:p>
        </w:tc>
        <w:tc>
          <w:tcPr>
            <w:tcW w:type="dxa" w:w="1608"/>
          </w:tcPr>
          <w:p>
            <w:pPr>
              <w:spacing w:after="0"/>
              <w:jc w:val="left"/>
            </w:pPr>
            <w:r>
              <w:rPr>
                <w:sz w:val="16"/>
              </w:rPr>
              <w:t>about 0.286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8</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0.212</w:t>
            </w:r>
          </w:p>
        </w:tc>
        <w:tc>
          <w:tcPr>
            <w:tcW w:type="dxa" w:w="1475"/>
          </w:tcPr>
          <w:p>
            <w:pPr>
              <w:spacing w:after="0"/>
              <w:jc w:val="left"/>
            </w:pPr>
            <w:r>
              <w:rPr>
                <w:sz w:val="16"/>
              </w:rPr>
              <w:t>events per year (modeled)</w:t>
            </w:r>
          </w:p>
        </w:tc>
        <w:tc>
          <w:tcPr>
            <w:tcW w:type="dxa" w:w="1608"/>
          </w:tcPr>
          <w:p>
            <w:pPr>
              <w:spacing w:after="0"/>
              <w:jc w:val="left"/>
            </w:pPr>
            <w:r>
              <w:rPr>
                <w:sz w:val="16"/>
              </w:rPr>
              <w:t>about 1 in 5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39.4</w:t>
            </w:r>
          </w:p>
        </w:tc>
        <w:tc>
          <w:tcPr>
            <w:tcW w:type="dxa" w:w="1475"/>
          </w:tcPr>
          <w:p>
            <w:pPr>
              <w:spacing w:after="0"/>
              <w:jc w:val="left"/>
            </w:pPr>
            <w:r>
              <w:rPr>
                <w:sz w:val="16"/>
              </w:rPr>
              <w:t>days per year with a strike</w:t>
            </w:r>
          </w:p>
        </w:tc>
        <w:tc>
          <w:tcPr>
            <w:tcW w:type="dxa" w:w="1608"/>
          </w:tcPr>
          <w:p>
            <w:pPr>
              <w:spacing w:after="0"/>
              <w:jc w:val="left"/>
            </w:pPr>
            <w:r>
              <w:rPr>
                <w:sz w:val="16"/>
              </w:rPr>
              <w:t>about 39.4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2.04</w:t>
            </w:r>
          </w:p>
        </w:tc>
        <w:tc>
          <w:tcPr>
            <w:tcW w:type="dxa" w:w="1475"/>
          </w:tcPr>
          <w:p>
            <w:pPr>
              <w:spacing w:after="0"/>
              <w:jc w:val="left"/>
            </w:pPr>
            <w:r>
              <w:rPr>
                <w:sz w:val="16"/>
              </w:rPr>
              <w:t>events per year</w:t>
            </w:r>
          </w:p>
        </w:tc>
        <w:tc>
          <w:tcPr>
            <w:tcW w:type="dxa" w:w="1608"/>
          </w:tcPr>
          <w:p>
            <w:pPr>
              <w:spacing w:after="0"/>
              <w:jc w:val="left"/>
            </w:pPr>
            <w:r>
              <w:rPr>
                <w:sz w:val="16"/>
              </w:rPr>
              <w:t>about 2.04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78</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0.28</w:t>
            </w:r>
          </w:p>
        </w:tc>
        <w:tc>
          <w:tcPr>
            <w:tcW w:type="dxa" w:w="1475"/>
          </w:tcPr>
          <w:p>
            <w:pPr>
              <w:spacing w:after="0"/>
              <w:jc w:val="left"/>
            </w:pPr>
            <w:r>
              <w:rPr>
                <w:sz w:val="16"/>
              </w:rPr>
              <w:t>events per year</w:t>
            </w:r>
          </w:p>
        </w:tc>
        <w:tc>
          <w:tcPr>
            <w:tcW w:type="dxa" w:w="1608"/>
          </w:tcPr>
          <w:p>
            <w:pPr>
              <w:spacing w:after="0"/>
              <w:jc w:val="left"/>
            </w:pPr>
            <w:r>
              <w:rPr>
                <w:sz w:val="16"/>
              </w:rPr>
              <w:t>about 1 in 4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0.000899</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0.0899%</w:t>
            </w:r>
          </w:p>
        </w:tc>
        <w:tc>
          <w:tcPr>
            <w:tcW w:type="dxa" w:w="1037"/>
          </w:tcPr>
          <w:p>
            <w:pPr>
              <w:spacing w:after="0"/>
              <w:jc w:val="left"/>
            </w:pPr>
            <w:r>
              <w:rPr>
                <w:sz w:val="16"/>
              </w:rPr>
              <w:t>Possible</w:t>
            </w:r>
          </w:p>
        </w:tc>
        <w:tc>
          <w:tcPr>
            <w:tcW w:type="dxa" w:w="1782"/>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16.4</w:t>
            </w:r>
          </w:p>
        </w:tc>
        <w:tc>
          <w:tcPr>
            <w:tcW w:type="dxa" w:w="1475"/>
          </w:tcPr>
          <w:p>
            <w:pPr>
              <w:spacing w:after="0"/>
              <w:jc w:val="left"/>
            </w:pPr>
            <w:r>
              <w:rPr>
                <w:sz w:val="16"/>
              </w:rPr>
              <w:t>event-days per year</w:t>
            </w:r>
          </w:p>
        </w:tc>
        <w:tc>
          <w:tcPr>
            <w:tcW w:type="dxa" w:w="1608"/>
          </w:tcPr>
          <w:p>
            <w:pPr>
              <w:spacing w:after="0"/>
              <w:jc w:val="left"/>
            </w:pPr>
            <w:r>
              <w:rPr>
                <w:sz w:val="16"/>
              </w:rPr>
              <w:t>about 16.4 days per year</w:t>
            </w:r>
          </w:p>
        </w:tc>
        <w:tc>
          <w:tcPr>
            <w:tcW w:type="dxa" w:w="1037"/>
          </w:tcPr>
          <w:p>
            <w:pPr>
              <w:spacing w:after="0"/>
              <w:jc w:val="left"/>
            </w:pPr>
            <w:r>
              <w:rPr>
                <w:sz w:val="16"/>
              </w:rPr>
              <w:t>Likely</w:t>
            </w:r>
          </w:p>
        </w:tc>
        <w:tc>
          <w:tcPr>
            <w:tcW w:type="dxa" w:w="1782"/>
          </w:tcPr>
          <w:p>
            <w:pPr>
              <w:spacing w:after="0"/>
              <w:jc w:val="left"/>
            </w:pPr>
            <w:r>
              <w:rPr>
                <w:sz w:val="16"/>
              </w:rPr>
              <w:t>event-days in 24 of 30 years, 1996 to 2025 (80%)</w:t>
            </w:r>
          </w:p>
        </w:tc>
        <w:tc>
          <w:tcPr>
            <w:tcW w:type="dxa" w:w="1531"/>
          </w:tcPr>
          <w:p>
            <w:pPr>
              <w:spacing w:after="0"/>
              <w:jc w:val="right"/>
            </w:pPr>
            <w:r>
              <w:rPr>
                <w:sz w:val="16"/>
              </w:rPr>
              <w:t>312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96.1</w:t>
            </w:r>
          </w:p>
        </w:tc>
        <w:tc>
          <w:tcPr>
            <w:tcW w:type="dxa" w:w="766"/>
          </w:tcPr>
          <w:p>
            <w:pPr>
              <w:spacing w:after="0"/>
              <w:jc w:val="right"/>
            </w:pPr>
            <w:r>
              <w:rPr>
                <w:sz w:val="16"/>
              </w:rPr>
              <w:t>96.1</w:t>
            </w:r>
          </w:p>
        </w:tc>
        <w:tc>
          <w:tcPr>
            <w:tcW w:type="dxa" w:w="730"/>
          </w:tcPr>
          <w:p>
            <w:pPr>
              <w:spacing w:after="0"/>
              <w:jc w:val="right"/>
            </w:pPr>
            <w:r>
              <w:rPr>
                <w:sz w:val="16"/>
              </w:rPr>
              <w:t>96.1</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96.3</w:t>
            </w:r>
          </w:p>
        </w:tc>
        <w:tc>
          <w:tcPr>
            <w:tcW w:type="dxa" w:w="766"/>
          </w:tcPr>
          <w:p>
            <w:pPr>
              <w:spacing w:after="0"/>
              <w:jc w:val="right"/>
            </w:pPr>
            <w:r>
              <w:rPr>
                <w:sz w:val="16"/>
              </w:rPr>
              <w:t>96.3</w:t>
            </w:r>
          </w:p>
        </w:tc>
        <w:tc>
          <w:tcPr>
            <w:tcW w:type="dxa" w:w="730"/>
          </w:tcPr>
          <w:p>
            <w:pPr>
              <w:spacing w:after="0"/>
              <w:jc w:val="right"/>
            </w:pPr>
            <w:r>
              <w:rPr>
                <w:sz w:val="16"/>
              </w:rPr>
              <w:t>96.3</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13.9</w:t>
            </w:r>
          </w:p>
        </w:tc>
        <w:tc>
          <w:tcPr>
            <w:tcW w:type="dxa" w:w="766"/>
          </w:tcPr>
          <w:p>
            <w:pPr>
              <w:spacing w:after="0"/>
              <w:jc w:val="right"/>
            </w:pPr>
            <w:r>
              <w:rPr>
                <w:sz w:val="16"/>
              </w:rPr>
              <w:t>13.9</w:t>
            </w:r>
          </w:p>
        </w:tc>
        <w:tc>
          <w:tcPr>
            <w:tcW w:type="dxa" w:w="730"/>
          </w:tcPr>
          <w:p>
            <w:pPr>
              <w:spacing w:after="0"/>
              <w:jc w:val="right"/>
            </w:pPr>
            <w:r>
              <w:rPr>
                <w:sz w:val="16"/>
              </w:rPr>
              <w:t>13.9</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92.9</w:t>
            </w:r>
          </w:p>
        </w:tc>
        <w:tc>
          <w:tcPr>
            <w:tcW w:type="dxa" w:w="766"/>
          </w:tcPr>
          <w:p>
            <w:pPr>
              <w:spacing w:after="0"/>
              <w:jc w:val="right"/>
            </w:pPr>
            <w:r>
              <w:rPr>
                <w:sz w:val="16"/>
              </w:rPr>
              <w:t>92.9</w:t>
            </w:r>
          </w:p>
        </w:tc>
        <w:tc>
          <w:tcPr>
            <w:tcW w:type="dxa" w:w="730"/>
          </w:tcPr>
          <w:p>
            <w:pPr>
              <w:spacing w:after="0"/>
              <w:jc w:val="right"/>
            </w:pPr>
            <w:r>
              <w:rPr>
                <w:sz w:val="16"/>
              </w:rPr>
              <w:t>92.9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71%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20.3</w:t>
            </w:r>
          </w:p>
        </w:tc>
        <w:tc>
          <w:tcPr>
            <w:tcW w:type="dxa" w:w="766"/>
          </w:tcPr>
          <w:p>
            <w:pPr>
              <w:spacing w:after="0"/>
              <w:jc w:val="right"/>
            </w:pPr>
            <w:r>
              <w:rPr>
                <w:sz w:val="16"/>
              </w:rPr>
              <w:t>20.3</w:t>
            </w:r>
          </w:p>
        </w:tc>
        <w:tc>
          <w:tcPr>
            <w:tcW w:type="dxa" w:w="730"/>
          </w:tcPr>
          <w:p>
            <w:pPr>
              <w:spacing w:after="0"/>
              <w:jc w:val="right"/>
            </w:pPr>
            <w:r>
              <w:rPr>
                <w:sz w:val="16"/>
              </w:rPr>
              <w:t>20.3</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51.8</w:t>
            </w:r>
          </w:p>
        </w:tc>
        <w:tc>
          <w:tcPr>
            <w:tcW w:type="dxa" w:w="766"/>
          </w:tcPr>
          <w:p>
            <w:pPr>
              <w:spacing w:after="0"/>
              <w:jc w:val="right"/>
            </w:pPr>
            <w:r>
              <w:rPr>
                <w:sz w:val="16"/>
              </w:rPr>
              <w:t>51.8</w:t>
            </w:r>
          </w:p>
        </w:tc>
        <w:tc>
          <w:tcPr>
            <w:tcW w:type="dxa" w:w="730"/>
          </w:tcPr>
          <w:p>
            <w:pPr>
              <w:spacing w:after="0"/>
              <w:jc w:val="right"/>
            </w:pPr>
            <w:r>
              <w:rPr>
                <w:sz w:val="16"/>
              </w:rPr>
              <w:t>51.8</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29.8</w:t>
            </w:r>
          </w:p>
        </w:tc>
        <w:tc>
          <w:tcPr>
            <w:tcW w:type="dxa" w:w="766"/>
          </w:tcPr>
          <w:p>
            <w:pPr>
              <w:spacing w:after="0"/>
              <w:jc w:val="right"/>
            </w:pPr>
            <w:r>
              <w:rPr>
                <w:sz w:val="16"/>
              </w:rPr>
              <w:t>29.8</w:t>
            </w:r>
          </w:p>
        </w:tc>
        <w:tc>
          <w:tcPr>
            <w:tcW w:type="dxa" w:w="730"/>
          </w:tcPr>
          <w:p>
            <w:pPr>
              <w:spacing w:after="0"/>
              <w:jc w:val="right"/>
            </w:pPr>
            <w:r>
              <w:rPr>
                <w:sz w:val="16"/>
              </w:rPr>
              <w:t>29.8</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74.3</w:t>
            </w:r>
          </w:p>
        </w:tc>
        <w:tc>
          <w:tcPr>
            <w:tcW w:type="dxa" w:w="766"/>
          </w:tcPr>
          <w:p>
            <w:pPr>
              <w:spacing w:after="0"/>
              <w:jc w:val="right"/>
            </w:pPr>
            <w:r>
              <w:rPr>
                <w:sz w:val="16"/>
              </w:rPr>
              <w:t>74.3</w:t>
            </w:r>
          </w:p>
        </w:tc>
        <w:tc>
          <w:tcPr>
            <w:tcW w:type="dxa" w:w="730"/>
          </w:tcPr>
          <w:p>
            <w:pPr>
              <w:spacing w:after="0"/>
              <w:jc w:val="right"/>
            </w:pPr>
            <w:r>
              <w:rPr>
                <w:sz w:val="16"/>
              </w:rPr>
              <w:t>74.3</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51.3</w:t>
            </w:r>
          </w:p>
        </w:tc>
        <w:tc>
          <w:tcPr>
            <w:tcW w:type="dxa" w:w="766"/>
          </w:tcPr>
          <w:p>
            <w:pPr>
              <w:spacing w:after="0"/>
              <w:jc w:val="right"/>
            </w:pPr>
            <w:r>
              <w:rPr>
                <w:sz w:val="16"/>
              </w:rPr>
              <w:t>51.3</w:t>
            </w:r>
          </w:p>
        </w:tc>
        <w:tc>
          <w:tcPr>
            <w:tcW w:type="dxa" w:w="730"/>
          </w:tcPr>
          <w:p>
            <w:pPr>
              <w:spacing w:after="0"/>
              <w:jc w:val="right"/>
            </w:pPr>
            <w:r>
              <w:rPr>
                <w:sz w:val="16"/>
              </w:rPr>
              <w:t>51.3</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91.6</w:t>
            </w:r>
          </w:p>
        </w:tc>
        <w:tc>
          <w:tcPr>
            <w:tcW w:type="dxa" w:w="766"/>
          </w:tcPr>
          <w:p>
            <w:pPr>
              <w:spacing w:after="0"/>
              <w:jc w:val="right"/>
            </w:pPr>
            <w:r>
              <w:rPr>
                <w:sz w:val="16"/>
              </w:rPr>
              <w:t>91.6</w:t>
            </w:r>
          </w:p>
        </w:tc>
        <w:tc>
          <w:tcPr>
            <w:tcW w:type="dxa" w:w="730"/>
          </w:tcPr>
          <w:p>
            <w:pPr>
              <w:spacing w:after="0"/>
              <w:jc w:val="right"/>
            </w:pPr>
            <w:r>
              <w:rPr>
                <w:sz w:val="16"/>
              </w:rPr>
              <w:t>91.6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61.0</w:t>
            </w:r>
          </w:p>
        </w:tc>
        <w:tc>
          <w:tcPr>
            <w:tcW w:type="dxa" w:w="766"/>
          </w:tcPr>
          <w:p>
            <w:pPr>
              <w:spacing w:after="0"/>
              <w:jc w:val="right"/>
            </w:pPr>
            <w:r>
              <w:rPr>
                <w:sz w:val="16"/>
              </w:rPr>
              <w:t>61.0</w:t>
            </w:r>
          </w:p>
        </w:tc>
        <w:tc>
          <w:tcPr>
            <w:tcW w:type="dxa" w:w="730"/>
          </w:tcPr>
          <w:p>
            <w:pPr>
              <w:spacing w:after="0"/>
              <w:jc w:val="right"/>
            </w:pPr>
            <w:r>
              <w:rPr>
                <w:sz w:val="16"/>
              </w:rPr>
              <w:t>61.0</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94.6</w:t>
            </w:r>
          </w:p>
        </w:tc>
        <w:tc>
          <w:tcPr>
            <w:tcW w:type="dxa" w:w="766"/>
          </w:tcPr>
          <w:p>
            <w:pPr>
              <w:spacing w:after="0"/>
              <w:jc w:val="right"/>
            </w:pPr>
            <w:r>
              <w:rPr>
                <w:sz w:val="16"/>
              </w:rPr>
              <w:t>94.6</w:t>
            </w:r>
          </w:p>
        </w:tc>
        <w:tc>
          <w:tcPr>
            <w:tcW w:type="dxa" w:w="730"/>
          </w:tcPr>
          <w:p>
            <w:pPr>
              <w:spacing w:after="0"/>
              <w:jc w:val="right"/>
            </w:pPr>
            <w:r>
              <w:rPr>
                <w:sz w:val="16"/>
              </w:rPr>
              <w:t>94.6</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96.9</w:t>
            </w:r>
          </w:p>
        </w:tc>
        <w:tc>
          <w:tcPr>
            <w:tcW w:type="dxa" w:w="766"/>
          </w:tcPr>
          <w:p>
            <w:pPr>
              <w:spacing w:after="0"/>
              <w:jc w:val="right"/>
            </w:pPr>
            <w:r>
              <w:rPr>
                <w:sz w:val="16"/>
              </w:rPr>
              <w:t>96.9</w:t>
            </w:r>
          </w:p>
        </w:tc>
        <w:tc>
          <w:tcPr>
            <w:tcW w:type="dxa" w:w="730"/>
          </w:tcPr>
          <w:p>
            <w:pPr>
              <w:spacing w:after="0"/>
              <w:jc w:val="right"/>
            </w:pPr>
            <w:r>
              <w:rPr>
                <w:sz w:val="16"/>
              </w:rPr>
              <w:t>96.9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33"/>
        <w:gridCol w:w="1043"/>
        <w:gridCol w:w="2738"/>
        <w:gridCol w:w="2859"/>
        <w:gridCol w:w="2012"/>
        <w:gridCol w:w="2448"/>
        <w:gridCol w:w="879"/>
      </w:tblGrid>
      <w:tr>
        <w:trPr>
          <w:cantSplit/>
          <w:tblHeader/>
        </w:trPr>
        <w:tc>
          <w:tcPr>
            <w:tcW w:type="dxa" w:w="2133"/>
            <w:shd w:val="clear" w:color="auto" w:fill="E8E8E8"/>
          </w:tcPr>
          <w:p>
            <w:pPr>
              <w:spacing w:after="0"/>
              <w:jc w:val="left"/>
            </w:pPr>
            <w:r>
              <w:rPr>
                <w:b/>
                <w:sz w:val="16"/>
              </w:rPr>
              <w:t>Member</w:t>
            </w:r>
          </w:p>
        </w:tc>
        <w:tc>
          <w:tcPr>
            <w:tcW w:type="dxa" w:w="1043"/>
            <w:shd w:val="clear" w:color="auto" w:fill="E8E8E8"/>
          </w:tcPr>
          <w:p>
            <w:pPr>
              <w:spacing w:after="0"/>
              <w:jc w:val="left"/>
            </w:pPr>
            <w:r>
              <w:rPr>
                <w:b/>
                <w:sz w:val="16"/>
              </w:rPr>
              <w:t>Type</w:t>
            </w:r>
          </w:p>
        </w:tc>
        <w:tc>
          <w:tcPr>
            <w:tcW w:type="dxa" w:w="2738"/>
            <w:shd w:val="clear" w:color="auto" w:fill="E8E8E8"/>
          </w:tcPr>
          <w:p>
            <w:pPr>
              <w:spacing w:after="0"/>
              <w:jc w:val="left"/>
            </w:pPr>
            <w:r>
              <w:rPr>
                <w:b/>
                <w:sz w:val="16"/>
              </w:rPr>
              <w:t>Plan status</w:t>
            </w:r>
          </w:p>
        </w:tc>
        <w:tc>
          <w:tcPr>
            <w:tcW w:type="dxa" w:w="28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9"/>
            <w:shd w:val="clear" w:color="auto" w:fill="E8E8E8"/>
          </w:tcPr>
          <w:p>
            <w:pPr>
              <w:spacing w:after="0"/>
              <w:jc w:val="left"/>
            </w:pPr>
            <w:r>
              <w:rPr>
                <w:b/>
                <w:sz w:val="16"/>
              </w:rPr>
              <w:t>Notes</w:t>
            </w:r>
          </w:p>
        </w:tc>
      </w:tr>
      <w:tr>
        <w:trPr>
          <w:cantSplit/>
        </w:trPr>
        <w:tc>
          <w:tcPr>
            <w:tcW w:type="dxa" w:w="2133"/>
          </w:tcPr>
          <w:p>
            <w:pPr>
              <w:spacing w:after="0"/>
              <w:jc w:val="left"/>
            </w:pPr>
            <w:r>
              <w:rPr>
                <w:sz w:val="16"/>
              </w:rPr>
              <w:t>Keya Paha County</w:t>
            </w:r>
          </w:p>
        </w:tc>
        <w:tc>
          <w:tcPr>
            <w:tcW w:type="dxa" w:w="1043"/>
          </w:tcPr>
          <w:p>
            <w:pPr>
              <w:spacing w:after="0"/>
              <w:jc w:val="left"/>
            </w:pPr>
            <w:r>
              <w:rPr>
                <w:sz w:val="16"/>
              </w:rPr>
              <w:t>County</w:t>
            </w:r>
          </w:p>
        </w:tc>
        <w:tc>
          <w:tcPr>
            <w:tcW w:type="dxa" w:w="2738"/>
          </w:tcPr>
          <w:p>
            <w:pPr>
              <w:spacing w:after="0"/>
              <w:jc w:val="left"/>
            </w:pPr>
            <w:r>
              <w:rPr>
                <w:sz w:val="16"/>
              </w:rPr>
              <w:t>Expired on 2026-06-29</w:t>
            </w:r>
          </w:p>
        </w:tc>
        <w:tc>
          <w:tcPr>
            <w:tcW w:type="dxa" w:w="2859"/>
          </w:tcPr>
          <w:p>
            <w:pPr>
              <w:spacing w:after="0"/>
              <w:jc w:val="right"/>
            </w:pPr>
            <w:r>
              <w:rPr>
                <w:sz w:val="16"/>
              </w:rPr>
              <w:t>FMA RL 0, SRL 0; any 0</w:t>
            </w:r>
          </w:p>
        </w:tc>
        <w:tc>
          <w:tcPr>
            <w:tcW w:type="dxa" w:w="2012"/>
          </w:tcPr>
          <w:p>
            <w:pPr>
              <w:spacing w:after="0"/>
              <w:jc w:val="right"/>
            </w:pPr>
            <w:r>
              <w:rPr>
                <w:sz w:val="16"/>
              </w:rPr>
              <w:t>$174,495.57</w:t>
            </w:r>
          </w:p>
        </w:tc>
        <w:tc>
          <w:tcPr>
            <w:tcW w:type="dxa" w:w="2448"/>
          </w:tcPr>
          <w:p>
            <w:pPr>
              <w:spacing w:after="0"/>
              <w:jc w:val="right"/>
            </w:pPr>
            <w:r>
              <w:rPr>
                <w:sz w:val="16"/>
              </w:rPr>
              <w:t>0; 0</w:t>
            </w:r>
          </w:p>
        </w:tc>
        <w:tc>
          <w:tcPr>
            <w:tcW w:type="dxa" w:w="879"/>
          </w:tcPr>
          <w:p>
            <w:pPr>
              <w:spacing w:after="0"/>
              <w:jc w:val="left"/>
            </w:pPr>
          </w:p>
        </w:tc>
      </w:tr>
      <w:tr>
        <w:trPr>
          <w:cantSplit/>
        </w:trPr>
        <w:tc>
          <w:tcPr>
            <w:tcW w:type="dxa" w:w="2133"/>
          </w:tcPr>
          <w:p>
            <w:pPr>
              <w:spacing w:after="0"/>
              <w:jc w:val="left"/>
            </w:pPr>
            <w:r>
              <w:rPr>
                <w:sz w:val="16"/>
              </w:rPr>
              <w:t>Springview village</w:t>
            </w:r>
          </w:p>
        </w:tc>
        <w:tc>
          <w:tcPr>
            <w:tcW w:type="dxa" w:w="1043"/>
          </w:tcPr>
          <w:p>
            <w:pPr>
              <w:spacing w:after="0"/>
              <w:jc w:val="left"/>
            </w:pPr>
            <w:r>
              <w:rPr>
                <w:sz w:val="16"/>
              </w:rPr>
              <w:t>Village</w:t>
            </w:r>
          </w:p>
        </w:tc>
        <w:tc>
          <w:tcPr>
            <w:tcW w:type="dxa" w:w="2738"/>
          </w:tcPr>
          <w:p>
            <w:pPr>
              <w:spacing w:after="0"/>
              <w:jc w:val="left"/>
            </w:pPr>
            <w:r>
              <w:rPr>
                <w:sz w:val="16"/>
              </w:rPr>
              <w:t>Expired on 2026-06-29</w:t>
            </w:r>
          </w:p>
        </w:tc>
        <w:tc>
          <w:tcPr>
            <w:tcW w:type="dxa" w:w="2859"/>
          </w:tcPr>
          <w:p>
            <w:pPr>
              <w:spacing w:after="0"/>
              <w:jc w:val="right"/>
            </w:pPr>
            <w:r>
              <w:rPr>
                <w:sz w:val="16"/>
              </w:rPr>
              <w:t>FMA RL 0, SRL 0; any 0</w:t>
            </w:r>
          </w:p>
        </w:tc>
        <w:tc>
          <w:tcPr>
            <w:tcW w:type="dxa" w:w="2012"/>
          </w:tcPr>
          <w:p>
            <w:pPr>
              <w:spacing w:after="0"/>
              <w:jc w:val="right"/>
            </w:pPr>
            <w:r>
              <w:rPr>
                <w:sz w:val="16"/>
              </w:rPr>
              <w:t>$251,366.40</w:t>
            </w:r>
          </w:p>
        </w:tc>
        <w:tc>
          <w:tcPr>
            <w:tcW w:type="dxa" w:w="2448"/>
          </w:tcPr>
          <w:p>
            <w:pPr>
              <w:spacing w:after="0"/>
              <w:jc w:val="right"/>
            </w:pPr>
            <w:r>
              <w:rPr>
                <w:sz w:val="16"/>
              </w:rPr>
              <w:t>130; 11</w:t>
            </w:r>
          </w:p>
        </w:tc>
        <w:tc>
          <w:tcPr>
            <w:tcW w:type="dxa" w:w="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7"/>
        <w:gridCol w:w="1053"/>
        <w:gridCol w:w="948"/>
        <w:gridCol w:w="1126"/>
        <w:gridCol w:w="1221"/>
        <w:gridCol w:w="1305"/>
        <w:gridCol w:w="1332"/>
        <w:gridCol w:w="1178"/>
        <w:gridCol w:w="1178"/>
        <w:gridCol w:w="13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32"/>
            <w:shd w:val="clear" w:color="auto" w:fill="E8E8E8"/>
          </w:tcPr>
          <w:p>
            <w:pPr>
              <w:spacing w:after="0"/>
              <w:jc w:val="right"/>
            </w:pPr>
            <w:r>
              <w:rPr>
                <w:b/>
                <w:sz w:val="16"/>
              </w:rPr>
              <w:t>Storm Events damage since 2021-06-30</w:t>
            </w:r>
          </w:p>
          <w:p>
            <w:pPr>
              <w:spacing w:after="0"/>
              <w:jc w:val="right"/>
            </w:pPr>
            <w:r>
              <w:rPr>
                <w:i/>
                <w:color w:val="555555"/>
                <w:sz w:val="14"/>
              </w:rPr>
              <w:t>county-coded records, property plus crops, nominal dollars</w:t>
            </w:r>
          </w:p>
        </w:tc>
        <w:tc>
          <w:tcPr>
            <w:tcW w:type="dxa" w:w="11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$384,785,866</w:t>
            </w:r>
          </w:p>
        </w:tc>
        <w:tc>
          <w:tcPr>
            <w:tcW w:type="dxa" w:w="1147"/>
          </w:tcPr>
          <w:p>
            <w:pPr>
              <w:spacing w:after="0"/>
              <w:jc w:val="right"/>
            </w:pPr>
            <w:r>
              <w:rPr>
                <w:sz w:val="16"/>
              </w:rPr>
              <w:t>$67,379,713</w:t>
            </w:r>
          </w:p>
        </w:tc>
        <w:tc>
          <w:tcPr>
            <w:tcW w:type="dxa" w:w="1053"/>
          </w:tcPr>
          <w:p>
            <w:pPr>
              <w:spacing w:after="0"/>
              <w:jc w:val="right"/>
            </w:pPr>
            <w:r>
              <w:rPr>
                <w:sz w:val="16"/>
              </w:rPr>
              <w:t>757</w:t>
            </w:r>
          </w:p>
        </w:tc>
        <w:tc>
          <w:tcPr>
            <w:tcW w:type="dxa" w:w="948"/>
          </w:tcPr>
          <w:p>
            <w:pPr>
              <w:spacing w:after="0"/>
              <w:jc w:val="right"/>
            </w:pPr>
            <w:r>
              <w:rPr>
                <w:sz w:val="16"/>
              </w:rPr>
              <w:t>$69</w:t>
            </w:r>
          </w:p>
        </w:tc>
        <w:tc>
          <w:tcPr>
            <w:tcW w:type="dxa" w:w="1126"/>
          </w:tcPr>
          <w:p>
            <w:pPr>
              <w:spacing w:after="0"/>
              <w:jc w:val="right"/>
            </w:pPr>
            <w:r>
              <w:rPr>
                <w:sz w:val="16"/>
              </w:rPr>
              <w:t>$98,878</w:t>
            </w:r>
          </w:p>
        </w:tc>
        <w:tc>
          <w:tcPr>
            <w:tcW w:type="dxa" w:w="1221"/>
          </w:tcPr>
          <w:p>
            <w:pPr>
              <w:spacing w:after="0"/>
              <w:jc w:val="right"/>
            </w:pPr>
            <w:r>
              <w:rPr>
                <w:sz w:val="16"/>
              </w:rPr>
              <w:t>$258,846</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7"/>
          </w:tcPr>
          <w:p>
            <w:pPr>
              <w:spacing w:after="0"/>
              <w:jc w:val="right"/>
            </w:pPr>
            <w:r>
              <w:rPr>
                <w:sz w:val="16"/>
              </w:rPr>
              <w:t>$14,862,361</w:t>
            </w:r>
          </w:p>
        </w:tc>
        <w:tc>
          <w:tcPr>
            <w:tcW w:type="dxa" w:w="1053"/>
          </w:tcPr>
          <w:p>
            <w:pPr>
              <w:spacing w:after="0"/>
              <w:jc w:val="right"/>
            </w:pPr>
          </w:p>
        </w:tc>
        <w:tc>
          <w:tcPr>
            <w:tcW w:type="dxa" w:w="948"/>
          </w:tcPr>
          <w:p>
            <w:pPr>
              <w:spacing w:after="0"/>
              <w:jc w:val="right"/>
            </w:pPr>
          </w:p>
        </w:tc>
        <w:tc>
          <w:tcPr>
            <w:tcW w:type="dxa" w:w="1126"/>
          </w:tcPr>
          <w:p>
            <w:pPr>
              <w:spacing w:after="0"/>
              <w:jc w:val="right"/>
            </w:pPr>
            <w:r>
              <w:rPr>
                <w:sz w:val="16"/>
              </w:rPr>
              <w:t>$82,333</w:t>
            </w:r>
          </w:p>
        </w:tc>
        <w:tc>
          <w:tcPr>
            <w:tcW w:type="dxa" w:w="1221"/>
          </w:tcPr>
          <w:p>
            <w:pPr>
              <w:spacing w:after="0"/>
              <w:jc w:val="right"/>
            </w:pPr>
          </w:p>
        </w:tc>
        <w:tc>
          <w:tcPr>
            <w:tcW w:type="dxa" w:w="1305"/>
          </w:tcPr>
          <w:p>
            <w:pPr>
              <w:spacing w:after="0"/>
              <w:jc w:val="right"/>
            </w:pPr>
            <w:r>
              <w:rPr>
                <w:sz w:val="16"/>
              </w:rPr>
              <w:t>0.554% (agriculture)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$622,662,842</w:t>
            </w:r>
          </w:p>
        </w:tc>
        <w:tc>
          <w:tcPr>
            <w:tcW w:type="dxa" w:w="1147"/>
          </w:tcPr>
          <w:p>
            <w:pPr>
              <w:spacing w:after="0"/>
              <w:jc w:val="right"/>
            </w:pPr>
          </w:p>
        </w:tc>
        <w:tc>
          <w:tcPr>
            <w:tcW w:type="dxa" w:w="1053"/>
          </w:tcPr>
          <w:p>
            <w:pPr>
              <w:spacing w:after="0"/>
              <w:jc w:val="right"/>
            </w:pPr>
            <w:r>
              <w:rPr>
                <w:sz w:val="16"/>
              </w:rPr>
              <w:t>769</w:t>
            </w:r>
          </w:p>
        </w:tc>
        <w:tc>
          <w:tcPr>
            <w:tcW w:type="dxa" w:w="948"/>
          </w:tcPr>
          <w:p>
            <w:pPr>
              <w:spacing w:after="0"/>
              <w:jc w:val="right"/>
            </w:pPr>
            <w:r>
              <w:rPr>
                <w:sz w:val="16"/>
              </w:rPr>
              <w:t>$2,059</w:t>
            </w:r>
          </w:p>
        </w:tc>
        <w:tc>
          <w:tcPr>
            <w:tcW w:type="dxa" w:w="1126"/>
          </w:tcPr>
          <w:p>
            <w:pPr>
              <w:spacing w:after="0"/>
              <w:jc w:val="right"/>
            </w:pPr>
          </w:p>
        </w:tc>
        <w:tc>
          <w:tcPr>
            <w:tcW w:type="dxa" w:w="1221"/>
          </w:tcPr>
          <w:p>
            <w:pPr>
              <w:spacing w:after="0"/>
              <w:jc w:val="right"/>
            </w:pPr>
            <w:r>
              <w:rPr>
                <w:sz w:val="16"/>
              </w:rPr>
              <w:t>$162</w:t>
            </w:r>
          </w:p>
        </w:tc>
        <w:tc>
          <w:tcPr>
            <w:tcW w:type="dxa" w:w="1305"/>
          </w:tcPr>
          <w:p>
            <w:pPr>
              <w:spacing w:after="0"/>
              <w:jc w:val="right"/>
            </w:pPr>
            <w:r>
              <w:rPr>
                <w:sz w:val="16"/>
              </w:rPr>
              <w:t>0.000331%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$384,785,866</w:t>
            </w:r>
          </w:p>
        </w:tc>
        <w:tc>
          <w:tcPr>
            <w:tcW w:type="dxa" w:w="1147"/>
          </w:tcPr>
          <w:p>
            <w:pPr>
              <w:spacing w:after="0"/>
              <w:jc w:val="right"/>
            </w:pPr>
            <w:r>
              <w:rPr>
                <w:sz w:val="16"/>
              </w:rPr>
              <w:t>$67,379,713</w:t>
            </w:r>
          </w:p>
        </w:tc>
        <w:tc>
          <w:tcPr>
            <w:tcW w:type="dxa" w:w="1053"/>
          </w:tcPr>
          <w:p>
            <w:pPr>
              <w:spacing w:after="0"/>
              <w:jc w:val="right"/>
            </w:pPr>
            <w:r>
              <w:rPr>
                <w:sz w:val="16"/>
              </w:rPr>
              <w:t>757</w:t>
            </w:r>
          </w:p>
        </w:tc>
        <w:tc>
          <w:tcPr>
            <w:tcW w:type="dxa" w:w="948"/>
          </w:tcPr>
          <w:p>
            <w:pPr>
              <w:spacing w:after="0"/>
              <w:jc w:val="right"/>
            </w:pPr>
            <w:r>
              <w:rPr>
                <w:sz w:val="16"/>
              </w:rPr>
              <w:t>$21,107</w:t>
            </w:r>
          </w:p>
        </w:tc>
        <w:tc>
          <w:tcPr>
            <w:tcW w:type="dxa" w:w="1126"/>
          </w:tcPr>
          <w:p>
            <w:pPr>
              <w:spacing w:after="0"/>
              <w:jc w:val="right"/>
            </w:pPr>
            <w:r>
              <w:rPr>
                <w:sz w:val="16"/>
              </w:rPr>
              <w:t>$57,965</w:t>
            </w:r>
          </w:p>
        </w:tc>
        <w:tc>
          <w:tcPr>
            <w:tcW w:type="dxa" w:w="1221"/>
          </w:tcPr>
          <w:p>
            <w:pPr>
              <w:spacing w:after="0"/>
              <w:jc w:val="right"/>
            </w:pPr>
            <w:r>
              <w:rPr>
                <w:sz w:val="16"/>
              </w:rPr>
              <w:t>$2,911</w:t>
            </w:r>
          </w:p>
        </w:tc>
        <w:tc>
          <w:tcPr>
            <w:tcW w:type="dxa" w:w="1305"/>
          </w:tcPr>
          <w:p>
            <w:pPr>
              <w:spacing w:after="0"/>
              <w:jc w:val="right"/>
            </w:pPr>
            <w:r>
              <w:rPr>
                <w:sz w:val="16"/>
              </w:rPr>
              <w:t>0.00549%</w:t>
            </w:r>
          </w:p>
        </w:tc>
        <w:tc>
          <w:tcPr>
            <w:tcW w:type="dxa" w:w="1332"/>
          </w:tcPr>
          <w:p>
            <w:pPr>
              <w:spacing w:after="0"/>
              <w:jc w:val="right"/>
            </w:pPr>
            <w:r>
              <w:rPr>
                <w:sz w:val="16"/>
              </w:rPr>
              <w:t>$0</w:t>
            </w: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$384,785,866</w:t>
            </w:r>
          </w:p>
        </w:tc>
        <w:tc>
          <w:tcPr>
            <w:tcW w:type="dxa" w:w="1147"/>
          </w:tcPr>
          <w:p>
            <w:pPr>
              <w:spacing w:after="0"/>
              <w:jc w:val="right"/>
            </w:pPr>
            <w:r>
              <w:rPr>
                <w:sz w:val="16"/>
              </w:rPr>
              <w:t>$67,379,713</w:t>
            </w:r>
          </w:p>
        </w:tc>
        <w:tc>
          <w:tcPr>
            <w:tcW w:type="dxa" w:w="1053"/>
          </w:tcPr>
          <w:p>
            <w:pPr>
              <w:spacing w:after="0"/>
              <w:jc w:val="right"/>
            </w:pPr>
            <w:r>
              <w:rPr>
                <w:sz w:val="16"/>
              </w:rPr>
              <w:t>757</w:t>
            </w:r>
          </w:p>
        </w:tc>
        <w:tc>
          <w:tcPr>
            <w:tcW w:type="dxa" w:w="948"/>
          </w:tcPr>
          <w:p>
            <w:pPr>
              <w:spacing w:after="0"/>
              <w:jc w:val="right"/>
            </w:pPr>
            <w:r>
              <w:rPr>
                <w:sz w:val="16"/>
              </w:rPr>
              <w:t>$255</w:t>
            </w:r>
          </w:p>
        </w:tc>
        <w:tc>
          <w:tcPr>
            <w:tcW w:type="dxa" w:w="1126"/>
          </w:tcPr>
          <w:p>
            <w:pPr>
              <w:spacing w:after="0"/>
              <w:jc w:val="right"/>
            </w:pPr>
            <w:r>
              <w:rPr>
                <w:sz w:val="16"/>
              </w:rPr>
              <w:t>$1</w:t>
            </w:r>
          </w:p>
        </w:tc>
        <w:tc>
          <w:tcPr>
            <w:tcW w:type="dxa" w:w="1221"/>
          </w:tcPr>
          <w:p>
            <w:pPr>
              <w:spacing w:after="0"/>
              <w:jc w:val="right"/>
            </w:pPr>
            <w:r>
              <w:rPr>
                <w:sz w:val="16"/>
              </w:rPr>
              <w:t>$9,206</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$382,204,345</w:t>
            </w:r>
          </w:p>
        </w:tc>
        <w:tc>
          <w:tcPr>
            <w:tcW w:type="dxa" w:w="1147"/>
          </w:tcPr>
          <w:p>
            <w:pPr>
              <w:spacing w:after="0"/>
              <w:jc w:val="right"/>
            </w:pPr>
          </w:p>
        </w:tc>
        <w:tc>
          <w:tcPr>
            <w:tcW w:type="dxa" w:w="1053"/>
          </w:tcPr>
          <w:p>
            <w:pPr>
              <w:spacing w:after="0"/>
              <w:jc w:val="right"/>
            </w:pPr>
            <w:r>
              <w:rPr>
                <w:sz w:val="16"/>
              </w:rPr>
              <w:t>753</w:t>
            </w:r>
          </w:p>
        </w:tc>
        <w:tc>
          <w:tcPr>
            <w:tcW w:type="dxa" w:w="948"/>
          </w:tcPr>
          <w:p>
            <w:pPr>
              <w:spacing w:after="0"/>
              <w:jc w:val="right"/>
            </w:pPr>
            <w:r>
              <w:rPr>
                <w:sz w:val="16"/>
              </w:rPr>
              <w:t>$2,350</w:t>
            </w:r>
          </w:p>
        </w:tc>
        <w:tc>
          <w:tcPr>
            <w:tcW w:type="dxa" w:w="1126"/>
          </w:tcPr>
          <w:p>
            <w:pPr>
              <w:spacing w:after="0"/>
              <w:jc w:val="right"/>
            </w:pPr>
          </w:p>
        </w:tc>
        <w:tc>
          <w:tcPr>
            <w:tcW w:type="dxa" w:w="1221"/>
          </w:tcPr>
          <w:p>
            <w:pPr>
              <w:spacing w:after="0"/>
              <w:jc w:val="right"/>
            </w:pPr>
            <w:r>
              <w:rPr>
                <w:sz w:val="16"/>
              </w:rPr>
              <w:t>$1,022</w:t>
            </w:r>
          </w:p>
        </w:tc>
        <w:tc>
          <w:tcPr>
            <w:tcW w:type="dxa" w:w="1305"/>
          </w:tcPr>
          <w:p>
            <w:pPr>
              <w:spacing w:after="0"/>
              <w:jc w:val="right"/>
            </w:pPr>
            <w:r>
              <w:rPr>
                <w:sz w:val="16"/>
              </w:rPr>
              <w:t>0.000615%</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$384,617,889</w:t>
            </w:r>
          </w:p>
        </w:tc>
        <w:tc>
          <w:tcPr>
            <w:tcW w:type="dxa" w:w="1147"/>
          </w:tcPr>
          <w:p>
            <w:pPr>
              <w:spacing w:after="0"/>
              <w:jc w:val="right"/>
            </w:pPr>
            <w:r>
              <w:rPr>
                <w:sz w:val="16"/>
              </w:rPr>
              <w:t>$33</w:t>
            </w:r>
          </w:p>
        </w:tc>
        <w:tc>
          <w:tcPr>
            <w:tcW w:type="dxa" w:w="1053"/>
          </w:tcPr>
          <w:p>
            <w:pPr>
              <w:spacing w:after="0"/>
              <w:jc w:val="right"/>
            </w:pPr>
            <w:r>
              <w:rPr>
                <w:sz w:val="16"/>
              </w:rPr>
              <w:t>0</w:t>
            </w:r>
          </w:p>
        </w:tc>
        <w:tc>
          <w:tcPr>
            <w:tcW w:type="dxa" w:w="948"/>
          </w:tcPr>
          <w:p>
            <w:pPr>
              <w:spacing w:after="0"/>
              <w:jc w:val="right"/>
            </w:pPr>
            <w:r>
              <w:rPr>
                <w:sz w:val="16"/>
              </w:rPr>
              <w:t>$255,728</w:t>
            </w:r>
          </w:p>
        </w:tc>
        <w:tc>
          <w:tcPr>
            <w:tcW w:type="dxa" w:w="1126"/>
          </w:tcPr>
          <w:p>
            <w:pPr>
              <w:spacing w:after="0"/>
              <w:jc w:val="right"/>
            </w:pPr>
            <w:r>
              <w:rPr>
                <w:sz w:val="16"/>
              </w:rPr>
              <w:t>under $1</w:t>
            </w:r>
          </w:p>
        </w:tc>
        <w:tc>
          <w:tcPr>
            <w:tcW w:type="dxa" w:w="1221"/>
          </w:tcPr>
          <w:p>
            <w:pPr>
              <w:spacing w:after="0"/>
              <w:jc w:val="right"/>
            </w:pPr>
            <w:r>
              <w:rPr>
                <w:sz w:val="16"/>
              </w:rPr>
              <w:t>$0</w:t>
            </w:r>
          </w:p>
        </w:tc>
        <w:tc>
          <w:tcPr>
            <w:tcW w:type="dxa" w:w="1305"/>
          </w:tcPr>
          <w:p>
            <w:pPr>
              <w:spacing w:after="0"/>
              <w:jc w:val="right"/>
            </w:pPr>
            <w:r>
              <w:rPr>
                <w:sz w:val="16"/>
              </w:rPr>
              <w:t>n/a (see note)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$7,696,159</w:t>
            </w:r>
          </w:p>
        </w:tc>
        <w:tc>
          <w:tcPr>
            <w:tcW w:type="dxa" w:w="1147"/>
          </w:tcPr>
          <w:p>
            <w:pPr>
              <w:spacing w:after="0"/>
              <w:jc w:val="right"/>
            </w:pPr>
          </w:p>
        </w:tc>
        <w:tc>
          <w:tcPr>
            <w:tcW w:type="dxa" w:w="1053"/>
          </w:tcPr>
          <w:p>
            <w:pPr>
              <w:spacing w:after="0"/>
              <w:jc w:val="right"/>
            </w:pPr>
            <w:r>
              <w:rPr>
                <w:sz w:val="16"/>
              </w:rPr>
              <w:t>12</w:t>
            </w:r>
          </w:p>
        </w:tc>
        <w:tc>
          <w:tcPr>
            <w:tcW w:type="dxa" w:w="948"/>
          </w:tcPr>
          <w:p>
            <w:pPr>
              <w:spacing w:after="0"/>
              <w:jc w:val="right"/>
            </w:pPr>
            <w:r>
              <w:rPr>
                <w:sz w:val="16"/>
              </w:rPr>
              <w:t>$15</w:t>
            </w:r>
          </w:p>
        </w:tc>
        <w:tc>
          <w:tcPr>
            <w:tcW w:type="dxa" w:w="1126"/>
          </w:tcPr>
          <w:p>
            <w:pPr>
              <w:spacing w:after="0"/>
              <w:jc w:val="right"/>
            </w:pPr>
          </w:p>
        </w:tc>
        <w:tc>
          <w:tcPr>
            <w:tcW w:type="dxa" w:w="1221"/>
          </w:tcPr>
          <w:p>
            <w:pPr>
              <w:spacing w:after="0"/>
              <w:jc w:val="right"/>
            </w:pPr>
            <w:r>
              <w:rPr>
                <w:sz w:val="16"/>
              </w:rPr>
              <w:t>$10</w:t>
            </w:r>
          </w:p>
        </w:tc>
        <w:tc>
          <w:tcPr>
            <w:tcW w:type="dxa" w:w="1305"/>
          </w:tcPr>
          <w:p>
            <w:pPr>
              <w:spacing w:after="0"/>
              <w:jc w:val="right"/>
            </w:pPr>
            <w:r>
              <w:rPr>
                <w:sz w:val="16"/>
              </w:rPr>
              <w:t>0.000201%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$384,785,866</w:t>
            </w:r>
          </w:p>
        </w:tc>
        <w:tc>
          <w:tcPr>
            <w:tcW w:type="dxa" w:w="1147"/>
          </w:tcPr>
          <w:p>
            <w:pPr>
              <w:spacing w:after="0"/>
              <w:jc w:val="right"/>
            </w:pPr>
          </w:p>
        </w:tc>
        <w:tc>
          <w:tcPr>
            <w:tcW w:type="dxa" w:w="1053"/>
          </w:tcPr>
          <w:p>
            <w:pPr>
              <w:spacing w:after="0"/>
              <w:jc w:val="right"/>
            </w:pPr>
            <w:r>
              <w:rPr>
                <w:sz w:val="16"/>
              </w:rPr>
              <w:t>757</w:t>
            </w:r>
          </w:p>
        </w:tc>
        <w:tc>
          <w:tcPr>
            <w:tcW w:type="dxa" w:w="948"/>
          </w:tcPr>
          <w:p>
            <w:pPr>
              <w:spacing w:after="0"/>
              <w:jc w:val="right"/>
            </w:pPr>
            <w:r>
              <w:rPr>
                <w:sz w:val="16"/>
              </w:rPr>
              <w:t>$951</w:t>
            </w:r>
          </w:p>
        </w:tc>
        <w:tc>
          <w:tcPr>
            <w:tcW w:type="dxa" w:w="1126"/>
          </w:tcPr>
          <w:p>
            <w:pPr>
              <w:spacing w:after="0"/>
              <w:jc w:val="right"/>
            </w:pPr>
          </w:p>
        </w:tc>
        <w:tc>
          <w:tcPr>
            <w:tcW w:type="dxa" w:w="1221"/>
          </w:tcPr>
          <w:p>
            <w:pPr>
              <w:spacing w:after="0"/>
              <w:jc w:val="right"/>
            </w:pPr>
            <w:r>
              <w:rPr>
                <w:sz w:val="16"/>
              </w:rPr>
              <w:t>$6,958</w:t>
            </w:r>
          </w:p>
        </w:tc>
        <w:tc>
          <w:tcPr>
            <w:tcW w:type="dxa" w:w="1305"/>
          </w:tcPr>
          <w:p>
            <w:pPr>
              <w:spacing w:after="0"/>
              <w:jc w:val="right"/>
            </w:pPr>
            <w:r>
              <w:rPr>
                <w:sz w:val="16"/>
              </w:rPr>
              <w:t>0.000247%</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$384,785,866</w:t>
            </w:r>
          </w:p>
        </w:tc>
        <w:tc>
          <w:tcPr>
            <w:tcW w:type="dxa" w:w="1147"/>
          </w:tcPr>
          <w:p>
            <w:pPr>
              <w:spacing w:after="0"/>
              <w:jc w:val="right"/>
            </w:pPr>
            <w:r>
              <w:rPr>
                <w:sz w:val="16"/>
              </w:rPr>
              <w:t>$67,379,713</w:t>
            </w:r>
          </w:p>
        </w:tc>
        <w:tc>
          <w:tcPr>
            <w:tcW w:type="dxa" w:w="1053"/>
          </w:tcPr>
          <w:p>
            <w:pPr>
              <w:spacing w:after="0"/>
              <w:jc w:val="right"/>
            </w:pPr>
            <w:r>
              <w:rPr>
                <w:sz w:val="16"/>
              </w:rPr>
              <w:t>757</w:t>
            </w:r>
          </w:p>
        </w:tc>
        <w:tc>
          <w:tcPr>
            <w:tcW w:type="dxa" w:w="948"/>
          </w:tcPr>
          <w:p>
            <w:pPr>
              <w:spacing w:after="0"/>
              <w:jc w:val="right"/>
            </w:pPr>
            <w:r>
              <w:rPr>
                <w:sz w:val="16"/>
              </w:rPr>
              <w:t>$60,327</w:t>
            </w:r>
          </w:p>
        </w:tc>
        <w:tc>
          <w:tcPr>
            <w:tcW w:type="dxa" w:w="1126"/>
          </w:tcPr>
          <w:p>
            <w:pPr>
              <w:spacing w:after="0"/>
              <w:jc w:val="right"/>
            </w:pPr>
            <w:r>
              <w:rPr>
                <w:sz w:val="16"/>
              </w:rPr>
              <w:t>$3,982</w:t>
            </w:r>
          </w:p>
        </w:tc>
        <w:tc>
          <w:tcPr>
            <w:tcW w:type="dxa" w:w="1221"/>
          </w:tcPr>
          <w:p>
            <w:pPr>
              <w:spacing w:after="0"/>
              <w:jc w:val="right"/>
            </w:pPr>
            <w:r>
              <w:rPr>
                <w:sz w:val="16"/>
              </w:rPr>
              <w:t>$5,773</w:t>
            </w:r>
          </w:p>
        </w:tc>
        <w:tc>
          <w:tcPr>
            <w:tcW w:type="dxa" w:w="1305"/>
          </w:tcPr>
          <w:p>
            <w:pPr>
              <w:spacing w:after="0"/>
              <w:jc w:val="right"/>
            </w:pPr>
            <w:r>
              <w:rPr>
                <w:sz w:val="16"/>
              </w:rPr>
              <w:t>0.0157%</w:t>
            </w:r>
          </w:p>
        </w:tc>
        <w:tc>
          <w:tcPr>
            <w:tcW w:type="dxa" w:w="1332"/>
          </w:tcPr>
          <w:p>
            <w:pPr>
              <w:spacing w:after="0"/>
              <w:jc w:val="right"/>
            </w:pPr>
            <w:r>
              <w:rPr>
                <w:sz w:val="16"/>
              </w:rPr>
              <w:t>$3,005,000</w:t>
            </w: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$384,785,866</w:t>
            </w:r>
          </w:p>
        </w:tc>
        <w:tc>
          <w:tcPr>
            <w:tcW w:type="dxa" w:w="1147"/>
          </w:tcPr>
          <w:p>
            <w:pPr>
              <w:spacing w:after="0"/>
              <w:jc w:val="right"/>
            </w:pPr>
            <w:r>
              <w:rPr>
                <w:sz w:val="16"/>
              </w:rPr>
              <w:t>$67,379,713</w:t>
            </w:r>
          </w:p>
        </w:tc>
        <w:tc>
          <w:tcPr>
            <w:tcW w:type="dxa" w:w="1053"/>
          </w:tcPr>
          <w:p>
            <w:pPr>
              <w:spacing w:after="0"/>
              <w:jc w:val="right"/>
            </w:pPr>
            <w:r>
              <w:rPr>
                <w:sz w:val="16"/>
              </w:rPr>
              <w:t>757</w:t>
            </w:r>
          </w:p>
        </w:tc>
        <w:tc>
          <w:tcPr>
            <w:tcW w:type="dxa" w:w="948"/>
          </w:tcPr>
          <w:p>
            <w:pPr>
              <w:spacing w:after="0"/>
              <w:jc w:val="right"/>
            </w:pPr>
            <w:r>
              <w:rPr>
                <w:sz w:val="16"/>
              </w:rPr>
              <w:t>$41,052</w:t>
            </w:r>
          </w:p>
        </w:tc>
        <w:tc>
          <w:tcPr>
            <w:tcW w:type="dxa" w:w="1126"/>
          </w:tcPr>
          <w:p>
            <w:pPr>
              <w:spacing w:after="0"/>
              <w:jc w:val="right"/>
            </w:pPr>
            <w:r>
              <w:rPr>
                <w:sz w:val="16"/>
              </w:rPr>
              <w:t>$7,886</w:t>
            </w:r>
          </w:p>
        </w:tc>
        <w:tc>
          <w:tcPr>
            <w:tcW w:type="dxa" w:w="1221"/>
          </w:tcPr>
          <w:p>
            <w:pPr>
              <w:spacing w:after="0"/>
              <w:jc w:val="right"/>
            </w:pPr>
            <w:r>
              <w:rPr>
                <w:sz w:val="16"/>
              </w:rPr>
              <w:t>$23,594</w:t>
            </w:r>
          </w:p>
        </w:tc>
        <w:tc>
          <w:tcPr>
            <w:tcW w:type="dxa" w:w="1305"/>
          </w:tcPr>
          <w:p>
            <w:pPr>
              <w:spacing w:after="0"/>
              <w:jc w:val="right"/>
            </w:pPr>
            <w:r>
              <w:rPr>
                <w:sz w:val="16"/>
              </w:rPr>
              <w:t>0.0107%</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$194,691,148</w:t>
            </w:r>
          </w:p>
        </w:tc>
        <w:tc>
          <w:tcPr>
            <w:tcW w:type="dxa" w:w="1147"/>
          </w:tcPr>
          <w:p>
            <w:pPr>
              <w:spacing w:after="0"/>
              <w:jc w:val="right"/>
            </w:pPr>
            <w:r>
              <w:rPr>
                <w:sz w:val="16"/>
              </w:rPr>
              <w:t>$30,620,625</w:t>
            </w:r>
          </w:p>
        </w:tc>
        <w:tc>
          <w:tcPr>
            <w:tcW w:type="dxa" w:w="1053"/>
          </w:tcPr>
          <w:p>
            <w:pPr>
              <w:spacing w:after="0"/>
              <w:jc w:val="right"/>
            </w:pPr>
            <w:r>
              <w:rPr>
                <w:sz w:val="16"/>
              </w:rPr>
              <w:t>460</w:t>
            </w:r>
          </w:p>
        </w:tc>
        <w:tc>
          <w:tcPr>
            <w:tcW w:type="dxa" w:w="948"/>
          </w:tcPr>
          <w:p>
            <w:pPr>
              <w:spacing w:after="0"/>
              <w:jc w:val="right"/>
            </w:pPr>
            <w:r>
              <w:rPr>
                <w:sz w:val="16"/>
              </w:rPr>
              <w:t>$63,460</w:t>
            </w:r>
          </w:p>
        </w:tc>
        <w:tc>
          <w:tcPr>
            <w:tcW w:type="dxa" w:w="1126"/>
          </w:tcPr>
          <w:p>
            <w:pPr>
              <w:spacing w:after="0"/>
              <w:jc w:val="right"/>
            </w:pPr>
            <w:r>
              <w:rPr>
                <w:sz w:val="16"/>
              </w:rPr>
              <w:t>$90</w:t>
            </w:r>
          </w:p>
        </w:tc>
        <w:tc>
          <w:tcPr>
            <w:tcW w:type="dxa" w:w="1221"/>
          </w:tcPr>
          <w:p>
            <w:pPr>
              <w:spacing w:after="0"/>
              <w:jc w:val="right"/>
            </w:pPr>
            <w:r>
              <w:rPr>
                <w:sz w:val="16"/>
              </w:rPr>
              <w:t>$1,381</w:t>
            </w:r>
          </w:p>
        </w:tc>
        <w:tc>
          <w:tcPr>
            <w:tcW w:type="dxa" w:w="1305"/>
          </w:tcPr>
          <w:p>
            <w:pPr>
              <w:spacing w:after="0"/>
              <w:jc w:val="right"/>
            </w:pPr>
            <w:r>
              <w:rPr>
                <w:sz w:val="16"/>
              </w:rPr>
              <w:t>0.0326%</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$384,785,866</w:t>
            </w:r>
          </w:p>
        </w:tc>
        <w:tc>
          <w:tcPr>
            <w:tcW w:type="dxa" w:w="1147"/>
          </w:tcPr>
          <w:p>
            <w:pPr>
              <w:spacing w:after="0"/>
              <w:jc w:val="right"/>
            </w:pPr>
            <w:r>
              <w:rPr>
                <w:sz w:val="16"/>
              </w:rPr>
              <w:t>$67,379,713</w:t>
            </w:r>
          </w:p>
        </w:tc>
        <w:tc>
          <w:tcPr>
            <w:tcW w:type="dxa" w:w="1053"/>
          </w:tcPr>
          <w:p>
            <w:pPr>
              <w:spacing w:after="0"/>
              <w:jc w:val="right"/>
            </w:pPr>
            <w:r>
              <w:rPr>
                <w:sz w:val="16"/>
              </w:rPr>
              <w:t>757</w:t>
            </w:r>
          </w:p>
        </w:tc>
        <w:tc>
          <w:tcPr>
            <w:tcW w:type="dxa" w:w="948"/>
          </w:tcPr>
          <w:p>
            <w:pPr>
              <w:spacing w:after="0"/>
              <w:jc w:val="right"/>
            </w:pPr>
            <w:r>
              <w:rPr>
                <w:sz w:val="16"/>
              </w:rPr>
              <w:t>$11,455</w:t>
            </w:r>
          </w:p>
        </w:tc>
        <w:tc>
          <w:tcPr>
            <w:tcW w:type="dxa" w:w="1126"/>
          </w:tcPr>
          <w:p>
            <w:pPr>
              <w:spacing w:after="0"/>
              <w:jc w:val="right"/>
            </w:pPr>
            <w:r>
              <w:rPr>
                <w:sz w:val="16"/>
              </w:rPr>
              <w:t>$55</w:t>
            </w:r>
          </w:p>
        </w:tc>
        <w:tc>
          <w:tcPr>
            <w:tcW w:type="dxa" w:w="1221"/>
          </w:tcPr>
          <w:p>
            <w:pPr>
              <w:spacing w:after="0"/>
              <w:jc w:val="right"/>
            </w:pPr>
            <w:r>
              <w:rPr>
                <w:sz w:val="16"/>
              </w:rPr>
              <w:t>$11,574</w:t>
            </w:r>
          </w:p>
        </w:tc>
        <w:tc>
          <w:tcPr>
            <w:tcW w:type="dxa" w:w="1305"/>
          </w:tcPr>
          <w:p>
            <w:pPr>
              <w:spacing w:after="0"/>
              <w:jc w:val="right"/>
            </w:pPr>
            <w:r>
              <w:rPr>
                <w:sz w:val="16"/>
              </w:rPr>
              <w:t>0.00298%</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bl>
    <w:p>
      <w:pPr>
        <w:spacing w:after="40" w:before="60"/>
      </w:pPr>
      <w:r>
        <w:rPr>
          <w:sz w:val="15"/>
        </w:rPr>
        <w:t>Totals since 2021-06-30 (Storm Events through 2026-06-30): 26 county-coded records, 20 with a damage value recorded (including $0), $3,005,000; 41 zone-level records, 17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757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$384,785,866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$67,379,713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$710,019</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$321,437</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Keya Paha County</w:t>
            </w:r>
          </w:p>
        </w:tc>
        <w:tc>
          <w:tcPr>
            <w:tcW w:type="dxa" w:w="1486"/>
          </w:tcPr>
          <w:p>
            <w:pPr>
              <w:spacing w:after="0"/>
              <w:jc w:val="left"/>
            </w:pPr>
            <w:r>
              <w:rPr>
                <w:sz w:val="16"/>
              </w:rPr>
              <w:t>310449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Springview village</w:t>
            </w:r>
          </w:p>
        </w:tc>
        <w:tc>
          <w:tcPr>
            <w:tcW w:type="dxa" w:w="1486"/>
          </w:tcPr>
          <w:p>
            <w:pPr>
              <w:spacing w:after="0"/>
              <w:jc w:val="left"/>
            </w:pPr>
            <w:r>
              <w:rPr>
                <w:sz w:val="16"/>
              </w:rPr>
              <w:t>310320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Keya Paha County, NE: risk-assessment baseline packet, release 2026-10 (data as of 2026-09-28; County area 31103).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Keya Paha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Keya Paha County, NE: Risk-assessment baseline packet</dc:title>
  <dc:subject>Hazard Plain release 2026-10, as of 2026-09-28. Preview: automated baseline</dc:subject>
  <dc:creator>Hazard Plain</dc:creator>
  <cp:keywords>Hazard Plain; hazard mitigation; risk assessment; 31103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