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NE</w:t>
      </w:r>
    </w:p>
    <w:p>
      <w:pPr>
        <w:spacing w:after="120" w:before="0"/>
      </w:pPr>
      <w:r>
        <w:rPr>
          <w:color w:val="555555"/>
          <w:sz w:val="24"/>
        </w:rPr>
        <w:t>Risk-assessment baseline packet</w:t>
      </w:r>
    </w:p>
    <w:p>
      <w:pPr>
        <w:spacing w:after="120" w:before="0"/>
      </w:pPr>
      <w:r>
        <w:rPr>
          <w:b/>
          <w:sz w:val="18"/>
        </w:rPr>
        <w:t xml:space="preserve">County FIPS: </w:t>
      </w:r>
      <w:r>
        <w:rPr>
          <w:sz w:val="18"/>
        </w:rPr>
        <w:t>31095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2026-10-25. Plan: Little Blue/Lower Big Blue Natural Resource District (FEMA plan 107750), approved 2021-10-25.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2021-10-25: 3 new hazard declarations (3 incidents) and 100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($3,016,858 a year), Hail ($1,916,626) and Tornado ($1,292,626).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2026-10-25</w:t>
      </w:r>
    </w:p>
    <w:p>
      <w:pPr>
        <w:keepNext/>
        <w:spacing w:after="40" w:before="0"/>
      </w:pPr>
      <w:r>
        <w:rPr>
          <w:b/>
        </w:rPr>
        <w:t xml:space="preserve">Plan: </w:t>
      </w:r>
      <w:r>
        <w:rPr/>
        <w:t>Little Blue/Lower Big Blue Natural Resource District (FEMA plan 107750)</w:t>
      </w:r>
    </w:p>
    <w:p>
      <w:pPr>
        <w:keepNext/>
        <w:spacing w:after="40" w:before="0"/>
      </w:pPr>
      <w:r>
        <w:rPr>
          <w:b/>
        </w:rPr>
        <w:t xml:space="preserve">Approved: </w:t>
      </w:r>
      <w:r>
        <w:rPr/>
        <w:t>2021-10-25</w:t>
      </w:r>
    </w:p>
    <w:p>
      <w:pPr>
        <w:keepNext/>
        <w:spacing w:after="40" w:before="0"/>
      </w:pPr>
      <w:r>
        <w:rPr>
          <w:b/>
        </w:rPr>
        <w:t xml:space="preserve">Days to expiry: </w:t>
      </w:r>
      <w:r>
        <w:rPr/>
        <w:t>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DR-4641-NE (Severe Storms, Straight-Line Winds, and Tornadoes), DR-4868-NE (Severe Winter Storm and Straight-Line Winds), DR-4928-NE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1305"/>
        <w:gridCol w:w="2086"/>
        <w:gridCol w:w="1809"/>
        <w:gridCol w:w="1263"/>
        <w:gridCol w:w="1037"/>
        <w:gridCol w:w="855"/>
        <w:gridCol w:w="1520"/>
        <w:gridCol w:w="2628"/>
      </w:tblGrid>
      <w:tr>
        <w:trPr>
          <w:cantSplit/>
          <w:tblHeader/>
        </w:trPr>
        <w:tc>
          <w:tcPr>
            <w:tcW w:type="dxa" w:w="161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86"/>
            <w:shd w:val="clear" w:color="auto" w:fill="E8E8E8"/>
          </w:tcPr>
          <w:p>
            <w:pPr>
              <w:spacing w:after="0"/>
              <w:jc w:val="left"/>
            </w:pPr>
            <w:r>
              <w:rPr>
                <w:b/>
                <w:sz w:val="16"/>
              </w:rPr>
              <w:t>Status</w:t>
            </w:r>
          </w:p>
        </w:tc>
        <w:tc>
          <w:tcPr>
            <w:tcW w:type="dxa" w:w="1809"/>
            <w:shd w:val="clear" w:color="auto" w:fill="E8E8E8"/>
          </w:tcPr>
          <w:p>
            <w:pPr>
              <w:spacing w:after="0"/>
              <w:jc w:val="left"/>
            </w:pPr>
            <w:r>
              <w:rPr>
                <w:b/>
                <w:sz w:val="16"/>
              </w:rPr>
              <w:t>Plan</w:t>
            </w:r>
          </w:p>
        </w:tc>
        <w:tc>
          <w:tcPr>
            <w:tcW w:type="dxa" w:w="126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20"/>
            <w:shd w:val="clear" w:color="auto" w:fill="E8E8E8"/>
          </w:tcPr>
          <w:p>
            <w:pPr>
              <w:spacing w:after="0"/>
              <w:jc w:val="left"/>
            </w:pPr>
            <w:r>
              <w:rPr>
                <w:b/>
                <w:sz w:val="16"/>
              </w:rPr>
              <w:t>Update underway</w:t>
            </w:r>
          </w:p>
        </w:tc>
        <w:tc>
          <w:tcPr>
            <w:tcW w:type="dxa" w:w="2628"/>
            <w:shd w:val="clear" w:color="auto" w:fill="E8E8E8"/>
          </w:tcPr>
          <w:p>
            <w:pPr>
              <w:spacing w:after="0"/>
              <w:jc w:val="left"/>
            </w:pPr>
            <w:r>
              <w:rPr>
                <w:b/>
                <w:sz w:val="16"/>
              </w:rPr>
              <w:t>Notes</w:t>
            </w:r>
          </w:p>
        </w:tc>
      </w:tr>
      <w:tr>
        <w:trPr>
          <w:cantSplit/>
        </w:trPr>
        <w:tc>
          <w:tcPr>
            <w:tcW w:type="dxa" w:w="1611"/>
          </w:tcPr>
          <w:p>
            <w:pPr>
              <w:spacing w:after="0"/>
              <w:jc w:val="left"/>
            </w:pPr>
            <w:r>
              <w:rPr>
                <w:sz w:val="16"/>
              </w:rPr>
              <w:t>Jefferson County</w:t>
            </w:r>
          </w:p>
        </w:tc>
        <w:tc>
          <w:tcPr>
            <w:tcW w:type="dxa" w:w="1305"/>
          </w:tcPr>
          <w:p>
            <w:pPr>
              <w:spacing w:after="0"/>
              <w:jc w:val="left"/>
            </w:pPr>
            <w:r>
              <w:rPr>
                <w:sz w:val="16"/>
              </w:rPr>
              <w:t>County</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2021-12-08</w:t>
            </w:r>
          </w:p>
        </w:tc>
      </w:tr>
      <w:tr>
        <w:trPr>
          <w:cantSplit/>
        </w:trPr>
        <w:tc>
          <w:tcPr>
            <w:tcW w:type="dxa" w:w="1611"/>
          </w:tcPr>
          <w:p>
            <w:pPr>
              <w:spacing w:after="0"/>
              <w:jc w:val="left"/>
            </w:pPr>
            <w:r>
              <w:rPr>
                <w:sz w:val="16"/>
              </w:rPr>
              <w:t>Daykin village</w:t>
            </w:r>
          </w:p>
        </w:tc>
        <w:tc>
          <w:tcPr>
            <w:tcW w:type="dxa" w:w="1305"/>
          </w:tcPr>
          <w:p>
            <w:pPr>
              <w:spacing w:after="0"/>
              <w:jc w:val="left"/>
            </w:pPr>
            <w:r>
              <w:rPr>
                <w:sz w:val="16"/>
              </w:rPr>
              <w:t>Village</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2022-01-18</w:t>
            </w:r>
          </w:p>
        </w:tc>
      </w:tr>
      <w:tr>
        <w:trPr>
          <w:cantSplit/>
        </w:trPr>
        <w:tc>
          <w:tcPr>
            <w:tcW w:type="dxa" w:w="1611"/>
          </w:tcPr>
          <w:p>
            <w:pPr>
              <w:spacing w:after="0"/>
              <w:jc w:val="left"/>
            </w:pPr>
            <w:r>
              <w:rPr>
                <w:sz w:val="16"/>
              </w:rPr>
              <w:t>Diller village</w:t>
            </w:r>
          </w:p>
        </w:tc>
        <w:tc>
          <w:tcPr>
            <w:tcW w:type="dxa" w:w="1305"/>
          </w:tcPr>
          <w:p>
            <w:pPr>
              <w:spacing w:after="0"/>
              <w:jc w:val="left"/>
            </w:pPr>
            <w:r>
              <w:rPr>
                <w:sz w:val="16"/>
              </w:rPr>
              <w:t>Village</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2022-01-31</w:t>
            </w:r>
          </w:p>
        </w:tc>
      </w:tr>
      <w:tr>
        <w:trPr>
          <w:cantSplit/>
        </w:trPr>
        <w:tc>
          <w:tcPr>
            <w:tcW w:type="dxa" w:w="1611"/>
          </w:tcPr>
          <w:p>
            <w:pPr>
              <w:spacing w:after="0"/>
              <w:jc w:val="left"/>
            </w:pPr>
            <w:r>
              <w:rPr>
                <w:sz w:val="16"/>
              </w:rPr>
              <w:t>Endicott village</w:t>
            </w:r>
          </w:p>
        </w:tc>
        <w:tc>
          <w:tcPr>
            <w:tcW w:type="dxa" w:w="1305"/>
          </w:tcPr>
          <w:p>
            <w:pPr>
              <w:spacing w:after="0"/>
              <w:jc w:val="left"/>
            </w:pPr>
            <w:r>
              <w:rPr>
                <w:sz w:val="16"/>
              </w:rPr>
              <w:t>Village</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2021-11-30</w:t>
            </w:r>
          </w:p>
        </w:tc>
      </w:tr>
      <w:tr>
        <w:trPr>
          <w:cantSplit/>
        </w:trPr>
        <w:tc>
          <w:tcPr>
            <w:tcW w:type="dxa" w:w="1611"/>
          </w:tcPr>
          <w:p>
            <w:pPr>
              <w:spacing w:after="0"/>
              <w:jc w:val="left"/>
            </w:pPr>
            <w:r>
              <w:rPr>
                <w:sz w:val="16"/>
              </w:rPr>
              <w:t>Fairbury city</w:t>
            </w:r>
          </w:p>
        </w:tc>
        <w:tc>
          <w:tcPr>
            <w:tcW w:type="dxa" w:w="1305"/>
          </w:tcPr>
          <w:p>
            <w:pPr>
              <w:spacing w:after="0"/>
              <w:jc w:val="left"/>
            </w:pPr>
            <w:r>
              <w:rPr>
                <w:sz w:val="16"/>
              </w:rPr>
              <w:t>City</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2022-01-18</w:t>
            </w:r>
          </w:p>
        </w:tc>
      </w:tr>
      <w:tr>
        <w:trPr>
          <w:cantSplit/>
        </w:trPr>
        <w:tc>
          <w:tcPr>
            <w:tcW w:type="dxa" w:w="1611"/>
          </w:tcPr>
          <w:p>
            <w:pPr>
              <w:spacing w:after="0"/>
              <w:jc w:val="left"/>
            </w:pPr>
            <w:r>
              <w:rPr>
                <w:sz w:val="16"/>
              </w:rPr>
              <w:t>Harbine village</w:t>
            </w:r>
          </w:p>
        </w:tc>
        <w:tc>
          <w:tcPr>
            <w:tcW w:type="dxa" w:w="1305"/>
          </w:tcPr>
          <w:p>
            <w:pPr>
              <w:spacing w:after="0"/>
              <w:jc w:val="left"/>
            </w:pPr>
            <w:r>
              <w:rPr>
                <w:sz w:val="16"/>
              </w:rPr>
              <w:t>Village</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2022-01-18</w:t>
            </w:r>
          </w:p>
        </w:tc>
      </w:tr>
      <w:tr>
        <w:trPr>
          <w:cantSplit/>
        </w:trPr>
        <w:tc>
          <w:tcPr>
            <w:tcW w:type="dxa" w:w="1611"/>
          </w:tcPr>
          <w:p>
            <w:pPr>
              <w:spacing w:after="0"/>
              <w:jc w:val="left"/>
            </w:pPr>
            <w:r>
              <w:rPr>
                <w:sz w:val="16"/>
              </w:rPr>
              <w:t>Jansen village</w:t>
            </w:r>
          </w:p>
        </w:tc>
        <w:tc>
          <w:tcPr>
            <w:tcW w:type="dxa" w:w="1305"/>
          </w:tcPr>
          <w:p>
            <w:pPr>
              <w:spacing w:after="0"/>
              <w:jc w:val="left"/>
            </w:pPr>
            <w:r>
              <w:rPr>
                <w:sz w:val="16"/>
              </w:rPr>
              <w:t>Village</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2025-02-24</w:t>
            </w:r>
          </w:p>
        </w:tc>
      </w:tr>
      <w:tr>
        <w:trPr>
          <w:cantSplit/>
        </w:trPr>
        <w:tc>
          <w:tcPr>
            <w:tcW w:type="dxa" w:w="1611"/>
          </w:tcPr>
          <w:p>
            <w:pPr>
              <w:spacing w:after="0"/>
              <w:jc w:val="left"/>
            </w:pPr>
            <w:r>
              <w:rPr>
                <w:sz w:val="16"/>
              </w:rPr>
              <w:t>Plymouth village</w:t>
            </w:r>
          </w:p>
        </w:tc>
        <w:tc>
          <w:tcPr>
            <w:tcW w:type="dxa" w:w="1305"/>
          </w:tcPr>
          <w:p>
            <w:pPr>
              <w:spacing w:after="0"/>
              <w:jc w:val="left"/>
            </w:pPr>
            <w:r>
              <w:rPr>
                <w:sz w:val="16"/>
              </w:rPr>
              <w:t>Village</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2022-01-18</w:t>
            </w:r>
          </w:p>
        </w:tc>
      </w:tr>
      <w:tr>
        <w:trPr>
          <w:cantSplit/>
        </w:trPr>
        <w:tc>
          <w:tcPr>
            <w:tcW w:type="dxa" w:w="1611"/>
          </w:tcPr>
          <w:p>
            <w:pPr>
              <w:spacing w:after="0"/>
              <w:jc w:val="left"/>
            </w:pPr>
            <w:r>
              <w:rPr>
                <w:sz w:val="16"/>
              </w:rPr>
              <w:t>Reynolds village</w:t>
            </w:r>
          </w:p>
        </w:tc>
        <w:tc>
          <w:tcPr>
            <w:tcW w:type="dxa" w:w="1305"/>
          </w:tcPr>
          <w:p>
            <w:pPr>
              <w:spacing w:after="0"/>
              <w:jc w:val="left"/>
            </w:pPr>
            <w:r>
              <w:rPr>
                <w:sz w:val="16"/>
              </w:rPr>
              <w:t>Village</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2022-08-23</w:t>
            </w:r>
          </w:p>
        </w:tc>
      </w:tr>
      <w:tr>
        <w:trPr>
          <w:cantSplit/>
        </w:trPr>
        <w:tc>
          <w:tcPr>
            <w:tcW w:type="dxa" w:w="1611"/>
          </w:tcPr>
          <w:p>
            <w:pPr>
              <w:spacing w:after="0"/>
              <w:jc w:val="left"/>
            </w:pPr>
            <w:r>
              <w:rPr>
                <w:sz w:val="16"/>
              </w:rPr>
              <w:t>Steele City village</w:t>
            </w:r>
          </w:p>
        </w:tc>
        <w:tc>
          <w:tcPr>
            <w:tcW w:type="dxa" w:w="1305"/>
          </w:tcPr>
          <w:p>
            <w:pPr>
              <w:spacing w:after="0"/>
              <w:jc w:val="left"/>
            </w:pPr>
            <w:r>
              <w:rPr>
                <w:sz w:val="16"/>
              </w:rPr>
              <w:t>Village</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2022-03-01</w:t>
            </w:r>
          </w:p>
        </w:tc>
      </w:tr>
      <w:tr>
        <w:trPr>
          <w:cantSplit/>
        </w:trPr>
        <w:tc>
          <w:tcPr>
            <w:tcW w:type="dxa" w:w="1611"/>
          </w:tcPr>
          <w:p>
            <w:pPr>
              <w:spacing w:after="0"/>
              <w:jc w:val="left"/>
            </w:pPr>
            <w:r>
              <w:rPr>
                <w:sz w:val="16"/>
              </w:rPr>
              <w:t>Fairbury Public Schools</w:t>
            </w:r>
          </w:p>
        </w:tc>
        <w:tc>
          <w:tcPr>
            <w:tcW w:type="dxa" w:w="1305"/>
          </w:tcPr>
          <w:p>
            <w:pPr>
              <w:spacing w:after="0"/>
              <w:jc w:val="left"/>
            </w:pPr>
            <w:r>
              <w:rPr>
                <w:sz w:val="16"/>
              </w:rPr>
              <w:t>School/School District</w:t>
            </w:r>
          </w:p>
        </w:tc>
        <w:tc>
          <w:tcPr>
            <w:tcW w:type="dxa" w:w="2086"/>
          </w:tcPr>
          <w:p>
            <w:pPr>
              <w:spacing w:after="0"/>
              <w:jc w:val="left"/>
            </w:pPr>
            <w:r>
              <w:rPr>
                <w:sz w:val="16"/>
              </w:rPr>
              <w:t>Plan 107750 approved 2021-10-25, pending adoption here; not yet eligible</w:t>
            </w:r>
          </w:p>
        </w:tc>
        <w:tc>
          <w:tcPr>
            <w:tcW w:type="dxa" w:w="1809"/>
          </w:tcPr>
          <w:p>
            <w:pPr>
              <w:spacing w:after="0"/>
              <w:jc w:val="left"/>
            </w:pPr>
            <w:r>
              <w:rPr>
                <w:sz w:val="16"/>
              </w:rPr>
              <w:t>Little Blue/Lower Big Blue Natural Resource District (FEMA plan 107750), pending adoption here</w:t>
            </w:r>
          </w:p>
        </w:tc>
        <w:tc>
          <w:tcPr>
            <w:tcW w:type="dxa" w:w="1263"/>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55"/>
          </w:tcPr>
          <w:p>
            <w:pPr>
              <w:spacing w:after="0"/>
              <w:jc w:val="right"/>
            </w:pPr>
          </w:p>
        </w:tc>
        <w:tc>
          <w:tcPr>
            <w:tcW w:type="dxa" w:w="1520"/>
          </w:tcPr>
          <w:p>
            <w:pPr>
              <w:spacing w:after="0"/>
              <w:jc w:val="left"/>
            </w:pPr>
            <w:r>
              <w:rPr>
                <w:sz w:val="16"/>
              </w:rPr>
              <w:t>FEMA tracker shows a plan approvable pending adoption</w:t>
            </w:r>
          </w:p>
        </w:tc>
        <w:tc>
          <w:tcPr>
            <w:tcW w:type="dxa" w:w="2628"/>
          </w:tcPr>
          <w:p>
            <w:pPr>
              <w:spacing w:after="0"/>
              <w:jc w:val="left"/>
            </w:pPr>
            <w:r>
              <w:rPr>
                <w:sz w:val="16"/>
              </w:rPr>
              <w:t>Not yet eligible: adopt the approved plan.</w:t>
            </w:r>
          </w:p>
        </w:tc>
      </w:tr>
      <w:tr>
        <w:trPr>
          <w:cantSplit/>
        </w:trPr>
        <w:tc>
          <w:tcPr>
            <w:tcW w:type="dxa" w:w="1611"/>
          </w:tcPr>
          <w:p>
            <w:pPr>
              <w:spacing w:after="0"/>
              <w:jc w:val="left"/>
            </w:pPr>
            <w:r>
              <w:rPr>
                <w:sz w:val="16"/>
              </w:rPr>
              <w:t>Meridian Public Schools</w:t>
            </w:r>
          </w:p>
        </w:tc>
        <w:tc>
          <w:tcPr>
            <w:tcW w:type="dxa" w:w="1305"/>
          </w:tcPr>
          <w:p>
            <w:pPr>
              <w:spacing w:after="0"/>
              <w:jc w:val="left"/>
            </w:pPr>
            <w:r>
              <w:rPr>
                <w:sz w:val="16"/>
              </w:rPr>
              <w:t>School/School District</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2021-12-08</w:t>
            </w:r>
          </w:p>
        </w:tc>
      </w:tr>
      <w:tr>
        <w:trPr>
          <w:cantSplit/>
        </w:trPr>
        <w:tc>
          <w:tcPr>
            <w:tcW w:type="dxa" w:w="1611"/>
          </w:tcPr>
          <w:p>
            <w:pPr>
              <w:spacing w:after="0"/>
              <w:jc w:val="left"/>
            </w:pPr>
            <w:r>
              <w:rPr>
                <w:sz w:val="16"/>
              </w:rPr>
              <w:t>Tri County Public Schools</w:t>
            </w:r>
          </w:p>
        </w:tc>
        <w:tc>
          <w:tcPr>
            <w:tcW w:type="dxa" w:w="1305"/>
          </w:tcPr>
          <w:p>
            <w:pPr>
              <w:spacing w:after="0"/>
              <w:jc w:val="left"/>
            </w:pPr>
            <w:r>
              <w:rPr>
                <w:sz w:val="16"/>
              </w:rPr>
              <w:t>School/School District</w:t>
            </w:r>
          </w:p>
        </w:tc>
        <w:tc>
          <w:tcPr>
            <w:tcW w:type="dxa" w:w="2086"/>
          </w:tcPr>
          <w:p>
            <w:pPr>
              <w:spacing w:after="0"/>
              <w:jc w:val="left"/>
            </w:pPr>
            <w:r>
              <w:rPr>
                <w:sz w:val="16"/>
              </w:rPr>
              <w:t>Approved, expires 2026-10-25</w:t>
            </w:r>
          </w:p>
        </w:tc>
        <w:tc>
          <w:tcPr>
            <w:tcW w:type="dxa" w:w="1809"/>
          </w:tcPr>
          <w:p>
            <w:pPr>
              <w:spacing w:after="0"/>
              <w:jc w:val="left"/>
            </w:pPr>
            <w:r>
              <w:rPr>
                <w:sz w:val="16"/>
              </w:rPr>
              <w:t>Little Blue/Lower Big Blue Natural Resource District (FEMA plan 107750)</w:t>
            </w:r>
          </w:p>
        </w:tc>
        <w:tc>
          <w:tcPr>
            <w:tcW w:type="dxa" w:w="1263"/>
          </w:tcPr>
          <w:p>
            <w:pPr>
              <w:spacing w:after="0"/>
              <w:jc w:val="left"/>
            </w:pPr>
            <w:r>
              <w:rPr>
                <w:sz w:val="16"/>
              </w:rPr>
              <w:t>2021-10-25</w:t>
            </w:r>
          </w:p>
        </w:tc>
        <w:tc>
          <w:tcPr>
            <w:tcW w:type="dxa" w:w="1037"/>
          </w:tcPr>
          <w:p>
            <w:pPr>
              <w:spacing w:after="0"/>
              <w:jc w:val="left"/>
            </w:pPr>
            <w:r>
              <w:rPr>
                <w:sz w:val="16"/>
              </w:rPr>
              <w:t>2026-10-25</w:t>
            </w:r>
          </w:p>
        </w:tc>
        <w:tc>
          <w:tcPr>
            <w:tcW w:type="dxa" w:w="855"/>
          </w:tcPr>
          <w:p>
            <w:pPr>
              <w:spacing w:after="0"/>
              <w:jc w:val="right"/>
            </w:pPr>
            <w:r>
              <w:rPr>
                <w:sz w:val="16"/>
              </w:rPr>
              <w:t>25</w:t>
            </w:r>
          </w:p>
        </w:tc>
        <w:tc>
          <w:tcPr>
            <w:tcW w:type="dxa" w:w="1520"/>
          </w:tcPr>
          <w:p>
            <w:pPr>
              <w:spacing w:after="0"/>
              <w:jc w:val="left"/>
            </w:pPr>
          </w:p>
        </w:tc>
        <w:tc>
          <w:tcPr>
            <w:tcW w:type="dxa" w:w="2628"/>
          </w:tcPr>
          <w:p>
            <w:pPr>
              <w:spacing w:after="0"/>
              <w:jc w:val="left"/>
            </w:pPr>
            <w:r>
              <w:rPr>
                <w:sz w:val="16"/>
              </w:rPr>
              <w:t>this jurisdiction approved 2021-11-19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107750 lists 98 other participants not on this page, 21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511"/>
        <w:gridCol w:w="1037"/>
        <w:gridCol w:w="1126"/>
        <w:gridCol w:w="1575"/>
        <w:gridCol w:w="1142"/>
        <w:gridCol w:w="1775"/>
        <w:gridCol w:w="2962"/>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5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2"/>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$2,632,931</w:t>
            </w:r>
          </w:p>
        </w:tc>
        <w:tc>
          <w:tcPr>
            <w:tcW w:type="dxa" w:w="1126"/>
          </w:tcPr>
          <w:p>
            <w:pPr>
              <w:spacing w:after="0"/>
              <w:jc w:val="right"/>
            </w:pPr>
            <w:r>
              <w:rPr>
                <w:sz w:val="16"/>
              </w:rPr>
              <w:t>$363,317</w:t>
            </w:r>
          </w:p>
        </w:tc>
        <w:tc>
          <w:tcPr>
            <w:tcW w:type="dxa" w:w="1575"/>
          </w:tcPr>
          <w:p>
            <w:pPr>
              <w:spacing w:after="0"/>
              <w:jc w:val="right"/>
            </w:pPr>
            <w:r>
              <w:rPr>
                <w:sz w:val="16"/>
              </w:rPr>
              <w:t>$20,610</w:t>
            </w:r>
          </w:p>
        </w:tc>
        <w:tc>
          <w:tcPr>
            <w:tcW w:type="dxa" w:w="1142"/>
          </w:tcPr>
          <w:p>
            <w:pPr>
              <w:spacing w:after="0"/>
              <w:jc w:val="right"/>
            </w:pPr>
            <w:r>
              <w:rPr>
                <w:sz w:val="16"/>
              </w:rPr>
              <w:t>$3,016,858</w:t>
            </w:r>
          </w:p>
        </w:tc>
        <w:tc>
          <w:tcPr>
            <w:tcW w:type="dxa" w:w="1775"/>
          </w:tcPr>
          <w:p>
            <w:pPr>
              <w:spacing w:after="0"/>
              <w:jc w:val="right"/>
            </w:pPr>
            <w:r>
              <w:rPr>
                <w:sz w:val="16"/>
              </w:rPr>
              <w:t>43</w:t>
            </w:r>
          </w:p>
        </w:tc>
        <w:tc>
          <w:tcPr>
            <w:tcW w:type="dxa" w:w="2962"/>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Hail</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$411,903</w:t>
            </w:r>
          </w:p>
        </w:tc>
        <w:tc>
          <w:tcPr>
            <w:tcW w:type="dxa" w:w="1126"/>
          </w:tcPr>
          <w:p>
            <w:pPr>
              <w:spacing w:after="0"/>
              <w:jc w:val="right"/>
            </w:pPr>
            <w:r>
              <w:rPr>
                <w:sz w:val="16"/>
              </w:rPr>
              <w:t>$1,491,416</w:t>
            </w:r>
          </w:p>
        </w:tc>
        <w:tc>
          <w:tcPr>
            <w:tcW w:type="dxa" w:w="1575"/>
          </w:tcPr>
          <w:p>
            <w:pPr>
              <w:spacing w:after="0"/>
              <w:jc w:val="right"/>
            </w:pPr>
            <w:r>
              <w:rPr>
                <w:sz w:val="16"/>
              </w:rPr>
              <w:t>$13,307</w:t>
            </w:r>
          </w:p>
        </w:tc>
        <w:tc>
          <w:tcPr>
            <w:tcW w:type="dxa" w:w="1142"/>
          </w:tcPr>
          <w:p>
            <w:pPr>
              <w:spacing w:after="0"/>
              <w:jc w:val="right"/>
            </w:pPr>
            <w:r>
              <w:rPr>
                <w:sz w:val="16"/>
              </w:rPr>
              <w:t>$1,916,626</w:t>
            </w:r>
          </w:p>
        </w:tc>
        <w:tc>
          <w:tcPr>
            <w:tcW w:type="dxa" w:w="1775"/>
          </w:tcPr>
          <w:p>
            <w:pPr>
              <w:spacing w:after="0"/>
              <w:jc w:val="right"/>
            </w:pPr>
            <w:r>
              <w:rPr>
                <w:sz w:val="16"/>
              </w:rPr>
              <w:t>261</w:t>
            </w:r>
          </w:p>
        </w:tc>
        <w:tc>
          <w:tcPr>
            <w:tcW w:type="dxa" w:w="2962"/>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$708,914</w:t>
            </w:r>
          </w:p>
        </w:tc>
        <w:tc>
          <w:tcPr>
            <w:tcW w:type="dxa" w:w="1126"/>
          </w:tcPr>
          <w:p>
            <w:pPr>
              <w:spacing w:after="0"/>
              <w:jc w:val="right"/>
            </w:pPr>
            <w:r>
              <w:rPr>
                <w:sz w:val="16"/>
              </w:rPr>
              <w:t>$19,194</w:t>
            </w:r>
          </w:p>
        </w:tc>
        <w:tc>
          <w:tcPr>
            <w:tcW w:type="dxa" w:w="1575"/>
          </w:tcPr>
          <w:p>
            <w:pPr>
              <w:spacing w:after="0"/>
              <w:jc w:val="right"/>
            </w:pPr>
            <w:r>
              <w:rPr>
                <w:sz w:val="16"/>
              </w:rPr>
              <w:t>$564,518</w:t>
            </w:r>
          </w:p>
        </w:tc>
        <w:tc>
          <w:tcPr>
            <w:tcW w:type="dxa" w:w="1142"/>
          </w:tcPr>
          <w:p>
            <w:pPr>
              <w:spacing w:after="0"/>
              <w:jc w:val="right"/>
            </w:pPr>
            <w:r>
              <w:rPr>
                <w:sz w:val="16"/>
              </w:rPr>
              <w:t>$1,292,626</w:t>
            </w:r>
          </w:p>
        </w:tc>
        <w:tc>
          <w:tcPr>
            <w:tcW w:type="dxa" w:w="1775"/>
          </w:tcPr>
          <w:p>
            <w:pPr>
              <w:spacing w:after="0"/>
              <w:jc w:val="right"/>
            </w:pPr>
            <w:r>
              <w:rPr>
                <w:sz w:val="16"/>
              </w:rPr>
              <w:t>16</w:t>
            </w:r>
          </w:p>
        </w:tc>
        <w:tc>
          <w:tcPr>
            <w:tcW w:type="dxa" w:w="2962"/>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$474,416</w:t>
            </w:r>
          </w:p>
        </w:tc>
        <w:tc>
          <w:tcPr>
            <w:tcW w:type="dxa" w:w="1126"/>
          </w:tcPr>
          <w:p>
            <w:pPr>
              <w:spacing w:after="0"/>
              <w:jc w:val="right"/>
            </w:pPr>
            <w:r>
              <w:rPr>
                <w:sz w:val="16"/>
              </w:rPr>
              <w:t>$337,812</w:t>
            </w:r>
          </w:p>
        </w:tc>
        <w:tc>
          <w:tcPr>
            <w:tcW w:type="dxa" w:w="1575"/>
          </w:tcPr>
          <w:p>
            <w:pPr>
              <w:spacing w:after="0"/>
              <w:jc w:val="right"/>
            </w:pPr>
            <w:r>
              <w:rPr>
                <w:sz w:val="16"/>
              </w:rPr>
              <w:t>$139,209</w:t>
            </w:r>
          </w:p>
        </w:tc>
        <w:tc>
          <w:tcPr>
            <w:tcW w:type="dxa" w:w="1142"/>
          </w:tcPr>
          <w:p>
            <w:pPr>
              <w:spacing w:after="0"/>
              <w:jc w:val="right"/>
            </w:pPr>
            <w:r>
              <w:rPr>
                <w:sz w:val="16"/>
              </w:rPr>
              <w:t>$951,438</w:t>
            </w:r>
          </w:p>
        </w:tc>
        <w:tc>
          <w:tcPr>
            <w:tcW w:type="dxa" w:w="1775"/>
          </w:tcPr>
          <w:p>
            <w:pPr>
              <w:spacing w:after="0"/>
              <w:jc w:val="right"/>
            </w:pPr>
            <w:r>
              <w:rPr>
                <w:sz w:val="16"/>
              </w:rPr>
              <w:t>167</w:t>
            </w:r>
          </w:p>
        </w:tc>
        <w:tc>
          <w:tcPr>
            <w:tcW w:type="dxa" w:w="2962"/>
          </w:tcPr>
          <w:p>
            <w:pPr>
              <w:spacing w:after="0"/>
              <w:jc w:val="left"/>
            </w:pPr>
            <w:r>
              <w:rPr>
                <w:sz w:val="16"/>
              </w:rPr>
              <w:t>Includes 22 High Wind and 1 Strong Wind records (NOAA non-thunderstorm wind types,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Drought</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$424,231</w:t>
            </w:r>
          </w:p>
        </w:tc>
        <w:tc>
          <w:tcPr>
            <w:tcW w:type="dxa" w:w="1575"/>
          </w:tcPr>
          <w:p>
            <w:pPr>
              <w:spacing w:after="0"/>
              <w:jc w:val="right"/>
            </w:pPr>
            <w:r>
              <w:rPr>
                <w:sz w:val="16"/>
              </w:rPr>
              <w:t>n/a</w:t>
            </w:r>
          </w:p>
        </w:tc>
        <w:tc>
          <w:tcPr>
            <w:tcW w:type="dxa" w:w="1142"/>
          </w:tcPr>
          <w:p>
            <w:pPr>
              <w:spacing w:after="0"/>
              <w:jc w:val="right"/>
            </w:pPr>
            <w:r>
              <w:rPr>
                <w:sz w:val="16"/>
              </w:rPr>
              <w:t>$424,231</w:t>
            </w:r>
          </w:p>
        </w:tc>
        <w:tc>
          <w:tcPr>
            <w:tcW w:type="dxa" w:w="1775"/>
          </w:tcPr>
          <w:p>
            <w:pPr>
              <w:spacing w:after="0"/>
              <w:jc w:val="right"/>
            </w:pPr>
            <w:r>
              <w:rPr>
                <w:sz w:val="16"/>
              </w:rPr>
              <w:t>11</w:t>
            </w:r>
          </w:p>
        </w:tc>
        <w:tc>
          <w:tcPr>
            <w:tcW w:type="dxa" w:w="2962"/>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Wildfire</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$216,825</w:t>
            </w:r>
          </w:p>
        </w:tc>
        <w:tc>
          <w:tcPr>
            <w:tcW w:type="dxa" w:w="1126"/>
          </w:tcPr>
          <w:p>
            <w:pPr>
              <w:spacing w:after="0"/>
              <w:jc w:val="right"/>
            </w:pPr>
            <w:r>
              <w:rPr>
                <w:sz w:val="16"/>
              </w:rPr>
              <w:t>$427</w:t>
            </w:r>
          </w:p>
        </w:tc>
        <w:tc>
          <w:tcPr>
            <w:tcW w:type="dxa" w:w="1575"/>
          </w:tcPr>
          <w:p>
            <w:pPr>
              <w:spacing w:after="0"/>
              <w:jc w:val="right"/>
            </w:pPr>
            <w:r>
              <w:rPr>
                <w:sz w:val="16"/>
              </w:rPr>
              <w:t>$5,635</w:t>
            </w:r>
          </w:p>
        </w:tc>
        <w:tc>
          <w:tcPr>
            <w:tcW w:type="dxa" w:w="1142"/>
          </w:tcPr>
          <w:p>
            <w:pPr>
              <w:spacing w:after="0"/>
              <w:jc w:val="right"/>
            </w:pPr>
            <w:r>
              <w:rPr>
                <w:sz w:val="16"/>
              </w:rPr>
              <w:t>$222,887</w:t>
            </w:r>
          </w:p>
        </w:tc>
        <w:tc>
          <w:tcPr>
            <w:tcW w:type="dxa" w:w="1775"/>
          </w:tcPr>
          <w:p>
            <w:pPr>
              <w:spacing w:after="0"/>
              <w:jc w:val="right"/>
            </w:pPr>
            <w:r>
              <w:rPr>
                <w:sz w:val="16"/>
              </w:rPr>
              <w:t>0</w:t>
            </w:r>
          </w:p>
        </w:tc>
        <w:tc>
          <w:tcPr>
            <w:tcW w:type="dxa" w:w="296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$65,549</w:t>
            </w:r>
          </w:p>
        </w:tc>
        <w:tc>
          <w:tcPr>
            <w:tcW w:type="dxa" w:w="1126"/>
          </w:tcPr>
          <w:p>
            <w:pPr>
              <w:spacing w:after="0"/>
              <w:jc w:val="right"/>
            </w:pPr>
            <w:r>
              <w:rPr>
                <w:sz w:val="16"/>
              </w:rPr>
              <w:t>n/a</w:t>
            </w:r>
          </w:p>
        </w:tc>
        <w:tc>
          <w:tcPr>
            <w:tcW w:type="dxa" w:w="1575"/>
          </w:tcPr>
          <w:p>
            <w:pPr>
              <w:spacing w:after="0"/>
              <w:jc w:val="right"/>
            </w:pPr>
            <w:r>
              <w:rPr>
                <w:sz w:val="16"/>
              </w:rPr>
              <w:t>$123,520</w:t>
            </w:r>
          </w:p>
        </w:tc>
        <w:tc>
          <w:tcPr>
            <w:tcW w:type="dxa" w:w="1142"/>
          </w:tcPr>
          <w:p>
            <w:pPr>
              <w:spacing w:after="0"/>
              <w:jc w:val="right"/>
            </w:pPr>
            <w:r>
              <w:rPr>
                <w:sz w:val="16"/>
              </w:rPr>
              <w:t>$189,069</w:t>
            </w:r>
          </w:p>
        </w:tc>
        <w:tc>
          <w:tcPr>
            <w:tcW w:type="dxa" w:w="1775"/>
          </w:tcPr>
          <w:p>
            <w:pPr>
              <w:spacing w:after="0"/>
              <w:jc w:val="right"/>
            </w:pPr>
            <w:r>
              <w:rPr>
                <w:sz w:val="16"/>
              </w:rPr>
              <w:t>6</w:t>
            </w:r>
          </w:p>
        </w:tc>
        <w:tc>
          <w:tcPr>
            <w:tcW w:type="dxa" w:w="2962"/>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$7,838</w:t>
            </w:r>
          </w:p>
        </w:tc>
        <w:tc>
          <w:tcPr>
            <w:tcW w:type="dxa" w:w="1126"/>
          </w:tcPr>
          <w:p>
            <w:pPr>
              <w:spacing w:after="0"/>
              <w:jc w:val="right"/>
            </w:pPr>
            <w:r>
              <w:rPr>
                <w:sz w:val="16"/>
              </w:rPr>
              <w:t>$41</w:t>
            </w:r>
          </w:p>
        </w:tc>
        <w:tc>
          <w:tcPr>
            <w:tcW w:type="dxa" w:w="1575"/>
          </w:tcPr>
          <w:p>
            <w:pPr>
              <w:spacing w:after="0"/>
              <w:jc w:val="right"/>
            </w:pPr>
            <w:r>
              <w:rPr>
                <w:sz w:val="16"/>
              </w:rPr>
              <w:t>$147,168</w:t>
            </w:r>
          </w:p>
        </w:tc>
        <w:tc>
          <w:tcPr>
            <w:tcW w:type="dxa" w:w="1142"/>
          </w:tcPr>
          <w:p>
            <w:pPr>
              <w:spacing w:after="0"/>
              <w:jc w:val="right"/>
            </w:pPr>
            <w:r>
              <w:rPr>
                <w:sz w:val="16"/>
              </w:rPr>
              <w:t>$155,046</w:t>
            </w:r>
          </w:p>
        </w:tc>
        <w:tc>
          <w:tcPr>
            <w:tcW w:type="dxa" w:w="1775"/>
          </w:tcPr>
          <w:p>
            <w:pPr>
              <w:spacing w:after="0"/>
              <w:jc w:val="right"/>
            </w:pPr>
            <w:r>
              <w:rPr>
                <w:sz w:val="16"/>
              </w:rPr>
              <w:t>25</w:t>
            </w:r>
          </w:p>
        </w:tc>
        <w:tc>
          <w:tcPr>
            <w:tcW w:type="dxa" w:w="2962"/>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$10,362</w:t>
            </w:r>
          </w:p>
        </w:tc>
        <w:tc>
          <w:tcPr>
            <w:tcW w:type="dxa" w:w="1126"/>
          </w:tcPr>
          <w:p>
            <w:pPr>
              <w:spacing w:after="0"/>
              <w:jc w:val="right"/>
            </w:pPr>
            <w:r>
              <w:rPr>
                <w:sz w:val="16"/>
              </w:rPr>
              <w:t>n/a</w:t>
            </w:r>
          </w:p>
        </w:tc>
        <w:tc>
          <w:tcPr>
            <w:tcW w:type="dxa" w:w="1575"/>
          </w:tcPr>
          <w:p>
            <w:pPr>
              <w:spacing w:after="0"/>
              <w:jc w:val="right"/>
            </w:pPr>
            <w:r>
              <w:rPr>
                <w:sz w:val="16"/>
              </w:rPr>
              <w:t>$84,837</w:t>
            </w:r>
          </w:p>
        </w:tc>
        <w:tc>
          <w:tcPr>
            <w:tcW w:type="dxa" w:w="1142"/>
          </w:tcPr>
          <w:p>
            <w:pPr>
              <w:spacing w:after="0"/>
              <w:jc w:val="right"/>
            </w:pPr>
            <w:r>
              <w:rPr>
                <w:sz w:val="16"/>
              </w:rPr>
              <w:t>$95,199</w:t>
            </w:r>
          </w:p>
        </w:tc>
        <w:tc>
          <w:tcPr>
            <w:tcW w:type="dxa" w:w="1775"/>
          </w:tcPr>
          <w:p>
            <w:pPr>
              <w:spacing w:after="0"/>
              <w:jc w:val="right"/>
            </w:pPr>
            <w:r>
              <w:rPr>
                <w:sz w:val="16"/>
              </w:rPr>
              <w:t>3</w:t>
            </w:r>
          </w:p>
        </w:tc>
        <w:tc>
          <w:tcPr>
            <w:tcW w:type="dxa" w:w="2962"/>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Winter Weather</w:t>
            </w:r>
          </w:p>
        </w:tc>
        <w:tc>
          <w:tcPr>
            <w:tcW w:type="dxa" w:w="1248"/>
          </w:tcPr>
          <w:p>
            <w:pPr>
              <w:spacing w:after="0"/>
              <w:jc w:val="left"/>
            </w:pPr>
            <w:r>
              <w:rPr>
                <w:sz w:val="16"/>
              </w:rPr>
              <w:t>Relatively Low</w:t>
            </w:r>
          </w:p>
        </w:tc>
        <w:tc>
          <w:tcPr>
            <w:tcW w:type="dxa" w:w="1511"/>
          </w:tcPr>
          <w:p>
            <w:pPr>
              <w:spacing w:after="0"/>
              <w:jc w:val="left"/>
            </w:pPr>
            <w:r>
              <w:rPr>
                <w:sz w:val="16"/>
              </w:rPr>
              <w:t>Relatively Moderate</w:t>
            </w:r>
          </w:p>
        </w:tc>
        <w:tc>
          <w:tcPr>
            <w:tcW w:type="dxa" w:w="1037"/>
          </w:tcPr>
          <w:p>
            <w:pPr>
              <w:spacing w:after="0"/>
              <w:jc w:val="right"/>
            </w:pPr>
            <w:r>
              <w:rPr>
                <w:sz w:val="16"/>
              </w:rPr>
              <w:t>$18,508</w:t>
            </w:r>
          </w:p>
        </w:tc>
        <w:tc>
          <w:tcPr>
            <w:tcW w:type="dxa" w:w="1126"/>
          </w:tcPr>
          <w:p>
            <w:pPr>
              <w:spacing w:after="0"/>
              <w:jc w:val="right"/>
            </w:pPr>
            <w:r>
              <w:rPr>
                <w:sz w:val="16"/>
              </w:rPr>
              <w:t>$639</w:t>
            </w:r>
          </w:p>
        </w:tc>
        <w:tc>
          <w:tcPr>
            <w:tcW w:type="dxa" w:w="1575"/>
          </w:tcPr>
          <w:p>
            <w:pPr>
              <w:spacing w:after="0"/>
              <w:jc w:val="right"/>
            </w:pPr>
            <w:r>
              <w:rPr>
                <w:sz w:val="16"/>
              </w:rPr>
              <w:t>$62,175</w:t>
            </w:r>
          </w:p>
        </w:tc>
        <w:tc>
          <w:tcPr>
            <w:tcW w:type="dxa" w:w="1142"/>
          </w:tcPr>
          <w:p>
            <w:pPr>
              <w:spacing w:after="0"/>
              <w:jc w:val="right"/>
            </w:pPr>
            <w:r>
              <w:rPr>
                <w:sz w:val="16"/>
              </w:rPr>
              <w:t>$81,322</w:t>
            </w:r>
          </w:p>
        </w:tc>
        <w:tc>
          <w:tcPr>
            <w:tcW w:type="dxa" w:w="1775"/>
          </w:tcPr>
          <w:p>
            <w:pPr>
              <w:spacing w:after="0"/>
              <w:jc w:val="right"/>
            </w:pPr>
            <w:r>
              <w:rPr>
                <w:sz w:val="16"/>
              </w:rPr>
              <w:t>59</w:t>
            </w:r>
          </w:p>
        </w:tc>
        <w:tc>
          <w:tcPr>
            <w:tcW w:type="dxa" w:w="2962"/>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Cold Wave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$217</w:t>
            </w:r>
          </w:p>
        </w:tc>
        <w:tc>
          <w:tcPr>
            <w:tcW w:type="dxa" w:w="1126"/>
          </w:tcPr>
          <w:p>
            <w:pPr>
              <w:spacing w:after="0"/>
              <w:jc w:val="right"/>
            </w:pPr>
            <w:r>
              <w:rPr>
                <w:sz w:val="16"/>
              </w:rPr>
              <w:t>$4,480</w:t>
            </w:r>
          </w:p>
        </w:tc>
        <w:tc>
          <w:tcPr>
            <w:tcW w:type="dxa" w:w="1575"/>
          </w:tcPr>
          <w:p>
            <w:pPr>
              <w:spacing w:after="0"/>
              <w:jc w:val="right"/>
            </w:pPr>
            <w:r>
              <w:rPr>
                <w:sz w:val="16"/>
              </w:rPr>
              <w:t>$51,714</w:t>
            </w:r>
          </w:p>
        </w:tc>
        <w:tc>
          <w:tcPr>
            <w:tcW w:type="dxa" w:w="1142"/>
          </w:tcPr>
          <w:p>
            <w:pPr>
              <w:spacing w:after="0"/>
              <w:jc w:val="right"/>
            </w:pPr>
            <w:r>
              <w:rPr>
                <w:sz w:val="16"/>
              </w:rPr>
              <w:t>$56,411</w:t>
            </w:r>
          </w:p>
        </w:tc>
        <w:tc>
          <w:tcPr>
            <w:tcW w:type="dxa" w:w="1775"/>
          </w:tcPr>
          <w:p>
            <w:pPr>
              <w:spacing w:after="0"/>
              <w:jc w:val="right"/>
            </w:pPr>
            <w:r>
              <w:rPr>
                <w:sz w:val="16"/>
              </w:rPr>
              <w:t>28</w:t>
            </w:r>
          </w:p>
        </w:tc>
        <w:tc>
          <w:tcPr>
            <w:tcW w:type="dxa" w:w="2962"/>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$10,213</w:t>
            </w:r>
          </w:p>
        </w:tc>
        <w:tc>
          <w:tcPr>
            <w:tcW w:type="dxa" w:w="1126"/>
          </w:tcPr>
          <w:p>
            <w:pPr>
              <w:spacing w:after="0"/>
              <w:jc w:val="right"/>
            </w:pPr>
            <w:r>
              <w:rPr>
                <w:sz w:val="16"/>
              </w:rPr>
              <w:t>n/a</w:t>
            </w:r>
          </w:p>
        </w:tc>
        <w:tc>
          <w:tcPr>
            <w:tcW w:type="dxa" w:w="1575"/>
          </w:tcPr>
          <w:p>
            <w:pPr>
              <w:spacing w:after="0"/>
              <w:jc w:val="right"/>
            </w:pPr>
            <w:r>
              <w:rPr>
                <w:sz w:val="16"/>
              </w:rPr>
              <w:t>$1,312</w:t>
            </w:r>
          </w:p>
        </w:tc>
        <w:tc>
          <w:tcPr>
            <w:tcW w:type="dxa" w:w="1142"/>
          </w:tcPr>
          <w:p>
            <w:pPr>
              <w:spacing w:after="0"/>
              <w:jc w:val="right"/>
            </w:pPr>
            <w:r>
              <w:rPr>
                <w:sz w:val="16"/>
              </w:rPr>
              <w:t>$11,525</w:t>
            </w:r>
          </w:p>
        </w:tc>
        <w:tc>
          <w:tcPr>
            <w:tcW w:type="dxa" w:w="1775"/>
          </w:tcPr>
          <w:p>
            <w:pPr>
              <w:spacing w:after="0"/>
              <w:jc w:val="right"/>
            </w:pPr>
          </w:p>
        </w:tc>
        <w:tc>
          <w:tcPr>
            <w:tcW w:type="dxa" w:w="2962"/>
          </w:tcPr>
          <w:p>
            <w:pPr>
              <w:spacing w:after="0"/>
              <w:jc w:val="left"/>
            </w:pPr>
            <w:r>
              <w:rPr>
                <w:sz w:val="16"/>
              </w:rPr>
              <w:t>Storm Events does not record earthquakes.</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575"/>
          </w:tcPr>
          <w:p>
            <w:pPr>
              <w:spacing w:after="0"/>
              <w:jc w:val="right"/>
            </w:pPr>
            <w:r>
              <w:rPr>
                <w:sz w:val="16"/>
              </w:rPr>
              <w:t>$8</w:t>
            </w:r>
          </w:p>
        </w:tc>
        <w:tc>
          <w:tcPr>
            <w:tcW w:type="dxa" w:w="1142"/>
          </w:tcPr>
          <w:p>
            <w:pPr>
              <w:spacing w:after="0"/>
              <w:jc w:val="right"/>
            </w:pPr>
            <w:r>
              <w:rPr>
                <w:sz w:val="16"/>
              </w:rPr>
              <w:t>$21</w:t>
            </w:r>
          </w:p>
        </w:tc>
        <w:tc>
          <w:tcPr>
            <w:tcW w:type="dxa" w:w="1775"/>
          </w:tcPr>
          <w:p>
            <w:pPr>
              <w:spacing w:after="0"/>
              <w:jc w:val="right"/>
            </w:pPr>
            <w:r>
              <w:rPr>
                <w:sz w:val="16"/>
              </w:rPr>
              <w:t>0</w:t>
            </w:r>
          </w:p>
        </w:tc>
        <w:tc>
          <w:tcPr>
            <w:tcW w:type="dxa" w:w="296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Hurricane</w:t>
            </w:r>
          </w:p>
        </w:tc>
        <w:tc>
          <w:tcPr>
            <w:tcW w:type="dxa" w:w="1248"/>
          </w:tcPr>
          <w:p>
            <w:pPr>
              <w:spacing w:after="0"/>
              <w:jc w:val="left"/>
            </w:pPr>
            <w:r>
              <w:rPr>
                <w:sz w:val="16"/>
              </w:rPr>
              <w:t>No Rating</w:t>
            </w:r>
          </w:p>
        </w:tc>
        <w:tc>
          <w:tcPr>
            <w:tcW w:type="dxa" w:w="151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75"/>
          </w:tcPr>
          <w:p>
            <w:pPr>
              <w:spacing w:after="0"/>
              <w:jc w:val="right"/>
            </w:pPr>
            <w:r>
              <w:rPr>
                <w:sz w:val="16"/>
              </w:rPr>
              <w:t>$0</w:t>
            </w:r>
          </w:p>
        </w:tc>
        <w:tc>
          <w:tcPr>
            <w:tcW w:type="dxa" w:w="1142"/>
          </w:tcPr>
          <w:p>
            <w:pPr>
              <w:spacing w:after="0"/>
              <w:jc w:val="right"/>
            </w:pPr>
            <w:r>
              <w:rPr>
                <w:sz w:val="16"/>
              </w:rPr>
              <w:t>$0</w:t>
            </w:r>
          </w:p>
        </w:tc>
        <w:tc>
          <w:tcPr>
            <w:tcW w:type="dxa" w:w="1775"/>
          </w:tcPr>
          <w:p>
            <w:pPr>
              <w:spacing w:after="0"/>
              <w:jc w:val="right"/>
            </w:pPr>
            <w:r>
              <w:rPr>
                <w:sz w:val="16"/>
              </w:rPr>
              <w:t>0</w:t>
            </w:r>
          </w:p>
        </w:tc>
        <w:tc>
          <w:tcPr>
            <w:tcW w:type="dxa" w:w="29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9636 (Very Low, 17.1); tract 9637 (Very Low, 15.4); tract 9638 (Very Low, 14.3)</w:t>
            </w:r>
          </w:p>
        </w:tc>
      </w:tr>
      <w:tr>
        <w:trPr>
          <w:cantSplit/>
        </w:trPr>
        <w:tc>
          <w:tcPr>
            <w:tcW w:type="dxa" w:w="3571"/>
          </w:tcPr>
          <w:p>
            <w:pPr>
              <w:spacing w:after="0"/>
              <w:jc w:val="left"/>
            </w:pPr>
            <w:r>
              <w:rPr>
                <w:sz w:val="16"/>
              </w:rPr>
              <w:t>Hurricane</w:t>
            </w:r>
          </w:p>
        </w:tc>
        <w:tc>
          <w:tcPr>
            <w:tcW w:type="dxa" w:w="10541"/>
          </w:tcPr>
          <w:p>
            <w:pPr>
              <w:spacing w:after="0"/>
              <w:jc w:val="left"/>
            </w:pPr>
            <w:r>
              <w:rPr>
                <w:sz w:val="16"/>
              </w:rPr>
              <w:t>no tract has a National Risk Index rating for this hazard</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9636 (Very Low, 69.2); tract 9637 (Very Low, 31.7); tract 9638 (Very Low, 12.6)</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9636 (Very High, 97.7); tract 9637 (Very High, 96.1); tract 9638 (Relatively Moderate, 73.7)</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9636 (Relatively Moderate, 96.1); tract 9637 (Relatively Moderate, 93.4); tract 9638 (Very Low, 59.9)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9636 is Census Tract 9636).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842"/>
        <w:gridCol w:w="1745"/>
        <w:gridCol w:w="1925"/>
        <w:gridCol w:w="1507"/>
        <w:gridCol w:w="1609"/>
        <w:gridCol w:w="1831"/>
        <w:gridCol w:w="1841"/>
      </w:tblGrid>
      <w:tr>
        <w:trPr>
          <w:cantSplit/>
          <w:tblHeader/>
        </w:trPr>
        <w:tc>
          <w:tcPr>
            <w:tcW w:type="dxa" w:w="1813"/>
            <w:shd w:val="clear" w:color="auto" w:fill="E8E8E8"/>
          </w:tcPr>
          <w:p>
            <w:pPr>
              <w:spacing w:after="0"/>
              <w:jc w:val="left"/>
            </w:pPr>
            <w:r>
              <w:rPr>
                <w:b/>
                <w:sz w:val="16"/>
              </w:rPr>
              <w:t>Hazard</w:t>
            </w:r>
          </w:p>
        </w:tc>
        <w:tc>
          <w:tcPr>
            <w:tcW w:type="dxa" w:w="1842"/>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5"/>
            <w:shd w:val="clear" w:color="auto" w:fill="E8E8E8"/>
          </w:tcPr>
          <w:p>
            <w:pPr>
              <w:spacing w:after="0"/>
              <w:jc w:val="left"/>
            </w:pPr>
            <w:r>
              <w:rPr>
                <w:b/>
                <w:sz w:val="16"/>
              </w:rPr>
              <w:t>Observed range</w:t>
            </w:r>
          </w:p>
        </w:tc>
        <w:tc>
          <w:tcPr>
            <w:tcW w:type="dxa" w:w="1507"/>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831"/>
            <w:shd w:val="clear" w:color="auto" w:fill="E8E8E8"/>
          </w:tcPr>
          <w:p>
            <w:pPr>
              <w:spacing w:after="0"/>
              <w:jc w:val="left"/>
            </w:pPr>
            <w:r>
              <w:rPr>
                <w:b/>
                <w:sz w:val="16"/>
              </w:rPr>
              <w:t>How it applies to jurisdictions</w:t>
            </w:r>
          </w:p>
        </w:tc>
        <w:tc>
          <w:tcPr>
            <w:tcW w:type="dxa" w:w="1841"/>
            <w:shd w:val="clear" w:color="auto" w:fill="E8E8E8"/>
          </w:tcPr>
          <w:p>
            <w:pPr>
              <w:spacing w:after="0"/>
              <w:jc w:val="left"/>
            </w:pPr>
            <w:r>
              <w:rPr>
                <w:b/>
                <w:sz w:val="16"/>
              </w:rPr>
              <w:t>Note</w:t>
            </w:r>
          </w:p>
        </w:tc>
      </w:tr>
      <w:tr>
        <w:trPr>
          <w:cantSplit/>
        </w:trPr>
        <w:tc>
          <w:tcPr>
            <w:tcW w:type="dxa" w:w="1813"/>
          </w:tcPr>
          <w:p>
            <w:pPr>
              <w:spacing w:after="0"/>
              <w:jc w:val="left"/>
            </w:pPr>
            <w:r>
              <w:rPr>
                <w:sz w:val="16"/>
              </w:rPr>
              <w:t>Cold/Wind Chill, Extreme Cold/Wind Chill</w:t>
            </w:r>
          </w:p>
        </w:tc>
        <w:tc>
          <w:tcPr>
            <w:tcW w:type="dxa" w:w="1842"/>
          </w:tcPr>
          <w:p>
            <w:pPr>
              <w:spacing w:after="0"/>
              <w:jc w:val="left"/>
            </w:pPr>
            <w:r>
              <w:rPr>
                <w:sz w:val="16"/>
              </w:rPr>
              <w:t>wind chill</w:t>
            </w:r>
          </w:p>
        </w:tc>
        <w:tc>
          <w:tcPr>
            <w:tcW w:type="dxa" w:w="1745"/>
          </w:tcPr>
          <w:p>
            <w:pPr>
              <w:spacing w:after="0"/>
              <w:jc w:val="right"/>
            </w:pPr>
            <w:r>
              <w:rPr>
                <w:sz w:val="16"/>
              </w:rPr>
              <w:t>28 records, 1996 to 2025 (28 zone-level)</w:t>
            </w:r>
          </w:p>
        </w:tc>
        <w:tc>
          <w:tcPr>
            <w:tcW w:type="dxa" w:w="1925"/>
          </w:tcPr>
          <w:p>
            <w:pPr>
              <w:spacing w:after="0"/>
              <w:jc w:val="left"/>
            </w:pPr>
            <w:r>
              <w:rPr>
                <w:sz w:val="16"/>
              </w:rPr>
              <w:t>1 day to 5 days (median 2 days); 25 with a recorded value</w:t>
            </w:r>
          </w:p>
        </w:tc>
        <w:tc>
          <w:tcPr>
            <w:tcW w:type="dxa" w:w="1507"/>
          </w:tcPr>
          <w:p>
            <w:pPr>
              <w:spacing w:after="0"/>
              <w:jc w:val="left"/>
            </w:pPr>
            <w:r>
              <w:rPr>
                <w:sz w:val="16"/>
              </w:rPr>
              <w:t>5 consecutive days, 2024-01-12 to 2024-01-16, zone-level</w:t>
            </w:r>
          </w:p>
        </w:tc>
        <w:tc>
          <w:tcPr>
            <w:tcW w:type="dxa" w:w="1609"/>
          </w:tcPr>
          <w:p>
            <w:pPr>
              <w:spacing w:after="0"/>
              <w:jc w:val="left"/>
            </w:pPr>
          </w:p>
        </w:tc>
        <w:tc>
          <w:tcPr>
            <w:tcW w:type="dxa" w:w="1831"/>
          </w:tcPr>
          <w:p>
            <w:pPr>
              <w:spacing w:after="0"/>
              <w:jc w:val="left"/>
            </w:pPr>
            <w:r>
              <w:rPr>
                <w:sz w:val="16"/>
              </w:rPr>
              <w:t>Countywide (zone-level records).</w:t>
            </w:r>
          </w:p>
        </w:tc>
        <w:tc>
          <w:tcPr>
            <w:tcW w:type="dxa" w:w="1841"/>
          </w:tcPr>
          <w:p>
            <w:pPr>
              <w:spacing w:after="0"/>
              <w:jc w:val="left"/>
            </w:pPr>
            <w:r>
              <w:rPr>
                <w:sz w:val="16"/>
              </w:rPr>
              <w:t>Cold/Wind Chill records from May to September (a frost night, not a cold wave) are counted but not used for the longest run.</w:t>
            </w:r>
          </w:p>
        </w:tc>
      </w:tr>
      <w:tr>
        <w:trPr>
          <w:cantSplit/>
        </w:trPr>
        <w:tc>
          <w:tcPr>
            <w:tcW w:type="dxa" w:w="1813"/>
          </w:tcPr>
          <w:p>
            <w:pPr>
              <w:spacing w:after="0"/>
              <w:jc w:val="left"/>
            </w:pPr>
            <w:r>
              <w:rPr>
                <w:sz w:val="16"/>
              </w:rPr>
              <w:t>Frost/Freeze (outside NRI's Cold Wave definition)</w:t>
            </w:r>
          </w:p>
        </w:tc>
        <w:tc>
          <w:tcPr>
            <w:tcW w:type="dxa" w:w="1842"/>
          </w:tcPr>
          <w:p>
            <w:pPr>
              <w:spacing w:after="0"/>
              <w:jc w:val="left"/>
            </w:pPr>
            <w:r>
              <w:rPr>
                <w:sz w:val="16"/>
              </w:rPr>
              <w:t>crop damage</w:t>
            </w:r>
          </w:p>
        </w:tc>
        <w:tc>
          <w:tcPr>
            <w:tcW w:type="dxa" w:w="1745"/>
          </w:tcPr>
          <w:p>
            <w:pPr>
              <w:spacing w:after="0"/>
              <w:jc w:val="right"/>
            </w:pPr>
            <w:r>
              <w:rPr>
                <w:sz w:val="16"/>
              </w:rPr>
              <w:t>0</w:t>
            </w:r>
          </w:p>
        </w:tc>
        <w:tc>
          <w:tcPr>
            <w:tcW w:type="dxa" w:w="1925"/>
          </w:tcPr>
          <w:p>
            <w:pPr>
              <w:spacing w:after="0"/>
              <w:jc w:val="left"/>
            </w:pPr>
          </w:p>
        </w:tc>
        <w:tc>
          <w:tcPr>
            <w:tcW w:type="dxa" w:w="1507"/>
          </w:tcPr>
          <w:p>
            <w:pPr>
              <w:spacing w:after="0"/>
              <w:jc w:val="left"/>
            </w:pPr>
          </w:p>
        </w:tc>
        <w:tc>
          <w:tcPr>
            <w:tcW w:type="dxa" w:w="1609"/>
          </w:tcPr>
          <w:p>
            <w:pPr>
              <w:spacing w:after="0"/>
              <w:jc w:val="left"/>
            </w:pPr>
          </w:p>
        </w:tc>
        <w:tc>
          <w:tcPr>
            <w:tcW w:type="dxa" w:w="1831"/>
          </w:tcPr>
          <w:p>
            <w:pPr>
              <w:spacing w:after="0"/>
              <w:jc w:val="left"/>
            </w:pPr>
          </w:p>
        </w:tc>
        <w:tc>
          <w:tcPr>
            <w:tcW w:type="dxa" w:w="1841"/>
          </w:tcPr>
          <w:p>
            <w:pPr>
              <w:spacing w:after="0"/>
              <w:jc w:val="left"/>
            </w:pPr>
          </w:p>
        </w:tc>
      </w:tr>
      <w:tr>
        <w:trPr>
          <w:cantSplit/>
        </w:trPr>
        <w:tc>
          <w:tcPr>
            <w:tcW w:type="dxa" w:w="1813"/>
          </w:tcPr>
          <w:p>
            <w:pPr>
              <w:spacing w:after="0"/>
              <w:jc w:val="left"/>
            </w:pPr>
            <w:r>
              <w:rPr>
                <w:sz w:val="16"/>
              </w:rPr>
              <w:t>Drought</w:t>
            </w:r>
          </w:p>
        </w:tc>
        <w:tc>
          <w:tcPr>
            <w:tcW w:type="dxa" w:w="1842"/>
          </w:tcPr>
          <w:p>
            <w:pPr>
              <w:spacing w:after="0"/>
              <w:jc w:val="left"/>
            </w:pPr>
            <w:r>
              <w:rPr>
                <w:sz w:val="16"/>
              </w:rPr>
              <w:t>U.S. Drought Monitor scale (D0 to D4)</w:t>
            </w:r>
          </w:p>
        </w:tc>
        <w:tc>
          <w:tcPr>
            <w:tcW w:type="dxa" w:w="1745"/>
          </w:tcPr>
          <w:p>
            <w:pPr>
              <w:spacing w:after="0"/>
              <w:jc w:val="right"/>
            </w:pPr>
            <w:r>
              <w:rPr>
                <w:sz w:val="16"/>
              </w:rPr>
              <w:t>11 records, 1999 to 2013 (11 zone-level)</w:t>
            </w:r>
          </w:p>
        </w:tc>
        <w:tc>
          <w:tcPr>
            <w:tcW w:type="dxa" w:w="1925"/>
          </w:tcPr>
          <w:p>
            <w:pPr>
              <w:spacing w:after="0"/>
              <w:jc w:val="left"/>
            </w:pPr>
            <w:r>
              <w:rPr>
                <w:sz w:val="16"/>
              </w:rPr>
              <w:t>22 days to 277 days (median 149.5 days); 2 with a recorded value</w:t>
            </w:r>
          </w:p>
        </w:tc>
        <w:tc>
          <w:tcPr>
            <w:tcW w:type="dxa" w:w="1507"/>
          </w:tcPr>
          <w:p>
            <w:pPr>
              <w:spacing w:after="0"/>
              <w:jc w:val="left"/>
            </w:pPr>
            <w:r>
              <w:rPr>
                <w:sz w:val="16"/>
              </w:rPr>
              <w:t>277 days (about 9.1 months), 2012-07-21 to 2013-04-23, a run of 10 consecutive Storm Events drought records, zone-level</w:t>
            </w:r>
          </w:p>
        </w:tc>
        <w:tc>
          <w:tcPr>
            <w:tcW w:type="dxa" w:w="1609"/>
          </w:tcPr>
          <w:p>
            <w:pPr>
              <w:spacing w:after="0"/>
              <w:jc w:val="left"/>
            </w:pPr>
          </w:p>
        </w:tc>
        <w:tc>
          <w:tcPr>
            <w:tcW w:type="dxa" w:w="1831"/>
          </w:tcPr>
          <w:p>
            <w:pPr>
              <w:spacing w:after="0"/>
              <w:jc w:val="left"/>
            </w:pPr>
            <w:r>
              <w:rPr>
                <w:sz w:val="16"/>
              </w:rPr>
              <w:t>Countywide (zone-level records).</w:t>
            </w:r>
          </w:p>
        </w:tc>
        <w:tc>
          <w:tcPr>
            <w:tcW w:type="dxa" w:w="18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842"/>
          </w:tcPr>
          <w:p>
            <w:pPr>
              <w:spacing w:after="0"/>
              <w:jc w:val="left"/>
            </w:pPr>
            <w:r>
              <w:rPr>
                <w:sz w:val="16"/>
              </w:rPr>
              <w:t>Modified Mercalli (local data)</w:t>
            </w:r>
          </w:p>
        </w:tc>
        <w:tc>
          <w:tcPr>
            <w:tcW w:type="dxa" w:w="1745"/>
          </w:tcPr>
          <w:p>
            <w:pPr>
              <w:spacing w:after="0"/>
              <w:jc w:val="right"/>
            </w:pPr>
            <w:r>
              <w:rPr>
                <w:sz w:val="16"/>
              </w:rPr>
              <w:t>0</w:t>
            </w:r>
          </w:p>
        </w:tc>
        <w:tc>
          <w:tcPr>
            <w:tcW w:type="dxa" w:w="1925"/>
          </w:tcPr>
          <w:p>
            <w:pPr>
              <w:spacing w:after="0"/>
              <w:jc w:val="left"/>
            </w:pPr>
          </w:p>
        </w:tc>
        <w:tc>
          <w:tcPr>
            <w:tcW w:type="dxa" w:w="1507"/>
          </w:tcPr>
          <w:p>
            <w:pPr>
              <w:spacing w:after="0"/>
              <w:jc w:val="left"/>
            </w:pPr>
          </w:p>
        </w:tc>
        <w:tc>
          <w:tcPr>
            <w:tcW w:type="dxa" w:w="1609"/>
          </w:tcPr>
          <w:p>
            <w:pPr>
              <w:spacing w:after="0"/>
              <w:jc w:val="left"/>
            </w:pPr>
          </w:p>
        </w:tc>
        <w:tc>
          <w:tcPr>
            <w:tcW w:type="dxa" w:w="1831"/>
          </w:tcPr>
          <w:p>
            <w:pPr>
              <w:spacing w:after="0"/>
              <w:jc w:val="left"/>
            </w:pPr>
          </w:p>
        </w:tc>
        <w:tc>
          <w:tcPr>
            <w:tcW w:type="dxa" w:w="1841"/>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842"/>
          </w:tcPr>
          <w:p>
            <w:pPr>
              <w:spacing w:after="0"/>
              <w:jc w:val="left"/>
            </w:pPr>
            <w:r>
              <w:rPr>
                <w:sz w:val="16"/>
              </w:rPr>
              <w:t>hail size (inches)</w:t>
            </w:r>
          </w:p>
        </w:tc>
        <w:tc>
          <w:tcPr>
            <w:tcW w:type="dxa" w:w="1745"/>
          </w:tcPr>
          <w:p>
            <w:pPr>
              <w:spacing w:after="0"/>
              <w:jc w:val="right"/>
            </w:pPr>
            <w:r>
              <w:rPr>
                <w:sz w:val="16"/>
              </w:rPr>
              <w:t>295 records, 1957 to 2026</w:t>
            </w:r>
          </w:p>
        </w:tc>
        <w:tc>
          <w:tcPr>
            <w:tcW w:type="dxa" w:w="1925"/>
          </w:tcPr>
          <w:p>
            <w:pPr>
              <w:spacing w:after="0"/>
              <w:jc w:val="left"/>
            </w:pPr>
            <w:r>
              <w:rPr>
                <w:sz w:val="16"/>
              </w:rPr>
              <w:t>0.75 in to 3.5 in (median 1 in); 295 with a recorded value</w:t>
            </w:r>
          </w:p>
        </w:tc>
        <w:tc>
          <w:tcPr>
            <w:tcW w:type="dxa" w:w="1507"/>
          </w:tcPr>
          <w:p>
            <w:pPr>
              <w:spacing w:after="0"/>
              <w:jc w:val="left"/>
            </w:pPr>
            <w:r>
              <w:rPr>
                <w:sz w:val="16"/>
              </w:rPr>
              <w:t>3.5 in hail, 1957-05-20</w:t>
            </w:r>
          </w:p>
        </w:tc>
        <w:tc>
          <w:tcPr>
            <w:tcW w:type="dxa" w:w="1609"/>
          </w:tcPr>
          <w:p>
            <w:pPr>
              <w:spacing w:after="0"/>
              <w:jc w:val="left"/>
            </w:pPr>
            <w:r>
              <w:rPr>
                <w:sz w:val="16"/>
              </w:rPr>
              <w:t>Hail, 1994-05-05, $5,000 property; crops not recorded (1994 dollars)</w:t>
            </w:r>
          </w:p>
        </w:tc>
        <w:tc>
          <w:tcPr>
            <w:tcW w:type="dxa" w:w="1831"/>
          </w:tcPr>
          <w:p>
            <w:pPr>
              <w:spacing w:after="0"/>
              <w:jc w:val="left"/>
            </w:pPr>
            <w:r>
              <w:rPr>
                <w:sz w:val="16"/>
              </w:rPr>
              <w:t>Event records naming jurisdictions in the plan: Fairbury city (85 records), Plymouth village (35 records), Diller village (21 records), Daykin village (18 records), Reynolds village (17 records), Jansen village (14 records), Steele City village (13 records), Endicott village (11 records), Harbine village (10 records).</w:t>
            </w:r>
          </w:p>
        </w:tc>
        <w:tc>
          <w:tcPr>
            <w:tcW w:type="dxa" w:w="1841"/>
          </w:tcPr>
          <w:p>
            <w:pPr>
              <w:spacing w:after="0"/>
              <w:jc w:val="left"/>
            </w:pPr>
          </w:p>
        </w:tc>
      </w:tr>
      <w:tr>
        <w:trPr>
          <w:cantSplit/>
        </w:trPr>
        <w:tc>
          <w:tcPr>
            <w:tcW w:type="dxa" w:w="1813"/>
          </w:tcPr>
          <w:p>
            <w:pPr>
              <w:spacing w:after="0"/>
              <w:jc w:val="left"/>
            </w:pPr>
            <w:r>
              <w:rPr>
                <w:sz w:val="16"/>
              </w:rPr>
              <w:t>Excessive Heat, Heat</w:t>
            </w:r>
          </w:p>
        </w:tc>
        <w:tc>
          <w:tcPr>
            <w:tcW w:type="dxa" w:w="1842"/>
          </w:tcPr>
          <w:p>
            <w:pPr>
              <w:spacing w:after="0"/>
              <w:jc w:val="left"/>
            </w:pPr>
            <w:r>
              <w:rPr>
                <w:sz w:val="16"/>
              </w:rPr>
              <w:t>heat index (in event narratives)</w:t>
            </w:r>
          </w:p>
        </w:tc>
        <w:tc>
          <w:tcPr>
            <w:tcW w:type="dxa" w:w="1745"/>
          </w:tcPr>
          <w:p>
            <w:pPr>
              <w:spacing w:after="0"/>
              <w:jc w:val="right"/>
            </w:pPr>
            <w:r>
              <w:rPr>
                <w:sz w:val="16"/>
              </w:rPr>
              <w:t>25 records, 1999 to 2025 (25 zone-level)</w:t>
            </w:r>
          </w:p>
        </w:tc>
        <w:tc>
          <w:tcPr>
            <w:tcW w:type="dxa" w:w="1925"/>
          </w:tcPr>
          <w:p>
            <w:pPr>
              <w:spacing w:after="0"/>
              <w:jc w:val="left"/>
            </w:pPr>
            <w:r>
              <w:rPr>
                <w:sz w:val="16"/>
              </w:rPr>
              <w:t>1 day to 13 days (median 2 days); 23 with a recorded value</w:t>
            </w:r>
          </w:p>
        </w:tc>
        <w:tc>
          <w:tcPr>
            <w:tcW w:type="dxa" w:w="1507"/>
          </w:tcPr>
          <w:p>
            <w:pPr>
              <w:spacing w:after="0"/>
              <w:jc w:val="left"/>
            </w:pPr>
            <w:r>
              <w:rPr>
                <w:sz w:val="16"/>
              </w:rPr>
              <w:t>13 consecutive days, 2001-07-28 to 2001-08-09, zone-level</w:t>
            </w:r>
          </w:p>
        </w:tc>
        <w:tc>
          <w:tcPr>
            <w:tcW w:type="dxa" w:w="1609"/>
          </w:tcPr>
          <w:p>
            <w:pPr>
              <w:spacing w:after="0"/>
              <w:jc w:val="left"/>
            </w:pPr>
          </w:p>
        </w:tc>
        <w:tc>
          <w:tcPr>
            <w:tcW w:type="dxa" w:w="1831"/>
          </w:tcPr>
          <w:p>
            <w:pPr>
              <w:spacing w:after="0"/>
              <w:jc w:val="left"/>
            </w:pPr>
            <w:r>
              <w:rPr>
                <w:sz w:val="16"/>
              </w:rPr>
              <w:t>Countywide (zone-level records).</w:t>
            </w:r>
          </w:p>
        </w:tc>
        <w:tc>
          <w:tcPr>
            <w:tcW w:type="dxa" w:w="1841"/>
          </w:tcPr>
          <w:p>
            <w:pPr>
              <w:spacing w:after="0"/>
              <w:jc w:val="left"/>
            </w:pPr>
          </w:p>
        </w:tc>
      </w:tr>
      <w:tr>
        <w:trPr>
          <w:cantSplit/>
        </w:trPr>
        <w:tc>
          <w:tcPr>
            <w:tcW w:type="dxa" w:w="1813"/>
          </w:tcPr>
          <w:p>
            <w:pPr>
              <w:spacing w:after="0"/>
              <w:jc w:val="left"/>
            </w:pPr>
            <w:r>
              <w:rPr>
                <w:sz w:val="16"/>
              </w:rPr>
              <w:t>Hurricane, Tropical Storm, Tropical Depression</w:t>
            </w:r>
          </w:p>
        </w:tc>
        <w:tc>
          <w:tcPr>
            <w:tcW w:type="dxa" w:w="1842"/>
          </w:tcPr>
          <w:p>
            <w:pPr>
              <w:spacing w:after="0"/>
              <w:jc w:val="left"/>
            </w:pPr>
            <w:r>
              <w:rPr>
                <w:sz w:val="16"/>
              </w:rPr>
              <w:t>Saffir-Simpson</w:t>
            </w:r>
          </w:p>
        </w:tc>
        <w:tc>
          <w:tcPr>
            <w:tcW w:type="dxa" w:w="1745"/>
          </w:tcPr>
          <w:p>
            <w:pPr>
              <w:spacing w:after="0"/>
              <w:jc w:val="right"/>
            </w:pPr>
            <w:r>
              <w:rPr>
                <w:sz w:val="16"/>
              </w:rPr>
              <w:t>0</w:t>
            </w:r>
          </w:p>
        </w:tc>
        <w:tc>
          <w:tcPr>
            <w:tcW w:type="dxa" w:w="1925"/>
          </w:tcPr>
          <w:p>
            <w:pPr>
              <w:spacing w:after="0"/>
              <w:jc w:val="left"/>
            </w:pPr>
          </w:p>
        </w:tc>
        <w:tc>
          <w:tcPr>
            <w:tcW w:type="dxa" w:w="1507"/>
          </w:tcPr>
          <w:p>
            <w:pPr>
              <w:spacing w:after="0"/>
              <w:jc w:val="left"/>
            </w:pPr>
          </w:p>
        </w:tc>
        <w:tc>
          <w:tcPr>
            <w:tcW w:type="dxa" w:w="1609"/>
          </w:tcPr>
          <w:p>
            <w:pPr>
              <w:spacing w:after="0"/>
              <w:jc w:val="left"/>
            </w:pPr>
          </w:p>
        </w:tc>
        <w:tc>
          <w:tcPr>
            <w:tcW w:type="dxa" w:w="1831"/>
          </w:tcPr>
          <w:p>
            <w:pPr>
              <w:spacing w:after="0"/>
              <w:jc w:val="left"/>
            </w:pPr>
          </w:p>
        </w:tc>
        <w:tc>
          <w:tcPr>
            <w:tcW w:type="dxa" w:w="18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842"/>
          </w:tcPr>
          <w:p>
            <w:pPr>
              <w:spacing w:after="0"/>
              <w:jc w:val="left"/>
            </w:pPr>
            <w:r>
              <w:rPr>
                <w:sz w:val="16"/>
              </w:rPr>
              <w:t>Sperry-Piltz ice scale (local data)</w:t>
            </w:r>
          </w:p>
        </w:tc>
        <w:tc>
          <w:tcPr>
            <w:tcW w:type="dxa" w:w="1745"/>
          </w:tcPr>
          <w:p>
            <w:pPr>
              <w:spacing w:after="0"/>
              <w:jc w:val="right"/>
            </w:pPr>
            <w:r>
              <w:rPr>
                <w:sz w:val="16"/>
              </w:rPr>
              <w:t>6 records, 2005 to 2017 (6 zone-level)</w:t>
            </w:r>
          </w:p>
        </w:tc>
        <w:tc>
          <w:tcPr>
            <w:tcW w:type="dxa" w:w="1925"/>
          </w:tcPr>
          <w:p>
            <w:pPr>
              <w:spacing w:after="0"/>
              <w:jc w:val="left"/>
            </w:pPr>
          </w:p>
        </w:tc>
        <w:tc>
          <w:tcPr>
            <w:tcW w:type="dxa" w:w="1507"/>
          </w:tcPr>
          <w:p>
            <w:pPr>
              <w:spacing w:after="0"/>
              <w:jc w:val="left"/>
            </w:pPr>
            <w:r>
              <w:rPr>
                <w:sz w:val="16"/>
              </w:rPr>
              <w:t>No damage reported in 6 records.</w:t>
            </w:r>
          </w:p>
        </w:tc>
        <w:tc>
          <w:tcPr>
            <w:tcW w:type="dxa" w:w="1609"/>
          </w:tcPr>
          <w:p>
            <w:pPr>
              <w:spacing w:after="0"/>
              <w:jc w:val="left"/>
            </w:pPr>
          </w:p>
        </w:tc>
        <w:tc>
          <w:tcPr>
            <w:tcW w:type="dxa" w:w="1831"/>
          </w:tcPr>
          <w:p>
            <w:pPr>
              <w:spacing w:after="0"/>
              <w:jc w:val="left"/>
            </w:pPr>
            <w:r>
              <w:rPr>
                <w:sz w:val="16"/>
              </w:rPr>
              <w:t>Countywide (zone-level records).</w:t>
            </w:r>
          </w:p>
        </w:tc>
        <w:tc>
          <w:tcPr>
            <w:tcW w:type="dxa" w:w="1841"/>
          </w:tcPr>
          <w:p>
            <w:pPr>
              <w:spacing w:after="0"/>
              <w:jc w:val="left"/>
            </w:pPr>
          </w:p>
        </w:tc>
      </w:tr>
      <w:tr>
        <w:trPr>
          <w:cantSplit/>
        </w:trPr>
        <w:tc>
          <w:tcPr>
            <w:tcW w:type="dxa" w:w="1813"/>
          </w:tcPr>
          <w:p>
            <w:pPr>
              <w:spacing w:after="0"/>
              <w:jc w:val="left"/>
            </w:pPr>
            <w:r>
              <w:rPr>
                <w:sz w:val="16"/>
              </w:rPr>
              <w:t>Flash Flood, Flood, Lakeshore Flood</w:t>
            </w:r>
          </w:p>
        </w:tc>
        <w:tc>
          <w:tcPr>
            <w:tcW w:type="dxa" w:w="1842"/>
          </w:tcPr>
          <w:p>
            <w:pPr>
              <w:spacing w:after="0"/>
              <w:jc w:val="left"/>
            </w:pPr>
            <w:r>
              <w:rPr>
                <w:sz w:val="16"/>
              </w:rPr>
              <w:t>damage and flood days (flood depth: FIRM)</w:t>
            </w:r>
          </w:p>
        </w:tc>
        <w:tc>
          <w:tcPr>
            <w:tcW w:type="dxa" w:w="1745"/>
          </w:tcPr>
          <w:p>
            <w:pPr>
              <w:spacing w:after="0"/>
              <w:jc w:val="right"/>
            </w:pPr>
            <w:r>
              <w:rPr>
                <w:sz w:val="16"/>
              </w:rPr>
              <w:t>43 records, 1996 to 2026 (8 zone-level)</w:t>
            </w:r>
          </w:p>
        </w:tc>
        <w:tc>
          <w:tcPr>
            <w:tcW w:type="dxa" w:w="1925"/>
          </w:tcPr>
          <w:p>
            <w:pPr>
              <w:spacing w:after="0"/>
              <w:jc w:val="left"/>
            </w:pPr>
          </w:p>
        </w:tc>
        <w:tc>
          <w:tcPr>
            <w:tcW w:type="dxa" w:w="1507"/>
          </w:tcPr>
          <w:p>
            <w:pPr>
              <w:spacing w:after="0"/>
              <w:jc w:val="left"/>
            </w:pPr>
            <w:r>
              <w:rPr>
                <w:sz w:val="16"/>
              </w:rPr>
              <w:t>Flood, 2015-05-07, $5,000,000 property; $300,000 crops (2015 dollars), 1 direct death</w:t>
            </w:r>
          </w:p>
        </w:tc>
        <w:tc>
          <w:tcPr>
            <w:tcW w:type="dxa" w:w="1609"/>
          </w:tcPr>
          <w:p>
            <w:pPr>
              <w:spacing w:after="0"/>
              <w:jc w:val="left"/>
            </w:pPr>
          </w:p>
        </w:tc>
        <w:tc>
          <w:tcPr>
            <w:tcW w:type="dxa" w:w="1831"/>
          </w:tcPr>
          <w:p>
            <w:pPr>
              <w:spacing w:after="0"/>
              <w:jc w:val="left"/>
            </w:pPr>
            <w:r>
              <w:rPr>
                <w:sz w:val="16"/>
              </w:rPr>
              <w:t>Event records naming jurisdictions in the plan: Fairbury city (12 records), Daykin village (7 records), Plymouth village (4 records), Endicott village (3 records), Reynolds village (3 records), Diller village (2 records), Jansen village (2 records), Steele City village (2 records). Zone-level records (8) apply countywide.</w:t>
            </w:r>
          </w:p>
        </w:tc>
        <w:tc>
          <w:tcPr>
            <w:tcW w:type="dxa" w:w="18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842"/>
          </w:tcPr>
          <w:p>
            <w:pPr>
              <w:spacing w:after="0"/>
              <w:jc w:val="left"/>
            </w:pPr>
            <w:r>
              <w:rPr>
                <w:sz w:val="16"/>
              </w:rPr>
              <w:t>none (count and damage only)</w:t>
            </w:r>
          </w:p>
        </w:tc>
        <w:tc>
          <w:tcPr>
            <w:tcW w:type="dxa" w:w="1745"/>
          </w:tcPr>
          <w:p>
            <w:pPr>
              <w:spacing w:after="0"/>
              <w:jc w:val="right"/>
            </w:pPr>
            <w:r>
              <w:rPr>
                <w:sz w:val="16"/>
              </w:rPr>
              <w:t>0</w:t>
            </w:r>
          </w:p>
        </w:tc>
        <w:tc>
          <w:tcPr>
            <w:tcW w:type="dxa" w:w="1925"/>
          </w:tcPr>
          <w:p>
            <w:pPr>
              <w:spacing w:after="0"/>
              <w:jc w:val="left"/>
            </w:pPr>
          </w:p>
        </w:tc>
        <w:tc>
          <w:tcPr>
            <w:tcW w:type="dxa" w:w="1507"/>
          </w:tcPr>
          <w:p>
            <w:pPr>
              <w:spacing w:after="0"/>
              <w:jc w:val="left"/>
            </w:pPr>
          </w:p>
        </w:tc>
        <w:tc>
          <w:tcPr>
            <w:tcW w:type="dxa" w:w="1609"/>
          </w:tcPr>
          <w:p>
            <w:pPr>
              <w:spacing w:after="0"/>
              <w:jc w:val="left"/>
            </w:pPr>
          </w:p>
        </w:tc>
        <w:tc>
          <w:tcPr>
            <w:tcW w:type="dxa" w:w="1831"/>
          </w:tcPr>
          <w:p>
            <w:pPr>
              <w:spacing w:after="0"/>
              <w:jc w:val="left"/>
            </w:pPr>
          </w:p>
        </w:tc>
        <w:tc>
          <w:tcPr>
            <w:tcW w:type="dxa" w:w="1841"/>
          </w:tcPr>
          <w:p>
            <w:pPr>
              <w:spacing w:after="0"/>
              <w:jc w:val="left"/>
            </w:pPr>
          </w:p>
        </w:tc>
      </w:tr>
      <w:tr>
        <w:trPr>
          <w:cantSplit/>
        </w:trPr>
        <w:tc>
          <w:tcPr>
            <w:tcW w:type="dxa" w:w="1813"/>
          </w:tcPr>
          <w:p>
            <w:pPr>
              <w:spacing w:after="0"/>
              <w:jc w:val="left"/>
            </w:pPr>
            <w:r>
              <w:rPr>
                <w:sz w:val="16"/>
              </w:rPr>
              <w:t>Lightning</w:t>
            </w:r>
          </w:p>
        </w:tc>
        <w:tc>
          <w:tcPr>
            <w:tcW w:type="dxa" w:w="1842"/>
          </w:tcPr>
          <w:p>
            <w:pPr>
              <w:spacing w:after="0"/>
              <w:jc w:val="left"/>
            </w:pPr>
            <w:r>
              <w:rPr>
                <w:sz w:val="16"/>
              </w:rPr>
              <w:t>annualized frequency (the measure FEMA's Local Mitigation Planning Handbook names)</w:t>
            </w:r>
          </w:p>
        </w:tc>
        <w:tc>
          <w:tcPr>
            <w:tcW w:type="dxa" w:w="1745"/>
          </w:tcPr>
          <w:p>
            <w:pPr>
              <w:spacing w:after="0"/>
              <w:jc w:val="right"/>
            </w:pPr>
            <w:r>
              <w:rPr>
                <w:sz w:val="16"/>
              </w:rPr>
              <w:t>3 records, 1997 to 2006</w:t>
            </w:r>
          </w:p>
        </w:tc>
        <w:tc>
          <w:tcPr>
            <w:tcW w:type="dxa" w:w="1925"/>
          </w:tcPr>
          <w:p>
            <w:pPr>
              <w:spacing w:after="0"/>
              <w:jc w:val="left"/>
            </w:pPr>
          </w:p>
        </w:tc>
        <w:tc>
          <w:tcPr>
            <w:tcW w:type="dxa" w:w="1507"/>
          </w:tcPr>
          <w:p>
            <w:pPr>
              <w:spacing w:after="0"/>
              <w:jc w:val="left"/>
            </w:pPr>
            <w:r>
              <w:rPr>
                <w:sz w:val="16"/>
              </w:rPr>
              <w:t>Lightning, 1997-06-11, $4,000 property; crops not reported (1997 dollars)</w:t>
            </w:r>
          </w:p>
        </w:tc>
        <w:tc>
          <w:tcPr>
            <w:tcW w:type="dxa" w:w="1609"/>
          </w:tcPr>
          <w:p>
            <w:pPr>
              <w:spacing w:after="0"/>
              <w:jc w:val="left"/>
            </w:pPr>
          </w:p>
        </w:tc>
        <w:tc>
          <w:tcPr>
            <w:tcW w:type="dxa" w:w="1831"/>
          </w:tcPr>
          <w:p>
            <w:pPr>
              <w:spacing w:after="0"/>
              <w:jc w:val="left"/>
            </w:pPr>
            <w:r>
              <w:rPr>
                <w:sz w:val="16"/>
              </w:rPr>
              <w:t>Event records naming jurisdictions in the plan: Fairbury city (2 records), Endicott village (1 record).</w:t>
            </w:r>
          </w:p>
        </w:tc>
        <w:tc>
          <w:tcPr>
            <w:tcW w:type="dxa" w:w="1841"/>
          </w:tcPr>
          <w:p>
            <w:pPr>
              <w:spacing w:after="0"/>
              <w:jc w:val="left"/>
            </w:pPr>
            <w:r>
              <w:rPr>
                <w:sz w:val="16"/>
              </w:rPr>
              <w:t>Storm Events lists lightning with damage or casualties.</w:t>
            </w:r>
          </w:p>
        </w:tc>
      </w:tr>
      <w:tr>
        <w:trPr>
          <w:cantSplit/>
        </w:trPr>
        <w:tc>
          <w:tcPr>
            <w:tcW w:type="dxa" w:w="1813"/>
          </w:tcPr>
          <w:p>
            <w:pPr>
              <w:spacing w:after="0"/>
              <w:jc w:val="left"/>
            </w:pPr>
            <w:r>
              <w:rPr>
                <w:sz w:val="16"/>
              </w:rPr>
              <w:t>High Wind and Strong Wind (outside NRI's Strong Wind definition)</w:t>
            </w:r>
          </w:p>
        </w:tc>
        <w:tc>
          <w:tcPr>
            <w:tcW w:type="dxa" w:w="1842"/>
          </w:tcPr>
          <w:p>
            <w:pPr>
              <w:spacing w:after="0"/>
              <w:jc w:val="left"/>
            </w:pPr>
            <w:r>
              <w:rPr>
                <w:sz w:val="16"/>
              </w:rPr>
              <w:t>wind speed (kt and mph)</w:t>
            </w:r>
          </w:p>
        </w:tc>
        <w:tc>
          <w:tcPr>
            <w:tcW w:type="dxa" w:w="1745"/>
          </w:tcPr>
          <w:p>
            <w:pPr>
              <w:spacing w:after="0"/>
              <w:jc w:val="right"/>
            </w:pPr>
            <w:r>
              <w:rPr>
                <w:sz w:val="16"/>
              </w:rPr>
              <w:t>23 records, 1996 to 2026 (23 zone-level)</w:t>
            </w:r>
          </w:p>
        </w:tc>
        <w:tc>
          <w:tcPr>
            <w:tcW w:type="dxa" w:w="1925"/>
          </w:tcPr>
          <w:p>
            <w:pPr>
              <w:spacing w:after="0"/>
              <w:jc w:val="left"/>
            </w:pPr>
            <w:r>
              <w:rPr>
                <w:sz w:val="16"/>
              </w:rPr>
              <w:t>40 kt (46 mph) to 67 kt (77 mph) (median 50 kt (58 mph)); 23 with a recorded value</w:t>
            </w:r>
          </w:p>
        </w:tc>
        <w:tc>
          <w:tcPr>
            <w:tcW w:type="dxa" w:w="1507"/>
          </w:tcPr>
          <w:p>
            <w:pPr>
              <w:spacing w:after="0"/>
              <w:jc w:val="left"/>
            </w:pPr>
            <w:r>
              <w:rPr>
                <w:sz w:val="16"/>
              </w:rPr>
              <w:t>67 kt (77 mph) measured gust, High Wind, 2025-03-04; NWS zone NEZ088</w:t>
            </w:r>
          </w:p>
        </w:tc>
        <w:tc>
          <w:tcPr>
            <w:tcW w:type="dxa" w:w="1609"/>
          </w:tcPr>
          <w:p>
            <w:pPr>
              <w:spacing w:after="0"/>
              <w:jc w:val="left"/>
            </w:pPr>
            <w:r>
              <w:rPr>
                <w:sz w:val="16"/>
              </w:rPr>
              <w:t>Strong Wind, 2012-06-24, $1,000 property; crops not reported (zone total, 2012 dollars)</w:t>
            </w:r>
          </w:p>
        </w:tc>
        <w:tc>
          <w:tcPr>
            <w:tcW w:type="dxa" w:w="1831"/>
          </w:tcPr>
          <w:p>
            <w:pPr>
              <w:spacing w:after="0"/>
              <w:jc w:val="left"/>
            </w:pPr>
            <w:r>
              <w:rPr>
                <w:sz w:val="16"/>
              </w:rPr>
              <w:t>Countywide (zone-level records).</w:t>
            </w:r>
          </w:p>
        </w:tc>
        <w:tc>
          <w:tcPr>
            <w:tcW w:type="dxa" w:w="1841"/>
          </w:tcPr>
          <w:p>
            <w:pPr>
              <w:spacing w:after="0"/>
              <w:jc w:val="left"/>
            </w:pPr>
          </w:p>
        </w:tc>
      </w:tr>
      <w:tr>
        <w:trPr>
          <w:cantSplit/>
        </w:trPr>
        <w:tc>
          <w:tcPr>
            <w:tcW w:type="dxa" w:w="1813"/>
          </w:tcPr>
          <w:p>
            <w:pPr>
              <w:spacing w:after="0"/>
              <w:jc w:val="left"/>
            </w:pPr>
            <w:r>
              <w:rPr>
                <w:sz w:val="16"/>
              </w:rPr>
              <w:t>Thunderstorm Wind</w:t>
            </w:r>
          </w:p>
        </w:tc>
        <w:tc>
          <w:tcPr>
            <w:tcW w:type="dxa" w:w="1842"/>
          </w:tcPr>
          <w:p>
            <w:pPr>
              <w:spacing w:after="0"/>
              <w:jc w:val="left"/>
            </w:pPr>
            <w:r>
              <w:rPr>
                <w:sz w:val="16"/>
              </w:rPr>
              <w:t>wind speed (kt and mph)</w:t>
            </w:r>
          </w:p>
        </w:tc>
        <w:tc>
          <w:tcPr>
            <w:tcW w:type="dxa" w:w="1745"/>
          </w:tcPr>
          <w:p>
            <w:pPr>
              <w:spacing w:after="0"/>
              <w:jc w:val="right"/>
            </w:pPr>
            <w:r>
              <w:rPr>
                <w:sz w:val="16"/>
              </w:rPr>
              <w:t>184 records, 1956 to 2026</w:t>
            </w:r>
          </w:p>
        </w:tc>
        <w:tc>
          <w:tcPr>
            <w:tcW w:type="dxa" w:w="1925"/>
          </w:tcPr>
          <w:p>
            <w:pPr>
              <w:spacing w:after="0"/>
              <w:jc w:val="left"/>
            </w:pPr>
            <w:r>
              <w:rPr>
                <w:sz w:val="16"/>
              </w:rPr>
              <w:t>50 kt (58 mph) to 87 kt (100 mph) (median 56 kt (64 mph)); 159 with a recorded value</w:t>
            </w:r>
          </w:p>
        </w:tc>
        <w:tc>
          <w:tcPr>
            <w:tcW w:type="dxa" w:w="1507"/>
          </w:tcPr>
          <w:p>
            <w:pPr>
              <w:spacing w:after="0"/>
              <w:jc w:val="left"/>
            </w:pPr>
            <w:r>
              <w:rPr>
                <w:sz w:val="16"/>
              </w:rPr>
              <w:t>87 kt (100 mph), measurement type not recorded, Thunderstorm Wind, 1987-08-17</w:t>
            </w:r>
          </w:p>
        </w:tc>
        <w:tc>
          <w:tcPr>
            <w:tcW w:type="dxa" w:w="1609"/>
          </w:tcPr>
          <w:p>
            <w:pPr>
              <w:spacing w:after="0"/>
              <w:jc w:val="left"/>
            </w:pPr>
            <w:r>
              <w:rPr>
                <w:sz w:val="16"/>
              </w:rPr>
              <w:t>Thunderstorm Wind, 2001-07-18, $500,000 property; crops not reported (2001 dollars)</w:t>
            </w:r>
          </w:p>
        </w:tc>
        <w:tc>
          <w:tcPr>
            <w:tcW w:type="dxa" w:w="1831"/>
          </w:tcPr>
          <w:p>
            <w:pPr>
              <w:spacing w:after="0"/>
              <w:jc w:val="left"/>
            </w:pPr>
            <w:r>
              <w:rPr>
                <w:sz w:val="16"/>
              </w:rPr>
              <w:t>Event records naming jurisdictions in the plan: Fairbury city (62 records), Plymouth village (29 records), Daykin village (12 records), Jansen village (7 records), Reynolds village (7 records), Diller village (5 records), Endicott village (4 records), Harbine village (3 records), Steele City village (2 records).</w:t>
            </w:r>
          </w:p>
        </w:tc>
        <w:tc>
          <w:tcPr>
            <w:tcW w:type="dxa" w:w="1841"/>
          </w:tcPr>
          <w:p>
            <w:pPr>
              <w:spacing w:after="0"/>
              <w:jc w:val="left"/>
            </w:pPr>
          </w:p>
        </w:tc>
      </w:tr>
      <w:tr>
        <w:trPr>
          <w:cantSplit/>
        </w:trPr>
        <w:tc>
          <w:tcPr>
            <w:tcW w:type="dxa" w:w="1813"/>
          </w:tcPr>
          <w:p>
            <w:pPr>
              <w:spacing w:after="0"/>
              <w:jc w:val="left"/>
            </w:pPr>
            <w:r>
              <w:rPr>
                <w:sz w:val="16"/>
              </w:rPr>
              <w:t>Tornado</w:t>
            </w:r>
          </w:p>
        </w:tc>
        <w:tc>
          <w:tcPr>
            <w:tcW w:type="dxa" w:w="1842"/>
          </w:tcPr>
          <w:p>
            <w:pPr>
              <w:spacing w:after="0"/>
              <w:jc w:val="left"/>
            </w:pPr>
            <w:r>
              <w:rPr>
                <w:sz w:val="16"/>
              </w:rPr>
              <w:t>Enhanced Fujita (Fujita before Feb 2007)</w:t>
            </w:r>
          </w:p>
        </w:tc>
        <w:tc>
          <w:tcPr>
            <w:tcW w:type="dxa" w:w="1745"/>
          </w:tcPr>
          <w:p>
            <w:pPr>
              <w:spacing w:after="0"/>
              <w:jc w:val="right"/>
            </w:pPr>
            <w:r>
              <w:rPr>
                <w:sz w:val="16"/>
              </w:rPr>
              <w:t>27 records, 1956 to 2026</w:t>
            </w:r>
          </w:p>
        </w:tc>
        <w:tc>
          <w:tcPr>
            <w:tcW w:type="dxa" w:w="1925"/>
          </w:tcPr>
          <w:p>
            <w:pPr>
              <w:spacing w:after="0"/>
              <w:jc w:val="left"/>
            </w:pPr>
            <w:r>
              <w:rPr>
                <w:sz w:val="16"/>
              </w:rPr>
              <w:t>F/EF0 to F/EF3 (median F/EF1); 23 with a recorded value</w:t>
            </w:r>
          </w:p>
        </w:tc>
        <w:tc>
          <w:tcPr>
            <w:tcW w:type="dxa" w:w="1507"/>
          </w:tcPr>
          <w:p>
            <w:pPr>
              <w:spacing w:after="0"/>
              <w:jc w:val="left"/>
            </w:pPr>
            <w:r>
              <w:rPr>
                <w:sz w:val="16"/>
              </w:rPr>
              <w:t>F3 tornado, 1956-04-28, 39.3 mi path length (whole path, pre-1996), 33 yd wide, $250,000 property; crops not recorded (1956 dollars), 1 direct injury</w:t>
            </w:r>
          </w:p>
        </w:tc>
        <w:tc>
          <w:tcPr>
            <w:tcW w:type="dxa" w:w="1609"/>
          </w:tcPr>
          <w:p>
            <w:pPr>
              <w:spacing w:after="0"/>
              <w:jc w:val="left"/>
            </w:pPr>
            <w:r>
              <w:rPr>
                <w:sz w:val="16"/>
              </w:rPr>
              <w:t>Tornado, 1978-07-06, $2,500,000 property; crops not recorded (1978 dollars)</w:t>
            </w:r>
          </w:p>
        </w:tc>
        <w:tc>
          <w:tcPr>
            <w:tcW w:type="dxa" w:w="1831"/>
          </w:tcPr>
          <w:p>
            <w:pPr>
              <w:spacing w:after="0"/>
              <w:jc w:val="left"/>
            </w:pPr>
            <w:r>
              <w:rPr>
                <w:sz w:val="16"/>
              </w:rPr>
              <w:t>Event records naming jurisdictions in the plan: Daykin village (4 records), Harbine village (3 records), Diller village (2 records), Jansen village (2 records), Steele City village (2 records), Reynolds village (1 record).</w:t>
            </w:r>
          </w:p>
        </w:tc>
        <w:tc>
          <w:tcPr>
            <w:tcW w:type="dxa" w:w="18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Wildfire</w:t>
            </w:r>
          </w:p>
        </w:tc>
        <w:tc>
          <w:tcPr>
            <w:tcW w:type="dxa" w:w="1842"/>
          </w:tcPr>
          <w:p>
            <w:pPr>
              <w:spacing w:after="0"/>
              <w:jc w:val="left"/>
            </w:pPr>
            <w:r>
              <w:rPr>
                <w:sz w:val="16"/>
              </w:rPr>
              <w:t>acres burned (local data)</w:t>
            </w:r>
          </w:p>
        </w:tc>
        <w:tc>
          <w:tcPr>
            <w:tcW w:type="dxa" w:w="1745"/>
          </w:tcPr>
          <w:p>
            <w:pPr>
              <w:spacing w:after="0"/>
              <w:jc w:val="right"/>
            </w:pPr>
            <w:r>
              <w:rPr>
                <w:sz w:val="16"/>
              </w:rPr>
              <w:t>0</w:t>
            </w:r>
          </w:p>
        </w:tc>
        <w:tc>
          <w:tcPr>
            <w:tcW w:type="dxa" w:w="1925"/>
          </w:tcPr>
          <w:p>
            <w:pPr>
              <w:spacing w:after="0"/>
              <w:jc w:val="left"/>
            </w:pPr>
          </w:p>
        </w:tc>
        <w:tc>
          <w:tcPr>
            <w:tcW w:type="dxa" w:w="1507"/>
          </w:tcPr>
          <w:p>
            <w:pPr>
              <w:spacing w:after="0"/>
              <w:jc w:val="left"/>
            </w:pPr>
          </w:p>
        </w:tc>
        <w:tc>
          <w:tcPr>
            <w:tcW w:type="dxa" w:w="1609"/>
          </w:tcPr>
          <w:p>
            <w:pPr>
              <w:spacing w:after="0"/>
              <w:jc w:val="left"/>
            </w:pPr>
          </w:p>
        </w:tc>
        <w:tc>
          <w:tcPr>
            <w:tcW w:type="dxa" w:w="1831"/>
          </w:tcPr>
          <w:p>
            <w:pPr>
              <w:spacing w:after="0"/>
              <w:jc w:val="left"/>
            </w:pPr>
          </w:p>
        </w:tc>
        <w:tc>
          <w:tcPr>
            <w:tcW w:type="dxa" w:w="1841"/>
          </w:tcPr>
          <w:p>
            <w:pPr>
              <w:spacing w:after="0"/>
              <w:jc w:val="left"/>
            </w:pPr>
          </w:p>
        </w:tc>
      </w:tr>
      <w:tr>
        <w:trPr>
          <w:cantSplit/>
        </w:trPr>
        <w:tc>
          <w:tcPr>
            <w:tcW w:type="dxa" w:w="1813"/>
          </w:tcPr>
          <w:p>
            <w:pPr>
              <w:spacing w:after="0"/>
              <w:jc w:val="left"/>
            </w:pPr>
            <w:r>
              <w:rPr>
                <w:sz w:val="16"/>
              </w:rPr>
              <w:t>Winter Storm, Heavy Snow, Blizzard, Lake-Effect Snow, Winter Weather, Sleet</w:t>
            </w:r>
          </w:p>
        </w:tc>
        <w:tc>
          <w:tcPr>
            <w:tcW w:type="dxa" w:w="1842"/>
          </w:tcPr>
          <w:p>
            <w:pPr>
              <w:spacing w:after="0"/>
              <w:jc w:val="left"/>
            </w:pPr>
            <w:r>
              <w:rPr>
                <w:sz w:val="16"/>
              </w:rPr>
              <w:t>none in data (snowfall: local data)</w:t>
            </w:r>
          </w:p>
        </w:tc>
        <w:tc>
          <w:tcPr>
            <w:tcW w:type="dxa" w:w="1745"/>
          </w:tcPr>
          <w:p>
            <w:pPr>
              <w:spacing w:after="0"/>
              <w:jc w:val="right"/>
            </w:pPr>
            <w:r>
              <w:rPr>
                <w:sz w:val="16"/>
              </w:rPr>
              <w:t>59 records, 1996 to 2025 (59 zone-level)</w:t>
            </w:r>
          </w:p>
        </w:tc>
        <w:tc>
          <w:tcPr>
            <w:tcW w:type="dxa" w:w="1925"/>
          </w:tcPr>
          <w:p>
            <w:pPr>
              <w:spacing w:after="0"/>
              <w:jc w:val="left"/>
            </w:pPr>
          </w:p>
        </w:tc>
        <w:tc>
          <w:tcPr>
            <w:tcW w:type="dxa" w:w="1507"/>
          </w:tcPr>
          <w:p>
            <w:pPr>
              <w:spacing w:after="0"/>
              <w:jc w:val="left"/>
            </w:pPr>
            <w:r>
              <w:rPr>
                <w:sz w:val="16"/>
              </w:rPr>
              <w:t>Heavy Snow, 1997-10-25, $1,500,000 property; crops not reported (1997 dollars); NWS zone NEZ088</w:t>
            </w:r>
          </w:p>
        </w:tc>
        <w:tc>
          <w:tcPr>
            <w:tcW w:type="dxa" w:w="1609"/>
          </w:tcPr>
          <w:p>
            <w:pPr>
              <w:spacing w:after="0"/>
              <w:jc w:val="left"/>
            </w:pPr>
          </w:p>
        </w:tc>
        <w:tc>
          <w:tcPr>
            <w:tcW w:type="dxa" w:w="1831"/>
          </w:tcPr>
          <w:p>
            <w:pPr>
              <w:spacing w:after="0"/>
              <w:jc w:val="left"/>
            </w:pPr>
            <w:r>
              <w:rPr>
                <w:sz w:val="16"/>
              </w:rPr>
              <w:t>Countywide (zone-level records).</w:t>
            </w:r>
          </w:p>
        </w:tc>
        <w:tc>
          <w:tcPr>
            <w:tcW w:type="dxa" w:w="18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3056"/>
        <w:gridCol w:w="2115"/>
        <w:gridCol w:w="2406"/>
        <w:gridCol w:w="124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3056"/>
            <w:shd w:val="clear" w:color="auto" w:fill="E8E8E8"/>
          </w:tcPr>
          <w:p>
            <w:pPr>
              <w:spacing w:after="0"/>
              <w:jc w:val="left"/>
            </w:pPr>
            <w:r>
              <w:rPr>
                <w:b/>
                <w:sz w:val="16"/>
              </w:rPr>
              <w:t>Title</w:t>
            </w:r>
          </w:p>
        </w:tc>
        <w:tc>
          <w:tcPr>
            <w:tcW w:type="dxa" w:w="2115"/>
            <w:shd w:val="clear" w:color="auto" w:fill="E8E8E8"/>
          </w:tcPr>
          <w:p>
            <w:pPr>
              <w:spacing w:after="0"/>
              <w:jc w:val="left"/>
            </w:pPr>
            <w:r>
              <w:rPr>
                <w:b/>
                <w:sz w:val="16"/>
              </w:rPr>
              <w:t>Mapped hazard</w:t>
            </w:r>
          </w:p>
        </w:tc>
        <w:tc>
          <w:tcPr>
            <w:tcW w:type="dxa" w:w="24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2026-05-15</w:t>
            </w:r>
          </w:p>
        </w:tc>
        <w:tc>
          <w:tcPr>
            <w:tcW w:type="dxa" w:w="1037"/>
          </w:tcPr>
          <w:p>
            <w:pPr>
              <w:spacing w:after="0"/>
              <w:jc w:val="left"/>
            </w:pPr>
            <w:r>
              <w:rPr>
                <w:sz w:val="16"/>
              </w:rPr>
              <w:t>DR-4928-NE</w:t>
            </w:r>
          </w:p>
        </w:tc>
        <w:tc>
          <w:tcPr>
            <w:tcW w:type="dxa" w:w="1298"/>
          </w:tcPr>
          <w:p>
            <w:pPr>
              <w:spacing w:after="0"/>
              <w:jc w:val="left"/>
            </w:pPr>
            <w:r>
              <w:rPr>
                <w:sz w:val="16"/>
              </w:rPr>
              <w:t>Major disaster</w:t>
            </w:r>
          </w:p>
        </w:tc>
        <w:tc>
          <w:tcPr>
            <w:tcW w:type="dxa" w:w="3056"/>
          </w:tcPr>
          <w:p>
            <w:pPr>
              <w:spacing w:after="0"/>
              <w:jc w:val="left"/>
            </w:pPr>
            <w:r>
              <w:rPr>
                <w:sz w:val="16"/>
              </w:rPr>
              <w:t>Severe Storms, Straight-Line Winds, Tornadoes, and Flooding</w:t>
            </w:r>
          </w:p>
        </w:tc>
        <w:tc>
          <w:tcPr>
            <w:tcW w:type="dxa" w:w="2115"/>
          </w:tcPr>
          <w:p>
            <w:pPr>
              <w:spacing w:after="0"/>
              <w:jc w:val="left"/>
            </w:pPr>
            <w:r>
              <w:rPr>
                <w:sz w:val="16"/>
              </w:rPr>
              <w:t>Inland Flooding; Strong Wind; Tornado</w:t>
            </w:r>
          </w:p>
        </w:tc>
        <w:tc>
          <w:tcPr>
            <w:tcW w:type="dxa" w:w="2406"/>
          </w:tcPr>
          <w:p>
            <w:pPr>
              <w:spacing w:after="0"/>
              <w:jc w:val="right"/>
            </w:pPr>
            <w:r>
              <w:rPr>
                <w:sz w:val="16"/>
              </w:rPr>
              <w:t>not yet in FEMA's PA summaries (they cover declarations through 2026-06-30)</w:t>
            </w:r>
          </w:p>
        </w:tc>
        <w:tc>
          <w:tcPr>
            <w:tcW w:type="dxa" w:w="124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98"/>
          </w:tcPr>
          <w:p>
            <w:pPr>
              <w:spacing w:after="0"/>
              <w:jc w:val="left"/>
            </w:pPr>
            <w:r>
              <w:rPr>
                <w:sz w:val="16"/>
              </w:rPr>
              <w:t>Major disaster</w:t>
            </w:r>
          </w:p>
        </w:tc>
        <w:tc>
          <w:tcPr>
            <w:tcW w:type="dxa" w:w="3056"/>
          </w:tcPr>
          <w:p>
            <w:pPr>
              <w:spacing w:after="0"/>
              <w:jc w:val="left"/>
            </w:pPr>
            <w:r>
              <w:rPr>
                <w:sz w:val="16"/>
              </w:rPr>
              <w:t>Severe Winter Storm and Straight-Line Winds</w:t>
            </w:r>
          </w:p>
        </w:tc>
        <w:tc>
          <w:tcPr>
            <w:tcW w:type="dxa" w:w="2115"/>
          </w:tcPr>
          <w:p>
            <w:pPr>
              <w:spacing w:after="0"/>
              <w:jc w:val="left"/>
            </w:pPr>
            <w:r>
              <w:rPr>
                <w:sz w:val="16"/>
              </w:rPr>
              <w:t>Winter Weather</w:t>
            </w:r>
          </w:p>
        </w:tc>
        <w:tc>
          <w:tcPr>
            <w:tcW w:type="dxa" w:w="2406"/>
          </w:tcPr>
          <w:p>
            <w:pPr>
              <w:spacing w:after="0"/>
              <w:jc w:val="right"/>
            </w:pPr>
            <w:r>
              <w:rPr>
                <w:sz w:val="16"/>
              </w:rPr>
              <w:t>$30,034.68</w:t>
            </w:r>
          </w:p>
        </w:tc>
        <w:tc>
          <w:tcPr>
            <w:tcW w:type="dxa" w:w="124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98"/>
          </w:tcPr>
          <w:p>
            <w:pPr>
              <w:spacing w:after="0"/>
              <w:jc w:val="left"/>
            </w:pPr>
            <w:r>
              <w:rPr>
                <w:sz w:val="16"/>
              </w:rPr>
              <w:t>Major disaster</w:t>
            </w:r>
          </w:p>
        </w:tc>
        <w:tc>
          <w:tcPr>
            <w:tcW w:type="dxa" w:w="3056"/>
          </w:tcPr>
          <w:p>
            <w:pPr>
              <w:spacing w:after="0"/>
              <w:jc w:val="left"/>
            </w:pPr>
            <w:r>
              <w:rPr>
                <w:sz w:val="16"/>
              </w:rPr>
              <w:t>Severe Storms, Straight-Line Winds, and Tornadoes</w:t>
            </w:r>
          </w:p>
        </w:tc>
        <w:tc>
          <w:tcPr>
            <w:tcW w:type="dxa" w:w="2115"/>
          </w:tcPr>
          <w:p>
            <w:pPr>
              <w:spacing w:after="0"/>
              <w:jc w:val="left"/>
            </w:pPr>
            <w:r>
              <w:rPr>
                <w:sz w:val="16"/>
              </w:rPr>
              <w:t>Strong Wind; Tornado</w:t>
            </w:r>
          </w:p>
        </w:tc>
        <w:tc>
          <w:tcPr>
            <w:tcW w:type="dxa" w:w="2406"/>
          </w:tcPr>
          <w:p>
            <w:pPr>
              <w:spacing w:after="0"/>
              <w:jc w:val="right"/>
            </w:pPr>
            <w:r>
              <w:rPr>
                <w:sz w:val="16"/>
              </w:rPr>
              <w:t>$37,278.89</w:t>
            </w:r>
          </w:p>
        </w:tc>
        <w:tc>
          <w:tcPr>
            <w:tcW w:type="dxa" w:w="124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98"/>
          </w:tcPr>
          <w:p>
            <w:pPr>
              <w:spacing w:after="0"/>
              <w:jc w:val="left"/>
            </w:pPr>
            <w:r>
              <w:rPr>
                <w:sz w:val="16"/>
              </w:rPr>
              <w:t>Major disaster</w:t>
            </w:r>
          </w:p>
        </w:tc>
        <w:tc>
          <w:tcPr>
            <w:tcW w:type="dxa" w:w="3056"/>
          </w:tcPr>
          <w:p>
            <w:pPr>
              <w:spacing w:after="0"/>
              <w:jc w:val="left"/>
            </w:pPr>
            <w:r>
              <w:rPr>
                <w:sz w:val="16"/>
              </w:rPr>
              <w:t>COVID-19 Pandemic</w:t>
            </w:r>
          </w:p>
        </w:tc>
        <w:tc>
          <w:tcPr>
            <w:tcW w:type="dxa" w:w="2115"/>
          </w:tcPr>
          <w:p>
            <w:pPr>
              <w:spacing w:after="0"/>
              <w:jc w:val="left"/>
            </w:pPr>
            <w:r>
              <w:rPr>
                <w:sz w:val="16"/>
              </w:rPr>
              <w:t>Non-natural, not counted</w:t>
            </w:r>
          </w:p>
        </w:tc>
        <w:tc>
          <w:tcPr>
            <w:tcW w:type="dxa" w:w="2406"/>
          </w:tcPr>
          <w:p>
            <w:pPr>
              <w:spacing w:after="0"/>
              <w:jc w:val="right"/>
            </w:pPr>
            <w:r>
              <w:rPr>
                <w:sz w:val="16"/>
              </w:rPr>
              <w:t>$914,559.29</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98"/>
          </w:tcPr>
          <w:p>
            <w:pPr>
              <w:spacing w:after="0"/>
              <w:jc w:val="left"/>
            </w:pPr>
            <w:r>
              <w:rPr>
                <w:sz w:val="16"/>
              </w:rPr>
              <w:t>Emergency</w:t>
            </w:r>
          </w:p>
        </w:tc>
        <w:tc>
          <w:tcPr>
            <w:tcW w:type="dxa" w:w="3056"/>
          </w:tcPr>
          <w:p>
            <w:pPr>
              <w:spacing w:after="0"/>
              <w:jc w:val="left"/>
            </w:pPr>
            <w:r>
              <w:rPr>
                <w:sz w:val="16"/>
              </w:rPr>
              <w:t>COVID-19</w:t>
            </w:r>
          </w:p>
        </w:tc>
        <w:tc>
          <w:tcPr>
            <w:tcW w:type="dxa" w:w="2115"/>
          </w:tcPr>
          <w:p>
            <w:pPr>
              <w:spacing w:after="0"/>
              <w:jc w:val="left"/>
            </w:pPr>
            <w:r>
              <w:rPr>
                <w:sz w:val="16"/>
              </w:rPr>
              <w:t>Non-natural, not counted</w:t>
            </w:r>
          </w:p>
        </w:tc>
        <w:tc>
          <w:tcPr>
            <w:tcW w:type="dxa" w:w="2406"/>
          </w:tcPr>
          <w:p>
            <w:pPr>
              <w:spacing w:after="0"/>
              <w:jc w:val="right"/>
            </w:pPr>
            <w:r>
              <w:rPr>
                <w:sz w:val="16"/>
              </w:rPr>
              <w:t>no Public Assistance recorded</w:t>
            </w:r>
          </w:p>
        </w:tc>
        <w:tc>
          <w:tcPr>
            <w:tcW w:type="dxa" w:w="1240"/>
          </w:tcPr>
          <w:p>
            <w:pPr>
              <w:spacing w:after="0"/>
              <w:jc w:val="left"/>
            </w:pPr>
          </w:p>
        </w:tc>
        <w:tc>
          <w:tcPr>
            <w:tcW w:type="dxa" w:w="88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98"/>
          </w:tcPr>
          <w:p>
            <w:pPr>
              <w:spacing w:after="0"/>
              <w:jc w:val="left"/>
            </w:pPr>
            <w:r>
              <w:rPr>
                <w:sz w:val="16"/>
              </w:rPr>
              <w:t>Major disaster</w:t>
            </w:r>
          </w:p>
        </w:tc>
        <w:tc>
          <w:tcPr>
            <w:tcW w:type="dxa" w:w="3056"/>
          </w:tcPr>
          <w:p>
            <w:pPr>
              <w:spacing w:after="0"/>
              <w:jc w:val="left"/>
            </w:pPr>
            <w:r>
              <w:rPr>
                <w:sz w:val="16"/>
              </w:rPr>
              <w:t>Severe Winter Storm, Straight-Line Winds, and Flooding</w:t>
            </w:r>
          </w:p>
        </w:tc>
        <w:tc>
          <w:tcPr>
            <w:tcW w:type="dxa" w:w="2115"/>
          </w:tcPr>
          <w:p>
            <w:pPr>
              <w:spacing w:after="0"/>
              <w:jc w:val="left"/>
            </w:pPr>
            <w:r>
              <w:rPr>
                <w:sz w:val="16"/>
              </w:rPr>
              <w:t>Inland Flooding (primary); also designated: Strong Wind, Winter Weather</w:t>
            </w:r>
          </w:p>
        </w:tc>
        <w:tc>
          <w:tcPr>
            <w:tcW w:type="dxa" w:w="2406"/>
          </w:tcPr>
          <w:p>
            <w:pPr>
              <w:spacing w:after="0"/>
              <w:jc w:val="right"/>
            </w:pPr>
            <w:r>
              <w:rPr>
                <w:sz w:val="16"/>
              </w:rPr>
              <w:t>$35,691.05</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98"/>
          </w:tcPr>
          <w:p>
            <w:pPr>
              <w:spacing w:after="0"/>
              <w:jc w:val="left"/>
            </w:pPr>
            <w:r>
              <w:rPr>
                <w:sz w:val="16"/>
              </w:rPr>
              <w:t>Major disaster</w:t>
            </w:r>
          </w:p>
        </w:tc>
        <w:tc>
          <w:tcPr>
            <w:tcW w:type="dxa" w:w="3056"/>
          </w:tcPr>
          <w:p>
            <w:pPr>
              <w:spacing w:after="0"/>
              <w:jc w:val="left"/>
            </w:pPr>
            <w:r>
              <w:rPr>
                <w:sz w:val="16"/>
              </w:rPr>
              <w:t>Severe Storms, Tornadoes, and Straight-Line Winds</w:t>
            </w:r>
          </w:p>
        </w:tc>
        <w:tc>
          <w:tcPr>
            <w:tcW w:type="dxa" w:w="2115"/>
          </w:tcPr>
          <w:p>
            <w:pPr>
              <w:spacing w:after="0"/>
              <w:jc w:val="left"/>
            </w:pPr>
            <w:r>
              <w:rPr>
                <w:sz w:val="16"/>
              </w:rPr>
              <w:t>Strong Wind; Tornado</w:t>
            </w:r>
          </w:p>
        </w:tc>
        <w:tc>
          <w:tcPr>
            <w:tcW w:type="dxa" w:w="2406"/>
          </w:tcPr>
          <w:p>
            <w:pPr>
              <w:spacing w:after="0"/>
              <w:jc w:val="right"/>
            </w:pPr>
            <w:r>
              <w:rPr>
                <w:sz w:val="16"/>
              </w:rPr>
              <w:t>$15,435.60</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98"/>
          </w:tcPr>
          <w:p>
            <w:pPr>
              <w:spacing w:after="0"/>
              <w:jc w:val="left"/>
            </w:pPr>
            <w:r>
              <w:rPr>
                <w:sz w:val="16"/>
              </w:rPr>
              <w:t>Major disaster</w:t>
            </w:r>
          </w:p>
        </w:tc>
        <w:tc>
          <w:tcPr>
            <w:tcW w:type="dxa" w:w="3056"/>
          </w:tcPr>
          <w:p>
            <w:pPr>
              <w:spacing w:after="0"/>
              <w:jc w:val="left"/>
            </w:pPr>
            <w:r>
              <w:rPr>
                <w:sz w:val="16"/>
              </w:rPr>
              <w:t>Severe Storms, Tornadoes, Straight-Line Winds, and Flooding</w:t>
            </w:r>
          </w:p>
        </w:tc>
        <w:tc>
          <w:tcPr>
            <w:tcW w:type="dxa" w:w="2115"/>
          </w:tcPr>
          <w:p>
            <w:pPr>
              <w:spacing w:after="0"/>
              <w:jc w:val="left"/>
            </w:pPr>
            <w:r>
              <w:rPr>
                <w:sz w:val="16"/>
              </w:rPr>
              <w:t>Inland Flooding; Strong Wind; Tornado</w:t>
            </w:r>
          </w:p>
        </w:tc>
        <w:tc>
          <w:tcPr>
            <w:tcW w:type="dxa" w:w="2406"/>
          </w:tcPr>
          <w:p>
            <w:pPr>
              <w:spacing w:after="0"/>
              <w:jc w:val="right"/>
            </w:pPr>
            <w:r>
              <w:rPr>
                <w:sz w:val="16"/>
              </w:rPr>
              <w:t>$306,740.94</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98"/>
          </w:tcPr>
          <w:p>
            <w:pPr>
              <w:spacing w:after="0"/>
              <w:jc w:val="left"/>
            </w:pPr>
            <w:r>
              <w:rPr>
                <w:sz w:val="16"/>
              </w:rPr>
              <w:t>Major disaster</w:t>
            </w:r>
          </w:p>
        </w:tc>
        <w:tc>
          <w:tcPr>
            <w:tcW w:type="dxa" w:w="3056"/>
          </w:tcPr>
          <w:p>
            <w:pPr>
              <w:spacing w:after="0"/>
              <w:jc w:val="left"/>
            </w:pPr>
            <w:r>
              <w:rPr>
                <w:sz w:val="16"/>
              </w:rPr>
              <w:t>Severe Storms and Flooding</w:t>
            </w:r>
          </w:p>
        </w:tc>
        <w:tc>
          <w:tcPr>
            <w:tcW w:type="dxa" w:w="2115"/>
          </w:tcPr>
          <w:p>
            <w:pPr>
              <w:spacing w:after="0"/>
              <w:jc w:val="left"/>
            </w:pPr>
            <w:r>
              <w:rPr>
                <w:sz w:val="16"/>
              </w:rPr>
              <w:t>Inland Flooding</w:t>
            </w:r>
          </w:p>
        </w:tc>
        <w:tc>
          <w:tcPr>
            <w:tcW w:type="dxa" w:w="2406"/>
          </w:tcPr>
          <w:p>
            <w:pPr>
              <w:spacing w:after="0"/>
              <w:jc w:val="right"/>
            </w:pPr>
            <w:r>
              <w:rPr>
                <w:sz w:val="16"/>
              </w:rPr>
              <w:t>$126,595.91</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98"/>
          </w:tcPr>
          <w:p>
            <w:pPr>
              <w:spacing w:after="0"/>
              <w:jc w:val="left"/>
            </w:pPr>
            <w:r>
              <w:rPr>
                <w:sz w:val="16"/>
              </w:rPr>
              <w:t>Major disaster</w:t>
            </w:r>
          </w:p>
        </w:tc>
        <w:tc>
          <w:tcPr>
            <w:tcW w:type="dxa" w:w="3056"/>
          </w:tcPr>
          <w:p>
            <w:pPr>
              <w:spacing w:after="0"/>
              <w:jc w:val="left"/>
            </w:pPr>
            <w:r>
              <w:rPr>
                <w:sz w:val="16"/>
              </w:rPr>
              <w:t>Severe Storms, Ice Jams, and Flooding</w:t>
            </w:r>
          </w:p>
        </w:tc>
        <w:tc>
          <w:tcPr>
            <w:tcW w:type="dxa" w:w="2115"/>
          </w:tcPr>
          <w:p>
            <w:pPr>
              <w:spacing w:after="0"/>
              <w:jc w:val="left"/>
            </w:pPr>
            <w:r>
              <w:rPr>
                <w:sz w:val="16"/>
              </w:rPr>
              <w:t>Inland Flooding</w:t>
            </w:r>
          </w:p>
        </w:tc>
        <w:tc>
          <w:tcPr>
            <w:tcW w:type="dxa" w:w="2406"/>
          </w:tcPr>
          <w:p>
            <w:pPr>
              <w:spacing w:after="0"/>
              <w:jc w:val="right"/>
            </w:pPr>
            <w:r>
              <w:rPr>
                <w:sz w:val="16"/>
              </w:rPr>
              <w:t>$52,756.53</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98"/>
          </w:tcPr>
          <w:p>
            <w:pPr>
              <w:spacing w:after="0"/>
              <w:jc w:val="left"/>
            </w:pPr>
            <w:r>
              <w:rPr>
                <w:sz w:val="16"/>
              </w:rPr>
              <w:t>Major disaster</w:t>
            </w:r>
          </w:p>
        </w:tc>
        <w:tc>
          <w:tcPr>
            <w:tcW w:type="dxa" w:w="3056"/>
          </w:tcPr>
          <w:p>
            <w:pPr>
              <w:spacing w:after="0"/>
              <w:jc w:val="left"/>
            </w:pPr>
            <w:r>
              <w:rPr>
                <w:sz w:val="16"/>
              </w:rPr>
              <w:t>Severe Winter Storms and Snowstorm</w:t>
            </w:r>
          </w:p>
        </w:tc>
        <w:tc>
          <w:tcPr>
            <w:tcW w:type="dxa" w:w="2115"/>
          </w:tcPr>
          <w:p>
            <w:pPr>
              <w:spacing w:after="0"/>
              <w:jc w:val="left"/>
            </w:pPr>
            <w:r>
              <w:rPr>
                <w:sz w:val="16"/>
              </w:rPr>
              <w:t>Winter Weather</w:t>
            </w:r>
          </w:p>
        </w:tc>
        <w:tc>
          <w:tcPr>
            <w:tcW w:type="dxa" w:w="2406"/>
          </w:tcPr>
          <w:p>
            <w:pPr>
              <w:spacing w:after="0"/>
              <w:jc w:val="right"/>
            </w:pPr>
            <w:r>
              <w:rPr>
                <w:sz w:val="16"/>
              </w:rPr>
              <w:t>$11,738.65</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2009-12-16</w:t>
            </w:r>
          </w:p>
        </w:tc>
        <w:tc>
          <w:tcPr>
            <w:tcW w:type="dxa" w:w="1037"/>
          </w:tcPr>
          <w:p>
            <w:pPr>
              <w:spacing w:after="0"/>
              <w:jc w:val="left"/>
            </w:pPr>
            <w:r>
              <w:rPr>
                <w:sz w:val="16"/>
              </w:rPr>
              <w:t>2009-11-16</w:t>
            </w:r>
          </w:p>
        </w:tc>
        <w:tc>
          <w:tcPr>
            <w:tcW w:type="dxa" w:w="1037"/>
          </w:tcPr>
          <w:p>
            <w:pPr>
              <w:spacing w:after="0"/>
              <w:jc w:val="left"/>
            </w:pPr>
            <w:r>
              <w:rPr>
                <w:sz w:val="16"/>
              </w:rPr>
              <w:t>DR-1864-NE</w:t>
            </w:r>
          </w:p>
        </w:tc>
        <w:tc>
          <w:tcPr>
            <w:tcW w:type="dxa" w:w="1298"/>
          </w:tcPr>
          <w:p>
            <w:pPr>
              <w:spacing w:after="0"/>
              <w:jc w:val="left"/>
            </w:pPr>
            <w:r>
              <w:rPr>
                <w:sz w:val="16"/>
              </w:rPr>
              <w:t>Major disaster</w:t>
            </w:r>
          </w:p>
        </w:tc>
        <w:tc>
          <w:tcPr>
            <w:tcW w:type="dxa" w:w="3056"/>
          </w:tcPr>
          <w:p>
            <w:pPr>
              <w:spacing w:after="0"/>
              <w:jc w:val="left"/>
            </w:pPr>
            <w:r>
              <w:rPr>
                <w:sz w:val="16"/>
              </w:rPr>
              <w:t>Severe Winter Storm</w:t>
            </w:r>
          </w:p>
        </w:tc>
        <w:tc>
          <w:tcPr>
            <w:tcW w:type="dxa" w:w="2115"/>
          </w:tcPr>
          <w:p>
            <w:pPr>
              <w:spacing w:after="0"/>
              <w:jc w:val="left"/>
            </w:pPr>
            <w:r>
              <w:rPr>
                <w:sz w:val="16"/>
              </w:rPr>
              <w:t>Winter Weather</w:t>
            </w:r>
          </w:p>
        </w:tc>
        <w:tc>
          <w:tcPr>
            <w:tcW w:type="dxa" w:w="2406"/>
          </w:tcPr>
          <w:p>
            <w:pPr>
              <w:spacing w:after="0"/>
              <w:jc w:val="right"/>
            </w:pPr>
            <w:r>
              <w:rPr>
                <w:sz w:val="16"/>
              </w:rPr>
              <w:t>$58,277.49</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98"/>
          </w:tcPr>
          <w:p>
            <w:pPr>
              <w:spacing w:after="0"/>
              <w:jc w:val="left"/>
            </w:pPr>
            <w:r>
              <w:rPr>
                <w:sz w:val="16"/>
              </w:rPr>
              <w:t>Major disaster</w:t>
            </w:r>
          </w:p>
        </w:tc>
        <w:tc>
          <w:tcPr>
            <w:tcW w:type="dxa" w:w="3056"/>
          </w:tcPr>
          <w:p>
            <w:pPr>
              <w:spacing w:after="0"/>
              <w:jc w:val="left"/>
            </w:pPr>
            <w:r>
              <w:rPr>
                <w:sz w:val="16"/>
              </w:rPr>
              <w:t>Severe Storms, Tornadoes, and Flooding</w:t>
            </w:r>
          </w:p>
        </w:tc>
        <w:tc>
          <w:tcPr>
            <w:tcW w:type="dxa" w:w="2115"/>
          </w:tcPr>
          <w:p>
            <w:pPr>
              <w:spacing w:after="0"/>
              <w:jc w:val="left"/>
            </w:pPr>
            <w:r>
              <w:rPr>
                <w:sz w:val="16"/>
              </w:rPr>
              <w:t>Inland Flooding; Tornado</w:t>
            </w:r>
          </w:p>
        </w:tc>
        <w:tc>
          <w:tcPr>
            <w:tcW w:type="dxa" w:w="2406"/>
          </w:tcPr>
          <w:p>
            <w:pPr>
              <w:spacing w:after="0"/>
              <w:jc w:val="right"/>
            </w:pPr>
            <w:r>
              <w:rPr>
                <w:sz w:val="16"/>
              </w:rPr>
              <w:t>$425,323.83</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2008-01-11</w:t>
            </w:r>
          </w:p>
        </w:tc>
        <w:tc>
          <w:tcPr>
            <w:tcW w:type="dxa" w:w="1037"/>
          </w:tcPr>
          <w:p>
            <w:pPr>
              <w:spacing w:after="0"/>
              <w:jc w:val="left"/>
            </w:pPr>
            <w:r>
              <w:rPr>
                <w:sz w:val="16"/>
              </w:rPr>
              <w:t>2007-12-10</w:t>
            </w:r>
          </w:p>
        </w:tc>
        <w:tc>
          <w:tcPr>
            <w:tcW w:type="dxa" w:w="1037"/>
          </w:tcPr>
          <w:p>
            <w:pPr>
              <w:spacing w:after="0"/>
              <w:jc w:val="left"/>
            </w:pPr>
            <w:r>
              <w:rPr>
                <w:sz w:val="16"/>
              </w:rPr>
              <w:t>DR-1739-NE</w:t>
            </w:r>
          </w:p>
        </w:tc>
        <w:tc>
          <w:tcPr>
            <w:tcW w:type="dxa" w:w="1298"/>
          </w:tcPr>
          <w:p>
            <w:pPr>
              <w:spacing w:after="0"/>
              <w:jc w:val="left"/>
            </w:pPr>
            <w:r>
              <w:rPr>
                <w:sz w:val="16"/>
              </w:rPr>
              <w:t>Major disaster</w:t>
            </w:r>
          </w:p>
        </w:tc>
        <w:tc>
          <w:tcPr>
            <w:tcW w:type="dxa" w:w="3056"/>
          </w:tcPr>
          <w:p>
            <w:pPr>
              <w:spacing w:after="0"/>
              <w:jc w:val="left"/>
            </w:pPr>
            <w:r>
              <w:rPr>
                <w:sz w:val="16"/>
              </w:rPr>
              <w:t>Severe Winter Storm</w:t>
            </w:r>
          </w:p>
        </w:tc>
        <w:tc>
          <w:tcPr>
            <w:tcW w:type="dxa" w:w="2115"/>
          </w:tcPr>
          <w:p>
            <w:pPr>
              <w:spacing w:after="0"/>
              <w:jc w:val="left"/>
            </w:pPr>
            <w:r>
              <w:rPr>
                <w:sz w:val="16"/>
              </w:rPr>
              <w:t>Ice Storm</w:t>
            </w:r>
          </w:p>
        </w:tc>
        <w:tc>
          <w:tcPr>
            <w:tcW w:type="dxa" w:w="2406"/>
          </w:tcPr>
          <w:p>
            <w:pPr>
              <w:spacing w:after="0"/>
              <w:jc w:val="right"/>
            </w:pPr>
            <w:r>
              <w:rPr>
                <w:sz w:val="16"/>
              </w:rPr>
              <w:t>$20,239.55</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98"/>
          </w:tcPr>
          <w:p>
            <w:pPr>
              <w:spacing w:after="0"/>
              <w:jc w:val="left"/>
            </w:pPr>
            <w:r>
              <w:rPr>
                <w:sz w:val="16"/>
              </w:rPr>
              <w:t>Major disaster</w:t>
            </w:r>
          </w:p>
        </w:tc>
        <w:tc>
          <w:tcPr>
            <w:tcW w:type="dxa" w:w="3056"/>
          </w:tcPr>
          <w:p>
            <w:pPr>
              <w:spacing w:after="0"/>
              <w:jc w:val="left"/>
            </w:pPr>
            <w:r>
              <w:rPr>
                <w:sz w:val="16"/>
              </w:rPr>
              <w:t>Severe Storms, Flooding, and Tornadoes</w:t>
            </w:r>
          </w:p>
        </w:tc>
        <w:tc>
          <w:tcPr>
            <w:tcW w:type="dxa" w:w="2115"/>
          </w:tcPr>
          <w:p>
            <w:pPr>
              <w:spacing w:after="0"/>
              <w:jc w:val="left"/>
            </w:pPr>
            <w:r>
              <w:rPr>
                <w:sz w:val="16"/>
              </w:rPr>
              <w:t>Inland Flooding; Tornado</w:t>
            </w:r>
          </w:p>
        </w:tc>
        <w:tc>
          <w:tcPr>
            <w:tcW w:type="dxa" w:w="2406"/>
          </w:tcPr>
          <w:p>
            <w:pPr>
              <w:spacing w:after="0"/>
              <w:jc w:val="right"/>
            </w:pPr>
            <w:r>
              <w:rPr>
                <w:sz w:val="16"/>
              </w:rPr>
              <w:t>$216,238.99</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98"/>
          </w:tcPr>
          <w:p>
            <w:pPr>
              <w:spacing w:after="0"/>
              <w:jc w:val="left"/>
            </w:pPr>
            <w:r>
              <w:rPr>
                <w:sz w:val="16"/>
              </w:rPr>
              <w:t>Emergency</w:t>
            </w:r>
          </w:p>
        </w:tc>
        <w:tc>
          <w:tcPr>
            <w:tcW w:type="dxa" w:w="3056"/>
          </w:tcPr>
          <w:p>
            <w:pPr>
              <w:spacing w:after="0"/>
              <w:jc w:val="left"/>
            </w:pPr>
            <w:r>
              <w:rPr>
                <w:sz w:val="16"/>
              </w:rPr>
              <w:t>Hurricane Katrina Evacuees</w:t>
            </w:r>
          </w:p>
        </w:tc>
        <w:tc>
          <w:tcPr>
            <w:tcW w:type="dxa" w:w="2115"/>
          </w:tcPr>
          <w:p>
            <w:pPr>
              <w:spacing w:after="0"/>
              <w:jc w:val="left"/>
            </w:pPr>
            <w:r>
              <w:rPr>
                <w:sz w:val="16"/>
              </w:rPr>
              <w:t>Hurricane: evacuation support, not a local hazard event; not counted</w:t>
            </w:r>
          </w:p>
        </w:tc>
        <w:tc>
          <w:tcPr>
            <w:tcW w:type="dxa" w:w="2406"/>
          </w:tcPr>
          <w:p>
            <w:pPr>
              <w:spacing w:after="0"/>
              <w:jc w:val="right"/>
            </w:pPr>
            <w:r>
              <w:rPr>
                <w:sz w:val="16"/>
              </w:rPr>
              <w:t>no Public Assistance recorded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98"/>
          </w:tcPr>
          <w:p>
            <w:pPr>
              <w:spacing w:after="0"/>
              <w:jc w:val="left"/>
            </w:pPr>
            <w:r>
              <w:rPr>
                <w:sz w:val="16"/>
              </w:rPr>
              <w:t>Major disaster</w:t>
            </w:r>
          </w:p>
        </w:tc>
        <w:tc>
          <w:tcPr>
            <w:tcW w:type="dxa" w:w="3056"/>
          </w:tcPr>
          <w:p>
            <w:pPr>
              <w:spacing w:after="0"/>
              <w:jc w:val="left"/>
            </w:pPr>
            <w:r>
              <w:rPr>
                <w:sz w:val="16"/>
              </w:rPr>
              <w:t>Severe Storms, Tornadoes and Flooding</w:t>
            </w:r>
          </w:p>
        </w:tc>
        <w:tc>
          <w:tcPr>
            <w:tcW w:type="dxa" w:w="2115"/>
          </w:tcPr>
          <w:p>
            <w:pPr>
              <w:spacing w:after="0"/>
              <w:jc w:val="left"/>
            </w:pPr>
            <w:r>
              <w:rPr>
                <w:sz w:val="16"/>
              </w:rPr>
              <w:t>Inland Flooding; Tornado</w:t>
            </w:r>
          </w:p>
        </w:tc>
        <w:tc>
          <w:tcPr>
            <w:tcW w:type="dxa" w:w="2406"/>
          </w:tcPr>
          <w:p>
            <w:pPr>
              <w:spacing w:after="0"/>
              <w:jc w:val="right"/>
            </w:pPr>
            <w:r>
              <w:rPr>
                <w:sz w:val="16"/>
              </w:rPr>
              <w:t>$47,973.30</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98"/>
          </w:tcPr>
          <w:p>
            <w:pPr>
              <w:spacing w:after="0"/>
              <w:jc w:val="left"/>
            </w:pPr>
            <w:r>
              <w:rPr>
                <w:sz w:val="16"/>
              </w:rPr>
              <w:t>Major disaster</w:t>
            </w:r>
          </w:p>
        </w:tc>
        <w:tc>
          <w:tcPr>
            <w:tcW w:type="dxa" w:w="3056"/>
          </w:tcPr>
          <w:p>
            <w:pPr>
              <w:spacing w:after="0"/>
              <w:jc w:val="left"/>
            </w:pPr>
            <w:r>
              <w:rPr>
                <w:sz w:val="16"/>
              </w:rPr>
              <w:t>Severe Storms and Tornadoes</w:t>
            </w:r>
          </w:p>
        </w:tc>
        <w:tc>
          <w:tcPr>
            <w:tcW w:type="dxa" w:w="2115"/>
          </w:tcPr>
          <w:p>
            <w:pPr>
              <w:spacing w:after="0"/>
              <w:jc w:val="left"/>
            </w:pPr>
            <w:r>
              <w:rPr>
                <w:sz w:val="16"/>
              </w:rPr>
              <w:t>Tornado</w:t>
            </w:r>
          </w:p>
        </w:tc>
        <w:tc>
          <w:tcPr>
            <w:tcW w:type="dxa" w:w="2406"/>
          </w:tcPr>
          <w:p>
            <w:pPr>
              <w:spacing w:after="0"/>
              <w:jc w:val="right"/>
            </w:pPr>
            <w:r>
              <w:rPr>
                <w:sz w:val="16"/>
              </w:rPr>
              <w:t>$90,609.25</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98"/>
          </w:tcPr>
          <w:p>
            <w:pPr>
              <w:spacing w:after="0"/>
              <w:jc w:val="left"/>
            </w:pPr>
            <w:r>
              <w:rPr>
                <w:sz w:val="16"/>
              </w:rPr>
              <w:t>Major disaster</w:t>
            </w:r>
          </w:p>
        </w:tc>
        <w:tc>
          <w:tcPr>
            <w:tcW w:type="dxa" w:w="3056"/>
          </w:tcPr>
          <w:p>
            <w:pPr>
              <w:spacing w:after="0"/>
              <w:jc w:val="left"/>
            </w:pPr>
            <w:r>
              <w:rPr>
                <w:sz w:val="16"/>
              </w:rPr>
              <w:t>Severe Storms and Flooding</w:t>
            </w:r>
          </w:p>
        </w:tc>
        <w:tc>
          <w:tcPr>
            <w:tcW w:type="dxa" w:w="2115"/>
          </w:tcPr>
          <w:p>
            <w:pPr>
              <w:spacing w:after="0"/>
              <w:jc w:val="left"/>
            </w:pPr>
            <w:r>
              <w:rPr>
                <w:sz w:val="16"/>
              </w:rPr>
              <w:t>Inland Flooding</w:t>
            </w:r>
          </w:p>
        </w:tc>
        <w:tc>
          <w:tcPr>
            <w:tcW w:type="dxa" w:w="2406"/>
          </w:tcPr>
          <w:p>
            <w:pPr>
              <w:spacing w:after="0"/>
              <w:jc w:val="right"/>
            </w:pPr>
            <w:r>
              <w:rPr>
                <w:sz w:val="16"/>
              </w:rPr>
              <w:t>no Public Assistance recorded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1992-08-19</w:t>
            </w:r>
          </w:p>
        </w:tc>
        <w:tc>
          <w:tcPr>
            <w:tcW w:type="dxa" w:w="1037"/>
          </w:tcPr>
          <w:p>
            <w:pPr>
              <w:spacing w:after="0"/>
              <w:jc w:val="left"/>
            </w:pPr>
            <w:r>
              <w:rPr>
                <w:sz w:val="16"/>
              </w:rPr>
              <w:t>1992-07-11</w:t>
            </w:r>
          </w:p>
        </w:tc>
        <w:tc>
          <w:tcPr>
            <w:tcW w:type="dxa" w:w="1037"/>
          </w:tcPr>
          <w:p>
            <w:pPr>
              <w:spacing w:after="0"/>
              <w:jc w:val="left"/>
            </w:pPr>
            <w:r>
              <w:rPr>
                <w:sz w:val="16"/>
              </w:rPr>
              <w:t>DR-954-NE</w:t>
            </w:r>
          </w:p>
        </w:tc>
        <w:tc>
          <w:tcPr>
            <w:tcW w:type="dxa" w:w="1298"/>
          </w:tcPr>
          <w:p>
            <w:pPr>
              <w:spacing w:after="0"/>
              <w:jc w:val="left"/>
            </w:pPr>
            <w:r>
              <w:rPr>
                <w:sz w:val="16"/>
              </w:rPr>
              <w:t>Major disaster</w:t>
            </w:r>
          </w:p>
        </w:tc>
        <w:tc>
          <w:tcPr>
            <w:tcW w:type="dxa" w:w="3056"/>
          </w:tcPr>
          <w:p>
            <w:pPr>
              <w:spacing w:after="0"/>
              <w:jc w:val="left"/>
            </w:pPr>
            <w:r>
              <w:rPr>
                <w:sz w:val="16"/>
              </w:rPr>
              <w:t>Severe Storms &amp; Flooding</w:t>
            </w:r>
          </w:p>
        </w:tc>
        <w:tc>
          <w:tcPr>
            <w:tcW w:type="dxa" w:w="2115"/>
          </w:tcPr>
          <w:p>
            <w:pPr>
              <w:spacing w:after="0"/>
              <w:jc w:val="left"/>
            </w:pPr>
            <w:r>
              <w:rPr>
                <w:sz w:val="16"/>
              </w:rPr>
              <w:t>Inland Flooding</w:t>
            </w:r>
          </w:p>
        </w:tc>
        <w:tc>
          <w:tcPr>
            <w:tcW w:type="dxa" w:w="2406"/>
          </w:tcPr>
          <w:p>
            <w:pPr>
              <w:spacing w:after="0"/>
              <w:jc w:val="right"/>
            </w:pPr>
            <w:r>
              <w:rPr>
                <w:sz w:val="16"/>
              </w:rPr>
              <w:t>no Public Assistance recorded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98"/>
          </w:tcPr>
          <w:p>
            <w:pPr>
              <w:spacing w:after="0"/>
              <w:jc w:val="left"/>
            </w:pPr>
            <w:r>
              <w:rPr>
                <w:sz w:val="16"/>
              </w:rPr>
              <w:t>Major disaster</w:t>
            </w:r>
          </w:p>
        </w:tc>
        <w:tc>
          <w:tcPr>
            <w:tcW w:type="dxa" w:w="3056"/>
          </w:tcPr>
          <w:p>
            <w:pPr>
              <w:spacing w:after="0"/>
              <w:jc w:val="left"/>
            </w:pPr>
            <w:r>
              <w:rPr>
                <w:sz w:val="16"/>
              </w:rPr>
              <w:t>Tornadoes &amp; Flooding</w:t>
            </w:r>
          </w:p>
        </w:tc>
        <w:tc>
          <w:tcPr>
            <w:tcW w:type="dxa" w:w="2115"/>
          </w:tcPr>
          <w:p>
            <w:pPr>
              <w:spacing w:after="0"/>
              <w:jc w:val="left"/>
            </w:pPr>
            <w:r>
              <w:rPr>
                <w:sz w:val="16"/>
              </w:rPr>
              <w:t>Tornado (primary); also designated: Inland Flooding</w:t>
            </w:r>
          </w:p>
        </w:tc>
        <w:tc>
          <w:tcPr>
            <w:tcW w:type="dxa" w:w="2406"/>
          </w:tcPr>
          <w:p>
            <w:pPr>
              <w:spacing w:after="0"/>
              <w:jc w:val="right"/>
            </w:pPr>
            <w:r>
              <w:rPr>
                <w:sz w:val="16"/>
              </w:rPr>
              <w:t>PA not declared for this county</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98"/>
          </w:tcPr>
          <w:p>
            <w:pPr>
              <w:spacing w:after="0"/>
              <w:jc w:val="left"/>
            </w:pPr>
            <w:r>
              <w:rPr>
                <w:sz w:val="16"/>
              </w:rPr>
              <w:t>Major disaster</w:t>
            </w:r>
          </w:p>
        </w:tc>
        <w:tc>
          <w:tcPr>
            <w:tcW w:type="dxa" w:w="3056"/>
          </w:tcPr>
          <w:p>
            <w:pPr>
              <w:spacing w:after="0"/>
              <w:jc w:val="left"/>
            </w:pPr>
            <w:r>
              <w:rPr>
                <w:sz w:val="16"/>
              </w:rPr>
              <w:t>Storms, Ice Jams, Snowmelt &amp; Flooding</w:t>
            </w:r>
          </w:p>
        </w:tc>
        <w:tc>
          <w:tcPr>
            <w:tcW w:type="dxa" w:w="2115"/>
          </w:tcPr>
          <w:p>
            <w:pPr>
              <w:spacing w:after="0"/>
              <w:jc w:val="left"/>
            </w:pPr>
            <w:r>
              <w:rPr>
                <w:sz w:val="16"/>
              </w:rPr>
              <w:t>Inland Flooding</w:t>
            </w:r>
          </w:p>
        </w:tc>
        <w:tc>
          <w:tcPr>
            <w:tcW w:type="dxa" w:w="2406"/>
          </w:tcPr>
          <w:p>
            <w:pPr>
              <w:spacing w:after="0"/>
              <w:jc w:val="right"/>
            </w:pPr>
            <w:r>
              <w:rPr>
                <w:sz w:val="16"/>
              </w:rPr>
              <w:t>no Public Assistance recorded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98"/>
          </w:tcPr>
          <w:p>
            <w:pPr>
              <w:spacing w:after="0"/>
              <w:jc w:val="left"/>
            </w:pPr>
            <w:r>
              <w:rPr>
                <w:sz w:val="16"/>
              </w:rPr>
              <w:t>Major disaster</w:t>
            </w:r>
          </w:p>
        </w:tc>
        <w:tc>
          <w:tcPr>
            <w:tcW w:type="dxa" w:w="3056"/>
          </w:tcPr>
          <w:p>
            <w:pPr>
              <w:spacing w:after="0"/>
              <w:jc w:val="left"/>
            </w:pPr>
            <w:r>
              <w:rPr>
                <w:sz w:val="16"/>
              </w:rPr>
              <w:t>Ice Storms &amp; High Winds</w:t>
            </w:r>
          </w:p>
        </w:tc>
        <w:tc>
          <w:tcPr>
            <w:tcW w:type="dxa" w:w="2115"/>
          </w:tcPr>
          <w:p>
            <w:pPr>
              <w:spacing w:after="0"/>
              <w:jc w:val="left"/>
            </w:pPr>
            <w:r>
              <w:rPr>
                <w:sz w:val="16"/>
              </w:rPr>
              <w:t>Ice Storm</w:t>
            </w:r>
          </w:p>
        </w:tc>
        <w:tc>
          <w:tcPr>
            <w:tcW w:type="dxa" w:w="2406"/>
          </w:tcPr>
          <w:p>
            <w:pPr>
              <w:spacing w:after="0"/>
              <w:jc w:val="right"/>
            </w:pPr>
            <w:r>
              <w:rPr>
                <w:sz w:val="16"/>
              </w:rPr>
              <w:t>no Public Assistance recorded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298"/>
          </w:tcPr>
          <w:p>
            <w:pPr>
              <w:spacing w:after="0"/>
              <w:jc w:val="left"/>
            </w:pPr>
            <w:r>
              <w:rPr>
                <w:sz w:val="16"/>
              </w:rPr>
              <w:t>Major disaster</w:t>
            </w:r>
          </w:p>
        </w:tc>
        <w:tc>
          <w:tcPr>
            <w:tcW w:type="dxa" w:w="3056"/>
          </w:tcPr>
          <w:p>
            <w:pPr>
              <w:spacing w:after="0"/>
              <w:jc w:val="left"/>
            </w:pPr>
            <w:r>
              <w:rPr>
                <w:sz w:val="16"/>
              </w:rPr>
              <w:t>Severe Storms &amp; Flooding</w:t>
            </w:r>
          </w:p>
        </w:tc>
        <w:tc>
          <w:tcPr>
            <w:tcW w:type="dxa" w:w="2115"/>
          </w:tcPr>
          <w:p>
            <w:pPr>
              <w:spacing w:after="0"/>
              <w:jc w:val="left"/>
            </w:pPr>
            <w:r>
              <w:rPr>
                <w:sz w:val="16"/>
              </w:rPr>
              <w:t>Inland Flooding</w:t>
            </w:r>
          </w:p>
        </w:tc>
        <w:tc>
          <w:tcPr>
            <w:tcW w:type="dxa" w:w="2406"/>
          </w:tcPr>
          <w:p>
            <w:pPr>
              <w:spacing w:after="0"/>
              <w:jc w:val="right"/>
            </w:pPr>
            <w:r>
              <w:rPr>
                <w:sz w:val="16"/>
              </w:rPr>
              <w:t>no Public Assistance recorded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98"/>
          </w:tcPr>
          <w:p>
            <w:pPr>
              <w:spacing w:after="0"/>
              <w:jc w:val="left"/>
            </w:pPr>
            <w:r>
              <w:rPr>
                <w:sz w:val="16"/>
              </w:rPr>
              <w:t>Major disaster</w:t>
            </w:r>
          </w:p>
        </w:tc>
        <w:tc>
          <w:tcPr>
            <w:tcW w:type="dxa" w:w="3056"/>
          </w:tcPr>
          <w:p>
            <w:pPr>
              <w:spacing w:after="0"/>
              <w:jc w:val="left"/>
            </w:pPr>
            <w:r>
              <w:rPr>
                <w:sz w:val="16"/>
              </w:rPr>
              <w:t>Severe Storms &amp; Flooding</w:t>
            </w:r>
          </w:p>
        </w:tc>
        <w:tc>
          <w:tcPr>
            <w:tcW w:type="dxa" w:w="2115"/>
          </w:tcPr>
          <w:p>
            <w:pPr>
              <w:spacing w:after="0"/>
              <w:jc w:val="left"/>
            </w:pPr>
            <w:r>
              <w:rPr>
                <w:sz w:val="16"/>
              </w:rPr>
              <w:t>Inland Flooding</w:t>
            </w:r>
          </w:p>
        </w:tc>
        <w:tc>
          <w:tcPr>
            <w:tcW w:type="dxa" w:w="2406"/>
          </w:tcPr>
          <w:p>
            <w:pPr>
              <w:spacing w:after="0"/>
              <w:jc w:val="right"/>
            </w:pPr>
            <w:r>
              <w:rPr>
                <w:sz w:val="16"/>
              </w:rPr>
              <w:t>no Public Assistance recorded</w:t>
            </w:r>
          </w:p>
        </w:tc>
        <w:tc>
          <w:tcPr>
            <w:tcW w:type="dxa" w:w="1240"/>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28</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295</w:t>
            </w:r>
          </w:p>
        </w:tc>
        <w:tc>
          <w:tcPr>
            <w:tcW w:type="dxa" w:w="1069"/>
          </w:tcPr>
          <w:p>
            <w:pPr>
              <w:spacing w:after="0"/>
              <w:jc w:val="right"/>
            </w:pPr>
            <w:r>
              <w:rPr>
                <w:sz w:val="16"/>
              </w:rPr>
              <w:t>35</w:t>
            </w:r>
          </w:p>
        </w:tc>
        <w:tc>
          <w:tcPr>
            <w:tcW w:type="dxa" w:w="1738"/>
          </w:tcPr>
          <w:p>
            <w:pPr>
              <w:spacing w:after="0"/>
              <w:jc w:val="right"/>
            </w:pPr>
            <w:r>
              <w:rPr>
                <w:sz w:val="16"/>
              </w:rPr>
              <w:t>1</w:t>
            </w:r>
          </w:p>
        </w:tc>
        <w:tc>
          <w:tcPr>
            <w:tcW w:type="dxa" w:w="762"/>
          </w:tcPr>
          <w:p>
            <w:pPr>
              <w:spacing w:after="0"/>
              <w:jc w:val="right"/>
            </w:pPr>
            <w:r>
              <w:rPr>
                <w:sz w:val="16"/>
              </w:rPr>
              <w:t>35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25</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43</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14</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207</w:t>
            </w:r>
          </w:p>
        </w:tc>
        <w:tc>
          <w:tcPr>
            <w:tcW w:type="dxa" w:w="1069"/>
          </w:tcPr>
          <w:p>
            <w:pPr>
              <w:spacing w:after="0"/>
              <w:jc w:val="right"/>
            </w:pPr>
            <w:r>
              <w:rPr>
                <w:sz w:val="16"/>
              </w:rPr>
              <w:t>47</w:t>
            </w:r>
          </w:p>
        </w:tc>
        <w:tc>
          <w:tcPr>
            <w:tcW w:type="dxa" w:w="1738"/>
          </w:tcPr>
          <w:p>
            <w:pPr>
              <w:spacing w:after="0"/>
              <w:jc w:val="right"/>
            </w:pPr>
            <w:r>
              <w:rPr>
                <w:sz w:val="16"/>
              </w:rPr>
              <w:t>5</w:t>
            </w:r>
          </w:p>
        </w:tc>
        <w:tc>
          <w:tcPr>
            <w:tcW w:type="dxa" w:w="762"/>
          </w:tcPr>
          <w:p>
            <w:pPr>
              <w:spacing w:after="0"/>
              <w:jc w:val="right"/>
            </w:pPr>
            <w:r>
              <w:rPr>
                <w:sz w:val="16"/>
              </w:rPr>
              <w:t>47</w:t>
            </w:r>
          </w:p>
        </w:tc>
        <w:tc>
          <w:tcPr>
            <w:tcW w:type="dxa" w:w="1495"/>
          </w:tcPr>
          <w:p>
            <w:pPr>
              <w:spacing w:after="0"/>
              <w:jc w:val="right"/>
            </w:pPr>
            <w:r>
              <w:rPr>
                <w:sz w:val="16"/>
              </w:rPr>
              <w:t>5</w:t>
            </w:r>
          </w:p>
        </w:tc>
        <w:tc>
          <w:tcPr>
            <w:tcW w:type="dxa" w:w="1220"/>
          </w:tcPr>
          <w:p>
            <w:pPr>
              <w:spacing w:after="0"/>
              <w:jc w:val="right"/>
            </w:pPr>
            <w:r>
              <w:rPr>
                <w:sz w:val="16"/>
              </w:rPr>
              <w:t>2</w:t>
            </w:r>
          </w:p>
        </w:tc>
        <w:tc>
          <w:tcPr>
            <w:tcW w:type="dxa" w:w="1532"/>
          </w:tcPr>
          <w:p>
            <w:pPr>
              <w:spacing w:after="0"/>
              <w:jc w:val="left"/>
            </w:pPr>
            <w:r>
              <w:rPr>
                <w:sz w:val="16"/>
              </w:rPr>
              <w:t>1955 to 2026-06-30</w:t>
            </w:r>
          </w:p>
        </w:tc>
        <w:tc>
          <w:tcPr>
            <w:tcW w:type="dxa" w:w="3446"/>
          </w:tcPr>
          <w:p>
            <w:pPr>
              <w:spacing w:after="0"/>
              <w:jc w:val="left"/>
            </w:pPr>
            <w:r>
              <w:rPr>
                <w:sz w:val="16"/>
              </w:rPr>
              <w:t>Includes 22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27</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9</w:t>
            </w:r>
          </w:p>
        </w:tc>
        <w:tc>
          <w:tcPr>
            <w:tcW w:type="dxa" w:w="1220"/>
          </w:tcPr>
          <w:p>
            <w:pPr>
              <w:spacing w:after="0"/>
              <w:jc w:val="right"/>
            </w:pPr>
            <w:r>
              <w:rPr>
                <w:sz w:val="16"/>
              </w:rPr>
              <w:t>2</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59</w:t>
            </w:r>
          </w:p>
        </w:tc>
        <w:tc>
          <w:tcPr>
            <w:tcW w:type="dxa" w:w="1069"/>
          </w:tcPr>
          <w:p>
            <w:pPr>
              <w:spacing w:after="0"/>
              <w:jc w:val="right"/>
            </w:pPr>
            <w:r>
              <w:rPr>
                <w:sz w:val="16"/>
              </w:rPr>
              <w:t>7</w:t>
            </w: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4</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0"/>
        <w:gridCol w:w="2906"/>
        <w:gridCol w:w="933"/>
        <w:gridCol w:w="2477"/>
        <w:gridCol w:w="1053"/>
        <w:gridCol w:w="25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0"/>
            <w:shd w:val="clear" w:color="auto" w:fill="E8E8E8"/>
          </w:tcPr>
          <w:p>
            <w:pPr>
              <w:spacing w:after="0"/>
              <w:jc w:val="left"/>
            </w:pPr>
            <w:r>
              <w:rPr>
                <w:b/>
                <w:sz w:val="16"/>
              </w:rPr>
              <w:t>Magnitude or extent</w:t>
            </w:r>
          </w:p>
        </w:tc>
        <w:tc>
          <w:tcPr>
            <w:tcW w:type="dxa" w:w="2906"/>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7"/>
            <w:shd w:val="clear" w:color="auto" w:fill="E8E8E8"/>
          </w:tcPr>
          <w:p>
            <w:pPr>
              <w:spacing w:after="0"/>
              <w:jc w:val="left"/>
            </w:pPr>
            <w:r>
              <w:rPr>
                <w:b/>
                <w:sz w:val="16"/>
              </w:rPr>
              <w:t>Location</w:t>
            </w:r>
          </w:p>
        </w:tc>
        <w:tc>
          <w:tcPr>
            <w:tcW w:type="dxa" w:w="1053"/>
            <w:shd w:val="clear" w:color="auto" w:fill="E8E8E8"/>
          </w:tcPr>
          <w:p>
            <w:pPr>
              <w:spacing w:after="0"/>
              <w:jc w:val="left"/>
            </w:pPr>
            <w:r>
              <w:rPr>
                <w:b/>
                <w:sz w:val="16"/>
              </w:rPr>
              <w:t>Flags</w:t>
            </w:r>
          </w:p>
        </w:tc>
        <w:tc>
          <w:tcPr>
            <w:tcW w:type="dxa" w:w="25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920"/>
          </w:tcPr>
          <w:p>
            <w:pPr>
              <w:spacing w:after="0"/>
              <w:jc w:val="left"/>
            </w:pPr>
            <w:r>
              <w:rPr>
                <w:sz w:val="16"/>
              </w:rPr>
              <w:t>67 kt (77 mph) measured gust</w:t>
            </w:r>
          </w:p>
        </w:tc>
        <w:tc>
          <w:tcPr>
            <w:tcW w:type="dxa" w:w="2906"/>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477"/>
          </w:tcPr>
          <w:p>
            <w:pPr>
              <w:spacing w:after="0"/>
              <w:jc w:val="left"/>
            </w:pPr>
            <w:r>
              <w:rPr>
                <w:sz w:val="16"/>
              </w:rPr>
              <w:t>NWS zone NEZ088 (JEFFERSON), zone-level</w:t>
            </w:r>
          </w:p>
        </w:tc>
        <w:tc>
          <w:tcPr>
            <w:tcW w:type="dxa" w:w="1053"/>
          </w:tcPr>
          <w:p>
            <w:pPr>
              <w:spacing w:after="0"/>
              <w:jc w:val="left"/>
            </w:pPr>
            <w:r>
              <w:rPr>
                <w:sz w:val="16"/>
              </w:rPr>
              <w:t>new since last plan; within last 5 years</w:t>
            </w:r>
          </w:p>
        </w:tc>
        <w:tc>
          <w:tcPr>
            <w:tcW w:type="dxa" w:w="2570"/>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20"/>
          </w:tcPr>
          <w:p>
            <w:pPr>
              <w:spacing w:after="0"/>
              <w:jc w:val="left"/>
            </w:pPr>
          </w:p>
        </w:tc>
        <w:tc>
          <w:tcPr>
            <w:tcW w:type="dxa" w:w="2906"/>
          </w:tcPr>
          <w:p>
            <w:pPr>
              <w:spacing w:after="0"/>
              <w:jc w:val="left"/>
            </w:pPr>
            <w:r>
              <w:rPr>
                <w:sz w:val="16"/>
              </w:rPr>
              <w:t>damage not reported</w:t>
            </w:r>
          </w:p>
        </w:tc>
        <w:tc>
          <w:tcPr>
            <w:tcW w:type="dxa" w:w="933"/>
          </w:tcPr>
          <w:p>
            <w:pPr>
              <w:spacing w:after="0"/>
              <w:jc w:val="right"/>
            </w:pPr>
            <w:r>
              <w:rPr>
                <w:sz w:val="16"/>
              </w:rPr>
              <w:t>0, 0</w:t>
            </w:r>
          </w:p>
        </w:tc>
        <w:tc>
          <w:tcPr>
            <w:tcW w:type="dxa" w:w="2477"/>
          </w:tcPr>
          <w:p>
            <w:pPr>
              <w:spacing w:after="0"/>
              <w:jc w:val="left"/>
            </w:pPr>
            <w:r>
              <w:rPr>
                <w:sz w:val="16"/>
              </w:rPr>
              <w:t>NWS zone NEZ088 (JEFFERSON), zone-level</w:t>
            </w:r>
          </w:p>
        </w:tc>
        <w:tc>
          <w:tcPr>
            <w:tcW w:type="dxa" w:w="1053"/>
          </w:tcPr>
          <w:p>
            <w:pPr>
              <w:spacing w:after="0"/>
              <w:jc w:val="left"/>
            </w:pPr>
            <w:r>
              <w:rPr>
                <w:sz w:val="16"/>
              </w:rPr>
              <w:t>new since last plan; within last 5 years</w:t>
            </w:r>
          </w:p>
        </w:tc>
        <w:tc>
          <w:tcPr>
            <w:tcW w:type="dxa" w:w="25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2015-05-07</w:t>
            </w:r>
          </w:p>
        </w:tc>
        <w:tc>
          <w:tcPr>
            <w:tcW w:type="dxa" w:w="1215"/>
          </w:tcPr>
          <w:p>
            <w:pPr>
              <w:spacing w:after="0"/>
              <w:jc w:val="left"/>
            </w:pPr>
            <w:r>
              <w:rPr>
                <w:sz w:val="16"/>
              </w:rPr>
              <w:t>Flood</w:t>
            </w:r>
          </w:p>
        </w:tc>
        <w:tc>
          <w:tcPr>
            <w:tcW w:type="dxa" w:w="1920"/>
          </w:tcPr>
          <w:p>
            <w:pPr>
              <w:spacing w:after="0"/>
              <w:jc w:val="left"/>
            </w:pPr>
          </w:p>
        </w:tc>
        <w:tc>
          <w:tcPr>
            <w:tcW w:type="dxa" w:w="2906"/>
          </w:tcPr>
          <w:p>
            <w:pPr>
              <w:spacing w:after="0"/>
              <w:jc w:val="left"/>
            </w:pPr>
            <w:r>
              <w:rPr>
                <w:sz w:val="16"/>
              </w:rPr>
              <w:t>$5,000,000 property; $300,000 crops (2015 dollars)</w:t>
            </w:r>
          </w:p>
        </w:tc>
        <w:tc>
          <w:tcPr>
            <w:tcW w:type="dxa" w:w="933"/>
          </w:tcPr>
          <w:p>
            <w:pPr>
              <w:spacing w:after="0"/>
              <w:jc w:val="right"/>
            </w:pPr>
            <w:r>
              <w:rPr>
                <w:sz w:val="16"/>
              </w:rPr>
              <w:t>1, 0</w:t>
            </w:r>
          </w:p>
        </w:tc>
        <w:tc>
          <w:tcPr>
            <w:tcW w:type="dxa" w:w="2477"/>
          </w:tcPr>
          <w:p>
            <w:pPr>
              <w:spacing w:after="0"/>
              <w:jc w:val="left"/>
            </w:pPr>
            <w:r>
              <w:rPr>
                <w:sz w:val="16"/>
              </w:rPr>
              <w:t>POWELL to HEDRIX</w:t>
            </w:r>
          </w:p>
        </w:tc>
        <w:tc>
          <w:tcPr>
            <w:tcW w:type="dxa" w:w="1053"/>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2014-05-11</w:t>
            </w:r>
          </w:p>
        </w:tc>
        <w:tc>
          <w:tcPr>
            <w:tcW w:type="dxa" w:w="1215"/>
          </w:tcPr>
          <w:p>
            <w:pPr>
              <w:spacing w:after="0"/>
              <w:jc w:val="left"/>
            </w:pPr>
            <w:r>
              <w:rPr>
                <w:sz w:val="16"/>
              </w:rPr>
              <w:t>Tornado</w:t>
            </w:r>
          </w:p>
        </w:tc>
        <w:tc>
          <w:tcPr>
            <w:tcW w:type="dxa" w:w="1920"/>
          </w:tcPr>
          <w:p>
            <w:pPr>
              <w:spacing w:after="0"/>
              <w:jc w:val="left"/>
            </w:pPr>
            <w:r>
              <w:rPr>
                <w:sz w:val="16"/>
              </w:rPr>
              <w:t>EF1, 5.8 mi within this county, 500 yd wide</w:t>
            </w:r>
          </w:p>
        </w:tc>
        <w:tc>
          <w:tcPr>
            <w:tcW w:type="dxa" w:w="2906"/>
          </w:tcPr>
          <w:p>
            <w:pPr>
              <w:spacing w:after="0"/>
              <w:jc w:val="left"/>
            </w:pPr>
            <w:r>
              <w:rPr>
                <w:sz w:val="16"/>
              </w:rPr>
              <w:t>$0 property; $0 crops (2014 dollars)</w:t>
            </w:r>
          </w:p>
        </w:tc>
        <w:tc>
          <w:tcPr>
            <w:tcW w:type="dxa" w:w="933"/>
          </w:tcPr>
          <w:p>
            <w:pPr>
              <w:spacing w:after="0"/>
              <w:jc w:val="right"/>
            </w:pPr>
            <w:r>
              <w:rPr>
                <w:sz w:val="16"/>
              </w:rPr>
              <w:t>0, 1</w:t>
            </w:r>
          </w:p>
        </w:tc>
        <w:tc>
          <w:tcPr>
            <w:tcW w:type="dxa" w:w="2477"/>
          </w:tcPr>
          <w:p>
            <w:pPr>
              <w:spacing w:after="0"/>
              <w:jc w:val="left"/>
            </w:pPr>
            <w:r>
              <w:rPr>
                <w:sz w:val="16"/>
              </w:rPr>
              <w:t>DAYKIN</w:t>
            </w:r>
          </w:p>
        </w:tc>
        <w:tc>
          <w:tcPr>
            <w:tcW w:type="dxa" w:w="1053"/>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920"/>
          </w:tcPr>
          <w:p>
            <w:pPr>
              <w:spacing w:after="0"/>
              <w:jc w:val="left"/>
            </w:pPr>
          </w:p>
        </w:tc>
        <w:tc>
          <w:tcPr>
            <w:tcW w:type="dxa" w:w="2906"/>
          </w:tcPr>
          <w:p>
            <w:pPr>
              <w:spacing w:after="0"/>
              <w:jc w:val="left"/>
            </w:pPr>
            <w:r>
              <w:rPr>
                <w:sz w:val="16"/>
              </w:rPr>
              <w:t>$0 property; $0 crops (zone total, 2012 dollars)</w:t>
            </w:r>
          </w:p>
        </w:tc>
        <w:tc>
          <w:tcPr>
            <w:tcW w:type="dxa" w:w="933"/>
          </w:tcPr>
          <w:p>
            <w:pPr>
              <w:spacing w:after="0"/>
              <w:jc w:val="right"/>
            </w:pPr>
            <w:r>
              <w:rPr>
                <w:sz w:val="16"/>
              </w:rPr>
              <w:t>0, 0</w:t>
            </w:r>
          </w:p>
        </w:tc>
        <w:tc>
          <w:tcPr>
            <w:tcW w:type="dxa" w:w="2477"/>
          </w:tcPr>
          <w:p>
            <w:pPr>
              <w:spacing w:after="0"/>
              <w:jc w:val="left"/>
            </w:pPr>
            <w:r>
              <w:rPr>
                <w:sz w:val="16"/>
              </w:rPr>
              <w:t>NWS zone NEZ088 (JEFFERSON), zone-level</w:t>
            </w:r>
          </w:p>
        </w:tc>
        <w:tc>
          <w:tcPr>
            <w:tcW w:type="dxa" w:w="1053"/>
          </w:tcPr>
          <w:p>
            <w:pPr>
              <w:spacing w:after="0"/>
              <w:jc w:val="left"/>
            </w:pPr>
          </w:p>
        </w:tc>
        <w:tc>
          <w:tcPr>
            <w:tcW w:type="dxa" w:w="2570"/>
          </w:tcPr>
          <w:p>
            <w:pPr>
              <w:spacing w:after="0"/>
              <w:jc w:val="left"/>
            </w:pPr>
            <w:r>
              <w:rPr>
                <w:sz w:val="16"/>
              </w:rPr>
              <w:t>B1-c worst recorded: Drought</w:t>
            </w:r>
          </w:p>
        </w:tc>
      </w:tr>
      <w:tr>
        <w:trPr>
          <w:cantSplit/>
        </w:trPr>
        <w:tc>
          <w:tcPr>
            <w:tcW w:type="dxa" w:w="1037"/>
          </w:tcPr>
          <w:p>
            <w:pPr>
              <w:spacing w:after="0"/>
              <w:jc w:val="left"/>
            </w:pPr>
            <w:r>
              <w:rPr>
                <w:sz w:val="16"/>
              </w:rPr>
              <w:t>2009-03-23</w:t>
            </w:r>
          </w:p>
        </w:tc>
        <w:tc>
          <w:tcPr>
            <w:tcW w:type="dxa" w:w="1215"/>
          </w:tcPr>
          <w:p>
            <w:pPr>
              <w:spacing w:after="0"/>
              <w:jc w:val="left"/>
            </w:pPr>
            <w:r>
              <w:rPr>
                <w:sz w:val="16"/>
              </w:rPr>
              <w:t>High Wind</w:t>
            </w:r>
          </w:p>
        </w:tc>
        <w:tc>
          <w:tcPr>
            <w:tcW w:type="dxa" w:w="1920"/>
          </w:tcPr>
          <w:p>
            <w:pPr>
              <w:spacing w:after="0"/>
              <w:jc w:val="left"/>
            </w:pPr>
            <w:r>
              <w:rPr>
                <w:sz w:val="16"/>
              </w:rPr>
              <w:t>56 kt (64 mph) measured gust</w:t>
            </w:r>
          </w:p>
        </w:tc>
        <w:tc>
          <w:tcPr>
            <w:tcW w:type="dxa" w:w="2906"/>
          </w:tcPr>
          <w:p>
            <w:pPr>
              <w:spacing w:after="0"/>
              <w:jc w:val="left"/>
            </w:pPr>
            <w:r>
              <w:rPr>
                <w:sz w:val="16"/>
              </w:rPr>
              <w:t>property not reported; $0 crops (zone total, 2009 dollars)</w:t>
            </w:r>
          </w:p>
        </w:tc>
        <w:tc>
          <w:tcPr>
            <w:tcW w:type="dxa" w:w="933"/>
          </w:tcPr>
          <w:p>
            <w:pPr>
              <w:spacing w:after="0"/>
              <w:jc w:val="right"/>
            </w:pPr>
            <w:r>
              <w:rPr>
                <w:sz w:val="16"/>
              </w:rPr>
              <w:t>0, 1</w:t>
            </w:r>
          </w:p>
        </w:tc>
        <w:tc>
          <w:tcPr>
            <w:tcW w:type="dxa" w:w="2477"/>
          </w:tcPr>
          <w:p>
            <w:pPr>
              <w:spacing w:after="0"/>
              <w:jc w:val="left"/>
            </w:pPr>
            <w:r>
              <w:rPr>
                <w:sz w:val="16"/>
              </w:rPr>
              <w:t>NWS zone NEZ088 (JEFFERSON), zone-level</w:t>
            </w:r>
          </w:p>
        </w:tc>
        <w:tc>
          <w:tcPr>
            <w:tcW w:type="dxa" w:w="1053"/>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920"/>
          </w:tcPr>
          <w:p>
            <w:pPr>
              <w:spacing w:after="0"/>
              <w:jc w:val="left"/>
            </w:pPr>
          </w:p>
        </w:tc>
        <w:tc>
          <w:tcPr>
            <w:tcW w:type="dxa" w:w="2906"/>
          </w:tcPr>
          <w:p>
            <w:pPr>
              <w:spacing w:after="0"/>
              <w:jc w:val="left"/>
            </w:pPr>
            <w:r>
              <w:rPr>
                <w:sz w:val="16"/>
              </w:rPr>
              <w:t>damage not reported</w:t>
            </w:r>
          </w:p>
        </w:tc>
        <w:tc>
          <w:tcPr>
            <w:tcW w:type="dxa" w:w="933"/>
          </w:tcPr>
          <w:p>
            <w:pPr>
              <w:spacing w:after="0"/>
              <w:jc w:val="right"/>
            </w:pPr>
            <w:r>
              <w:rPr>
                <w:sz w:val="16"/>
              </w:rPr>
              <w:t>0, 0</w:t>
            </w:r>
          </w:p>
        </w:tc>
        <w:tc>
          <w:tcPr>
            <w:tcW w:type="dxa" w:w="2477"/>
          </w:tcPr>
          <w:p>
            <w:pPr>
              <w:spacing w:after="0"/>
              <w:jc w:val="left"/>
            </w:pPr>
            <w:r>
              <w:rPr>
                <w:sz w:val="16"/>
              </w:rPr>
              <w:t>NWS zone NEZ088 (JEFFERSON), zone-level</w:t>
            </w:r>
          </w:p>
        </w:tc>
        <w:tc>
          <w:tcPr>
            <w:tcW w:type="dxa" w:w="1053"/>
          </w:tcPr>
          <w:p>
            <w:pPr>
              <w:spacing w:after="0"/>
              <w:jc w:val="left"/>
            </w:pPr>
          </w:p>
        </w:tc>
        <w:tc>
          <w:tcPr>
            <w:tcW w:type="dxa" w:w="2570"/>
          </w:tcPr>
          <w:p>
            <w:pPr>
              <w:spacing w:after="0"/>
              <w:jc w:val="left"/>
            </w:pPr>
            <w:r>
              <w:rPr>
                <w:sz w:val="16"/>
              </w:rPr>
              <w:t>B1-c worst recorded: Excessive Heat, Heat</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920"/>
          </w:tcPr>
          <w:p>
            <w:pPr>
              <w:spacing w:after="0"/>
              <w:jc w:val="left"/>
            </w:pPr>
          </w:p>
        </w:tc>
        <w:tc>
          <w:tcPr>
            <w:tcW w:type="dxa" w:w="2906"/>
          </w:tcPr>
          <w:p>
            <w:pPr>
              <w:spacing w:after="0"/>
              <w:jc w:val="left"/>
            </w:pPr>
            <w:r>
              <w:rPr>
                <w:sz w:val="16"/>
              </w:rPr>
              <w:t>$1,500,000 property; crops not reported (zone total, 1997 dollars)</w:t>
            </w:r>
          </w:p>
        </w:tc>
        <w:tc>
          <w:tcPr>
            <w:tcW w:type="dxa" w:w="933"/>
          </w:tcPr>
          <w:p>
            <w:pPr>
              <w:spacing w:after="0"/>
              <w:jc w:val="right"/>
            </w:pPr>
            <w:r>
              <w:rPr>
                <w:sz w:val="16"/>
              </w:rPr>
              <w:t>0, 0</w:t>
            </w:r>
          </w:p>
        </w:tc>
        <w:tc>
          <w:tcPr>
            <w:tcW w:type="dxa" w:w="2477"/>
          </w:tcPr>
          <w:p>
            <w:pPr>
              <w:spacing w:after="0"/>
              <w:jc w:val="left"/>
            </w:pPr>
            <w:r>
              <w:rPr>
                <w:sz w:val="16"/>
              </w:rPr>
              <w:t>NWS zone NEZ088 (JEFFERSON), zone-level</w:t>
            </w:r>
          </w:p>
        </w:tc>
        <w:tc>
          <w:tcPr>
            <w:tcW w:type="dxa" w:w="1053"/>
          </w:tcPr>
          <w:p>
            <w:pPr>
              <w:spacing w:after="0"/>
              <w:jc w:val="left"/>
            </w:pPr>
          </w:p>
        </w:tc>
        <w:tc>
          <w:tcPr>
            <w:tcW w:type="dxa" w:w="25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1997-06-11</w:t>
            </w:r>
          </w:p>
        </w:tc>
        <w:tc>
          <w:tcPr>
            <w:tcW w:type="dxa" w:w="1215"/>
          </w:tcPr>
          <w:p>
            <w:pPr>
              <w:spacing w:after="0"/>
              <w:jc w:val="left"/>
            </w:pPr>
            <w:r>
              <w:rPr>
                <w:sz w:val="16"/>
              </w:rPr>
              <w:t>Lightning</w:t>
            </w:r>
          </w:p>
        </w:tc>
        <w:tc>
          <w:tcPr>
            <w:tcW w:type="dxa" w:w="1920"/>
          </w:tcPr>
          <w:p>
            <w:pPr>
              <w:spacing w:after="0"/>
              <w:jc w:val="left"/>
            </w:pPr>
          </w:p>
        </w:tc>
        <w:tc>
          <w:tcPr>
            <w:tcW w:type="dxa" w:w="2906"/>
          </w:tcPr>
          <w:p>
            <w:pPr>
              <w:spacing w:after="0"/>
              <w:jc w:val="left"/>
            </w:pPr>
            <w:r>
              <w:rPr>
                <w:sz w:val="16"/>
              </w:rPr>
              <w:t>$4,000 property; crops not reported (1997 dollars)</w:t>
            </w:r>
          </w:p>
        </w:tc>
        <w:tc>
          <w:tcPr>
            <w:tcW w:type="dxa" w:w="933"/>
          </w:tcPr>
          <w:p>
            <w:pPr>
              <w:spacing w:after="0"/>
              <w:jc w:val="right"/>
            </w:pPr>
            <w:r>
              <w:rPr>
                <w:sz w:val="16"/>
              </w:rPr>
              <w:t>0, 0</w:t>
            </w:r>
          </w:p>
        </w:tc>
        <w:tc>
          <w:tcPr>
            <w:tcW w:type="dxa" w:w="2477"/>
          </w:tcPr>
          <w:p>
            <w:pPr>
              <w:spacing w:after="0"/>
              <w:jc w:val="left"/>
            </w:pPr>
            <w:r>
              <w:rPr>
                <w:sz w:val="16"/>
              </w:rPr>
              <w:t>ENDICOTT</w:t>
            </w:r>
          </w:p>
        </w:tc>
        <w:tc>
          <w:tcPr>
            <w:tcW w:type="dxa" w:w="1053"/>
          </w:tcPr>
          <w:p>
            <w:pPr>
              <w:spacing w:after="0"/>
              <w:jc w:val="left"/>
            </w:pPr>
          </w:p>
        </w:tc>
        <w:tc>
          <w:tcPr>
            <w:tcW w:type="dxa" w:w="2570"/>
          </w:tcPr>
          <w:p>
            <w:pPr>
              <w:spacing w:after="0"/>
              <w:jc w:val="left"/>
            </w:pPr>
            <w:r>
              <w:rPr>
                <w:sz w:val="16"/>
              </w:rPr>
              <w:t>B1-c worst recorded: Lightning</w:t>
            </w:r>
          </w:p>
        </w:tc>
      </w:tr>
      <w:tr>
        <w:trPr>
          <w:cantSplit/>
        </w:trPr>
        <w:tc>
          <w:tcPr>
            <w:tcW w:type="dxa" w:w="1037"/>
          </w:tcPr>
          <w:p>
            <w:pPr>
              <w:spacing w:after="0"/>
              <w:jc w:val="left"/>
            </w:pPr>
            <w:r>
              <w:rPr>
                <w:sz w:val="16"/>
              </w:rPr>
              <w:t>1987-08-17</w:t>
            </w:r>
          </w:p>
        </w:tc>
        <w:tc>
          <w:tcPr>
            <w:tcW w:type="dxa" w:w="1215"/>
          </w:tcPr>
          <w:p>
            <w:pPr>
              <w:spacing w:after="0"/>
              <w:jc w:val="left"/>
            </w:pPr>
            <w:r>
              <w:rPr>
                <w:sz w:val="16"/>
              </w:rPr>
              <w:t>Thunderstorm Wind</w:t>
            </w:r>
          </w:p>
        </w:tc>
        <w:tc>
          <w:tcPr>
            <w:tcW w:type="dxa" w:w="1920"/>
          </w:tcPr>
          <w:p>
            <w:pPr>
              <w:spacing w:after="0"/>
              <w:jc w:val="left"/>
            </w:pPr>
            <w:r>
              <w:rPr>
                <w:sz w:val="16"/>
              </w:rPr>
              <w:t>87 kt (100 mph), measurement type not recorded</w:t>
            </w:r>
          </w:p>
        </w:tc>
        <w:tc>
          <w:tcPr>
            <w:tcW w:type="dxa" w:w="2906"/>
          </w:tcPr>
          <w:p>
            <w:pPr>
              <w:spacing w:after="0"/>
              <w:jc w:val="left"/>
            </w:pPr>
            <w:r>
              <w:rPr>
                <w:sz w:val="16"/>
              </w:rPr>
              <w:t>damage not recorded (pre-1996 record)</w:t>
            </w:r>
          </w:p>
        </w:tc>
        <w:tc>
          <w:tcPr>
            <w:tcW w:type="dxa" w:w="933"/>
          </w:tcPr>
          <w:p>
            <w:pPr>
              <w:spacing w:after="0"/>
              <w:jc w:val="right"/>
            </w:pPr>
            <w:r>
              <w:rPr>
                <w:sz w:val="16"/>
              </w:rPr>
              <w:t>0, 0</w:t>
            </w:r>
          </w:p>
        </w:tc>
        <w:tc>
          <w:tcPr>
            <w:tcW w:type="dxa" w:w="2477"/>
          </w:tcPr>
          <w:p>
            <w:pPr>
              <w:spacing w:after="0"/>
              <w:jc w:val="left"/>
            </w:pPr>
            <w:r>
              <w:rPr>
                <w:sz w:val="16"/>
              </w:rPr>
              <w:t>location not recorded</w:t>
            </w:r>
          </w:p>
        </w:tc>
        <w:tc>
          <w:tcPr>
            <w:tcW w:type="dxa" w:w="1053"/>
          </w:tcPr>
          <w:p>
            <w:pPr>
              <w:spacing w:after="0"/>
              <w:jc w:val="left"/>
            </w:pPr>
          </w:p>
        </w:tc>
        <w:tc>
          <w:tcPr>
            <w:tcW w:type="dxa" w:w="2570"/>
          </w:tcPr>
          <w:p>
            <w:pPr>
              <w:spacing w:after="0"/>
              <w:jc w:val="left"/>
            </w:pPr>
            <w:r>
              <w:rPr>
                <w:sz w:val="16"/>
              </w:rPr>
              <w:t>B1-c worst recorded: Thunderstorm Wind</w:t>
            </w:r>
          </w:p>
        </w:tc>
      </w:tr>
      <w:tr>
        <w:trPr>
          <w:cantSplit/>
        </w:trPr>
        <w:tc>
          <w:tcPr>
            <w:tcW w:type="dxa" w:w="1037"/>
          </w:tcPr>
          <w:p>
            <w:pPr>
              <w:spacing w:after="0"/>
              <w:jc w:val="left"/>
            </w:pPr>
            <w:r>
              <w:rPr>
                <w:sz w:val="16"/>
              </w:rPr>
              <w:t>1957-05-20</w:t>
            </w:r>
          </w:p>
        </w:tc>
        <w:tc>
          <w:tcPr>
            <w:tcW w:type="dxa" w:w="1215"/>
          </w:tcPr>
          <w:p>
            <w:pPr>
              <w:spacing w:after="0"/>
              <w:jc w:val="left"/>
            </w:pPr>
            <w:r>
              <w:rPr>
                <w:sz w:val="16"/>
              </w:rPr>
              <w:t>Hail</w:t>
            </w:r>
          </w:p>
        </w:tc>
        <w:tc>
          <w:tcPr>
            <w:tcW w:type="dxa" w:w="1920"/>
          </w:tcPr>
          <w:p>
            <w:pPr>
              <w:spacing w:after="0"/>
              <w:jc w:val="left"/>
            </w:pPr>
            <w:r>
              <w:rPr>
                <w:sz w:val="16"/>
              </w:rPr>
              <w:t>3.5 in</w:t>
            </w:r>
          </w:p>
        </w:tc>
        <w:tc>
          <w:tcPr>
            <w:tcW w:type="dxa" w:w="2906"/>
          </w:tcPr>
          <w:p>
            <w:pPr>
              <w:spacing w:after="0"/>
              <w:jc w:val="left"/>
            </w:pPr>
            <w:r>
              <w:rPr>
                <w:sz w:val="16"/>
              </w:rPr>
              <w:t>damage not recorded (pre-1996 record)</w:t>
            </w:r>
          </w:p>
        </w:tc>
        <w:tc>
          <w:tcPr>
            <w:tcW w:type="dxa" w:w="933"/>
          </w:tcPr>
          <w:p>
            <w:pPr>
              <w:spacing w:after="0"/>
              <w:jc w:val="right"/>
            </w:pPr>
            <w:r>
              <w:rPr>
                <w:sz w:val="16"/>
              </w:rPr>
              <w:t>0, 0</w:t>
            </w:r>
          </w:p>
        </w:tc>
        <w:tc>
          <w:tcPr>
            <w:tcW w:type="dxa" w:w="2477"/>
          </w:tcPr>
          <w:p>
            <w:pPr>
              <w:spacing w:after="0"/>
              <w:jc w:val="left"/>
            </w:pPr>
            <w:r>
              <w:rPr>
                <w:sz w:val="16"/>
              </w:rPr>
              <w:t>location not recorded</w:t>
            </w:r>
          </w:p>
        </w:tc>
        <w:tc>
          <w:tcPr>
            <w:tcW w:type="dxa" w:w="1053"/>
          </w:tcPr>
          <w:p>
            <w:pPr>
              <w:spacing w:after="0"/>
              <w:jc w:val="left"/>
            </w:pPr>
          </w:p>
        </w:tc>
        <w:tc>
          <w:tcPr>
            <w:tcW w:type="dxa" w:w="2570"/>
          </w:tcPr>
          <w:p>
            <w:pPr>
              <w:spacing w:after="0"/>
              <w:jc w:val="left"/>
            </w:pPr>
            <w:r>
              <w:rPr>
                <w:sz w:val="16"/>
              </w:rPr>
              <w:t>B1-c worst recorded: Hail</w:t>
            </w:r>
          </w:p>
        </w:tc>
      </w:tr>
      <w:tr>
        <w:trPr>
          <w:cantSplit/>
        </w:trPr>
        <w:tc>
          <w:tcPr>
            <w:tcW w:type="dxa" w:w="1037"/>
          </w:tcPr>
          <w:p>
            <w:pPr>
              <w:spacing w:after="0"/>
              <w:jc w:val="left"/>
            </w:pPr>
            <w:r>
              <w:rPr>
                <w:sz w:val="16"/>
              </w:rPr>
              <w:t>1956-04-28</w:t>
            </w:r>
          </w:p>
        </w:tc>
        <w:tc>
          <w:tcPr>
            <w:tcW w:type="dxa" w:w="1215"/>
          </w:tcPr>
          <w:p>
            <w:pPr>
              <w:spacing w:after="0"/>
              <w:jc w:val="left"/>
            </w:pPr>
            <w:r>
              <w:rPr>
                <w:sz w:val="16"/>
              </w:rPr>
              <w:t>Tornado</w:t>
            </w:r>
          </w:p>
        </w:tc>
        <w:tc>
          <w:tcPr>
            <w:tcW w:type="dxa" w:w="1920"/>
          </w:tcPr>
          <w:p>
            <w:pPr>
              <w:spacing w:after="0"/>
              <w:jc w:val="left"/>
            </w:pPr>
            <w:r>
              <w:rPr>
                <w:sz w:val="16"/>
              </w:rPr>
              <w:t>F3, 39.3 mi path length (whole path, pre-1996), 33 yd wide</w:t>
            </w:r>
          </w:p>
        </w:tc>
        <w:tc>
          <w:tcPr>
            <w:tcW w:type="dxa" w:w="2906"/>
          </w:tcPr>
          <w:p>
            <w:pPr>
              <w:spacing w:after="0"/>
              <w:jc w:val="left"/>
            </w:pPr>
            <w:r>
              <w:rPr>
                <w:sz w:val="16"/>
              </w:rPr>
              <w:t>$250,000 property; crops not recorded (1956 dollars)</w:t>
            </w:r>
          </w:p>
        </w:tc>
        <w:tc>
          <w:tcPr>
            <w:tcW w:type="dxa" w:w="933"/>
          </w:tcPr>
          <w:p>
            <w:pPr>
              <w:spacing w:after="0"/>
              <w:jc w:val="right"/>
            </w:pPr>
            <w:r>
              <w:rPr>
                <w:sz w:val="16"/>
              </w:rPr>
              <w:t>0, 1</w:t>
            </w:r>
          </w:p>
        </w:tc>
        <w:tc>
          <w:tcPr>
            <w:tcW w:type="dxa" w:w="2477"/>
          </w:tcPr>
          <w:p>
            <w:pPr>
              <w:spacing w:after="0"/>
              <w:jc w:val="left"/>
            </w:pPr>
            <w:r>
              <w:rPr>
                <w:sz w:val="16"/>
              </w:rPr>
              <w:t>location not recorded</w:t>
            </w:r>
          </w:p>
        </w:tc>
        <w:tc>
          <w:tcPr>
            <w:tcW w:type="dxa" w:w="1053"/>
          </w:tcPr>
          <w:p>
            <w:pPr>
              <w:spacing w:after="0"/>
              <w:jc w:val="left"/>
            </w:pPr>
          </w:p>
        </w:tc>
        <w:tc>
          <w:tcPr>
            <w:tcW w:type="dxa" w:w="257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3.32</w:t>
            </w:r>
          </w:p>
        </w:tc>
        <w:tc>
          <w:tcPr>
            <w:tcW w:type="dxa" w:w="1335"/>
          </w:tcPr>
          <w:p>
            <w:pPr>
              <w:spacing w:after="0"/>
              <w:jc w:val="left"/>
            </w:pPr>
            <w:r>
              <w:rPr>
                <w:sz w:val="16"/>
              </w:rPr>
              <w:t>event-days per year</w:t>
            </w:r>
          </w:p>
        </w:tc>
        <w:tc>
          <w:tcPr>
            <w:tcW w:type="dxa" w:w="1724"/>
          </w:tcPr>
          <w:p>
            <w:pPr>
              <w:spacing w:after="0"/>
              <w:jc w:val="left"/>
            </w:pPr>
            <w:r>
              <w:rPr>
                <w:sz w:val="16"/>
              </w:rPr>
              <w:t>about 3.32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17 of 30 years, 1996 to 2025 (56.7%)</w:t>
            </w:r>
          </w:p>
        </w:tc>
        <w:tc>
          <w:tcPr>
            <w:tcW w:type="dxa" w:w="1571"/>
          </w:tcPr>
          <w:p>
            <w:pPr>
              <w:spacing w:after="0"/>
              <w:jc w:val="right"/>
            </w:pPr>
            <w:r>
              <w:rPr>
                <w:sz w:val="16"/>
              </w:rPr>
              <w:t>63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25</w:t>
            </w:r>
          </w:p>
        </w:tc>
        <w:tc>
          <w:tcPr>
            <w:tcW w:type="dxa" w:w="1335"/>
          </w:tcPr>
          <w:p>
            <w:pPr>
              <w:spacing w:after="0"/>
              <w:jc w:val="left"/>
            </w:pPr>
            <w:r>
              <w:rPr>
                <w:sz w:val="16"/>
              </w:rPr>
              <w:t>event-days per year</w:t>
            </w:r>
          </w:p>
        </w:tc>
        <w:tc>
          <w:tcPr>
            <w:tcW w:type="dxa" w:w="1724"/>
          </w:tcPr>
          <w:p>
            <w:pPr>
              <w:spacing w:after="0"/>
              <w:jc w:val="left"/>
            </w:pPr>
            <w:r>
              <w:rPr>
                <w:sz w:val="16"/>
              </w:rPr>
              <w:t>about 25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644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0.000559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0.0559%</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8.1</w:t>
            </w:r>
          </w:p>
        </w:tc>
        <w:tc>
          <w:tcPr>
            <w:tcW w:type="dxa" w:w="1335"/>
          </w:tcPr>
          <w:p>
            <w:pPr>
              <w:spacing w:after="0"/>
              <w:jc w:val="left"/>
            </w:pPr>
            <w:r>
              <w:rPr>
                <w:sz w:val="16"/>
              </w:rPr>
              <w:t>events per year</w:t>
            </w:r>
          </w:p>
        </w:tc>
        <w:tc>
          <w:tcPr>
            <w:tcW w:type="dxa" w:w="1724"/>
          </w:tcPr>
          <w:p>
            <w:pPr>
              <w:spacing w:after="0"/>
              <w:jc w:val="left"/>
            </w:pPr>
            <w:r>
              <w:rPr>
                <w:sz w:val="16"/>
              </w:rPr>
              <w:t>about 8.1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307.9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7.68</w:t>
            </w:r>
          </w:p>
        </w:tc>
        <w:tc>
          <w:tcPr>
            <w:tcW w:type="dxa" w:w="1335"/>
          </w:tcPr>
          <w:p>
            <w:pPr>
              <w:spacing w:after="0"/>
              <w:jc w:val="left"/>
            </w:pPr>
            <w:r>
              <w:rPr>
                <w:sz w:val="16"/>
              </w:rPr>
              <w:t>event-days per year</w:t>
            </w:r>
          </w:p>
        </w:tc>
        <w:tc>
          <w:tcPr>
            <w:tcW w:type="dxa" w:w="1724"/>
          </w:tcPr>
          <w:p>
            <w:pPr>
              <w:spacing w:after="0"/>
              <w:jc w:val="left"/>
            </w:pPr>
            <w:r>
              <w:rPr>
                <w:sz w:val="16"/>
              </w:rPr>
              <w:t>about 7.68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120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1.02</w:t>
            </w:r>
          </w:p>
        </w:tc>
        <w:tc>
          <w:tcPr>
            <w:tcW w:type="dxa" w:w="1335"/>
          </w:tcPr>
          <w:p>
            <w:pPr>
              <w:spacing w:after="0"/>
              <w:jc w:val="left"/>
            </w:pPr>
            <w:r>
              <w:rPr>
                <w:sz w:val="16"/>
              </w:rPr>
              <w:t>event-days per year</w:t>
            </w:r>
          </w:p>
        </w:tc>
        <w:tc>
          <w:tcPr>
            <w:tcW w:type="dxa" w:w="1724"/>
          </w:tcPr>
          <w:p>
            <w:pPr>
              <w:spacing w:after="0"/>
              <w:jc w:val="left"/>
            </w:pPr>
            <w:r>
              <w:rPr>
                <w:sz w:val="16"/>
              </w:rPr>
              <w:t>about 1.02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69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1.32</w:t>
            </w:r>
          </w:p>
        </w:tc>
        <w:tc>
          <w:tcPr>
            <w:tcW w:type="dxa" w:w="1335"/>
          </w:tcPr>
          <w:p>
            <w:pPr>
              <w:spacing w:after="0"/>
              <w:jc w:val="left"/>
            </w:pPr>
            <w:r>
              <w:rPr>
                <w:sz w:val="16"/>
              </w:rPr>
              <w:t>event-days per year</w:t>
            </w:r>
          </w:p>
        </w:tc>
        <w:tc>
          <w:tcPr>
            <w:tcW w:type="dxa" w:w="1724"/>
          </w:tcPr>
          <w:p>
            <w:pPr>
              <w:spacing w:after="0"/>
              <w:jc w:val="left"/>
            </w:pPr>
            <w:r>
              <w:rPr>
                <w:sz w:val="16"/>
              </w:rPr>
              <w:t>about 1.32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37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0.12</w:t>
            </w:r>
          </w:p>
        </w:tc>
        <w:tc>
          <w:tcPr>
            <w:tcW w:type="dxa" w:w="1335"/>
          </w:tcPr>
          <w:p>
            <w:pPr>
              <w:spacing w:after="0"/>
              <w:jc w:val="left"/>
            </w:pPr>
            <w:r>
              <w:rPr>
                <w:sz w:val="16"/>
              </w:rPr>
              <w:t>events per year (modeled)</w:t>
            </w:r>
          </w:p>
        </w:tc>
        <w:tc>
          <w:tcPr>
            <w:tcW w:type="dxa" w:w="1724"/>
          </w:tcPr>
          <w:p>
            <w:pPr>
              <w:spacing w:after="0"/>
              <w:jc w:val="left"/>
            </w:pPr>
            <w:r>
              <w:rPr>
                <w:sz w:val="16"/>
              </w:rPr>
              <w:t>about 1 in 8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45.6</w:t>
            </w:r>
          </w:p>
        </w:tc>
        <w:tc>
          <w:tcPr>
            <w:tcW w:type="dxa" w:w="1335"/>
          </w:tcPr>
          <w:p>
            <w:pPr>
              <w:spacing w:after="0"/>
              <w:jc w:val="left"/>
            </w:pPr>
            <w:r>
              <w:rPr>
                <w:sz w:val="16"/>
              </w:rPr>
              <w:t>days per year with a strike</w:t>
            </w:r>
          </w:p>
        </w:tc>
        <w:tc>
          <w:tcPr>
            <w:tcW w:type="dxa" w:w="1724"/>
          </w:tcPr>
          <w:p>
            <w:pPr>
              <w:spacing w:after="0"/>
              <w:jc w:val="left"/>
            </w:pPr>
            <w:r>
              <w:rPr>
                <w:sz w:val="16"/>
              </w:rPr>
              <w:t>about 45.6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4.71</w:t>
            </w:r>
          </w:p>
        </w:tc>
        <w:tc>
          <w:tcPr>
            <w:tcW w:type="dxa" w:w="1335"/>
          </w:tcPr>
          <w:p>
            <w:pPr>
              <w:spacing w:after="0"/>
              <w:jc w:val="left"/>
            </w:pPr>
            <w:r>
              <w:rPr>
                <w:sz w:val="16"/>
              </w:rPr>
              <w:t>events per year</w:t>
            </w:r>
          </w:p>
        </w:tc>
        <w:tc>
          <w:tcPr>
            <w:tcW w:type="dxa" w:w="1724"/>
          </w:tcPr>
          <w:p>
            <w:pPr>
              <w:spacing w:after="0"/>
              <w:jc w:val="left"/>
            </w:pPr>
            <w:r>
              <w:rPr>
                <w:sz w:val="16"/>
              </w:rPr>
              <w:t>about 4.71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179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0.553</w:t>
            </w:r>
          </w:p>
        </w:tc>
        <w:tc>
          <w:tcPr>
            <w:tcW w:type="dxa" w:w="1335"/>
          </w:tcPr>
          <w:p>
            <w:pPr>
              <w:spacing w:after="0"/>
              <w:jc w:val="left"/>
            </w:pPr>
            <w:r>
              <w:rPr>
                <w:sz w:val="16"/>
              </w:rPr>
              <w:t>events per year</w:t>
            </w:r>
          </w:p>
        </w:tc>
        <w:tc>
          <w:tcPr>
            <w:tcW w:type="dxa" w:w="1724"/>
          </w:tcPr>
          <w:p>
            <w:pPr>
              <w:spacing w:after="0"/>
              <w:jc w:val="left"/>
            </w:pPr>
            <w:r>
              <w:rPr>
                <w:sz w:val="16"/>
              </w:rPr>
              <w:t>about 0.55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0.00109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0.109%</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12.1</w:t>
            </w:r>
          </w:p>
        </w:tc>
        <w:tc>
          <w:tcPr>
            <w:tcW w:type="dxa" w:w="1335"/>
          </w:tcPr>
          <w:p>
            <w:pPr>
              <w:spacing w:after="0"/>
              <w:jc w:val="left"/>
            </w:pPr>
            <w:r>
              <w:rPr>
                <w:sz w:val="16"/>
              </w:rPr>
              <w:t>event-days per year</w:t>
            </w:r>
          </w:p>
        </w:tc>
        <w:tc>
          <w:tcPr>
            <w:tcW w:type="dxa" w:w="1724"/>
          </w:tcPr>
          <w:p>
            <w:pPr>
              <w:spacing w:after="0"/>
              <w:jc w:val="left"/>
            </w:pPr>
            <w:r>
              <w:rPr>
                <w:sz w:val="16"/>
              </w:rPr>
              <w:t>about 12.1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230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22.9</w:t>
            </w:r>
          </w:p>
        </w:tc>
        <w:tc>
          <w:tcPr>
            <w:tcW w:type="dxa" w:w="1295"/>
          </w:tcPr>
          <w:p>
            <w:pPr>
              <w:spacing w:after="0"/>
              <w:jc w:val="right"/>
            </w:pPr>
            <w:r>
              <w:rPr>
                <w:sz w:val="16"/>
              </w:rPr>
              <w:t>35.6</w:t>
            </w:r>
          </w:p>
        </w:tc>
        <w:tc>
          <w:tcPr>
            <w:tcW w:type="dxa" w:w="1235"/>
          </w:tcPr>
          <w:p>
            <w:pPr>
              <w:spacing w:after="0"/>
              <w:jc w:val="right"/>
            </w:pPr>
            <w:r>
              <w:rPr>
                <w:sz w:val="16"/>
              </w:rPr>
              <w:t>36.2</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76.4</w:t>
            </w:r>
          </w:p>
        </w:tc>
        <w:tc>
          <w:tcPr>
            <w:tcW w:type="dxa" w:w="1295"/>
          </w:tcPr>
          <w:p>
            <w:pPr>
              <w:spacing w:after="0"/>
              <w:jc w:val="right"/>
            </w:pPr>
            <w:r>
              <w:rPr>
                <w:sz w:val="16"/>
              </w:rPr>
              <w:t>90.1</w:t>
            </w:r>
          </w:p>
        </w:tc>
        <w:tc>
          <w:tcPr>
            <w:tcW w:type="dxa" w:w="1235"/>
          </w:tcPr>
          <w:p>
            <w:pPr>
              <w:spacing w:after="0"/>
              <w:jc w:val="right"/>
            </w:pPr>
            <w:r>
              <w:rPr>
                <w:sz w:val="16"/>
              </w:rPr>
              <w:t>98.5</w:t>
            </w:r>
          </w:p>
        </w:tc>
        <w:tc>
          <w:tcPr>
            <w:tcW w:type="dxa" w:w="7078"/>
          </w:tcPr>
          <w:p>
            <w:pPr>
              <w:spacing w:after="0"/>
              <w:jc w:val="left"/>
            </w:pPr>
            <w:r>
              <w:rPr>
                <w:sz w:val="16"/>
              </w:rPr>
              <w:t>Relatively High 1, Relatively Low 1,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14.3</w:t>
            </w:r>
          </w:p>
        </w:tc>
        <w:tc>
          <w:tcPr>
            <w:tcW w:type="dxa" w:w="1295"/>
          </w:tcPr>
          <w:p>
            <w:pPr>
              <w:spacing w:after="0"/>
              <w:jc w:val="right"/>
            </w:pPr>
            <w:r>
              <w:rPr>
                <w:sz w:val="16"/>
              </w:rPr>
              <w:t>15.4</w:t>
            </w:r>
          </w:p>
        </w:tc>
        <w:tc>
          <w:tcPr>
            <w:tcW w:type="dxa" w:w="1235"/>
          </w:tcPr>
          <w:p>
            <w:pPr>
              <w:spacing w:after="0"/>
              <w:jc w:val="right"/>
            </w:pPr>
            <w:r>
              <w:rPr>
                <w:sz w:val="16"/>
              </w:rPr>
              <w:t>17.1</w:t>
            </w:r>
          </w:p>
        </w:tc>
        <w:tc>
          <w:tcPr>
            <w:tcW w:type="dxa" w:w="7078"/>
          </w:tcPr>
          <w:p>
            <w:pPr>
              <w:spacing w:after="0"/>
              <w:jc w:val="left"/>
            </w:pPr>
            <w:r>
              <w:rPr>
                <w:sz w:val="16"/>
              </w:rPr>
              <w:t>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85.8</w:t>
            </w:r>
          </w:p>
        </w:tc>
        <w:tc>
          <w:tcPr>
            <w:tcW w:type="dxa" w:w="1295"/>
          </w:tcPr>
          <w:p>
            <w:pPr>
              <w:spacing w:after="0"/>
              <w:jc w:val="right"/>
            </w:pPr>
            <w:r>
              <w:rPr>
                <w:sz w:val="16"/>
              </w:rPr>
              <w:t>96.2</w:t>
            </w:r>
          </w:p>
        </w:tc>
        <w:tc>
          <w:tcPr>
            <w:tcW w:type="dxa" w:w="1235"/>
          </w:tcPr>
          <w:p>
            <w:pPr>
              <w:spacing w:after="0"/>
              <w:jc w:val="right"/>
            </w:pPr>
            <w:r>
              <w:rPr>
                <w:sz w:val="16"/>
              </w:rPr>
              <w:t>99.9</w:t>
            </w:r>
          </w:p>
        </w:tc>
        <w:tc>
          <w:tcPr>
            <w:tcW w:type="dxa" w:w="7078"/>
          </w:tcPr>
          <w:p>
            <w:pPr>
              <w:spacing w:after="0"/>
              <w:jc w:val="left"/>
            </w:pPr>
            <w:r>
              <w:rPr>
                <w:sz w:val="16"/>
              </w:rPr>
              <w:t>Very High 1, Relatively High 1,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35.0</w:t>
            </w:r>
          </w:p>
        </w:tc>
        <w:tc>
          <w:tcPr>
            <w:tcW w:type="dxa" w:w="1295"/>
          </w:tcPr>
          <w:p>
            <w:pPr>
              <w:spacing w:after="0"/>
              <w:jc w:val="right"/>
            </w:pPr>
            <w:r>
              <w:rPr>
                <w:sz w:val="16"/>
              </w:rPr>
              <w:t>68.0</w:t>
            </w:r>
          </w:p>
        </w:tc>
        <w:tc>
          <w:tcPr>
            <w:tcW w:type="dxa" w:w="1235"/>
          </w:tcPr>
          <w:p>
            <w:pPr>
              <w:spacing w:after="0"/>
              <w:jc w:val="right"/>
            </w:pPr>
            <w:r>
              <w:rPr>
                <w:sz w:val="16"/>
              </w:rPr>
              <w:t>73.3</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3</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88.4</w:t>
            </w:r>
          </w:p>
        </w:tc>
        <w:tc>
          <w:tcPr>
            <w:tcW w:type="dxa" w:w="1295"/>
          </w:tcPr>
          <w:p>
            <w:pPr>
              <w:spacing w:after="0"/>
              <w:jc w:val="right"/>
            </w:pPr>
            <w:r>
              <w:rPr>
                <w:sz w:val="16"/>
              </w:rPr>
              <w:t>96.4</w:t>
            </w:r>
          </w:p>
        </w:tc>
        <w:tc>
          <w:tcPr>
            <w:tcW w:type="dxa" w:w="1235"/>
          </w:tcPr>
          <w:p>
            <w:pPr>
              <w:spacing w:after="0"/>
              <w:jc w:val="right"/>
            </w:pPr>
            <w:r>
              <w:rPr>
                <w:sz w:val="16"/>
              </w:rPr>
              <w:t>96.8</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52.4</w:t>
            </w:r>
          </w:p>
        </w:tc>
        <w:tc>
          <w:tcPr>
            <w:tcW w:type="dxa" w:w="1295"/>
          </w:tcPr>
          <w:p>
            <w:pPr>
              <w:spacing w:after="0"/>
              <w:jc w:val="right"/>
            </w:pPr>
            <w:r>
              <w:rPr>
                <w:sz w:val="16"/>
              </w:rPr>
              <w:t>55.4</w:t>
            </w:r>
          </w:p>
        </w:tc>
        <w:tc>
          <w:tcPr>
            <w:tcW w:type="dxa" w:w="1235"/>
          </w:tcPr>
          <w:p>
            <w:pPr>
              <w:spacing w:after="0"/>
              <w:jc w:val="right"/>
            </w:pPr>
            <w:r>
              <w:rPr>
                <w:sz w:val="16"/>
              </w:rPr>
              <w:t>93.2</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12.6</w:t>
            </w:r>
          </w:p>
        </w:tc>
        <w:tc>
          <w:tcPr>
            <w:tcW w:type="dxa" w:w="1295"/>
          </w:tcPr>
          <w:p>
            <w:pPr>
              <w:spacing w:after="0"/>
              <w:jc w:val="right"/>
            </w:pPr>
            <w:r>
              <w:rPr>
                <w:sz w:val="16"/>
              </w:rPr>
              <w:t>31.7</w:t>
            </w:r>
          </w:p>
        </w:tc>
        <w:tc>
          <w:tcPr>
            <w:tcW w:type="dxa" w:w="1235"/>
          </w:tcPr>
          <w:p>
            <w:pPr>
              <w:spacing w:after="0"/>
              <w:jc w:val="right"/>
            </w:pPr>
            <w:r>
              <w:rPr>
                <w:sz w:val="16"/>
              </w:rPr>
              <w:t>69.2</w:t>
            </w:r>
          </w:p>
        </w:tc>
        <w:tc>
          <w:tcPr>
            <w:tcW w:type="dxa" w:w="7078"/>
          </w:tcPr>
          <w:p>
            <w:pPr>
              <w:spacing w:after="0"/>
              <w:jc w:val="left"/>
            </w:pPr>
            <w:r>
              <w:rPr>
                <w:sz w:val="16"/>
              </w:rPr>
              <w:t>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58.5</w:t>
            </w:r>
          </w:p>
        </w:tc>
        <w:tc>
          <w:tcPr>
            <w:tcW w:type="dxa" w:w="1295"/>
          </w:tcPr>
          <w:p>
            <w:pPr>
              <w:spacing w:after="0"/>
              <w:jc w:val="right"/>
            </w:pPr>
            <w:r>
              <w:rPr>
                <w:sz w:val="16"/>
              </w:rPr>
              <w:t>88.3</w:t>
            </w:r>
          </w:p>
        </w:tc>
        <w:tc>
          <w:tcPr>
            <w:tcW w:type="dxa" w:w="1235"/>
          </w:tcPr>
          <w:p>
            <w:pPr>
              <w:spacing w:after="0"/>
              <w:jc w:val="right"/>
            </w:pPr>
            <w:r>
              <w:rPr>
                <w:sz w:val="16"/>
              </w:rPr>
              <w:t>91.1</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89.7</w:t>
            </w:r>
          </w:p>
        </w:tc>
        <w:tc>
          <w:tcPr>
            <w:tcW w:type="dxa" w:w="1295"/>
          </w:tcPr>
          <w:p>
            <w:pPr>
              <w:spacing w:after="0"/>
              <w:jc w:val="right"/>
            </w:pPr>
            <w:r>
              <w:rPr>
                <w:sz w:val="16"/>
              </w:rPr>
              <w:t>98.4</w:t>
            </w:r>
          </w:p>
        </w:tc>
        <w:tc>
          <w:tcPr>
            <w:tcW w:type="dxa" w:w="1235"/>
          </w:tcPr>
          <w:p>
            <w:pPr>
              <w:spacing w:after="0"/>
              <w:jc w:val="right"/>
            </w:pPr>
            <w:r>
              <w:rPr>
                <w:sz w:val="16"/>
              </w:rPr>
              <w:t>99.8</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73.7</w:t>
            </w:r>
          </w:p>
        </w:tc>
        <w:tc>
          <w:tcPr>
            <w:tcW w:type="dxa" w:w="1295"/>
          </w:tcPr>
          <w:p>
            <w:pPr>
              <w:spacing w:after="0"/>
              <w:jc w:val="right"/>
            </w:pPr>
            <w:r>
              <w:rPr>
                <w:sz w:val="16"/>
              </w:rPr>
              <w:t>96.1</w:t>
            </w:r>
          </w:p>
        </w:tc>
        <w:tc>
          <w:tcPr>
            <w:tcW w:type="dxa" w:w="1235"/>
          </w:tcPr>
          <w:p>
            <w:pPr>
              <w:spacing w:after="0"/>
              <w:jc w:val="right"/>
            </w:pPr>
            <w:r>
              <w:rPr>
                <w:sz w:val="16"/>
              </w:rPr>
              <w:t>97.7</w:t>
            </w:r>
          </w:p>
        </w:tc>
        <w:tc>
          <w:tcPr>
            <w:tcW w:type="dxa" w:w="7078"/>
          </w:tcPr>
          <w:p>
            <w:pPr>
              <w:spacing w:after="0"/>
              <w:jc w:val="left"/>
            </w:pPr>
            <w:r>
              <w:rPr>
                <w:sz w:val="16"/>
              </w:rPr>
              <w:t>Very High 2,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59.9</w:t>
            </w:r>
          </w:p>
        </w:tc>
        <w:tc>
          <w:tcPr>
            <w:tcW w:type="dxa" w:w="1295"/>
          </w:tcPr>
          <w:p>
            <w:pPr>
              <w:spacing w:after="0"/>
              <w:jc w:val="right"/>
            </w:pPr>
            <w:r>
              <w:rPr>
                <w:sz w:val="16"/>
              </w:rPr>
              <w:t>93.4</w:t>
            </w:r>
          </w:p>
        </w:tc>
        <w:tc>
          <w:tcPr>
            <w:tcW w:type="dxa" w:w="1235"/>
          </w:tcPr>
          <w:p>
            <w:pPr>
              <w:spacing w:after="0"/>
              <w:jc w:val="right"/>
            </w:pPr>
            <w:r>
              <w:rPr>
                <w:sz w:val="16"/>
              </w:rPr>
              <w:t>96.1</w:t>
            </w:r>
          </w:p>
        </w:tc>
        <w:tc>
          <w:tcPr>
            <w:tcW w:type="dxa" w:w="7078"/>
          </w:tcPr>
          <w:p>
            <w:pPr>
              <w:spacing w:after="0"/>
              <w:jc w:val="left"/>
            </w:pPr>
            <w:r>
              <w:rPr>
                <w:sz w:val="16"/>
              </w:rPr>
              <w:t>Relatively Moderate 2,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86.0</w:t>
            </w:r>
          </w:p>
        </w:tc>
        <w:tc>
          <w:tcPr>
            <w:tcW w:type="dxa" w:w="1295"/>
          </w:tcPr>
          <w:p>
            <w:pPr>
              <w:spacing w:after="0"/>
              <w:jc w:val="right"/>
            </w:pPr>
            <w:r>
              <w:rPr>
                <w:sz w:val="16"/>
              </w:rPr>
              <w:t>97.2</w:t>
            </w:r>
          </w:p>
        </w:tc>
        <w:tc>
          <w:tcPr>
            <w:tcW w:type="dxa" w:w="1235"/>
          </w:tcPr>
          <w:p>
            <w:pPr>
              <w:spacing w:after="0"/>
              <w:jc w:val="right"/>
            </w:pPr>
            <w:r>
              <w:rPr>
                <w:sz w:val="16"/>
              </w:rPr>
              <w:t>97.4</w:t>
            </w:r>
          </w:p>
        </w:tc>
        <w:tc>
          <w:tcPr>
            <w:tcW w:type="dxa" w:w="7078"/>
          </w:tcPr>
          <w:p>
            <w:pPr>
              <w:spacing w:after="0"/>
              <w:jc w:val="left"/>
            </w:pPr>
            <w:r>
              <w:rPr>
                <w:sz w:val="16"/>
              </w:rPr>
              <w:t>Very High 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0"/>
        <w:gridCol w:w="769"/>
        <w:gridCol w:w="2454"/>
        <w:gridCol w:w="1999"/>
        <w:gridCol w:w="2554"/>
        <w:gridCol w:w="2265"/>
        <w:gridCol w:w="2541"/>
      </w:tblGrid>
      <w:tr>
        <w:trPr>
          <w:cantSplit/>
          <w:tblHeader/>
        </w:trPr>
        <w:tc>
          <w:tcPr>
            <w:tcW w:type="dxa" w:w="153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4"/>
            <w:shd w:val="clear" w:color="auto" w:fill="E8E8E8"/>
          </w:tcPr>
          <w:p>
            <w:pPr>
              <w:spacing w:after="0"/>
              <w:jc w:val="left"/>
            </w:pPr>
            <w:r>
              <w:rPr>
                <w:b/>
                <w:sz w:val="16"/>
              </w:rPr>
              <w:t>Plan status</w:t>
            </w:r>
          </w:p>
        </w:tc>
        <w:tc>
          <w:tcPr>
            <w:tcW w:type="dxa" w:w="19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1"/>
            <w:shd w:val="clear" w:color="auto" w:fill="E8E8E8"/>
          </w:tcPr>
          <w:p>
            <w:pPr>
              <w:spacing w:after="0"/>
              <w:jc w:val="left"/>
            </w:pPr>
            <w:r>
              <w:rPr>
                <w:b/>
                <w:sz w:val="16"/>
              </w:rPr>
              <w:t>Notes</w:t>
            </w:r>
          </w:p>
        </w:tc>
      </w:tr>
      <w:tr>
        <w:trPr>
          <w:cantSplit/>
        </w:trPr>
        <w:tc>
          <w:tcPr>
            <w:tcW w:type="dxa" w:w="1530"/>
          </w:tcPr>
          <w:p>
            <w:pPr>
              <w:spacing w:after="0"/>
              <w:jc w:val="left"/>
            </w:pPr>
            <w:r>
              <w:rPr>
                <w:sz w:val="16"/>
              </w:rPr>
              <w:t>Jefferson County</w:t>
            </w:r>
          </w:p>
        </w:tc>
        <w:tc>
          <w:tcPr>
            <w:tcW w:type="dxa" w:w="769"/>
          </w:tcPr>
          <w:p>
            <w:pPr>
              <w:spacing w:after="0"/>
              <w:jc w:val="left"/>
            </w:pPr>
            <w:r>
              <w:rPr>
                <w:sz w:val="16"/>
              </w:rPr>
              <w:t>County</w:t>
            </w:r>
          </w:p>
        </w:tc>
        <w:tc>
          <w:tcPr>
            <w:tcW w:type="dxa" w:w="2454"/>
          </w:tcPr>
          <w:p>
            <w:pPr>
              <w:spacing w:after="0"/>
              <w:jc w:val="left"/>
            </w:pPr>
            <w:r>
              <w:rPr>
                <w:sz w:val="16"/>
              </w:rPr>
              <w:t>Approved, expires 2026-10-25</w:t>
            </w:r>
          </w:p>
        </w:tc>
        <w:tc>
          <w:tcPr>
            <w:tcW w:type="dxa" w:w="1999"/>
          </w:tcPr>
          <w:p>
            <w:pPr>
              <w:spacing w:after="0"/>
              <w:jc w:val="right"/>
            </w:pPr>
            <w:r>
              <w:rPr>
                <w:sz w:val="16"/>
              </w:rPr>
              <w:t>FMA RL 0, SRL 0; any 0</w:t>
            </w:r>
          </w:p>
        </w:tc>
        <w:tc>
          <w:tcPr>
            <w:tcW w:type="dxa" w:w="2554"/>
          </w:tcPr>
          <w:p>
            <w:pPr>
              <w:spacing w:after="0"/>
              <w:jc w:val="right"/>
            </w:pPr>
            <w:r>
              <w:rPr>
                <w:sz w:val="16"/>
              </w:rPr>
              <w:t>$497,565.33</w:t>
            </w:r>
          </w:p>
        </w:tc>
        <w:tc>
          <w:tcPr>
            <w:tcW w:type="dxa" w:w="2265"/>
          </w:tcPr>
          <w:p>
            <w:pPr>
              <w:spacing w:after="0"/>
              <w:jc w:val="right"/>
            </w:pPr>
            <w:r>
              <w:rPr>
                <w:sz w:val="16"/>
              </w:rPr>
              <w:t>0 total; 0 since its plan</w:t>
            </w:r>
          </w:p>
        </w:tc>
        <w:tc>
          <w:tcPr>
            <w:tcW w:type="dxa" w:w="2541"/>
          </w:tcPr>
          <w:p>
            <w:pPr>
              <w:spacing w:after="0"/>
              <w:jc w:val="left"/>
            </w:pPr>
          </w:p>
        </w:tc>
      </w:tr>
      <w:tr>
        <w:trPr>
          <w:cantSplit/>
        </w:trPr>
        <w:tc>
          <w:tcPr>
            <w:tcW w:type="dxa" w:w="1530"/>
          </w:tcPr>
          <w:p>
            <w:pPr>
              <w:spacing w:after="0"/>
              <w:jc w:val="left"/>
            </w:pPr>
            <w:r>
              <w:rPr>
                <w:sz w:val="16"/>
              </w:rPr>
              <w:t>Daykin village</w:t>
            </w:r>
          </w:p>
        </w:tc>
        <w:tc>
          <w:tcPr>
            <w:tcW w:type="dxa" w:w="769"/>
          </w:tcPr>
          <w:p>
            <w:pPr>
              <w:spacing w:after="0"/>
              <w:jc w:val="left"/>
            </w:pPr>
            <w:r>
              <w:rPr>
                <w:sz w:val="16"/>
              </w:rPr>
              <w:t>Village</w:t>
            </w:r>
          </w:p>
        </w:tc>
        <w:tc>
          <w:tcPr>
            <w:tcW w:type="dxa" w:w="2454"/>
          </w:tcPr>
          <w:p>
            <w:pPr>
              <w:spacing w:after="0"/>
              <w:jc w:val="left"/>
            </w:pPr>
            <w:r>
              <w:rPr>
                <w:sz w:val="16"/>
              </w:rPr>
              <w:t>Approved, expires 2026-10-25</w:t>
            </w:r>
          </w:p>
        </w:tc>
        <w:tc>
          <w:tcPr>
            <w:tcW w:type="dxa" w:w="1999"/>
          </w:tcPr>
          <w:p>
            <w:pPr>
              <w:spacing w:after="0"/>
              <w:jc w:val="right"/>
            </w:pPr>
            <w:r>
              <w:rPr>
                <w:sz w:val="16"/>
              </w:rPr>
              <w:t>FMA RL 0, SRL 0; any 0</w:t>
            </w:r>
          </w:p>
        </w:tc>
        <w:tc>
          <w:tcPr>
            <w:tcW w:type="dxa" w:w="2554"/>
          </w:tcPr>
          <w:p>
            <w:pPr>
              <w:spacing w:after="0"/>
              <w:jc w:val="right"/>
            </w:pPr>
            <w:r>
              <w:rPr>
                <w:sz w:val="16"/>
              </w:rPr>
              <w:t>no Public Assistance recorded</w:t>
            </w:r>
          </w:p>
        </w:tc>
        <w:tc>
          <w:tcPr>
            <w:tcW w:type="dxa" w:w="2265"/>
          </w:tcPr>
          <w:p>
            <w:pPr>
              <w:spacing w:after="0"/>
              <w:jc w:val="right"/>
            </w:pPr>
            <w:r>
              <w:rPr>
                <w:sz w:val="16"/>
              </w:rPr>
              <w:t>41 total; 3 since its plan</w:t>
            </w:r>
          </w:p>
        </w:tc>
        <w:tc>
          <w:tcPr>
            <w:tcW w:type="dxa" w:w="2541"/>
          </w:tcPr>
          <w:p>
            <w:pPr>
              <w:spacing w:after="0"/>
              <w:jc w:val="left"/>
            </w:pPr>
          </w:p>
        </w:tc>
      </w:tr>
      <w:tr>
        <w:trPr>
          <w:cantSplit/>
        </w:trPr>
        <w:tc>
          <w:tcPr>
            <w:tcW w:type="dxa" w:w="1530"/>
          </w:tcPr>
          <w:p>
            <w:pPr>
              <w:spacing w:after="0"/>
              <w:jc w:val="left"/>
            </w:pPr>
            <w:r>
              <w:rPr>
                <w:sz w:val="16"/>
              </w:rPr>
              <w:t>Diller village</w:t>
            </w:r>
          </w:p>
        </w:tc>
        <w:tc>
          <w:tcPr>
            <w:tcW w:type="dxa" w:w="769"/>
          </w:tcPr>
          <w:p>
            <w:pPr>
              <w:spacing w:after="0"/>
              <w:jc w:val="left"/>
            </w:pPr>
            <w:r>
              <w:rPr>
                <w:sz w:val="16"/>
              </w:rPr>
              <w:t>Village</w:t>
            </w:r>
          </w:p>
        </w:tc>
        <w:tc>
          <w:tcPr>
            <w:tcW w:type="dxa" w:w="2454"/>
          </w:tcPr>
          <w:p>
            <w:pPr>
              <w:spacing w:after="0"/>
              <w:jc w:val="left"/>
            </w:pPr>
            <w:r>
              <w:rPr>
                <w:sz w:val="16"/>
              </w:rPr>
              <w:t>Approved, expires 2026-10-25</w:t>
            </w:r>
          </w:p>
        </w:tc>
        <w:tc>
          <w:tcPr>
            <w:tcW w:type="dxa" w:w="1999"/>
          </w:tcPr>
          <w:p>
            <w:pPr>
              <w:spacing w:after="0"/>
              <w:jc w:val="right"/>
            </w:pPr>
            <w:r>
              <w:rPr>
                <w:sz w:val="16"/>
              </w:rPr>
              <w:t>FMA RL 0, SRL 0; any 0</w:t>
            </w:r>
          </w:p>
        </w:tc>
        <w:tc>
          <w:tcPr>
            <w:tcW w:type="dxa" w:w="2554"/>
          </w:tcPr>
          <w:p>
            <w:pPr>
              <w:spacing w:after="0"/>
              <w:jc w:val="right"/>
            </w:pPr>
            <w:r>
              <w:rPr>
                <w:sz w:val="16"/>
              </w:rPr>
              <w:t>no Public Assistance recorded</w:t>
            </w:r>
          </w:p>
        </w:tc>
        <w:tc>
          <w:tcPr>
            <w:tcW w:type="dxa" w:w="2265"/>
          </w:tcPr>
          <w:p>
            <w:pPr>
              <w:spacing w:after="0"/>
              <w:jc w:val="right"/>
            </w:pPr>
            <w:r>
              <w:rPr>
                <w:sz w:val="16"/>
              </w:rPr>
              <w:t>30 total; 4 since its plan</w:t>
            </w:r>
          </w:p>
        </w:tc>
        <w:tc>
          <w:tcPr>
            <w:tcW w:type="dxa" w:w="2541"/>
          </w:tcPr>
          <w:p>
            <w:pPr>
              <w:spacing w:after="0"/>
              <w:jc w:val="left"/>
            </w:pPr>
          </w:p>
        </w:tc>
      </w:tr>
      <w:tr>
        <w:trPr>
          <w:cantSplit/>
        </w:trPr>
        <w:tc>
          <w:tcPr>
            <w:tcW w:type="dxa" w:w="1530"/>
          </w:tcPr>
          <w:p>
            <w:pPr>
              <w:spacing w:after="0"/>
              <w:jc w:val="left"/>
            </w:pPr>
            <w:r>
              <w:rPr>
                <w:sz w:val="16"/>
              </w:rPr>
              <w:t>Endicott village</w:t>
            </w:r>
          </w:p>
        </w:tc>
        <w:tc>
          <w:tcPr>
            <w:tcW w:type="dxa" w:w="769"/>
          </w:tcPr>
          <w:p>
            <w:pPr>
              <w:spacing w:after="0"/>
              <w:jc w:val="left"/>
            </w:pPr>
            <w:r>
              <w:rPr>
                <w:sz w:val="16"/>
              </w:rPr>
              <w:t>Village</w:t>
            </w:r>
          </w:p>
        </w:tc>
        <w:tc>
          <w:tcPr>
            <w:tcW w:type="dxa" w:w="2454"/>
          </w:tcPr>
          <w:p>
            <w:pPr>
              <w:spacing w:after="0"/>
              <w:jc w:val="left"/>
            </w:pPr>
            <w:r>
              <w:rPr>
                <w:sz w:val="16"/>
              </w:rPr>
              <w:t>Approved, expires 2026-10-25</w:t>
            </w:r>
          </w:p>
        </w:tc>
        <w:tc>
          <w:tcPr>
            <w:tcW w:type="dxa" w:w="1999"/>
          </w:tcPr>
          <w:p>
            <w:pPr>
              <w:spacing w:after="0"/>
              <w:jc w:val="right"/>
            </w:pPr>
            <w:r>
              <w:rPr>
                <w:sz w:val="16"/>
              </w:rPr>
              <w:t>FMA RL 0, SRL 0; any 0</w:t>
            </w:r>
          </w:p>
        </w:tc>
        <w:tc>
          <w:tcPr>
            <w:tcW w:type="dxa" w:w="2554"/>
          </w:tcPr>
          <w:p>
            <w:pPr>
              <w:spacing w:after="0"/>
              <w:jc w:val="right"/>
            </w:pPr>
            <w:r>
              <w:rPr>
                <w:sz w:val="16"/>
              </w:rPr>
              <w:t>no Public Assistance recorded</w:t>
            </w:r>
          </w:p>
        </w:tc>
        <w:tc>
          <w:tcPr>
            <w:tcW w:type="dxa" w:w="2265"/>
          </w:tcPr>
          <w:p>
            <w:pPr>
              <w:spacing w:after="0"/>
              <w:jc w:val="right"/>
            </w:pPr>
            <w:r>
              <w:rPr>
                <w:sz w:val="16"/>
              </w:rPr>
              <w:t>19 total; 1 since its plan</w:t>
            </w:r>
          </w:p>
        </w:tc>
        <w:tc>
          <w:tcPr>
            <w:tcW w:type="dxa" w:w="2541"/>
          </w:tcPr>
          <w:p>
            <w:pPr>
              <w:spacing w:after="0"/>
              <w:jc w:val="left"/>
            </w:pPr>
          </w:p>
        </w:tc>
      </w:tr>
      <w:tr>
        <w:trPr>
          <w:cantSplit/>
        </w:trPr>
        <w:tc>
          <w:tcPr>
            <w:tcW w:type="dxa" w:w="1530"/>
          </w:tcPr>
          <w:p>
            <w:pPr>
              <w:spacing w:after="0"/>
              <w:jc w:val="left"/>
            </w:pPr>
            <w:r>
              <w:rPr>
                <w:sz w:val="16"/>
              </w:rPr>
              <w:t>Fairbury city</w:t>
            </w:r>
          </w:p>
        </w:tc>
        <w:tc>
          <w:tcPr>
            <w:tcW w:type="dxa" w:w="769"/>
          </w:tcPr>
          <w:p>
            <w:pPr>
              <w:spacing w:after="0"/>
              <w:jc w:val="left"/>
            </w:pPr>
            <w:r>
              <w:rPr>
                <w:sz w:val="16"/>
              </w:rPr>
              <w:t>City</w:t>
            </w:r>
          </w:p>
        </w:tc>
        <w:tc>
          <w:tcPr>
            <w:tcW w:type="dxa" w:w="2454"/>
          </w:tcPr>
          <w:p>
            <w:pPr>
              <w:spacing w:after="0"/>
              <w:jc w:val="left"/>
            </w:pPr>
            <w:r>
              <w:rPr>
                <w:sz w:val="16"/>
              </w:rPr>
              <w:t>Approved, expires 2026-10-25</w:t>
            </w:r>
          </w:p>
        </w:tc>
        <w:tc>
          <w:tcPr>
            <w:tcW w:type="dxa" w:w="1999"/>
          </w:tcPr>
          <w:p>
            <w:pPr>
              <w:spacing w:after="0"/>
              <w:jc w:val="right"/>
            </w:pPr>
            <w:r>
              <w:rPr>
                <w:sz w:val="16"/>
              </w:rPr>
              <w:t>FMA RL 0, SRL 0; any 0</w:t>
            </w:r>
          </w:p>
        </w:tc>
        <w:tc>
          <w:tcPr>
            <w:tcW w:type="dxa" w:w="2554"/>
          </w:tcPr>
          <w:p>
            <w:pPr>
              <w:spacing w:after="0"/>
              <w:jc w:val="right"/>
            </w:pPr>
            <w:r>
              <w:rPr>
                <w:sz w:val="16"/>
              </w:rPr>
              <w:t>$241,661.50</w:t>
            </w:r>
          </w:p>
        </w:tc>
        <w:tc>
          <w:tcPr>
            <w:tcW w:type="dxa" w:w="2265"/>
          </w:tcPr>
          <w:p>
            <w:pPr>
              <w:spacing w:after="0"/>
              <w:jc w:val="right"/>
            </w:pPr>
            <w:r>
              <w:rPr>
                <w:sz w:val="16"/>
              </w:rPr>
              <w:t>161 total; 29 since its plan</w:t>
            </w:r>
          </w:p>
        </w:tc>
        <w:tc>
          <w:tcPr>
            <w:tcW w:type="dxa" w:w="2541"/>
          </w:tcPr>
          <w:p>
            <w:pPr>
              <w:spacing w:after="0"/>
              <w:jc w:val="left"/>
            </w:pPr>
            <w:r>
              <w:rPr>
                <w:sz w:val="16"/>
              </w:rPr>
              <w:t>Includes $11,289.16 for declarations not counted as hazard incidents (DR-4521-NE).</w:t>
            </w:r>
          </w:p>
        </w:tc>
      </w:tr>
      <w:tr>
        <w:trPr>
          <w:cantSplit/>
        </w:trPr>
        <w:tc>
          <w:tcPr>
            <w:tcW w:type="dxa" w:w="1530"/>
          </w:tcPr>
          <w:p>
            <w:pPr>
              <w:spacing w:after="0"/>
              <w:jc w:val="left"/>
            </w:pPr>
            <w:r>
              <w:rPr>
                <w:sz w:val="16"/>
              </w:rPr>
              <w:t>Harbine village</w:t>
            </w:r>
          </w:p>
        </w:tc>
        <w:tc>
          <w:tcPr>
            <w:tcW w:type="dxa" w:w="769"/>
          </w:tcPr>
          <w:p>
            <w:pPr>
              <w:spacing w:after="0"/>
              <w:jc w:val="left"/>
            </w:pPr>
            <w:r>
              <w:rPr>
                <w:sz w:val="16"/>
              </w:rPr>
              <w:t>Village</w:t>
            </w:r>
          </w:p>
        </w:tc>
        <w:tc>
          <w:tcPr>
            <w:tcW w:type="dxa" w:w="2454"/>
          </w:tcPr>
          <w:p>
            <w:pPr>
              <w:spacing w:after="0"/>
              <w:jc w:val="left"/>
            </w:pPr>
            <w:r>
              <w:rPr>
                <w:sz w:val="16"/>
              </w:rPr>
              <w:t>Approved, expires 2026-10-25</w:t>
            </w:r>
          </w:p>
        </w:tc>
        <w:tc>
          <w:tcPr>
            <w:tcW w:type="dxa" w:w="1999"/>
          </w:tcPr>
          <w:p>
            <w:pPr>
              <w:spacing w:after="0"/>
              <w:jc w:val="right"/>
            </w:pPr>
            <w:r>
              <w:rPr>
                <w:sz w:val="16"/>
              </w:rPr>
              <w:t>FMA RL 0, SRL 0; any 0</w:t>
            </w:r>
          </w:p>
        </w:tc>
        <w:tc>
          <w:tcPr>
            <w:tcW w:type="dxa" w:w="2554"/>
          </w:tcPr>
          <w:p>
            <w:pPr>
              <w:spacing w:after="0"/>
              <w:jc w:val="right"/>
            </w:pPr>
            <w:r>
              <w:rPr>
                <w:sz w:val="16"/>
              </w:rPr>
              <w:t>$3,703.08</w:t>
            </w:r>
          </w:p>
        </w:tc>
        <w:tc>
          <w:tcPr>
            <w:tcW w:type="dxa" w:w="2265"/>
          </w:tcPr>
          <w:p>
            <w:pPr>
              <w:spacing w:after="0"/>
              <w:jc w:val="right"/>
            </w:pPr>
            <w:r>
              <w:rPr>
                <w:sz w:val="16"/>
              </w:rPr>
              <w:t>16 total; 2 since its plan</w:t>
            </w:r>
          </w:p>
        </w:tc>
        <w:tc>
          <w:tcPr>
            <w:tcW w:type="dxa" w:w="2541"/>
          </w:tcPr>
          <w:p>
            <w:pPr>
              <w:spacing w:after="0"/>
              <w:jc w:val="left"/>
            </w:pPr>
          </w:p>
        </w:tc>
      </w:tr>
      <w:tr>
        <w:trPr>
          <w:cantSplit/>
        </w:trPr>
        <w:tc>
          <w:tcPr>
            <w:tcW w:type="dxa" w:w="1530"/>
          </w:tcPr>
          <w:p>
            <w:pPr>
              <w:spacing w:after="0"/>
              <w:jc w:val="left"/>
            </w:pPr>
            <w:r>
              <w:rPr>
                <w:sz w:val="16"/>
              </w:rPr>
              <w:t>Jansen village</w:t>
            </w:r>
          </w:p>
        </w:tc>
        <w:tc>
          <w:tcPr>
            <w:tcW w:type="dxa" w:w="769"/>
          </w:tcPr>
          <w:p>
            <w:pPr>
              <w:spacing w:after="0"/>
              <w:jc w:val="left"/>
            </w:pPr>
            <w:r>
              <w:rPr>
                <w:sz w:val="16"/>
              </w:rPr>
              <w:t>Village</w:t>
            </w:r>
          </w:p>
        </w:tc>
        <w:tc>
          <w:tcPr>
            <w:tcW w:type="dxa" w:w="2454"/>
          </w:tcPr>
          <w:p>
            <w:pPr>
              <w:spacing w:after="0"/>
              <w:jc w:val="left"/>
            </w:pPr>
            <w:r>
              <w:rPr>
                <w:sz w:val="16"/>
              </w:rPr>
              <w:t>Approved, expires 2026-10-25</w:t>
            </w:r>
          </w:p>
        </w:tc>
        <w:tc>
          <w:tcPr>
            <w:tcW w:type="dxa" w:w="1999"/>
          </w:tcPr>
          <w:p>
            <w:pPr>
              <w:spacing w:after="0"/>
              <w:jc w:val="right"/>
            </w:pPr>
            <w:r>
              <w:rPr>
                <w:sz w:val="16"/>
              </w:rPr>
              <w:t>FMA RL 0, SRL 0; any 0</w:t>
            </w:r>
          </w:p>
        </w:tc>
        <w:tc>
          <w:tcPr>
            <w:tcW w:type="dxa" w:w="2554"/>
          </w:tcPr>
          <w:p>
            <w:pPr>
              <w:spacing w:after="0"/>
              <w:jc w:val="right"/>
            </w:pPr>
            <w:r>
              <w:rPr>
                <w:sz w:val="16"/>
              </w:rPr>
              <w:t>$1,594.09</w:t>
            </w:r>
          </w:p>
        </w:tc>
        <w:tc>
          <w:tcPr>
            <w:tcW w:type="dxa" w:w="2265"/>
          </w:tcPr>
          <w:p>
            <w:pPr>
              <w:spacing w:after="0"/>
              <w:jc w:val="right"/>
            </w:pPr>
            <w:r>
              <w:rPr>
                <w:sz w:val="16"/>
              </w:rPr>
              <w:t>25 total; 2 since its plan</w:t>
            </w:r>
          </w:p>
        </w:tc>
        <w:tc>
          <w:tcPr>
            <w:tcW w:type="dxa" w:w="2541"/>
          </w:tcPr>
          <w:p>
            <w:pPr>
              <w:spacing w:after="0"/>
              <w:jc w:val="left"/>
            </w:pPr>
          </w:p>
        </w:tc>
      </w:tr>
      <w:tr>
        <w:trPr>
          <w:cantSplit/>
        </w:trPr>
        <w:tc>
          <w:tcPr>
            <w:tcW w:type="dxa" w:w="1530"/>
          </w:tcPr>
          <w:p>
            <w:pPr>
              <w:spacing w:after="0"/>
              <w:jc w:val="left"/>
            </w:pPr>
            <w:r>
              <w:rPr>
                <w:sz w:val="16"/>
              </w:rPr>
              <w:t>Plymouth village</w:t>
            </w:r>
          </w:p>
        </w:tc>
        <w:tc>
          <w:tcPr>
            <w:tcW w:type="dxa" w:w="769"/>
          </w:tcPr>
          <w:p>
            <w:pPr>
              <w:spacing w:after="0"/>
              <w:jc w:val="left"/>
            </w:pPr>
            <w:r>
              <w:rPr>
                <w:sz w:val="16"/>
              </w:rPr>
              <w:t>Village</w:t>
            </w:r>
          </w:p>
        </w:tc>
        <w:tc>
          <w:tcPr>
            <w:tcW w:type="dxa" w:w="2454"/>
          </w:tcPr>
          <w:p>
            <w:pPr>
              <w:spacing w:after="0"/>
              <w:jc w:val="left"/>
            </w:pPr>
            <w:r>
              <w:rPr>
                <w:sz w:val="16"/>
              </w:rPr>
              <w:t>Approved, expires 2026-10-25</w:t>
            </w:r>
          </w:p>
        </w:tc>
        <w:tc>
          <w:tcPr>
            <w:tcW w:type="dxa" w:w="1999"/>
          </w:tcPr>
          <w:p>
            <w:pPr>
              <w:spacing w:after="0"/>
              <w:jc w:val="right"/>
            </w:pPr>
            <w:r>
              <w:rPr>
                <w:sz w:val="16"/>
              </w:rPr>
              <w:t>FMA RL 0, SRL 0; any 0</w:t>
            </w:r>
          </w:p>
        </w:tc>
        <w:tc>
          <w:tcPr>
            <w:tcW w:type="dxa" w:w="2554"/>
          </w:tcPr>
          <w:p>
            <w:pPr>
              <w:spacing w:after="0"/>
              <w:jc w:val="right"/>
            </w:pPr>
            <w:r>
              <w:rPr>
                <w:sz w:val="16"/>
              </w:rPr>
              <w:t>no Public Assistance recorded</w:t>
            </w:r>
          </w:p>
        </w:tc>
        <w:tc>
          <w:tcPr>
            <w:tcW w:type="dxa" w:w="2265"/>
          </w:tcPr>
          <w:p>
            <w:pPr>
              <w:spacing w:after="0"/>
              <w:jc w:val="right"/>
            </w:pPr>
            <w:r>
              <w:rPr>
                <w:sz w:val="16"/>
              </w:rPr>
              <w:t>68 total; 25 since its plan</w:t>
            </w:r>
          </w:p>
        </w:tc>
        <w:tc>
          <w:tcPr>
            <w:tcW w:type="dxa" w:w="2541"/>
          </w:tcPr>
          <w:p>
            <w:pPr>
              <w:spacing w:after="0"/>
              <w:jc w:val="left"/>
            </w:pPr>
          </w:p>
        </w:tc>
      </w:tr>
      <w:tr>
        <w:trPr>
          <w:cantSplit/>
        </w:trPr>
        <w:tc>
          <w:tcPr>
            <w:tcW w:type="dxa" w:w="1530"/>
          </w:tcPr>
          <w:p>
            <w:pPr>
              <w:spacing w:after="0"/>
              <w:jc w:val="left"/>
            </w:pPr>
            <w:r>
              <w:rPr>
                <w:sz w:val="16"/>
              </w:rPr>
              <w:t>Reynolds village</w:t>
            </w:r>
          </w:p>
        </w:tc>
        <w:tc>
          <w:tcPr>
            <w:tcW w:type="dxa" w:w="769"/>
          </w:tcPr>
          <w:p>
            <w:pPr>
              <w:spacing w:after="0"/>
              <w:jc w:val="left"/>
            </w:pPr>
            <w:r>
              <w:rPr>
                <w:sz w:val="16"/>
              </w:rPr>
              <w:t>Village</w:t>
            </w:r>
          </w:p>
        </w:tc>
        <w:tc>
          <w:tcPr>
            <w:tcW w:type="dxa" w:w="2454"/>
          </w:tcPr>
          <w:p>
            <w:pPr>
              <w:spacing w:after="0"/>
              <w:jc w:val="left"/>
            </w:pPr>
            <w:r>
              <w:rPr>
                <w:sz w:val="16"/>
              </w:rPr>
              <w:t>Approved, expires 2026-10-25</w:t>
            </w:r>
          </w:p>
        </w:tc>
        <w:tc>
          <w:tcPr>
            <w:tcW w:type="dxa" w:w="1999"/>
          </w:tcPr>
          <w:p>
            <w:pPr>
              <w:spacing w:after="0"/>
              <w:jc w:val="right"/>
            </w:pPr>
            <w:r>
              <w:rPr>
                <w:sz w:val="16"/>
              </w:rPr>
              <w:t>FMA RL 0, SRL 0; any 0</w:t>
            </w:r>
          </w:p>
        </w:tc>
        <w:tc>
          <w:tcPr>
            <w:tcW w:type="dxa" w:w="2554"/>
          </w:tcPr>
          <w:p>
            <w:pPr>
              <w:spacing w:after="0"/>
              <w:jc w:val="right"/>
            </w:pPr>
            <w:r>
              <w:rPr>
                <w:sz w:val="16"/>
              </w:rPr>
              <w:t>no Public Assistance recorded</w:t>
            </w:r>
          </w:p>
        </w:tc>
        <w:tc>
          <w:tcPr>
            <w:tcW w:type="dxa" w:w="2265"/>
          </w:tcPr>
          <w:p>
            <w:pPr>
              <w:spacing w:after="0"/>
              <w:jc w:val="right"/>
            </w:pPr>
            <w:r>
              <w:rPr>
                <w:sz w:val="16"/>
              </w:rPr>
              <w:t>28 total; 0 since its plan</w:t>
            </w:r>
          </w:p>
        </w:tc>
        <w:tc>
          <w:tcPr>
            <w:tcW w:type="dxa" w:w="2541"/>
          </w:tcPr>
          <w:p>
            <w:pPr>
              <w:spacing w:after="0"/>
              <w:jc w:val="left"/>
            </w:pPr>
          </w:p>
        </w:tc>
      </w:tr>
      <w:tr>
        <w:trPr>
          <w:cantSplit/>
        </w:trPr>
        <w:tc>
          <w:tcPr>
            <w:tcW w:type="dxa" w:w="1530"/>
          </w:tcPr>
          <w:p>
            <w:pPr>
              <w:spacing w:after="0"/>
              <w:jc w:val="left"/>
            </w:pPr>
            <w:r>
              <w:rPr>
                <w:sz w:val="16"/>
              </w:rPr>
              <w:t>Steele City village</w:t>
            </w:r>
          </w:p>
        </w:tc>
        <w:tc>
          <w:tcPr>
            <w:tcW w:type="dxa" w:w="769"/>
          </w:tcPr>
          <w:p>
            <w:pPr>
              <w:spacing w:after="0"/>
              <w:jc w:val="left"/>
            </w:pPr>
            <w:r>
              <w:rPr>
                <w:sz w:val="16"/>
              </w:rPr>
              <w:t>Village</w:t>
            </w:r>
          </w:p>
        </w:tc>
        <w:tc>
          <w:tcPr>
            <w:tcW w:type="dxa" w:w="2454"/>
          </w:tcPr>
          <w:p>
            <w:pPr>
              <w:spacing w:after="0"/>
              <w:jc w:val="left"/>
            </w:pPr>
            <w:r>
              <w:rPr>
                <w:sz w:val="16"/>
              </w:rPr>
              <w:t>Approved, expires 2026-10-25</w:t>
            </w:r>
          </w:p>
        </w:tc>
        <w:tc>
          <w:tcPr>
            <w:tcW w:type="dxa" w:w="1999"/>
          </w:tcPr>
          <w:p>
            <w:pPr>
              <w:spacing w:after="0"/>
              <w:jc w:val="right"/>
            </w:pPr>
            <w:r>
              <w:rPr>
                <w:sz w:val="16"/>
              </w:rPr>
              <w:t>FMA RL 0, SRL 0; any 0</w:t>
            </w:r>
          </w:p>
        </w:tc>
        <w:tc>
          <w:tcPr>
            <w:tcW w:type="dxa" w:w="2554"/>
          </w:tcPr>
          <w:p>
            <w:pPr>
              <w:spacing w:after="0"/>
              <w:jc w:val="right"/>
            </w:pPr>
            <w:r>
              <w:rPr>
                <w:sz w:val="16"/>
              </w:rPr>
              <w:t>$3,495.75</w:t>
            </w:r>
          </w:p>
        </w:tc>
        <w:tc>
          <w:tcPr>
            <w:tcW w:type="dxa" w:w="2265"/>
          </w:tcPr>
          <w:p>
            <w:pPr>
              <w:spacing w:after="0"/>
              <w:jc w:val="right"/>
            </w:pPr>
            <w:r>
              <w:rPr>
                <w:sz w:val="16"/>
              </w:rPr>
              <w:t>19 total; 1 since its plan</w:t>
            </w:r>
          </w:p>
        </w:tc>
        <w:tc>
          <w:tcPr>
            <w:tcW w:type="dxa" w:w="254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3"/>
        <w:gridCol w:w="1305"/>
        <w:gridCol w:w="1175"/>
        <w:gridCol w:w="1079"/>
        <w:gridCol w:w="1334"/>
        <w:gridCol w:w="14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2021-10-25</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$2,467,572,335</w:t>
            </w:r>
          </w:p>
        </w:tc>
        <w:tc>
          <w:tcPr>
            <w:tcW w:type="dxa" w:w="1215"/>
          </w:tcPr>
          <w:p>
            <w:pPr>
              <w:spacing w:after="0"/>
              <w:jc w:val="right"/>
            </w:pPr>
            <w:r>
              <w:rPr>
                <w:sz w:val="16"/>
              </w:rPr>
              <w:t>$282,719,719</w:t>
            </w:r>
          </w:p>
        </w:tc>
        <w:tc>
          <w:tcPr>
            <w:tcW w:type="dxa" w:w="1042"/>
          </w:tcPr>
          <w:p>
            <w:pPr>
              <w:spacing w:after="0"/>
              <w:jc w:val="right"/>
            </w:pPr>
            <w:r>
              <w:rPr>
                <w:sz w:val="16"/>
              </w:rPr>
              <w:t>7,240</w:t>
            </w:r>
          </w:p>
        </w:tc>
        <w:tc>
          <w:tcPr>
            <w:tcW w:type="dxa" w:w="1037"/>
          </w:tcPr>
          <w:p>
            <w:pPr>
              <w:spacing w:after="0"/>
              <w:jc w:val="right"/>
            </w:pPr>
            <w:r>
              <w:rPr>
                <w:sz w:val="16"/>
              </w:rPr>
              <w:t>$217</w:t>
            </w:r>
          </w:p>
        </w:tc>
        <w:tc>
          <w:tcPr>
            <w:tcW w:type="dxa" w:w="1126"/>
          </w:tcPr>
          <w:p>
            <w:pPr>
              <w:spacing w:after="0"/>
              <w:jc w:val="right"/>
            </w:pPr>
            <w:r>
              <w:rPr>
                <w:sz w:val="16"/>
              </w:rPr>
              <w:t>$4,480</w:t>
            </w:r>
          </w:p>
        </w:tc>
        <w:tc>
          <w:tcPr>
            <w:tcW w:type="dxa" w:w="943"/>
          </w:tcPr>
          <w:p>
            <w:pPr>
              <w:spacing w:after="0"/>
              <w:jc w:val="right"/>
            </w:pPr>
            <w:r>
              <w:rPr>
                <w:sz w:val="16"/>
              </w:rPr>
              <w:t>$51,714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$71,226,727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$424,231</w:t>
            </w:r>
          </w:p>
        </w:tc>
        <w:tc>
          <w:tcPr>
            <w:tcW w:type="dxa" w:w="943"/>
          </w:tcPr>
          <w:p>
            <w:pPr>
              <w:spacing w:after="0"/>
              <w:jc w:val="right"/>
            </w:pPr>
            <w:r>
              <w:rPr>
                <w:sz w:val="16"/>
              </w:rPr>
              <w:t>n/a</w:t>
            </w:r>
          </w:p>
        </w:tc>
        <w:tc>
          <w:tcPr>
            <w:tcW w:type="dxa" w:w="1305"/>
          </w:tcPr>
          <w:p>
            <w:pPr>
              <w:spacing w:after="0"/>
              <w:jc w:val="right"/>
            </w:pPr>
            <w:r>
              <w:rPr>
                <w:sz w:val="16"/>
              </w:rPr>
              <w:t>0.596% (agriculture)</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$4,226,185,879</w:t>
            </w:r>
          </w:p>
        </w:tc>
        <w:tc>
          <w:tcPr>
            <w:tcW w:type="dxa" w:w="1215"/>
          </w:tcPr>
          <w:p>
            <w:pPr>
              <w:spacing w:after="0"/>
              <w:jc w:val="right"/>
            </w:pPr>
            <w:r>
              <w:rPr>
                <w:sz w:val="16"/>
              </w:rPr>
              <w:t>n/a</w:t>
            </w:r>
          </w:p>
        </w:tc>
        <w:tc>
          <w:tcPr>
            <w:tcW w:type="dxa" w:w="1042"/>
          </w:tcPr>
          <w:p>
            <w:pPr>
              <w:spacing w:after="0"/>
              <w:jc w:val="right"/>
            </w:pPr>
            <w:r>
              <w:rPr>
                <w:sz w:val="16"/>
              </w:rPr>
              <w:t>7,240</w:t>
            </w:r>
          </w:p>
        </w:tc>
        <w:tc>
          <w:tcPr>
            <w:tcW w:type="dxa" w:w="1037"/>
          </w:tcPr>
          <w:p>
            <w:pPr>
              <w:spacing w:after="0"/>
              <w:jc w:val="right"/>
            </w:pPr>
            <w:r>
              <w:rPr>
                <w:sz w:val="16"/>
              </w:rPr>
              <w:t>$10,213</w:t>
            </w:r>
          </w:p>
        </w:tc>
        <w:tc>
          <w:tcPr>
            <w:tcW w:type="dxa" w:w="1126"/>
          </w:tcPr>
          <w:p>
            <w:pPr>
              <w:spacing w:after="0"/>
              <w:jc w:val="right"/>
            </w:pPr>
            <w:r>
              <w:rPr>
                <w:sz w:val="16"/>
              </w:rPr>
              <w:t>n/a</w:t>
            </w:r>
          </w:p>
        </w:tc>
        <w:tc>
          <w:tcPr>
            <w:tcW w:type="dxa" w:w="943"/>
          </w:tcPr>
          <w:p>
            <w:pPr>
              <w:spacing w:after="0"/>
              <w:jc w:val="right"/>
            </w:pPr>
            <w:r>
              <w:rPr>
                <w:sz w:val="16"/>
              </w:rPr>
              <w:t>$1,312</w:t>
            </w:r>
          </w:p>
        </w:tc>
        <w:tc>
          <w:tcPr>
            <w:tcW w:type="dxa" w:w="1305"/>
          </w:tcPr>
          <w:p>
            <w:pPr>
              <w:spacing w:after="0"/>
              <w:jc w:val="right"/>
            </w:pPr>
            <w:r>
              <w:rPr>
                <w:sz w:val="16"/>
              </w:rPr>
              <w:t>0.000242%</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$2,467,572,335</w:t>
            </w:r>
          </w:p>
        </w:tc>
        <w:tc>
          <w:tcPr>
            <w:tcW w:type="dxa" w:w="1215"/>
          </w:tcPr>
          <w:p>
            <w:pPr>
              <w:spacing w:after="0"/>
              <w:jc w:val="right"/>
            </w:pPr>
            <w:r>
              <w:rPr>
                <w:sz w:val="16"/>
              </w:rPr>
              <w:t>$282,719,719</w:t>
            </w:r>
          </w:p>
        </w:tc>
        <w:tc>
          <w:tcPr>
            <w:tcW w:type="dxa" w:w="1042"/>
          </w:tcPr>
          <w:p>
            <w:pPr>
              <w:spacing w:after="0"/>
              <w:jc w:val="right"/>
            </w:pPr>
            <w:r>
              <w:rPr>
                <w:sz w:val="16"/>
              </w:rPr>
              <w:t>7,240</w:t>
            </w:r>
          </w:p>
        </w:tc>
        <w:tc>
          <w:tcPr>
            <w:tcW w:type="dxa" w:w="1037"/>
          </w:tcPr>
          <w:p>
            <w:pPr>
              <w:spacing w:after="0"/>
              <w:jc w:val="right"/>
            </w:pPr>
            <w:r>
              <w:rPr>
                <w:sz w:val="16"/>
              </w:rPr>
              <w:t>$411,903</w:t>
            </w:r>
          </w:p>
        </w:tc>
        <w:tc>
          <w:tcPr>
            <w:tcW w:type="dxa" w:w="1126"/>
          </w:tcPr>
          <w:p>
            <w:pPr>
              <w:spacing w:after="0"/>
              <w:jc w:val="right"/>
            </w:pPr>
            <w:r>
              <w:rPr>
                <w:sz w:val="16"/>
              </w:rPr>
              <w:t>$1,491,416</w:t>
            </w:r>
          </w:p>
        </w:tc>
        <w:tc>
          <w:tcPr>
            <w:tcW w:type="dxa" w:w="943"/>
          </w:tcPr>
          <w:p>
            <w:pPr>
              <w:spacing w:after="0"/>
              <w:jc w:val="right"/>
            </w:pPr>
            <w:r>
              <w:rPr>
                <w:sz w:val="16"/>
              </w:rPr>
              <w:t>$13,307</w:t>
            </w:r>
          </w:p>
        </w:tc>
        <w:tc>
          <w:tcPr>
            <w:tcW w:type="dxa" w:w="1305"/>
          </w:tcPr>
          <w:p>
            <w:pPr>
              <w:spacing w:after="0"/>
              <w:jc w:val="right"/>
            </w:pPr>
            <w:r>
              <w:rPr>
                <w:sz w:val="16"/>
              </w:rPr>
              <w:t>0.0167%</w:t>
            </w:r>
          </w:p>
        </w:tc>
        <w:tc>
          <w:tcPr>
            <w:tcW w:type="dxa" w:w="1175"/>
          </w:tcPr>
          <w:p>
            <w:pPr>
              <w:spacing w:after="0"/>
              <w:jc w:val="right"/>
            </w:pPr>
            <w:r>
              <w:rPr>
                <w:sz w:val="16"/>
              </w:rPr>
              <w:t>$0</w:t>
            </w: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$2,467,572,335</w:t>
            </w:r>
          </w:p>
        </w:tc>
        <w:tc>
          <w:tcPr>
            <w:tcW w:type="dxa" w:w="1215"/>
          </w:tcPr>
          <w:p>
            <w:pPr>
              <w:spacing w:after="0"/>
              <w:jc w:val="right"/>
            </w:pPr>
            <w:r>
              <w:rPr>
                <w:sz w:val="16"/>
              </w:rPr>
              <w:t>$282,719,719</w:t>
            </w:r>
          </w:p>
        </w:tc>
        <w:tc>
          <w:tcPr>
            <w:tcW w:type="dxa" w:w="1042"/>
          </w:tcPr>
          <w:p>
            <w:pPr>
              <w:spacing w:after="0"/>
              <w:jc w:val="right"/>
            </w:pPr>
            <w:r>
              <w:rPr>
                <w:sz w:val="16"/>
              </w:rPr>
              <w:t>7,240</w:t>
            </w:r>
          </w:p>
        </w:tc>
        <w:tc>
          <w:tcPr>
            <w:tcW w:type="dxa" w:w="1037"/>
          </w:tcPr>
          <w:p>
            <w:pPr>
              <w:spacing w:after="0"/>
              <w:jc w:val="right"/>
            </w:pPr>
            <w:r>
              <w:rPr>
                <w:sz w:val="16"/>
              </w:rPr>
              <w:t>$7,838</w:t>
            </w:r>
          </w:p>
        </w:tc>
        <w:tc>
          <w:tcPr>
            <w:tcW w:type="dxa" w:w="1126"/>
          </w:tcPr>
          <w:p>
            <w:pPr>
              <w:spacing w:after="0"/>
              <w:jc w:val="right"/>
            </w:pPr>
            <w:r>
              <w:rPr>
                <w:sz w:val="16"/>
              </w:rPr>
              <w:t>$41</w:t>
            </w:r>
          </w:p>
        </w:tc>
        <w:tc>
          <w:tcPr>
            <w:tcW w:type="dxa" w:w="943"/>
          </w:tcPr>
          <w:p>
            <w:pPr>
              <w:spacing w:after="0"/>
              <w:jc w:val="right"/>
            </w:pPr>
            <w:r>
              <w:rPr>
                <w:sz w:val="16"/>
              </w:rPr>
              <w:t>$147,168</w:t>
            </w:r>
          </w:p>
        </w:tc>
        <w:tc>
          <w:tcPr>
            <w:tcW w:type="dxa" w:w="1305"/>
          </w:tcPr>
          <w:p>
            <w:pPr>
              <w:spacing w:after="0"/>
              <w:jc w:val="right"/>
            </w:pPr>
            <w:r>
              <w:rPr>
                <w:sz w:val="16"/>
              </w:rPr>
              <w:t>0.000318%</w:t>
            </w:r>
          </w:p>
        </w:tc>
        <w:tc>
          <w:tcPr>
            <w:tcW w:type="dxa" w:w="1175"/>
          </w:tcPr>
          <w:p>
            <w:pPr>
              <w:spacing w:after="0"/>
              <w:jc w:val="right"/>
            </w:pPr>
          </w:p>
        </w:tc>
        <w:tc>
          <w:tcPr>
            <w:tcW w:type="dxa" w:w="1079"/>
          </w:tcPr>
          <w:p>
            <w:pPr>
              <w:spacing w:after="0"/>
              <w:jc w:val="right"/>
            </w:pPr>
            <w:r>
              <w:rPr>
                <w:sz w:val="16"/>
              </w:rPr>
              <w:t>$0</w:t>
            </w: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$2,467,572,335</w:t>
            </w:r>
          </w:p>
        </w:tc>
        <w:tc>
          <w:tcPr>
            <w:tcW w:type="dxa" w:w="1215"/>
          </w:tcPr>
          <w:p>
            <w:pPr>
              <w:spacing w:after="0"/>
              <w:jc w:val="right"/>
            </w:pPr>
            <w:r>
              <w:rPr>
                <w:sz w:val="16"/>
              </w:rPr>
              <w:t>$282,719,719</w:t>
            </w:r>
          </w:p>
        </w:tc>
        <w:tc>
          <w:tcPr>
            <w:tcW w:type="dxa" w:w="1042"/>
          </w:tcPr>
          <w:p>
            <w:pPr>
              <w:spacing w:after="0"/>
              <w:jc w:val="right"/>
            </w:pPr>
            <w:r>
              <w:rPr>
                <w:sz w:val="16"/>
              </w:rPr>
              <w:t>7,240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43"/>
          </w:tcPr>
          <w:p>
            <w:pPr>
              <w:spacing w:after="0"/>
              <w:jc w:val="right"/>
            </w:pPr>
            <w:r>
              <w:rPr>
                <w:sz w:val="16"/>
              </w:rPr>
              <w:t>$0</w:t>
            </w:r>
          </w:p>
        </w:tc>
        <w:tc>
          <w:tcPr>
            <w:tcW w:type="dxa" w:w="1305"/>
          </w:tcPr>
          <w:p>
            <w:pPr>
              <w:spacing w:after="0"/>
              <w:jc w:val="right"/>
            </w:pPr>
            <w:r>
              <w:rPr>
                <w:sz w:val="16"/>
              </w:rPr>
              <w:t>0%</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$2,467,439,441</w:t>
            </w:r>
          </w:p>
        </w:tc>
        <w:tc>
          <w:tcPr>
            <w:tcW w:type="dxa" w:w="1215"/>
          </w:tcPr>
          <w:p>
            <w:pPr>
              <w:spacing w:after="0"/>
              <w:jc w:val="right"/>
            </w:pPr>
            <w:r>
              <w:rPr>
                <w:sz w:val="16"/>
              </w:rPr>
              <w:t>n/a</w:t>
            </w:r>
          </w:p>
        </w:tc>
        <w:tc>
          <w:tcPr>
            <w:tcW w:type="dxa" w:w="1042"/>
          </w:tcPr>
          <w:p>
            <w:pPr>
              <w:spacing w:after="0"/>
              <w:jc w:val="right"/>
            </w:pPr>
            <w:r>
              <w:rPr>
                <w:sz w:val="16"/>
              </w:rPr>
              <w:t>7,238</w:t>
            </w:r>
          </w:p>
        </w:tc>
        <w:tc>
          <w:tcPr>
            <w:tcW w:type="dxa" w:w="1037"/>
          </w:tcPr>
          <w:p>
            <w:pPr>
              <w:spacing w:after="0"/>
              <w:jc w:val="right"/>
            </w:pPr>
            <w:r>
              <w:rPr>
                <w:sz w:val="16"/>
              </w:rPr>
              <w:t>$65,549</w:t>
            </w:r>
          </w:p>
        </w:tc>
        <w:tc>
          <w:tcPr>
            <w:tcW w:type="dxa" w:w="1126"/>
          </w:tcPr>
          <w:p>
            <w:pPr>
              <w:spacing w:after="0"/>
              <w:jc w:val="right"/>
            </w:pPr>
            <w:r>
              <w:rPr>
                <w:sz w:val="16"/>
              </w:rPr>
              <w:t>n/a</w:t>
            </w:r>
          </w:p>
        </w:tc>
        <w:tc>
          <w:tcPr>
            <w:tcW w:type="dxa" w:w="943"/>
          </w:tcPr>
          <w:p>
            <w:pPr>
              <w:spacing w:after="0"/>
              <w:jc w:val="right"/>
            </w:pPr>
            <w:r>
              <w:rPr>
                <w:sz w:val="16"/>
              </w:rPr>
              <w:t>$123,520</w:t>
            </w:r>
          </w:p>
        </w:tc>
        <w:tc>
          <w:tcPr>
            <w:tcW w:type="dxa" w:w="1305"/>
          </w:tcPr>
          <w:p>
            <w:pPr>
              <w:spacing w:after="0"/>
              <w:jc w:val="right"/>
            </w:pPr>
            <w:r>
              <w:rPr>
                <w:sz w:val="16"/>
              </w:rPr>
              <w:t>0.00266%</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$2,466,777,878</w:t>
            </w:r>
          </w:p>
        </w:tc>
        <w:tc>
          <w:tcPr>
            <w:tcW w:type="dxa" w:w="1215"/>
          </w:tcPr>
          <w:p>
            <w:pPr>
              <w:spacing w:after="0"/>
              <w:jc w:val="right"/>
            </w:pPr>
            <w:r>
              <w:rPr>
                <w:sz w:val="16"/>
              </w:rPr>
              <w:t>$24,562,542</w:t>
            </w:r>
          </w:p>
        </w:tc>
        <w:tc>
          <w:tcPr>
            <w:tcW w:type="dxa" w:w="1042"/>
          </w:tcPr>
          <w:p>
            <w:pPr>
              <w:spacing w:after="0"/>
              <w:jc w:val="right"/>
            </w:pPr>
            <w:r>
              <w:rPr>
                <w:sz w:val="16"/>
              </w:rPr>
              <w:t>110</w:t>
            </w:r>
          </w:p>
        </w:tc>
        <w:tc>
          <w:tcPr>
            <w:tcW w:type="dxa" w:w="1037"/>
          </w:tcPr>
          <w:p>
            <w:pPr>
              <w:spacing w:after="0"/>
              <w:jc w:val="right"/>
            </w:pPr>
            <w:r>
              <w:rPr>
                <w:sz w:val="16"/>
              </w:rPr>
              <w:t>$2,632,931</w:t>
            </w:r>
          </w:p>
        </w:tc>
        <w:tc>
          <w:tcPr>
            <w:tcW w:type="dxa" w:w="1126"/>
          </w:tcPr>
          <w:p>
            <w:pPr>
              <w:spacing w:after="0"/>
              <w:jc w:val="right"/>
            </w:pPr>
            <w:r>
              <w:rPr>
                <w:sz w:val="16"/>
              </w:rPr>
              <w:t>$363,317</w:t>
            </w:r>
          </w:p>
        </w:tc>
        <w:tc>
          <w:tcPr>
            <w:tcW w:type="dxa" w:w="943"/>
          </w:tcPr>
          <w:p>
            <w:pPr>
              <w:spacing w:after="0"/>
              <w:jc w:val="right"/>
            </w:pPr>
            <w:r>
              <w:rPr>
                <w:sz w:val="16"/>
              </w:rPr>
              <w:t>$20,610</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334"/>
          </w:tcPr>
          <w:p>
            <w:pPr>
              <w:spacing w:after="0"/>
              <w:jc w:val="right"/>
            </w:pPr>
            <w:r>
              <w:rPr>
                <w:sz w:val="16"/>
              </w:rPr>
              <w:t>1 declaration not yet in FEMA's PA summaries (they cover declarations through 2026-06-30)</w:t>
            </w: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$11,759,024</w:t>
            </w:r>
          </w:p>
        </w:tc>
        <w:tc>
          <w:tcPr>
            <w:tcW w:type="dxa" w:w="1215"/>
          </w:tcPr>
          <w:p>
            <w:pPr>
              <w:spacing w:after="0"/>
              <w:jc w:val="right"/>
            </w:pPr>
            <w:r>
              <w:rPr>
                <w:sz w:val="16"/>
              </w:rPr>
              <w:t>n/a</w:t>
            </w:r>
          </w:p>
        </w:tc>
        <w:tc>
          <w:tcPr>
            <w:tcW w:type="dxa" w:w="1042"/>
          </w:tcPr>
          <w:p>
            <w:pPr>
              <w:spacing w:after="0"/>
              <w:jc w:val="right"/>
            </w:pPr>
            <w:r>
              <w:rPr>
                <w:sz w:val="16"/>
              </w:rPr>
              <w:t>31</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943"/>
          </w:tcPr>
          <w:p>
            <w:pPr>
              <w:spacing w:after="0"/>
              <w:jc w:val="right"/>
            </w:pPr>
            <w:r>
              <w:rPr>
                <w:sz w:val="16"/>
              </w:rPr>
              <w:t>$8</w:t>
            </w:r>
          </w:p>
        </w:tc>
        <w:tc>
          <w:tcPr>
            <w:tcW w:type="dxa" w:w="1305"/>
          </w:tcPr>
          <w:p>
            <w:pPr>
              <w:spacing w:after="0"/>
              <w:jc w:val="right"/>
            </w:pPr>
            <w:r>
              <w:rPr>
                <w:sz w:val="16"/>
              </w:rPr>
              <w:t>0.000114%</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$2,467,572,335</w:t>
            </w:r>
          </w:p>
        </w:tc>
        <w:tc>
          <w:tcPr>
            <w:tcW w:type="dxa" w:w="1215"/>
          </w:tcPr>
          <w:p>
            <w:pPr>
              <w:spacing w:after="0"/>
              <w:jc w:val="right"/>
            </w:pPr>
            <w:r>
              <w:rPr>
                <w:sz w:val="16"/>
              </w:rPr>
              <w:t>n/a</w:t>
            </w:r>
          </w:p>
        </w:tc>
        <w:tc>
          <w:tcPr>
            <w:tcW w:type="dxa" w:w="1042"/>
          </w:tcPr>
          <w:p>
            <w:pPr>
              <w:spacing w:after="0"/>
              <w:jc w:val="right"/>
            </w:pPr>
            <w:r>
              <w:rPr>
                <w:sz w:val="16"/>
              </w:rPr>
              <w:t>7,240</w:t>
            </w:r>
          </w:p>
        </w:tc>
        <w:tc>
          <w:tcPr>
            <w:tcW w:type="dxa" w:w="1037"/>
          </w:tcPr>
          <w:p>
            <w:pPr>
              <w:spacing w:after="0"/>
              <w:jc w:val="right"/>
            </w:pPr>
            <w:r>
              <w:rPr>
                <w:sz w:val="16"/>
              </w:rPr>
              <w:t>$10,362</w:t>
            </w:r>
          </w:p>
        </w:tc>
        <w:tc>
          <w:tcPr>
            <w:tcW w:type="dxa" w:w="1126"/>
          </w:tcPr>
          <w:p>
            <w:pPr>
              <w:spacing w:after="0"/>
              <w:jc w:val="right"/>
            </w:pPr>
            <w:r>
              <w:rPr>
                <w:sz w:val="16"/>
              </w:rPr>
              <w:t>n/a</w:t>
            </w:r>
          </w:p>
        </w:tc>
        <w:tc>
          <w:tcPr>
            <w:tcW w:type="dxa" w:w="943"/>
          </w:tcPr>
          <w:p>
            <w:pPr>
              <w:spacing w:after="0"/>
              <w:jc w:val="right"/>
            </w:pPr>
            <w:r>
              <w:rPr>
                <w:sz w:val="16"/>
              </w:rPr>
              <w:t>$84,837</w:t>
            </w:r>
          </w:p>
        </w:tc>
        <w:tc>
          <w:tcPr>
            <w:tcW w:type="dxa" w:w="1305"/>
          </w:tcPr>
          <w:p>
            <w:pPr>
              <w:spacing w:after="0"/>
              <w:jc w:val="right"/>
            </w:pPr>
            <w:r>
              <w:rPr>
                <w:sz w:val="16"/>
              </w:rPr>
              <w:t>0.00042%</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$2,467,572,335</w:t>
            </w:r>
          </w:p>
        </w:tc>
        <w:tc>
          <w:tcPr>
            <w:tcW w:type="dxa" w:w="1215"/>
          </w:tcPr>
          <w:p>
            <w:pPr>
              <w:spacing w:after="0"/>
              <w:jc w:val="right"/>
            </w:pPr>
            <w:r>
              <w:rPr>
                <w:sz w:val="16"/>
              </w:rPr>
              <w:t>$282,719,719</w:t>
            </w:r>
          </w:p>
        </w:tc>
        <w:tc>
          <w:tcPr>
            <w:tcW w:type="dxa" w:w="1042"/>
          </w:tcPr>
          <w:p>
            <w:pPr>
              <w:spacing w:after="0"/>
              <w:jc w:val="right"/>
            </w:pPr>
            <w:r>
              <w:rPr>
                <w:sz w:val="16"/>
              </w:rPr>
              <w:t>7,240</w:t>
            </w:r>
          </w:p>
        </w:tc>
        <w:tc>
          <w:tcPr>
            <w:tcW w:type="dxa" w:w="1037"/>
          </w:tcPr>
          <w:p>
            <w:pPr>
              <w:spacing w:after="0"/>
              <w:jc w:val="right"/>
            </w:pPr>
            <w:r>
              <w:rPr>
                <w:sz w:val="16"/>
              </w:rPr>
              <w:t>$474,416</w:t>
            </w:r>
          </w:p>
        </w:tc>
        <w:tc>
          <w:tcPr>
            <w:tcW w:type="dxa" w:w="1126"/>
          </w:tcPr>
          <w:p>
            <w:pPr>
              <w:spacing w:after="0"/>
              <w:jc w:val="right"/>
            </w:pPr>
            <w:r>
              <w:rPr>
                <w:sz w:val="16"/>
              </w:rPr>
              <w:t>$337,812</w:t>
            </w:r>
          </w:p>
        </w:tc>
        <w:tc>
          <w:tcPr>
            <w:tcW w:type="dxa" w:w="943"/>
          </w:tcPr>
          <w:p>
            <w:pPr>
              <w:spacing w:after="0"/>
              <w:jc w:val="right"/>
            </w:pPr>
            <w:r>
              <w:rPr>
                <w:sz w:val="16"/>
              </w:rPr>
              <w:t>$139,209</w:t>
            </w:r>
          </w:p>
        </w:tc>
        <w:tc>
          <w:tcPr>
            <w:tcW w:type="dxa" w:w="1305"/>
          </w:tcPr>
          <w:p>
            <w:pPr>
              <w:spacing w:after="0"/>
              <w:jc w:val="right"/>
            </w:pPr>
            <w:r>
              <w:rPr>
                <w:sz w:val="16"/>
              </w:rPr>
              <w:t>0.0192%</w:t>
            </w:r>
          </w:p>
        </w:tc>
        <w:tc>
          <w:tcPr>
            <w:tcW w:type="dxa" w:w="1175"/>
          </w:tcPr>
          <w:p>
            <w:pPr>
              <w:spacing w:after="0"/>
              <w:jc w:val="right"/>
            </w:pPr>
            <w:r>
              <w:rPr>
                <w:sz w:val="16"/>
              </w:rPr>
              <w:t>$29,810</w:t>
            </w:r>
          </w:p>
        </w:tc>
        <w:tc>
          <w:tcPr>
            <w:tcW w:type="dxa" w:w="1079"/>
          </w:tcPr>
          <w:p>
            <w:pPr>
              <w:spacing w:after="0"/>
              <w:jc w:val="right"/>
            </w:pPr>
            <w:r>
              <w:rPr>
                <w:sz w:val="16"/>
              </w:rPr>
              <w:t>$0</w:t>
            </w:r>
          </w:p>
        </w:tc>
        <w:tc>
          <w:tcPr>
            <w:tcW w:type="dxa" w:w="1334"/>
          </w:tcPr>
          <w:p>
            <w:pPr>
              <w:spacing w:after="0"/>
              <w:jc w:val="right"/>
            </w:pPr>
            <w:r>
              <w:rPr>
                <w:sz w:val="16"/>
              </w:rPr>
              <w:t>$37,278.89</w:t>
            </w: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$2,467,572,335</w:t>
            </w:r>
          </w:p>
        </w:tc>
        <w:tc>
          <w:tcPr>
            <w:tcW w:type="dxa" w:w="1215"/>
          </w:tcPr>
          <w:p>
            <w:pPr>
              <w:spacing w:after="0"/>
              <w:jc w:val="right"/>
            </w:pPr>
            <w:r>
              <w:rPr>
                <w:sz w:val="16"/>
              </w:rPr>
              <w:t>$282,719,719</w:t>
            </w:r>
          </w:p>
        </w:tc>
        <w:tc>
          <w:tcPr>
            <w:tcW w:type="dxa" w:w="1042"/>
          </w:tcPr>
          <w:p>
            <w:pPr>
              <w:spacing w:after="0"/>
              <w:jc w:val="right"/>
            </w:pPr>
            <w:r>
              <w:rPr>
                <w:sz w:val="16"/>
              </w:rPr>
              <w:t>7,240</w:t>
            </w:r>
          </w:p>
        </w:tc>
        <w:tc>
          <w:tcPr>
            <w:tcW w:type="dxa" w:w="1037"/>
          </w:tcPr>
          <w:p>
            <w:pPr>
              <w:spacing w:after="0"/>
              <w:jc w:val="right"/>
            </w:pPr>
            <w:r>
              <w:rPr>
                <w:sz w:val="16"/>
              </w:rPr>
              <w:t>$708,914</w:t>
            </w:r>
          </w:p>
        </w:tc>
        <w:tc>
          <w:tcPr>
            <w:tcW w:type="dxa" w:w="1126"/>
          </w:tcPr>
          <w:p>
            <w:pPr>
              <w:spacing w:after="0"/>
              <w:jc w:val="right"/>
            </w:pPr>
            <w:r>
              <w:rPr>
                <w:sz w:val="16"/>
              </w:rPr>
              <w:t>$19,194</w:t>
            </w:r>
          </w:p>
        </w:tc>
        <w:tc>
          <w:tcPr>
            <w:tcW w:type="dxa" w:w="943"/>
          </w:tcPr>
          <w:p>
            <w:pPr>
              <w:spacing w:after="0"/>
              <w:jc w:val="right"/>
            </w:pPr>
            <w:r>
              <w:rPr>
                <w:sz w:val="16"/>
              </w:rPr>
              <w:t>$564,518</w:t>
            </w:r>
          </w:p>
        </w:tc>
        <w:tc>
          <w:tcPr>
            <w:tcW w:type="dxa" w:w="1305"/>
          </w:tcPr>
          <w:p>
            <w:pPr>
              <w:spacing w:after="0"/>
              <w:jc w:val="right"/>
            </w:pPr>
            <w:r>
              <w:rPr>
                <w:sz w:val="16"/>
              </w:rPr>
              <w:t>0.0287%</w:t>
            </w:r>
          </w:p>
        </w:tc>
        <w:tc>
          <w:tcPr>
            <w:tcW w:type="dxa" w:w="1175"/>
          </w:tcPr>
          <w:p>
            <w:pPr>
              <w:spacing w:after="0"/>
              <w:jc w:val="right"/>
            </w:pPr>
            <w:r>
              <w:rPr>
                <w:sz w:val="16"/>
              </w:rPr>
              <w:t>$0</w:t>
            </w:r>
          </w:p>
        </w:tc>
        <w:tc>
          <w:tcPr>
            <w:tcW w:type="dxa" w:w="1079"/>
          </w:tcPr>
          <w:p>
            <w:pPr>
              <w:spacing w:after="0"/>
              <w:jc w:val="right"/>
            </w:pPr>
          </w:p>
        </w:tc>
        <w:tc>
          <w:tcPr>
            <w:tcW w:type="dxa" w:w="1334"/>
          </w:tcPr>
          <w:p>
            <w:pPr>
              <w:spacing w:after="0"/>
              <w:jc w:val="right"/>
            </w:pPr>
            <w:r>
              <w:rPr>
                <w:sz w:val="16"/>
              </w:rPr>
              <w:t>$37,278.89</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$662,503,094</w:t>
            </w:r>
          </w:p>
        </w:tc>
        <w:tc>
          <w:tcPr>
            <w:tcW w:type="dxa" w:w="1215"/>
          </w:tcPr>
          <w:p>
            <w:pPr>
              <w:spacing w:after="0"/>
              <w:jc w:val="right"/>
            </w:pPr>
            <w:r>
              <w:rPr>
                <w:sz w:val="16"/>
              </w:rPr>
              <w:t>$80,358,820</w:t>
            </w:r>
          </w:p>
        </w:tc>
        <w:tc>
          <w:tcPr>
            <w:tcW w:type="dxa" w:w="1042"/>
          </w:tcPr>
          <w:p>
            <w:pPr>
              <w:spacing w:after="0"/>
              <w:jc w:val="right"/>
            </w:pPr>
            <w:r>
              <w:rPr>
                <w:sz w:val="16"/>
              </w:rPr>
              <w:t>1,723</w:t>
            </w:r>
          </w:p>
        </w:tc>
        <w:tc>
          <w:tcPr>
            <w:tcW w:type="dxa" w:w="1037"/>
          </w:tcPr>
          <w:p>
            <w:pPr>
              <w:spacing w:after="0"/>
              <w:jc w:val="right"/>
            </w:pPr>
            <w:r>
              <w:rPr>
                <w:sz w:val="16"/>
              </w:rPr>
              <w:t>$216,825</w:t>
            </w:r>
          </w:p>
        </w:tc>
        <w:tc>
          <w:tcPr>
            <w:tcW w:type="dxa" w:w="1126"/>
          </w:tcPr>
          <w:p>
            <w:pPr>
              <w:spacing w:after="0"/>
              <w:jc w:val="right"/>
            </w:pPr>
            <w:r>
              <w:rPr>
                <w:sz w:val="16"/>
              </w:rPr>
              <w:t>$427</w:t>
            </w:r>
          </w:p>
        </w:tc>
        <w:tc>
          <w:tcPr>
            <w:tcW w:type="dxa" w:w="943"/>
          </w:tcPr>
          <w:p>
            <w:pPr>
              <w:spacing w:after="0"/>
              <w:jc w:val="right"/>
            </w:pPr>
            <w:r>
              <w:rPr>
                <w:sz w:val="16"/>
              </w:rPr>
              <w:t>$5,635</w:t>
            </w:r>
          </w:p>
        </w:tc>
        <w:tc>
          <w:tcPr>
            <w:tcW w:type="dxa" w:w="1305"/>
          </w:tcPr>
          <w:p>
            <w:pPr>
              <w:spacing w:after="0"/>
              <w:jc w:val="right"/>
            </w:pPr>
            <w:r>
              <w:rPr>
                <w:sz w:val="16"/>
              </w:rPr>
              <w:t>0.0327%</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$2,467,572,335</w:t>
            </w:r>
          </w:p>
        </w:tc>
        <w:tc>
          <w:tcPr>
            <w:tcW w:type="dxa" w:w="1215"/>
          </w:tcPr>
          <w:p>
            <w:pPr>
              <w:spacing w:after="0"/>
              <w:jc w:val="right"/>
            </w:pPr>
            <w:r>
              <w:rPr>
                <w:sz w:val="16"/>
              </w:rPr>
              <w:t>$282,719,719</w:t>
            </w:r>
          </w:p>
        </w:tc>
        <w:tc>
          <w:tcPr>
            <w:tcW w:type="dxa" w:w="1042"/>
          </w:tcPr>
          <w:p>
            <w:pPr>
              <w:spacing w:after="0"/>
              <w:jc w:val="right"/>
            </w:pPr>
            <w:r>
              <w:rPr>
                <w:sz w:val="16"/>
              </w:rPr>
              <w:t>7,240</w:t>
            </w:r>
          </w:p>
        </w:tc>
        <w:tc>
          <w:tcPr>
            <w:tcW w:type="dxa" w:w="1037"/>
          </w:tcPr>
          <w:p>
            <w:pPr>
              <w:spacing w:after="0"/>
              <w:jc w:val="right"/>
            </w:pPr>
            <w:r>
              <w:rPr>
                <w:sz w:val="16"/>
              </w:rPr>
              <w:t>$18,508</w:t>
            </w:r>
          </w:p>
        </w:tc>
        <w:tc>
          <w:tcPr>
            <w:tcW w:type="dxa" w:w="1126"/>
          </w:tcPr>
          <w:p>
            <w:pPr>
              <w:spacing w:after="0"/>
              <w:jc w:val="right"/>
            </w:pPr>
            <w:r>
              <w:rPr>
                <w:sz w:val="16"/>
              </w:rPr>
              <w:t>$639</w:t>
            </w:r>
          </w:p>
        </w:tc>
        <w:tc>
          <w:tcPr>
            <w:tcW w:type="dxa" w:w="943"/>
          </w:tcPr>
          <w:p>
            <w:pPr>
              <w:spacing w:after="0"/>
              <w:jc w:val="right"/>
            </w:pPr>
            <w:r>
              <w:rPr>
                <w:sz w:val="16"/>
              </w:rPr>
              <w:t>$62,175</w:t>
            </w:r>
          </w:p>
        </w:tc>
        <w:tc>
          <w:tcPr>
            <w:tcW w:type="dxa" w:w="1305"/>
          </w:tcPr>
          <w:p>
            <w:pPr>
              <w:spacing w:after="0"/>
              <w:jc w:val="right"/>
            </w:pPr>
            <w:r>
              <w:rPr>
                <w:sz w:val="16"/>
              </w:rPr>
              <w:t>0.00075%</w:t>
            </w:r>
          </w:p>
        </w:tc>
        <w:tc>
          <w:tcPr>
            <w:tcW w:type="dxa" w:w="1175"/>
          </w:tcPr>
          <w:p>
            <w:pPr>
              <w:spacing w:after="0"/>
              <w:jc w:val="right"/>
            </w:pPr>
          </w:p>
        </w:tc>
        <w:tc>
          <w:tcPr>
            <w:tcW w:type="dxa" w:w="1079"/>
          </w:tcPr>
          <w:p>
            <w:pPr>
              <w:spacing w:after="0"/>
              <w:jc w:val="right"/>
            </w:pPr>
            <w:r>
              <w:rPr>
                <w:sz w:val="16"/>
              </w:rPr>
              <w:t>$0</w:t>
            </w:r>
          </w:p>
        </w:tc>
        <w:tc>
          <w:tcPr>
            <w:tcW w:type="dxa" w:w="1334"/>
          </w:tcPr>
          <w:p>
            <w:pPr>
              <w:spacing w:after="0"/>
              <w:jc w:val="right"/>
            </w:pPr>
            <w:r>
              <w:rPr>
                <w:sz w:val="16"/>
              </w:rPr>
              <w:t>$30,034.68</w:t>
            </w: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2021-10-25 (Storm Events through 2026-06-30): 78 county-coded records, 43 with a damage value recorded (including $0), $29,810; 22 zone-level records, 12 with a damage value recorded (including $0), $0 reported for the zone; Public Assistance: $67,313.57 on 3 counted declarations, 2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$2,467,572,335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$282,719,719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$7,199,247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$1,214,012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Jefferson County</w:t>
            </w:r>
          </w:p>
        </w:tc>
        <w:tc>
          <w:tcPr>
            <w:tcW w:type="dxa" w:w="1589"/>
          </w:tcPr>
          <w:p>
            <w:pPr>
              <w:spacing w:after="0"/>
              <w:jc w:val="left"/>
            </w:pPr>
            <w:r>
              <w:rPr>
                <w:sz w:val="16"/>
              </w:rPr>
              <w:t>310447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Daykin village</w:t>
            </w:r>
          </w:p>
        </w:tc>
        <w:tc>
          <w:tcPr>
            <w:tcW w:type="dxa" w:w="1589"/>
          </w:tcPr>
          <w:p>
            <w:pPr>
              <w:spacing w:after="0"/>
              <w:jc w:val="left"/>
            </w:pPr>
            <w:r>
              <w:rPr>
                <w:sz w:val="16"/>
              </w:rPr>
              <w:t>310550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Diller village</w:t>
            </w:r>
          </w:p>
        </w:tc>
        <w:tc>
          <w:tcPr>
            <w:tcW w:type="dxa" w:w="1589"/>
          </w:tcPr>
          <w:p>
            <w:pPr>
              <w:spacing w:after="0"/>
              <w:jc w:val="left"/>
            </w:pPr>
            <w:r>
              <w:rPr>
                <w:sz w:val="16"/>
              </w:rPr>
              <w:t>310269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Endicott village</w:t>
            </w:r>
          </w:p>
        </w:tc>
        <w:tc>
          <w:tcPr>
            <w:tcW w:type="dxa" w:w="1589"/>
          </w:tcPr>
          <w:p>
            <w:pPr>
              <w:spacing w:after="0"/>
              <w:jc w:val="left"/>
            </w:pPr>
            <w:r>
              <w:rPr>
                <w:sz w:val="16"/>
              </w:rPr>
              <w:t>310551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Fairbury city</w:t>
            </w:r>
          </w:p>
        </w:tc>
        <w:tc>
          <w:tcPr>
            <w:tcW w:type="dxa" w:w="1589"/>
          </w:tcPr>
          <w:p>
            <w:pPr>
              <w:spacing w:after="0"/>
              <w:jc w:val="left"/>
            </w:pPr>
            <w:r>
              <w:rPr>
                <w:sz w:val="16"/>
              </w:rPr>
              <w:t>310120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Harbine village</w:t>
            </w:r>
          </w:p>
        </w:tc>
        <w:tc>
          <w:tcPr>
            <w:tcW w:type="dxa" w:w="1589"/>
          </w:tcPr>
          <w:p>
            <w:pPr>
              <w:spacing w:after="0"/>
              <w:jc w:val="left"/>
            </w:pPr>
            <w:r>
              <w:rPr>
                <w:sz w:val="16"/>
              </w:rPr>
              <w:t>310552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Jansen village</w:t>
            </w:r>
          </w:p>
        </w:tc>
        <w:tc>
          <w:tcPr>
            <w:tcW w:type="dxa" w:w="1589"/>
          </w:tcPr>
          <w:p>
            <w:pPr>
              <w:spacing w:after="0"/>
              <w:jc w:val="left"/>
            </w:pPr>
            <w:r>
              <w:rPr>
                <w:sz w:val="16"/>
              </w:rPr>
              <w:t>310553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Plymouth village</w:t>
            </w:r>
          </w:p>
        </w:tc>
        <w:tc>
          <w:tcPr>
            <w:tcW w:type="dxa" w:w="1589"/>
          </w:tcPr>
          <w:p>
            <w:pPr>
              <w:spacing w:after="0"/>
              <w:jc w:val="left"/>
            </w:pPr>
            <w:r>
              <w:rPr>
                <w:sz w:val="16"/>
              </w:rPr>
              <w:t>310554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Reynolds village</w:t>
            </w:r>
          </w:p>
        </w:tc>
        <w:tc>
          <w:tcPr>
            <w:tcW w:type="dxa" w:w="1589"/>
          </w:tcPr>
          <w:p>
            <w:pPr>
              <w:spacing w:after="0"/>
              <w:jc w:val="left"/>
            </w:pPr>
            <w:r>
              <w:rPr>
                <w:sz w:val="16"/>
              </w:rPr>
              <w:t>310555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Steele City village</w:t>
            </w:r>
          </w:p>
        </w:tc>
        <w:tc>
          <w:tcPr>
            <w:tcW w:type="dxa" w:w="1589"/>
          </w:tcPr>
          <w:p>
            <w:pPr>
              <w:spacing w:after="0"/>
              <w:jc w:val="left"/>
            </w:pPr>
            <w:r>
              <w:rPr>
                <w:sz w:val="16"/>
              </w:rPr>
              <w:t>310121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NE: risk-assessment baseline packet, release 2026-10 (data as of 2026-09-30; County FIPS 31095). Automated baseline. </w:t>
      </w:r>
      <w:hyperlink r:id="rId15">
        <w:r>
          <w:rPr>
            <w:color w:val="1F4E99"/>
            <w:sz w:val="17"/>
            <w:u w:val="single"/>
          </w:rPr>
          <w:t>https://hazardplain.org/ne/31095/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NE: Risk-assessment baseline packet</dc:title>
  <dc:subject>Hazard Plain release 2026-10, as of 2026-09-30. Automated baseline</dc:subject>
  <dc:creator>Hazard Plain</dc:creator>
  <cp:keywords>Hazard Plain; hazard mitigation; risk assessment; 31095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