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Howard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DR-4778-NE, DR-4808-NE, DR-4822-NE, DR-4928-NE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8"/>
        <w:gridCol w:w="1305"/>
        <w:gridCol w:w="2365"/>
        <w:gridCol w:w="2687"/>
        <w:gridCol w:w="1037"/>
        <w:gridCol w:w="1037"/>
        <w:gridCol w:w="875"/>
        <w:gridCol w:w="932"/>
        <w:gridCol w:w="2217"/>
      </w:tblGrid>
      <w:tr>
        <w:trPr>
          <w:cantSplit/>
          <w:tblHeader/>
        </w:trPr>
        <w:tc>
          <w:tcPr>
            <w:tcW w:type="dxa" w:w="165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6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2217"/>
            <w:shd w:val="clear" w:color="auto" w:fill="E8E8E8"/>
          </w:tcPr>
          <w:p>
            <w:pPr>
              <w:spacing w:after="0"/>
              <w:jc w:val="left"/>
            </w:pPr>
            <w:r>
              <w:rPr>
                <w:b/>
                <w:sz w:val="16"/>
              </w:rPr>
              <w:t>Notes</w:t>
            </w:r>
          </w:p>
        </w:tc>
      </w:tr>
      <w:tr>
        <w:trPr>
          <w:cantSplit/>
        </w:trPr>
        <w:tc>
          <w:tcPr>
            <w:tcW w:type="dxa" w:w="1658"/>
          </w:tcPr>
          <w:p>
            <w:pPr>
              <w:spacing w:after="0"/>
              <w:jc w:val="left"/>
            </w:pPr>
            <w:r>
              <w:rPr>
                <w:sz w:val="16"/>
              </w:rPr>
              <w:t>Howard County</w:t>
            </w:r>
          </w:p>
        </w:tc>
        <w:tc>
          <w:tcPr>
            <w:tcW w:type="dxa" w:w="1305"/>
          </w:tcPr>
          <w:p>
            <w:pPr>
              <w:spacing w:after="0"/>
              <w:jc w:val="left"/>
            </w:pPr>
            <w:r>
              <w:rPr>
                <w:sz w:val="16"/>
              </w:rPr>
              <w:t>County</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2023-09-18</w:t>
            </w:r>
          </w:p>
        </w:tc>
      </w:tr>
      <w:tr>
        <w:trPr>
          <w:cantSplit/>
        </w:trPr>
        <w:tc>
          <w:tcPr>
            <w:tcW w:type="dxa" w:w="1658"/>
          </w:tcPr>
          <w:p>
            <w:pPr>
              <w:spacing w:after="0"/>
              <w:jc w:val="left"/>
            </w:pPr>
            <w:r>
              <w:rPr>
                <w:sz w:val="16"/>
              </w:rPr>
              <w:t>Cotesfield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2022-08-01</w:t>
            </w:r>
          </w:p>
        </w:tc>
      </w:tr>
      <w:tr>
        <w:trPr>
          <w:cantSplit/>
        </w:trPr>
        <w:tc>
          <w:tcPr>
            <w:tcW w:type="dxa" w:w="1658"/>
          </w:tcPr>
          <w:p>
            <w:pPr>
              <w:spacing w:after="0"/>
              <w:jc w:val="left"/>
            </w:pPr>
            <w:r>
              <w:rPr>
                <w:sz w:val="16"/>
              </w:rPr>
              <w:t>Cushing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2022-08-01</w:t>
            </w:r>
          </w:p>
        </w:tc>
      </w:tr>
      <w:tr>
        <w:trPr>
          <w:cantSplit/>
        </w:trPr>
        <w:tc>
          <w:tcPr>
            <w:tcW w:type="dxa" w:w="1658"/>
          </w:tcPr>
          <w:p>
            <w:pPr>
              <w:spacing w:after="0"/>
              <w:jc w:val="left"/>
            </w:pPr>
            <w:r>
              <w:rPr>
                <w:sz w:val="16"/>
              </w:rPr>
              <w:t>Dannebrog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2022-08-30</w:t>
            </w:r>
          </w:p>
        </w:tc>
      </w:tr>
      <w:tr>
        <w:trPr>
          <w:cantSplit/>
        </w:trPr>
        <w:tc>
          <w:tcPr>
            <w:tcW w:type="dxa" w:w="1658"/>
          </w:tcPr>
          <w:p>
            <w:pPr>
              <w:spacing w:after="0"/>
              <w:jc w:val="left"/>
            </w:pPr>
            <w:r>
              <w:rPr>
                <w:sz w:val="16"/>
              </w:rPr>
              <w:t>Elba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2022-08-23</w:t>
            </w:r>
          </w:p>
        </w:tc>
      </w:tr>
      <w:tr>
        <w:trPr>
          <w:cantSplit/>
        </w:trPr>
        <w:tc>
          <w:tcPr>
            <w:tcW w:type="dxa" w:w="1658"/>
          </w:tcPr>
          <w:p>
            <w:pPr>
              <w:spacing w:after="0"/>
              <w:jc w:val="left"/>
            </w:pPr>
            <w:r>
              <w:rPr>
                <w:sz w:val="16"/>
              </w:rPr>
              <w:t>Farwell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2022-10-05</w:t>
            </w:r>
          </w:p>
        </w:tc>
      </w:tr>
      <w:tr>
        <w:trPr>
          <w:cantSplit/>
        </w:trPr>
        <w:tc>
          <w:tcPr>
            <w:tcW w:type="dxa" w:w="1658"/>
          </w:tcPr>
          <w:p>
            <w:pPr>
              <w:spacing w:after="0"/>
              <w:jc w:val="left"/>
            </w:pPr>
            <w:r>
              <w:rPr>
                <w:sz w:val="16"/>
              </w:rPr>
              <w:t>Howard City (Boelus)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2022-10-24</w:t>
            </w:r>
          </w:p>
        </w:tc>
      </w:tr>
      <w:tr>
        <w:trPr>
          <w:cantSplit/>
        </w:trPr>
        <w:tc>
          <w:tcPr>
            <w:tcW w:type="dxa" w:w="1658"/>
          </w:tcPr>
          <w:p>
            <w:pPr>
              <w:spacing w:after="0"/>
              <w:jc w:val="left"/>
            </w:pPr>
            <w:r>
              <w:rPr>
                <w:sz w:val="16"/>
              </w:rPr>
              <w:t>St. Paul city</w:t>
            </w:r>
          </w:p>
        </w:tc>
        <w:tc>
          <w:tcPr>
            <w:tcW w:type="dxa" w:w="1305"/>
          </w:tcPr>
          <w:p>
            <w:pPr>
              <w:spacing w:after="0"/>
              <w:jc w:val="left"/>
            </w:pPr>
            <w:r>
              <w:rPr>
                <w:sz w:val="16"/>
              </w:rPr>
              <w:t>City</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2022-11-08</w:t>
            </w:r>
          </w:p>
        </w:tc>
      </w:tr>
      <w:tr>
        <w:trPr>
          <w:cantSplit/>
        </w:trPr>
        <w:tc>
          <w:tcPr>
            <w:tcW w:type="dxa" w:w="1658"/>
          </w:tcPr>
          <w:p>
            <w:pPr>
              <w:spacing w:after="0"/>
              <w:jc w:val="left"/>
            </w:pPr>
            <w:r>
              <w:rPr>
                <w:sz w:val="16"/>
              </w:rPr>
              <w:t>Centura Public Schools</w:t>
            </w:r>
          </w:p>
        </w:tc>
        <w:tc>
          <w:tcPr>
            <w:tcW w:type="dxa" w:w="1305"/>
          </w:tcPr>
          <w:p>
            <w:pPr>
              <w:spacing w:after="0"/>
              <w:jc w:val="left"/>
            </w:pPr>
            <w:r>
              <w:rPr>
                <w:sz w:val="16"/>
              </w:rPr>
              <w:t>School/School District</w:t>
            </w:r>
          </w:p>
        </w:tc>
        <w:tc>
          <w:tcPr>
            <w:tcW w:type="dxa" w:w="2365"/>
          </w:tcPr>
          <w:p>
            <w:pPr>
              <w:spacing w:after="0"/>
              <w:jc w:val="left"/>
            </w:pPr>
            <w:r>
              <w:rPr>
                <w:sz w:val="16"/>
              </w:rPr>
              <w:t>Approved, expires 2027-08-26</w:t>
            </w:r>
          </w:p>
        </w:tc>
        <w:tc>
          <w:tcPr>
            <w:tcW w:type="dxa" w:w="2687"/>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5"/>
          </w:tcPr>
          <w:p>
            <w:pPr>
              <w:spacing w:after="0"/>
              <w:jc w:val="right"/>
            </w:pPr>
            <w:r>
              <w:rPr>
                <w:sz w:val="16"/>
              </w:rPr>
              <w:t>332</w:t>
            </w:r>
          </w:p>
        </w:tc>
        <w:tc>
          <w:tcPr>
            <w:tcW w:type="dxa" w:w="932"/>
          </w:tcPr>
          <w:p>
            <w:pPr>
              <w:spacing w:after="0"/>
              <w:jc w:val="left"/>
            </w:pPr>
          </w:p>
        </w:tc>
        <w:tc>
          <w:tcPr>
            <w:tcW w:type="dxa" w:w="2217"/>
          </w:tcPr>
          <w:p>
            <w:pPr>
              <w:spacing w:after="0"/>
              <w:jc w:val="left"/>
            </w:pPr>
            <w:r>
              <w:rPr>
                <w:sz w:val="16"/>
              </w:rPr>
              <w:t>member approved 2022-10-21</w:t>
            </w:r>
          </w:p>
        </w:tc>
      </w:tr>
      <w:tr>
        <w:trPr>
          <w:cantSplit/>
        </w:trPr>
        <w:tc>
          <w:tcPr>
            <w:tcW w:type="dxa" w:w="1658"/>
          </w:tcPr>
          <w:p>
            <w:pPr>
              <w:spacing w:after="0"/>
              <w:jc w:val="left"/>
            </w:pPr>
            <w:r>
              <w:rPr>
                <w:sz w:val="16"/>
              </w:rPr>
              <w:t>Boelus village</w:t>
            </w:r>
          </w:p>
        </w:tc>
        <w:tc>
          <w:tcPr>
            <w:tcW w:type="dxa" w:w="1305"/>
          </w:tcPr>
          <w:p>
            <w:pPr>
              <w:spacing w:after="0"/>
              <w:jc w:val="left"/>
            </w:pPr>
            <w:r>
              <w:rPr>
                <w:sz w:val="16"/>
              </w:rPr>
              <w:t>Village</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2022-10-24</w:t>
            </w:r>
          </w:p>
        </w:tc>
      </w:tr>
      <w:tr>
        <w:trPr>
          <w:cantSplit/>
        </w:trPr>
        <w:tc>
          <w:tcPr>
            <w:tcW w:type="dxa" w:w="1658"/>
          </w:tcPr>
          <w:p>
            <w:pPr>
              <w:spacing w:after="0"/>
              <w:jc w:val="left"/>
            </w:pPr>
            <w:r>
              <w:rPr>
                <w:sz w:val="16"/>
              </w:rPr>
              <w:t>Farwell Irrigation District</w:t>
            </w:r>
          </w:p>
        </w:tc>
        <w:tc>
          <w:tcPr>
            <w:tcW w:type="dxa" w:w="1305"/>
          </w:tcPr>
          <w:p>
            <w:pPr>
              <w:spacing w:after="0"/>
              <w:jc w:val="left"/>
            </w:pPr>
            <w:r>
              <w:rPr>
                <w:sz w:val="16"/>
              </w:rPr>
              <w:t>Flood Control District</w:t>
            </w:r>
          </w:p>
        </w:tc>
        <w:tc>
          <w:tcPr>
            <w:tcW w:type="dxa" w:w="2365"/>
          </w:tcPr>
          <w:p>
            <w:pPr>
              <w:spacing w:after="0"/>
              <w:jc w:val="left"/>
            </w:pPr>
            <w:r>
              <w:rPr>
                <w:sz w:val="16"/>
              </w:rPr>
              <w:t>Approved, expires 2027-06-03</w:t>
            </w:r>
          </w:p>
        </w:tc>
        <w:tc>
          <w:tcPr>
            <w:tcW w:type="dxa" w:w="2687"/>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75"/>
          </w:tcPr>
          <w:p>
            <w:pPr>
              <w:spacing w:after="0"/>
              <w:jc w:val="right"/>
            </w:pPr>
            <w:r>
              <w:rPr>
                <w:sz w:val="16"/>
              </w:rPr>
              <w:t>248</w:t>
            </w:r>
          </w:p>
        </w:tc>
        <w:tc>
          <w:tcPr>
            <w:tcW w:type="dxa" w:w="932"/>
          </w:tcPr>
          <w:p>
            <w:pPr>
              <w:spacing w:after="0"/>
              <w:jc w:val="left"/>
            </w:pPr>
          </w:p>
        </w:tc>
        <w:tc>
          <w:tcPr>
            <w:tcW w:type="dxa" w:w="2217"/>
          </w:tcPr>
          <w:p>
            <w:pPr>
              <w:spacing w:after="0"/>
              <w:jc w:val="left"/>
            </w:pPr>
            <w:r>
              <w:rPr>
                <w:sz w:val="16"/>
              </w:rPr>
              <w:t>member approved 2022-08-23</w:t>
            </w:r>
          </w:p>
        </w:tc>
      </w:tr>
    </w:tbl>
    <w:p>
      <w:pPr>
        <w:spacing w:after="40" w:before="60"/>
      </w:pPr>
      <w:r>
        <w:rPr>
          <w:sz w:val="15"/>
        </w:rPr>
        <w:t>Plan 108284 lists 54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Hail</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$699,337</w:t>
            </w:r>
          </w:p>
        </w:tc>
        <w:tc>
          <w:tcPr>
            <w:tcW w:type="dxa" w:w="1126"/>
          </w:tcPr>
          <w:p>
            <w:pPr>
              <w:spacing w:after="0"/>
              <w:jc w:val="right"/>
            </w:pPr>
            <w:r>
              <w:rPr>
                <w:sz w:val="16"/>
              </w:rPr>
              <w:t>$3,498,331</w:t>
            </w:r>
          </w:p>
        </w:tc>
        <w:tc>
          <w:tcPr>
            <w:tcW w:type="dxa" w:w="1346"/>
          </w:tcPr>
          <w:p>
            <w:pPr>
              <w:spacing w:after="0"/>
              <w:jc w:val="right"/>
            </w:pPr>
            <w:r>
              <w:rPr>
                <w:sz w:val="16"/>
              </w:rPr>
              <w:t>$12,968</w:t>
            </w:r>
          </w:p>
        </w:tc>
        <w:tc>
          <w:tcPr>
            <w:tcW w:type="dxa" w:w="1132"/>
          </w:tcPr>
          <w:p>
            <w:pPr>
              <w:spacing w:after="0"/>
              <w:jc w:val="right"/>
            </w:pPr>
            <w:r>
              <w:rPr>
                <w:sz w:val="16"/>
              </w:rPr>
              <w:t>$4,210,635</w:t>
            </w:r>
          </w:p>
        </w:tc>
        <w:tc>
          <w:tcPr>
            <w:tcW w:type="dxa" w:w="1323"/>
          </w:tcPr>
          <w:p>
            <w:pPr>
              <w:spacing w:after="0"/>
              <w:jc w:val="right"/>
            </w:pPr>
            <w:r>
              <w:rPr>
                <w:sz w:val="16"/>
              </w:rPr>
              <w:t>173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$2,187,398</w:t>
            </w:r>
          </w:p>
        </w:tc>
        <w:tc>
          <w:tcPr>
            <w:tcW w:type="dxa" w:w="1126"/>
          </w:tcPr>
          <w:p>
            <w:pPr>
              <w:spacing w:after="0"/>
              <w:jc w:val="right"/>
            </w:pPr>
            <w:r>
              <w:rPr>
                <w:sz w:val="16"/>
              </w:rPr>
              <w:t>$285,868</w:t>
            </w:r>
          </w:p>
        </w:tc>
        <w:tc>
          <w:tcPr>
            <w:tcW w:type="dxa" w:w="1346"/>
          </w:tcPr>
          <w:p>
            <w:pPr>
              <w:spacing w:after="0"/>
              <w:jc w:val="right"/>
            </w:pPr>
            <w:r>
              <w:rPr>
                <w:sz w:val="16"/>
              </w:rPr>
              <w:t>$5,222</w:t>
            </w:r>
          </w:p>
        </w:tc>
        <w:tc>
          <w:tcPr>
            <w:tcW w:type="dxa" w:w="1132"/>
          </w:tcPr>
          <w:p>
            <w:pPr>
              <w:spacing w:after="0"/>
              <w:jc w:val="right"/>
            </w:pPr>
            <w:r>
              <w:rPr>
                <w:sz w:val="16"/>
              </w:rPr>
              <w:t>$2,478,488</w:t>
            </w:r>
          </w:p>
        </w:tc>
        <w:tc>
          <w:tcPr>
            <w:tcW w:type="dxa" w:w="1323"/>
          </w:tcPr>
          <w:p>
            <w:pPr>
              <w:spacing w:after="0"/>
              <w:jc w:val="right"/>
            </w:pPr>
            <w:r>
              <w:rPr>
                <w:sz w:val="16"/>
              </w:rPr>
              <w:t>22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$1,907,663</w:t>
            </w:r>
          </w:p>
        </w:tc>
        <w:tc>
          <w:tcPr>
            <w:tcW w:type="dxa" w:w="1346"/>
          </w:tcPr>
          <w:p>
            <w:pPr>
              <w:spacing w:after="0"/>
              <w:jc w:val="right"/>
            </w:pPr>
          </w:p>
        </w:tc>
        <w:tc>
          <w:tcPr>
            <w:tcW w:type="dxa" w:w="1132"/>
          </w:tcPr>
          <w:p>
            <w:pPr>
              <w:spacing w:after="0"/>
              <w:jc w:val="right"/>
            </w:pPr>
            <w:r>
              <w:rPr>
                <w:sz w:val="16"/>
              </w:rPr>
              <w:t>$1,907,663</w:t>
            </w:r>
          </w:p>
        </w:tc>
        <w:tc>
          <w:tcPr>
            <w:tcW w:type="dxa" w:w="1323"/>
          </w:tcPr>
          <w:p>
            <w:pPr>
              <w:spacing w:after="0"/>
              <w:jc w:val="right"/>
            </w:pPr>
            <w:r>
              <w:rPr>
                <w:sz w:val="16"/>
              </w:rPr>
              <w:t>52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$451,685</w:t>
            </w:r>
          </w:p>
        </w:tc>
        <w:tc>
          <w:tcPr>
            <w:tcW w:type="dxa" w:w="1126"/>
          </w:tcPr>
          <w:p>
            <w:pPr>
              <w:spacing w:after="0"/>
              <w:jc w:val="right"/>
            </w:pPr>
            <w:r>
              <w:rPr>
                <w:sz w:val="16"/>
              </w:rPr>
              <w:t>$838,084</w:t>
            </w:r>
          </w:p>
        </w:tc>
        <w:tc>
          <w:tcPr>
            <w:tcW w:type="dxa" w:w="1346"/>
          </w:tcPr>
          <w:p>
            <w:pPr>
              <w:spacing w:after="0"/>
              <w:jc w:val="right"/>
            </w:pPr>
            <w:r>
              <w:rPr>
                <w:sz w:val="16"/>
              </w:rPr>
              <w:t>$91,224</w:t>
            </w:r>
          </w:p>
        </w:tc>
        <w:tc>
          <w:tcPr>
            <w:tcW w:type="dxa" w:w="1132"/>
          </w:tcPr>
          <w:p>
            <w:pPr>
              <w:spacing w:after="0"/>
              <w:jc w:val="right"/>
            </w:pPr>
            <w:r>
              <w:rPr>
                <w:sz w:val="16"/>
              </w:rPr>
              <w:t>$1,380,993</w:t>
            </w:r>
          </w:p>
        </w:tc>
        <w:tc>
          <w:tcPr>
            <w:tcW w:type="dxa" w:w="1323"/>
          </w:tcPr>
          <w:p>
            <w:pPr>
              <w:spacing w:after="0"/>
              <w:jc w:val="right"/>
            </w:pPr>
            <w:r>
              <w:rPr>
                <w:sz w:val="16"/>
              </w:rPr>
              <w:t>97</w:t>
            </w:r>
          </w:p>
        </w:tc>
        <w:tc>
          <w:tcPr>
            <w:tcW w:type="dxa" w:w="1632"/>
          </w:tcPr>
          <w:p>
            <w:pPr>
              <w:spacing w:after="0"/>
              <w:jc w:val="left"/>
            </w:pPr>
          </w:p>
        </w:tc>
        <w:tc>
          <w:tcPr>
            <w:tcW w:type="dxa" w:w="2330"/>
          </w:tcPr>
          <w:p>
            <w:pPr>
              <w:spacing w:after="0"/>
              <w:jc w:val="left"/>
            </w:pPr>
            <w:r>
              <w:rPr>
                <w:sz w:val="16"/>
              </w:rPr>
              <w:t>Includes 30 High Wind records and 1 Strong Wind record,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$544,555</w:t>
            </w:r>
          </w:p>
        </w:tc>
        <w:tc>
          <w:tcPr>
            <w:tcW w:type="dxa" w:w="1126"/>
          </w:tcPr>
          <w:p>
            <w:pPr>
              <w:spacing w:after="0"/>
              <w:jc w:val="right"/>
            </w:pPr>
            <w:r>
              <w:rPr>
                <w:sz w:val="16"/>
              </w:rPr>
              <w:t>$14,747</w:t>
            </w:r>
          </w:p>
        </w:tc>
        <w:tc>
          <w:tcPr>
            <w:tcW w:type="dxa" w:w="1346"/>
          </w:tcPr>
          <w:p>
            <w:pPr>
              <w:spacing w:after="0"/>
              <w:jc w:val="right"/>
            </w:pPr>
            <w:r>
              <w:rPr>
                <w:sz w:val="16"/>
              </w:rPr>
              <w:t>$423,856</w:t>
            </w:r>
          </w:p>
        </w:tc>
        <w:tc>
          <w:tcPr>
            <w:tcW w:type="dxa" w:w="1132"/>
          </w:tcPr>
          <w:p>
            <w:pPr>
              <w:spacing w:after="0"/>
              <w:jc w:val="right"/>
            </w:pPr>
            <w:r>
              <w:rPr>
                <w:sz w:val="16"/>
              </w:rPr>
              <w:t>$983,158</w:t>
            </w:r>
          </w:p>
        </w:tc>
        <w:tc>
          <w:tcPr>
            <w:tcW w:type="dxa" w:w="1323"/>
          </w:tcPr>
          <w:p>
            <w:pPr>
              <w:spacing w:after="0"/>
              <w:jc w:val="right"/>
            </w:pPr>
            <w:r>
              <w:rPr>
                <w:sz w:val="16"/>
              </w:rPr>
              <w:t>19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$135,756</w:t>
            </w:r>
          </w:p>
        </w:tc>
        <w:tc>
          <w:tcPr>
            <w:tcW w:type="dxa" w:w="1126"/>
          </w:tcPr>
          <w:p>
            <w:pPr>
              <w:spacing w:after="0"/>
              <w:jc w:val="right"/>
            </w:pPr>
          </w:p>
        </w:tc>
        <w:tc>
          <w:tcPr>
            <w:tcW w:type="dxa" w:w="1346"/>
          </w:tcPr>
          <w:p>
            <w:pPr>
              <w:spacing w:after="0"/>
              <w:jc w:val="right"/>
            </w:pPr>
            <w:r>
              <w:rPr>
                <w:sz w:val="16"/>
              </w:rPr>
              <w:t>$2,199</w:t>
            </w:r>
          </w:p>
        </w:tc>
        <w:tc>
          <w:tcPr>
            <w:tcW w:type="dxa" w:w="1132"/>
          </w:tcPr>
          <w:p>
            <w:pPr>
              <w:spacing w:after="0"/>
              <w:jc w:val="right"/>
            </w:pPr>
            <w:r>
              <w:rPr>
                <w:sz w:val="16"/>
              </w:rPr>
              <w:t>$137,955</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$46,995</w:t>
            </w:r>
          </w:p>
        </w:tc>
        <w:tc>
          <w:tcPr>
            <w:tcW w:type="dxa" w:w="1126"/>
          </w:tcPr>
          <w:p>
            <w:pPr>
              <w:spacing w:after="0"/>
              <w:jc w:val="right"/>
            </w:pPr>
            <w:r>
              <w:rPr>
                <w:sz w:val="16"/>
              </w:rPr>
              <w:t>$1,300</w:t>
            </w:r>
          </w:p>
        </w:tc>
        <w:tc>
          <w:tcPr>
            <w:tcW w:type="dxa" w:w="1346"/>
          </w:tcPr>
          <w:p>
            <w:pPr>
              <w:spacing w:after="0"/>
              <w:jc w:val="right"/>
            </w:pPr>
            <w:r>
              <w:rPr>
                <w:sz w:val="16"/>
              </w:rPr>
              <w:t>$59,524</w:t>
            </w:r>
          </w:p>
        </w:tc>
        <w:tc>
          <w:tcPr>
            <w:tcW w:type="dxa" w:w="1132"/>
          </w:tcPr>
          <w:p>
            <w:pPr>
              <w:spacing w:after="0"/>
              <w:jc w:val="right"/>
            </w:pPr>
            <w:r>
              <w:rPr>
                <w:sz w:val="16"/>
              </w:rPr>
              <w:t>$107,819</w:t>
            </w:r>
          </w:p>
        </w:tc>
        <w:tc>
          <w:tcPr>
            <w:tcW w:type="dxa" w:w="1323"/>
          </w:tcPr>
          <w:p>
            <w:pPr>
              <w:spacing w:after="0"/>
              <w:jc w:val="right"/>
            </w:pPr>
            <w:r>
              <w:rPr>
                <w:sz w:val="16"/>
              </w:rPr>
              <w:t>103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$73,295</w:t>
            </w:r>
          </w:p>
        </w:tc>
        <w:tc>
          <w:tcPr>
            <w:tcW w:type="dxa" w:w="1126"/>
          </w:tcPr>
          <w:p>
            <w:pPr>
              <w:spacing w:after="0"/>
              <w:jc w:val="right"/>
            </w:pPr>
            <w:r>
              <w:rPr>
                <w:sz w:val="16"/>
              </w:rPr>
              <w:t>$152</w:t>
            </w:r>
          </w:p>
        </w:tc>
        <w:tc>
          <w:tcPr>
            <w:tcW w:type="dxa" w:w="1346"/>
          </w:tcPr>
          <w:p>
            <w:pPr>
              <w:spacing w:after="0"/>
              <w:jc w:val="right"/>
            </w:pPr>
            <w:r>
              <w:rPr>
                <w:sz w:val="16"/>
              </w:rPr>
              <w:t>$2,267</w:t>
            </w:r>
          </w:p>
        </w:tc>
        <w:tc>
          <w:tcPr>
            <w:tcW w:type="dxa" w:w="1132"/>
          </w:tcPr>
          <w:p>
            <w:pPr>
              <w:spacing w:after="0"/>
              <w:jc w:val="right"/>
            </w:pPr>
            <w:r>
              <w:rPr>
                <w:sz w:val="16"/>
              </w:rPr>
              <w:t>$75,714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$267</w:t>
            </w:r>
          </w:p>
        </w:tc>
        <w:tc>
          <w:tcPr>
            <w:tcW w:type="dxa" w:w="1126"/>
          </w:tcPr>
          <w:p>
            <w:pPr>
              <w:spacing w:after="0"/>
              <w:jc w:val="right"/>
            </w:pPr>
            <w:r>
              <w:rPr>
                <w:sz w:val="16"/>
              </w:rPr>
              <w:t>$1,542</w:t>
            </w:r>
          </w:p>
        </w:tc>
        <w:tc>
          <w:tcPr>
            <w:tcW w:type="dxa" w:w="1346"/>
          </w:tcPr>
          <w:p>
            <w:pPr>
              <w:spacing w:after="0"/>
              <w:jc w:val="right"/>
            </w:pPr>
            <w:r>
              <w:rPr>
                <w:sz w:val="16"/>
              </w:rPr>
              <w:t>$68,698</w:t>
            </w:r>
          </w:p>
        </w:tc>
        <w:tc>
          <w:tcPr>
            <w:tcW w:type="dxa" w:w="1132"/>
          </w:tcPr>
          <w:p>
            <w:pPr>
              <w:spacing w:after="0"/>
              <w:jc w:val="right"/>
            </w:pPr>
            <w:r>
              <w:rPr>
                <w:sz w:val="16"/>
              </w:rPr>
              <w:t>$70,506</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r>
              <w:rPr>
                <w:sz w:val="16"/>
              </w:rPr>
              <w:t>Includes 2 Frost/Freeze records, event types the NRI definition of this hazard leaves out.</w:t>
            </w: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$9,999</w:t>
            </w:r>
          </w:p>
        </w:tc>
        <w:tc>
          <w:tcPr>
            <w:tcW w:type="dxa" w:w="1126"/>
          </w:tcPr>
          <w:p>
            <w:pPr>
              <w:spacing w:after="0"/>
              <w:jc w:val="right"/>
            </w:pPr>
          </w:p>
        </w:tc>
        <w:tc>
          <w:tcPr>
            <w:tcW w:type="dxa" w:w="1346"/>
          </w:tcPr>
          <w:p>
            <w:pPr>
              <w:spacing w:after="0"/>
              <w:jc w:val="right"/>
            </w:pPr>
            <w:r>
              <w:rPr>
                <w:sz w:val="16"/>
              </w:rPr>
              <w:t>$39,243</w:t>
            </w:r>
          </w:p>
        </w:tc>
        <w:tc>
          <w:tcPr>
            <w:tcW w:type="dxa" w:w="1132"/>
          </w:tcPr>
          <w:p>
            <w:pPr>
              <w:spacing w:after="0"/>
              <w:jc w:val="right"/>
            </w:pPr>
            <w:r>
              <w:rPr>
                <w:sz w:val="16"/>
              </w:rPr>
              <w:t>$49,242</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$1,197</w:t>
            </w:r>
          </w:p>
        </w:tc>
        <w:tc>
          <w:tcPr>
            <w:tcW w:type="dxa" w:w="1126"/>
          </w:tcPr>
          <w:p>
            <w:pPr>
              <w:spacing w:after="0"/>
              <w:jc w:val="right"/>
            </w:pPr>
            <w:r>
              <w:rPr>
                <w:sz w:val="16"/>
              </w:rPr>
              <w:t>$4</w:t>
            </w:r>
          </w:p>
        </w:tc>
        <w:tc>
          <w:tcPr>
            <w:tcW w:type="dxa" w:w="1346"/>
          </w:tcPr>
          <w:p>
            <w:pPr>
              <w:spacing w:after="0"/>
              <w:jc w:val="right"/>
            </w:pPr>
            <w:r>
              <w:rPr>
                <w:sz w:val="16"/>
              </w:rPr>
              <w:t>$13,685</w:t>
            </w:r>
          </w:p>
        </w:tc>
        <w:tc>
          <w:tcPr>
            <w:tcW w:type="dxa" w:w="1132"/>
          </w:tcPr>
          <w:p>
            <w:pPr>
              <w:spacing w:after="0"/>
              <w:jc w:val="right"/>
            </w:pPr>
            <w:r>
              <w:rPr>
                <w:sz w:val="16"/>
              </w:rPr>
              <w:t>$14,886</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$9,630</w:t>
            </w:r>
          </w:p>
        </w:tc>
        <w:tc>
          <w:tcPr>
            <w:tcW w:type="dxa" w:w="1126"/>
          </w:tcPr>
          <w:p>
            <w:pPr>
              <w:spacing w:after="0"/>
              <w:jc w:val="right"/>
            </w:pPr>
          </w:p>
        </w:tc>
        <w:tc>
          <w:tcPr>
            <w:tcW w:type="dxa" w:w="1346"/>
          </w:tcPr>
          <w:p>
            <w:pPr>
              <w:spacing w:after="0"/>
              <w:jc w:val="right"/>
            </w:pPr>
            <w:r>
              <w:rPr>
                <w:sz w:val="16"/>
              </w:rPr>
              <w:t>$1,382</w:t>
            </w:r>
          </w:p>
        </w:tc>
        <w:tc>
          <w:tcPr>
            <w:tcW w:type="dxa" w:w="1132"/>
          </w:tcPr>
          <w:p>
            <w:pPr>
              <w:spacing w:after="0"/>
              <w:jc w:val="right"/>
            </w:pPr>
            <w:r>
              <w:rPr>
                <w:sz w:val="16"/>
              </w:rPr>
              <w:t>$11,013</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p>
        </w:tc>
        <w:tc>
          <w:tcPr>
            <w:tcW w:type="dxa" w:w="1346"/>
          </w:tcPr>
          <w:p>
            <w:pPr>
              <w:spacing w:after="0"/>
              <w:jc w:val="right"/>
            </w:pPr>
            <w:r>
              <w:rPr>
                <w:sz w:val="16"/>
              </w:rPr>
              <w:t>$19</w:t>
            </w:r>
          </w:p>
        </w:tc>
        <w:tc>
          <w:tcPr>
            <w:tcW w:type="dxa" w:w="1132"/>
          </w:tcPr>
          <w:p>
            <w:pPr>
              <w:spacing w:after="0"/>
              <w:jc w:val="right"/>
            </w:pPr>
            <w:r>
              <w:rPr>
                <w:sz w:val="16"/>
              </w:rPr>
              <w:t>$45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878"/>
        <w:gridCol w:w="1867"/>
        <w:gridCol w:w="1687"/>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6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10, 1996 to 2025 (10 zone-level)</w:t>
            </w:r>
          </w:p>
        </w:tc>
        <w:tc>
          <w:tcPr>
            <w:tcW w:type="dxa" w:w="1878"/>
          </w:tcPr>
          <w:p>
            <w:pPr>
              <w:spacing w:after="0"/>
              <w:jc w:val="left"/>
            </w:pPr>
            <w:r>
              <w:rPr>
                <w:sz w:val="16"/>
              </w:rPr>
              <w:t>2 days to 10 days (median 4 days); 10 with a recorded value</w:t>
            </w:r>
          </w:p>
        </w:tc>
        <w:tc>
          <w:tcPr>
            <w:tcW w:type="dxa" w:w="1867"/>
          </w:tcPr>
          <w:p>
            <w:pPr>
              <w:spacing w:after="0"/>
              <w:jc w:val="left"/>
            </w:pPr>
            <w:r>
              <w:rPr>
                <w:sz w:val="16"/>
              </w:rPr>
              <w:t>10 consecutive days, 2024-01-11 to 2024-01-20,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2, 2006 to 2007 (2 zone-level)</w:t>
            </w:r>
          </w:p>
        </w:tc>
        <w:tc>
          <w:tcPr>
            <w:tcW w:type="dxa" w:w="1878"/>
          </w:tcPr>
          <w:p>
            <w:pPr>
              <w:spacing w:after="0"/>
              <w:jc w:val="left"/>
            </w:pPr>
          </w:p>
        </w:tc>
        <w:tc>
          <w:tcPr>
            <w:tcW w:type="dxa" w:w="1867"/>
          </w:tcPr>
          <w:p>
            <w:pPr>
              <w:spacing w:after="0"/>
              <w:jc w:val="left"/>
            </w:pPr>
            <w:r>
              <w:rPr>
                <w:sz w:val="16"/>
              </w:rPr>
              <w:t>Frost/Freeze, 2007-04-03, $25,000 crop damage, reported for the zone (2007 dollars); NWS zone NEZ047 (HOWARD),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52, 2000 to 2026 (52 zone-level)</w:t>
            </w:r>
          </w:p>
        </w:tc>
        <w:tc>
          <w:tcPr>
            <w:tcW w:type="dxa" w:w="1878"/>
          </w:tcPr>
          <w:p>
            <w:pPr>
              <w:spacing w:after="0"/>
              <w:jc w:val="left"/>
            </w:pPr>
            <w:r>
              <w:rPr>
                <w:sz w:val="16"/>
              </w:rPr>
              <w:t>18 days to 756 days (median 30 days); 9 with a recorded value</w:t>
            </w:r>
          </w:p>
        </w:tc>
        <w:tc>
          <w:tcPr>
            <w:tcW w:type="dxa" w:w="1867"/>
          </w:tcPr>
          <w:p>
            <w:pPr>
              <w:spacing w:after="0"/>
              <w:jc w:val="left"/>
            </w:pPr>
            <w:r>
              <w:rPr>
                <w:sz w:val="16"/>
              </w:rPr>
              <w:t>756 days (about 24.8 months), 2022-03-01 to 2024-03-25, a run of 25 consecutive Storm Events drought records, zone-level</w:t>
            </w:r>
          </w:p>
        </w:tc>
        <w:tc>
          <w:tcPr>
            <w:tcW w:type="dxa" w:w="1687"/>
          </w:tcPr>
          <w:p>
            <w:pPr>
              <w:spacing w:after="0"/>
              <w:jc w:val="left"/>
            </w:pPr>
            <w:r>
              <w:rPr>
                <w:sz w:val="16"/>
              </w:rPr>
              <w:t>Drought, 2002-12-01, property not reported; $20,000,000 crops, reported for the zone (2002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234, 1956 to 2025</w:t>
            </w:r>
          </w:p>
        </w:tc>
        <w:tc>
          <w:tcPr>
            <w:tcW w:type="dxa" w:w="1878"/>
          </w:tcPr>
          <w:p>
            <w:pPr>
              <w:spacing w:after="0"/>
              <w:jc w:val="left"/>
            </w:pPr>
            <w:r>
              <w:rPr>
                <w:sz w:val="16"/>
              </w:rPr>
              <w:t>0.75 in to 4.25 in (median 1 in); 234 with a recorded value</w:t>
            </w:r>
          </w:p>
        </w:tc>
        <w:tc>
          <w:tcPr>
            <w:tcW w:type="dxa" w:w="1867"/>
          </w:tcPr>
          <w:p>
            <w:pPr>
              <w:spacing w:after="0"/>
              <w:jc w:val="left"/>
            </w:pPr>
            <w:r>
              <w:rPr>
                <w:sz w:val="16"/>
              </w:rPr>
              <w:t>4.25 in hail, 2003-06-09</w:t>
            </w:r>
          </w:p>
        </w:tc>
        <w:tc>
          <w:tcPr>
            <w:tcW w:type="dxa" w:w="1687"/>
          </w:tcPr>
          <w:p>
            <w:pPr>
              <w:spacing w:after="0"/>
              <w:jc w:val="left"/>
            </w:pPr>
            <w:r>
              <w:rPr>
                <w:sz w:val="16"/>
              </w:rPr>
              <w:t>Hail, 2022-07-16, $1,000,000 property; $30,000,000 crops (2022 dollars)</w:t>
            </w:r>
          </w:p>
        </w:tc>
        <w:tc>
          <w:tcPr>
            <w:tcW w:type="dxa" w:w="1584"/>
          </w:tcPr>
          <w:p>
            <w:pPr>
              <w:spacing w:after="0"/>
              <w:jc w:val="left"/>
            </w:pPr>
            <w:r>
              <w:rPr>
                <w:sz w:val="16"/>
              </w:rPr>
              <w:t>Event records naming member places: St. Paul city (41 records), Dannebrog village (34 records), Elba village (27 records), Farwell village (22 records), Howard City (Boelus) village (19 records), Cotesfield village (14 records), Cushing village (8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2, 2011 to 2023 (2 zone-level)</w:t>
            </w:r>
          </w:p>
        </w:tc>
        <w:tc>
          <w:tcPr>
            <w:tcW w:type="dxa" w:w="1878"/>
          </w:tcPr>
          <w:p>
            <w:pPr>
              <w:spacing w:after="0"/>
              <w:jc w:val="left"/>
            </w:pPr>
            <w:r>
              <w:rPr>
                <w:sz w:val="16"/>
              </w:rPr>
              <w:t>7 days to 9 days (median 8 days); 2 with a recorded value</w:t>
            </w:r>
          </w:p>
        </w:tc>
        <w:tc>
          <w:tcPr>
            <w:tcW w:type="dxa" w:w="1867"/>
          </w:tcPr>
          <w:p>
            <w:pPr>
              <w:spacing w:after="0"/>
              <w:jc w:val="left"/>
            </w:pPr>
            <w:r>
              <w:rPr>
                <w:sz w:val="16"/>
              </w:rPr>
              <w:t>9 consecutive days, 2011-07-15 to 2011-07-23,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6, 1997 to 2007 (6 zone-level)</w:t>
            </w:r>
          </w:p>
        </w:tc>
        <w:tc>
          <w:tcPr>
            <w:tcW w:type="dxa" w:w="1878"/>
          </w:tcPr>
          <w:p>
            <w:pPr>
              <w:spacing w:after="0"/>
              <w:jc w:val="left"/>
            </w:pPr>
          </w:p>
        </w:tc>
        <w:tc>
          <w:tcPr>
            <w:tcW w:type="dxa" w:w="1867"/>
          </w:tcPr>
          <w:p>
            <w:pPr>
              <w:spacing w:after="0"/>
              <w:jc w:val="left"/>
            </w:pPr>
            <w:r>
              <w:rPr>
                <w:sz w:val="16"/>
              </w:rPr>
              <w:t>Ice Storm, 2006-12-29, $3,000,000 property; $0 crops, reported for the zone (2006 dollars); NWS zone NEZ047 (HOWARD),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22, 2004 to 2024</w:t>
            </w:r>
          </w:p>
        </w:tc>
        <w:tc>
          <w:tcPr>
            <w:tcW w:type="dxa" w:w="1878"/>
          </w:tcPr>
          <w:p>
            <w:pPr>
              <w:spacing w:after="0"/>
              <w:jc w:val="left"/>
            </w:pPr>
          </w:p>
        </w:tc>
        <w:tc>
          <w:tcPr>
            <w:tcW w:type="dxa" w:w="1867"/>
          </w:tcPr>
          <w:p>
            <w:pPr>
              <w:spacing w:after="0"/>
              <w:jc w:val="left"/>
            </w:pPr>
            <w:r>
              <w:rPr>
                <w:sz w:val="16"/>
              </w:rPr>
              <w:t>Flash Flood, 2024-06-21, $600,000 property; $6,000,000 crops (2024 dollars)</w:t>
            </w:r>
          </w:p>
        </w:tc>
        <w:tc>
          <w:tcPr>
            <w:tcW w:type="dxa" w:w="1687"/>
          </w:tcPr>
          <w:p>
            <w:pPr>
              <w:spacing w:after="0"/>
              <w:jc w:val="left"/>
            </w:pPr>
          </w:p>
        </w:tc>
        <w:tc>
          <w:tcPr>
            <w:tcW w:type="dxa" w:w="1584"/>
          </w:tcPr>
          <w:p>
            <w:pPr>
              <w:spacing w:after="0"/>
              <w:jc w:val="left"/>
            </w:pPr>
            <w:r>
              <w:rPr>
                <w:sz w:val="16"/>
              </w:rPr>
              <w:t>Event records naming member places: Dannebrog village (9 records), Cotesfield village (4 records), Elba village (3 records), St. Paul city (3 records), Cushing village (2 records), Howard City (Boelus) village (2 records).</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3, 1999 to 2019</w:t>
            </w:r>
          </w:p>
        </w:tc>
        <w:tc>
          <w:tcPr>
            <w:tcW w:type="dxa" w:w="1878"/>
          </w:tcPr>
          <w:p>
            <w:pPr>
              <w:spacing w:after="0"/>
              <w:jc w:val="left"/>
            </w:pPr>
          </w:p>
        </w:tc>
        <w:tc>
          <w:tcPr>
            <w:tcW w:type="dxa" w:w="1867"/>
          </w:tcPr>
          <w:p>
            <w:pPr>
              <w:spacing w:after="0"/>
              <w:jc w:val="left"/>
            </w:pPr>
            <w:r>
              <w:rPr>
                <w:sz w:val="16"/>
              </w:rPr>
              <w:t>Lightning, 2019-06-21, $90,000 property; $0 crops (2019 dollars)</w:t>
            </w:r>
          </w:p>
        </w:tc>
        <w:tc>
          <w:tcPr>
            <w:tcW w:type="dxa" w:w="1687"/>
          </w:tcPr>
          <w:p>
            <w:pPr>
              <w:spacing w:after="0"/>
              <w:jc w:val="left"/>
            </w:pPr>
          </w:p>
        </w:tc>
        <w:tc>
          <w:tcPr>
            <w:tcW w:type="dxa" w:w="1584"/>
          </w:tcPr>
          <w:p>
            <w:pPr>
              <w:spacing w:after="0"/>
              <w:jc w:val="left"/>
            </w:pPr>
            <w:r>
              <w:rPr>
                <w:sz w:val="16"/>
              </w:rPr>
              <w:t>Event records naming member places: Farwell village (1 record), Howard City (Boelus) village (1 record), St. Paul city (1 record).</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31, 1997 to 2026 (31 zone-level)</w:t>
            </w:r>
          </w:p>
        </w:tc>
        <w:tc>
          <w:tcPr>
            <w:tcW w:type="dxa" w:w="1878"/>
          </w:tcPr>
          <w:p>
            <w:pPr>
              <w:spacing w:after="0"/>
              <w:jc w:val="left"/>
            </w:pPr>
            <w:r>
              <w:rPr>
                <w:sz w:val="16"/>
              </w:rPr>
              <w:t>35 kt (40 mph) to 62 kt (71 mph) (median 52 kt (60 mph)); 28 with a recorded value</w:t>
            </w:r>
          </w:p>
        </w:tc>
        <w:tc>
          <w:tcPr>
            <w:tcW w:type="dxa" w:w="1867"/>
          </w:tcPr>
          <w:p>
            <w:pPr>
              <w:spacing w:after="0"/>
              <w:jc w:val="left"/>
            </w:pPr>
            <w:r>
              <w:rPr>
                <w:sz w:val="16"/>
              </w:rPr>
              <w:t>62 kt (71 mph) estimated gust, High Wind, 2003-07-07; NWS zone NEZ047 (HOWARD), zone-level: may include parts of neighboring counties</w:t>
            </w:r>
          </w:p>
        </w:tc>
        <w:tc>
          <w:tcPr>
            <w:tcW w:type="dxa" w:w="1687"/>
          </w:tcPr>
          <w:p>
            <w:pPr>
              <w:spacing w:after="0"/>
              <w:jc w:val="left"/>
            </w:pPr>
            <w:r>
              <w:rPr>
                <w:sz w:val="16"/>
              </w:rPr>
              <w:t>High Wind, 2016-12-25, $1,000,000 property; $0 crops, reported for the zone (2016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96, 1960 to 2024</w:t>
            </w:r>
          </w:p>
        </w:tc>
        <w:tc>
          <w:tcPr>
            <w:tcW w:type="dxa" w:w="1878"/>
          </w:tcPr>
          <w:p>
            <w:pPr>
              <w:spacing w:after="0"/>
              <w:jc w:val="left"/>
            </w:pPr>
            <w:r>
              <w:rPr>
                <w:sz w:val="16"/>
              </w:rPr>
              <w:t>50 kt (58 mph) to 89 kt (102 mph) (median 56 kt (64 mph)); 84 with a recorded value</w:t>
            </w:r>
          </w:p>
        </w:tc>
        <w:tc>
          <w:tcPr>
            <w:tcW w:type="dxa" w:w="1867"/>
          </w:tcPr>
          <w:p>
            <w:pPr>
              <w:spacing w:after="0"/>
              <w:jc w:val="left"/>
            </w:pPr>
            <w:r>
              <w:rPr>
                <w:sz w:val="16"/>
              </w:rPr>
              <w:t>89 kt (102 mph) estimated, Thunderstorm Wind, 2000-08-25</w:t>
            </w:r>
          </w:p>
        </w:tc>
        <w:tc>
          <w:tcPr>
            <w:tcW w:type="dxa" w:w="1687"/>
          </w:tcPr>
          <w:p>
            <w:pPr>
              <w:spacing w:after="0"/>
              <w:jc w:val="left"/>
            </w:pPr>
            <w:r>
              <w:rPr>
                <w:sz w:val="16"/>
              </w:rPr>
              <w:t>Thunderstorm Wind, 2013-07-24, $75,000 property; $5,000,000 crops (2013 dollars)</w:t>
            </w:r>
          </w:p>
        </w:tc>
        <w:tc>
          <w:tcPr>
            <w:tcW w:type="dxa" w:w="1584"/>
          </w:tcPr>
          <w:p>
            <w:pPr>
              <w:spacing w:after="0"/>
              <w:jc w:val="left"/>
            </w:pPr>
            <w:r>
              <w:rPr>
                <w:sz w:val="16"/>
              </w:rPr>
              <w:t>Event records naming member places: St. Paul city (28 records), Dannebrog village (14 records), Howard City (Boelus) village (12 records), Farwell village (10 records), Elba village (5 records), Cotesfield village (1 record), Cushing village (1 record).</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45, 1955 to 2025</w:t>
            </w:r>
          </w:p>
        </w:tc>
        <w:tc>
          <w:tcPr>
            <w:tcW w:type="dxa" w:w="1878"/>
          </w:tcPr>
          <w:p>
            <w:pPr>
              <w:spacing w:after="0"/>
              <w:jc w:val="left"/>
            </w:pPr>
            <w:r>
              <w:rPr>
                <w:sz w:val="16"/>
              </w:rPr>
              <w:t>F/EF0 to F/EF4 (median F/EF1); 42 with a recorded value</w:t>
            </w:r>
          </w:p>
        </w:tc>
        <w:tc>
          <w:tcPr>
            <w:tcW w:type="dxa" w:w="1867"/>
          </w:tcPr>
          <w:p>
            <w:pPr>
              <w:spacing w:after="0"/>
              <w:jc w:val="left"/>
            </w:pPr>
            <w:r>
              <w:rPr>
                <w:sz w:val="16"/>
              </w:rPr>
              <w:t>F4 tornado, 1965-05-08, 78.9 mi path length (records before 1996 may include the whole path; rating and listing come from the county where the tornado began), 33 yd wide, damage not recorded (pre-1996 record)</w:t>
            </w:r>
          </w:p>
        </w:tc>
        <w:tc>
          <w:tcPr>
            <w:tcW w:type="dxa" w:w="1687"/>
          </w:tcPr>
          <w:p>
            <w:pPr>
              <w:spacing w:after="0"/>
              <w:jc w:val="left"/>
            </w:pPr>
            <w:r>
              <w:rPr>
                <w:sz w:val="16"/>
              </w:rPr>
              <w:t>Tornado, 1984-04-25, $25,000,000 property; crops not recorded (1984 dollars)</w:t>
            </w:r>
          </w:p>
        </w:tc>
        <w:tc>
          <w:tcPr>
            <w:tcW w:type="dxa" w:w="1584"/>
          </w:tcPr>
          <w:p>
            <w:pPr>
              <w:spacing w:after="0"/>
              <w:jc w:val="left"/>
            </w:pPr>
            <w:r>
              <w:rPr>
                <w:sz w:val="16"/>
              </w:rPr>
              <w:t>Event records naming member places: St. Paul city (6 records), Farwell village (4 records), Cushing village (3 records), Elba village (3 records), Dannebrog village (2 records), Cotesfield village (1 record), Howard City (Boelus) village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103, 1996 to 2026 (103 zone-level)</w:t>
            </w:r>
          </w:p>
        </w:tc>
        <w:tc>
          <w:tcPr>
            <w:tcW w:type="dxa" w:w="1878"/>
          </w:tcPr>
          <w:p>
            <w:pPr>
              <w:spacing w:after="0"/>
              <w:jc w:val="left"/>
            </w:pPr>
          </w:p>
        </w:tc>
        <w:tc>
          <w:tcPr>
            <w:tcW w:type="dxa" w:w="1867"/>
          </w:tcPr>
          <w:p>
            <w:pPr>
              <w:spacing w:after="0"/>
              <w:jc w:val="left"/>
            </w:pPr>
            <w:r>
              <w:rPr>
                <w:sz w:val="16"/>
              </w:rPr>
              <w:t>Blizzard, 2005-11-27, $250,000 property; $0 crops, reported for the zone (2005 dollars); NWS zone NEZ047 (HOWARD),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3028"/>
        <w:gridCol w:w="2652"/>
        <w:gridCol w:w="2066"/>
        <w:gridCol w:w="113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3028"/>
            <w:shd w:val="clear" w:color="auto" w:fill="E8E8E8"/>
          </w:tcPr>
          <w:p>
            <w:pPr>
              <w:spacing w:after="0"/>
              <w:jc w:val="left"/>
            </w:pPr>
            <w:r>
              <w:rPr>
                <w:b/>
                <w:sz w:val="16"/>
              </w:rPr>
              <w:t>Title</w:t>
            </w:r>
          </w:p>
        </w:tc>
        <w:tc>
          <w:tcPr>
            <w:tcW w:type="dxa" w:w="2652"/>
            <w:shd w:val="clear" w:color="auto" w:fill="E8E8E8"/>
          </w:tcPr>
          <w:p>
            <w:pPr>
              <w:spacing w:after="0"/>
              <w:jc w:val="left"/>
            </w:pPr>
            <w:r>
              <w:rPr>
                <w:b/>
                <w:sz w:val="16"/>
              </w:rPr>
              <w:t>Mapped hazard</w:t>
            </w:r>
          </w:p>
        </w:tc>
        <w:tc>
          <w:tcPr>
            <w:tcW w:type="dxa" w:w="20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35"/>
          </w:tcPr>
          <w:p>
            <w:pPr>
              <w:spacing w:after="0"/>
              <w:jc w:val="left"/>
            </w:pPr>
            <w:r>
              <w:rPr>
                <w:sz w:val="16"/>
              </w:rPr>
              <w:t>Major disaster</w:t>
            </w:r>
          </w:p>
        </w:tc>
        <w:tc>
          <w:tcPr>
            <w:tcW w:type="dxa" w:w="3028"/>
          </w:tcPr>
          <w:p>
            <w:pPr>
              <w:spacing w:after="0"/>
              <w:jc w:val="left"/>
            </w:pPr>
            <w:r>
              <w:rPr>
                <w:sz w:val="16"/>
              </w:rPr>
              <w:t>SEVERE STORMS, STRAIGHT-LINE WINDS, TORNADOES, AND FLOODING</w:t>
            </w:r>
          </w:p>
        </w:tc>
        <w:tc>
          <w:tcPr>
            <w:tcW w:type="dxa" w:w="2652"/>
          </w:tcPr>
          <w:p>
            <w:pPr>
              <w:spacing w:after="0"/>
              <w:jc w:val="left"/>
            </w:pPr>
            <w:r>
              <w:rPr>
                <w:sz w:val="16"/>
              </w:rPr>
              <w:t>Inland Flooding; Strong Wind; Tornado</w:t>
            </w:r>
          </w:p>
        </w:tc>
        <w:tc>
          <w:tcPr>
            <w:tcW w:type="dxa" w:w="2066"/>
          </w:tcPr>
          <w:p>
            <w:pPr>
              <w:spacing w:after="0"/>
              <w:jc w:val="right"/>
            </w:pPr>
            <w:r>
              <w:rPr>
                <w:sz w:val="16"/>
              </w:rPr>
              <w:t>not yet in FEMA's PA summaries (they cover declarations through 2026-06-30)</w:t>
            </w:r>
          </w:p>
        </w:tc>
        <w:tc>
          <w:tcPr>
            <w:tcW w:type="dxa" w:w="113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35"/>
          </w:tcPr>
          <w:p>
            <w:pPr>
              <w:spacing w:after="0"/>
              <w:jc w:val="left"/>
            </w:pPr>
            <w:r>
              <w:rPr>
                <w:sz w:val="16"/>
              </w:rPr>
              <w:t>Major disaster</w:t>
            </w:r>
          </w:p>
        </w:tc>
        <w:tc>
          <w:tcPr>
            <w:tcW w:type="dxa" w:w="3028"/>
          </w:tcPr>
          <w:p>
            <w:pPr>
              <w:spacing w:after="0"/>
              <w:jc w:val="left"/>
            </w:pPr>
            <w:r>
              <w:rPr>
                <w:sz w:val="16"/>
              </w:rPr>
              <w:t>SEVERE STORMS, STRAIGHT-LINE WINDS, TORNADOES, AND FLOODING</w:t>
            </w:r>
          </w:p>
        </w:tc>
        <w:tc>
          <w:tcPr>
            <w:tcW w:type="dxa" w:w="2652"/>
          </w:tcPr>
          <w:p>
            <w:pPr>
              <w:spacing w:after="0"/>
              <w:jc w:val="left"/>
            </w:pPr>
            <w:r>
              <w:rPr>
                <w:sz w:val="16"/>
              </w:rPr>
              <w:t>Inland Flooding; Strong Wind; Tornado</w:t>
            </w:r>
          </w:p>
        </w:tc>
        <w:tc>
          <w:tcPr>
            <w:tcW w:type="dxa" w:w="2066"/>
          </w:tcPr>
          <w:p>
            <w:pPr>
              <w:spacing w:after="0"/>
              <w:jc w:val="right"/>
            </w:pPr>
            <w:r>
              <w:rPr>
                <w:sz w:val="16"/>
              </w:rPr>
              <w:t>$345,737.56</w:t>
            </w:r>
          </w:p>
        </w:tc>
        <w:tc>
          <w:tcPr>
            <w:tcW w:type="dxa" w:w="113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35"/>
          </w:tcPr>
          <w:p>
            <w:pPr>
              <w:spacing w:after="0"/>
              <w:jc w:val="left"/>
            </w:pPr>
            <w:r>
              <w:rPr>
                <w:sz w:val="16"/>
              </w:rPr>
              <w:t>Major disaster</w:t>
            </w:r>
          </w:p>
        </w:tc>
        <w:tc>
          <w:tcPr>
            <w:tcW w:type="dxa" w:w="3028"/>
          </w:tcPr>
          <w:p>
            <w:pPr>
              <w:spacing w:after="0"/>
              <w:jc w:val="left"/>
            </w:pPr>
            <w:r>
              <w:rPr>
                <w:sz w:val="16"/>
              </w:rPr>
              <w:t>SEVERE STORMS, STRAIGHT-LINE WINDS, TORNADOES, AND FLOODING</w:t>
            </w:r>
          </w:p>
        </w:tc>
        <w:tc>
          <w:tcPr>
            <w:tcW w:type="dxa" w:w="2652"/>
          </w:tcPr>
          <w:p>
            <w:pPr>
              <w:spacing w:after="0"/>
              <w:jc w:val="left"/>
            </w:pPr>
            <w:r>
              <w:rPr>
                <w:sz w:val="16"/>
              </w:rPr>
              <w:t>Inland Flooding; Strong Wind; Tornado</w:t>
            </w:r>
          </w:p>
        </w:tc>
        <w:tc>
          <w:tcPr>
            <w:tcW w:type="dxa" w:w="2066"/>
          </w:tcPr>
          <w:p>
            <w:pPr>
              <w:spacing w:after="0"/>
              <w:jc w:val="right"/>
            </w:pPr>
            <w:r>
              <w:rPr>
                <w:sz w:val="16"/>
              </w:rPr>
              <w:t>$59,975.19</w:t>
            </w:r>
          </w:p>
        </w:tc>
        <w:tc>
          <w:tcPr>
            <w:tcW w:type="dxa" w:w="113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2024-05-03</w:t>
            </w:r>
          </w:p>
        </w:tc>
        <w:tc>
          <w:tcPr>
            <w:tcW w:type="dxa" w:w="1037"/>
          </w:tcPr>
          <w:p>
            <w:pPr>
              <w:spacing w:after="0"/>
              <w:jc w:val="left"/>
            </w:pPr>
            <w:r>
              <w:rPr>
                <w:sz w:val="16"/>
              </w:rPr>
              <w:t>2024-04-25</w:t>
            </w:r>
          </w:p>
        </w:tc>
        <w:tc>
          <w:tcPr>
            <w:tcW w:type="dxa" w:w="1037"/>
          </w:tcPr>
          <w:p>
            <w:pPr>
              <w:spacing w:after="0"/>
              <w:jc w:val="left"/>
            </w:pPr>
            <w:r>
              <w:rPr>
                <w:sz w:val="16"/>
              </w:rPr>
              <w:t>DR-4778-NE</w:t>
            </w:r>
          </w:p>
        </w:tc>
        <w:tc>
          <w:tcPr>
            <w:tcW w:type="dxa" w:w="1235"/>
          </w:tcPr>
          <w:p>
            <w:pPr>
              <w:spacing w:after="0"/>
              <w:jc w:val="left"/>
            </w:pPr>
            <w:r>
              <w:rPr>
                <w:sz w:val="16"/>
              </w:rPr>
              <w:t>Major disaster</w:t>
            </w:r>
          </w:p>
        </w:tc>
        <w:tc>
          <w:tcPr>
            <w:tcW w:type="dxa" w:w="3028"/>
          </w:tcPr>
          <w:p>
            <w:pPr>
              <w:spacing w:after="0"/>
              <w:jc w:val="left"/>
            </w:pPr>
            <w:r>
              <w:rPr>
                <w:sz w:val="16"/>
              </w:rPr>
              <w:t>SEVERE STORMS, STRAIGHT-LINE WINDS, AND TORNADOES</w:t>
            </w:r>
          </w:p>
        </w:tc>
        <w:tc>
          <w:tcPr>
            <w:tcW w:type="dxa" w:w="2652"/>
          </w:tcPr>
          <w:p>
            <w:pPr>
              <w:spacing w:after="0"/>
              <w:jc w:val="left"/>
            </w:pPr>
            <w:r>
              <w:rPr>
                <w:sz w:val="16"/>
              </w:rPr>
              <w:t>Tornado</w:t>
            </w:r>
          </w:p>
        </w:tc>
        <w:tc>
          <w:tcPr>
            <w:tcW w:type="dxa" w:w="2066"/>
          </w:tcPr>
          <w:p>
            <w:pPr>
              <w:spacing w:after="0"/>
              <w:jc w:val="right"/>
            </w:pPr>
            <w:r>
              <w:rPr>
                <w:sz w:val="16"/>
              </w:rPr>
              <w:t>$703,637.63</w:t>
            </w:r>
          </w:p>
        </w:tc>
        <w:tc>
          <w:tcPr>
            <w:tcW w:type="dxa" w:w="113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35"/>
          </w:tcPr>
          <w:p>
            <w:pPr>
              <w:spacing w:after="0"/>
              <w:jc w:val="left"/>
            </w:pPr>
            <w:r>
              <w:rPr>
                <w:sz w:val="16"/>
              </w:rPr>
              <w:t>Major disaster</w:t>
            </w:r>
          </w:p>
        </w:tc>
        <w:tc>
          <w:tcPr>
            <w:tcW w:type="dxa" w:w="3028"/>
          </w:tcPr>
          <w:p>
            <w:pPr>
              <w:spacing w:after="0"/>
              <w:jc w:val="left"/>
            </w:pPr>
            <w:r>
              <w:rPr>
                <w:sz w:val="16"/>
              </w:rPr>
              <w:t>COVID-19 PANDEMIC</w:t>
            </w:r>
          </w:p>
        </w:tc>
        <w:tc>
          <w:tcPr>
            <w:tcW w:type="dxa" w:w="2652"/>
          </w:tcPr>
          <w:p>
            <w:pPr>
              <w:spacing w:after="0"/>
              <w:jc w:val="left"/>
            </w:pPr>
            <w:r>
              <w:rPr>
                <w:sz w:val="16"/>
              </w:rPr>
              <w:t>Non-natural, not counted</w:t>
            </w:r>
          </w:p>
        </w:tc>
        <w:tc>
          <w:tcPr>
            <w:tcW w:type="dxa" w:w="2066"/>
          </w:tcPr>
          <w:p>
            <w:pPr>
              <w:spacing w:after="0"/>
              <w:jc w:val="right"/>
            </w:pPr>
            <w:r>
              <w:rPr>
                <w:sz w:val="16"/>
              </w:rPr>
              <w:t>$60,449.92</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35"/>
          </w:tcPr>
          <w:p>
            <w:pPr>
              <w:spacing w:after="0"/>
              <w:jc w:val="left"/>
            </w:pPr>
            <w:r>
              <w:rPr>
                <w:sz w:val="16"/>
              </w:rPr>
              <w:t>Emergency</w:t>
            </w:r>
          </w:p>
        </w:tc>
        <w:tc>
          <w:tcPr>
            <w:tcW w:type="dxa" w:w="3028"/>
          </w:tcPr>
          <w:p>
            <w:pPr>
              <w:spacing w:after="0"/>
              <w:jc w:val="left"/>
            </w:pPr>
            <w:r>
              <w:rPr>
                <w:sz w:val="16"/>
              </w:rPr>
              <w:t>COVID-19</w:t>
            </w:r>
          </w:p>
        </w:tc>
        <w:tc>
          <w:tcPr>
            <w:tcW w:type="dxa" w:w="2652"/>
          </w:tcPr>
          <w:p>
            <w:pPr>
              <w:spacing w:after="0"/>
              <w:jc w:val="left"/>
            </w:pPr>
            <w:r>
              <w:rPr>
                <w:sz w:val="16"/>
              </w:rPr>
              <w:t>Non-natural, not counted</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35"/>
          </w:tcPr>
          <w:p>
            <w:pPr>
              <w:spacing w:after="0"/>
              <w:jc w:val="left"/>
            </w:pPr>
            <w:r>
              <w:rPr>
                <w:sz w:val="16"/>
              </w:rPr>
              <w:t>Major disaster</w:t>
            </w:r>
          </w:p>
        </w:tc>
        <w:tc>
          <w:tcPr>
            <w:tcW w:type="dxa" w:w="3028"/>
          </w:tcPr>
          <w:p>
            <w:pPr>
              <w:spacing w:after="0"/>
              <w:jc w:val="left"/>
            </w:pPr>
            <w:r>
              <w:rPr>
                <w:sz w:val="16"/>
              </w:rPr>
              <w:t>SEVERE WINTER STORM, STRAIGHT-LINE WINDS, AND FLOODING</w:t>
            </w:r>
          </w:p>
        </w:tc>
        <w:tc>
          <w:tcPr>
            <w:tcW w:type="dxa" w:w="2652"/>
          </w:tcPr>
          <w:p>
            <w:pPr>
              <w:spacing w:after="0"/>
              <w:jc w:val="left"/>
            </w:pPr>
            <w:r>
              <w:rPr>
                <w:sz w:val="16"/>
              </w:rPr>
              <w:t>Inland Flooding (primary); also designated: Strong Wind, Winter Weather</w:t>
            </w:r>
          </w:p>
        </w:tc>
        <w:tc>
          <w:tcPr>
            <w:tcW w:type="dxa" w:w="2066"/>
          </w:tcPr>
          <w:p>
            <w:pPr>
              <w:spacing w:after="0"/>
              <w:jc w:val="right"/>
            </w:pPr>
            <w:r>
              <w:rPr>
                <w:sz w:val="16"/>
              </w:rPr>
              <w:t>$1,673,814.93</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35"/>
          </w:tcPr>
          <w:p>
            <w:pPr>
              <w:spacing w:after="0"/>
              <w:jc w:val="left"/>
            </w:pPr>
            <w:r>
              <w:rPr>
                <w:sz w:val="16"/>
              </w:rPr>
              <w:t>Major disaster</w:t>
            </w:r>
          </w:p>
        </w:tc>
        <w:tc>
          <w:tcPr>
            <w:tcW w:type="dxa" w:w="3028"/>
          </w:tcPr>
          <w:p>
            <w:pPr>
              <w:spacing w:after="0"/>
              <w:jc w:val="left"/>
            </w:pPr>
            <w:r>
              <w:rPr>
                <w:sz w:val="16"/>
              </w:rPr>
              <w:t>SEVERE WINTER STORM AND STRAIGHT-LINE WINDS</w:t>
            </w:r>
          </w:p>
        </w:tc>
        <w:tc>
          <w:tcPr>
            <w:tcW w:type="dxa" w:w="2652"/>
          </w:tcPr>
          <w:p>
            <w:pPr>
              <w:spacing w:after="0"/>
              <w:jc w:val="left"/>
            </w:pPr>
            <w:r>
              <w:rPr>
                <w:sz w:val="16"/>
              </w:rPr>
              <w:t>Winter Weather (primary); also designated: Strong Wind</w:t>
            </w:r>
          </w:p>
        </w:tc>
        <w:tc>
          <w:tcPr>
            <w:tcW w:type="dxa" w:w="2066"/>
          </w:tcPr>
          <w:p>
            <w:pPr>
              <w:spacing w:after="0"/>
              <w:jc w:val="right"/>
            </w:pPr>
            <w:r>
              <w:rPr>
                <w:sz w:val="16"/>
              </w:rPr>
              <w:t>$135,268.32</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35"/>
          </w:tcPr>
          <w:p>
            <w:pPr>
              <w:spacing w:after="0"/>
              <w:jc w:val="left"/>
            </w:pPr>
            <w:r>
              <w:rPr>
                <w:sz w:val="16"/>
              </w:rPr>
              <w:t>Major disaster</w:t>
            </w:r>
          </w:p>
        </w:tc>
        <w:tc>
          <w:tcPr>
            <w:tcW w:type="dxa" w:w="3028"/>
          </w:tcPr>
          <w:p>
            <w:pPr>
              <w:spacing w:after="0"/>
              <w:jc w:val="left"/>
            </w:pPr>
            <w:r>
              <w:rPr>
                <w:sz w:val="16"/>
              </w:rPr>
              <w:t>SEVERE STORMS, WINTER STORMS, TORNADOES AND FLOODING</w:t>
            </w:r>
          </w:p>
        </w:tc>
        <w:tc>
          <w:tcPr>
            <w:tcW w:type="dxa" w:w="2652"/>
          </w:tcPr>
          <w:p>
            <w:pPr>
              <w:spacing w:after="0"/>
              <w:jc w:val="left"/>
            </w:pPr>
            <w:r>
              <w:rPr>
                <w:sz w:val="16"/>
              </w:rPr>
              <w:t>Inland Flooding; Tornado; Winter Weather</w:t>
            </w:r>
          </w:p>
        </w:tc>
        <w:tc>
          <w:tcPr>
            <w:tcW w:type="dxa" w:w="2066"/>
          </w:tcPr>
          <w:p>
            <w:pPr>
              <w:spacing w:after="0"/>
              <w:jc w:val="right"/>
            </w:pPr>
            <w:r>
              <w:rPr>
                <w:sz w:val="16"/>
              </w:rPr>
              <w:t>$25,905.90</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35"/>
          </w:tcPr>
          <w:p>
            <w:pPr>
              <w:spacing w:after="0"/>
              <w:jc w:val="left"/>
            </w:pPr>
            <w:r>
              <w:rPr>
                <w:sz w:val="16"/>
              </w:rPr>
              <w:t>Major disaster</w:t>
            </w:r>
          </w:p>
        </w:tc>
        <w:tc>
          <w:tcPr>
            <w:tcW w:type="dxa" w:w="3028"/>
          </w:tcPr>
          <w:p>
            <w:pPr>
              <w:spacing w:after="0"/>
              <w:jc w:val="left"/>
            </w:pPr>
            <w:r>
              <w:rPr>
                <w:sz w:val="16"/>
              </w:rPr>
              <w:t>SEVERE STORMS AND FLOODING</w:t>
            </w:r>
          </w:p>
        </w:tc>
        <w:tc>
          <w:tcPr>
            <w:tcW w:type="dxa" w:w="2652"/>
          </w:tcPr>
          <w:p>
            <w:pPr>
              <w:spacing w:after="0"/>
              <w:jc w:val="left"/>
            </w:pPr>
            <w:r>
              <w:rPr>
                <w:sz w:val="16"/>
              </w:rPr>
              <w:t>Inland Flooding</w:t>
            </w:r>
          </w:p>
        </w:tc>
        <w:tc>
          <w:tcPr>
            <w:tcW w:type="dxa" w:w="2066"/>
          </w:tcPr>
          <w:p>
            <w:pPr>
              <w:spacing w:after="0"/>
              <w:jc w:val="right"/>
            </w:pPr>
            <w:r>
              <w:rPr>
                <w:sz w:val="16"/>
              </w:rPr>
              <w:t>$8,077.73</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35"/>
          </w:tcPr>
          <w:p>
            <w:pPr>
              <w:spacing w:after="0"/>
              <w:jc w:val="left"/>
            </w:pPr>
            <w:r>
              <w:rPr>
                <w:sz w:val="16"/>
              </w:rPr>
              <w:t>Major disaster</w:t>
            </w:r>
          </w:p>
        </w:tc>
        <w:tc>
          <w:tcPr>
            <w:tcW w:type="dxa" w:w="3028"/>
          </w:tcPr>
          <w:p>
            <w:pPr>
              <w:spacing w:after="0"/>
              <w:jc w:val="left"/>
            </w:pPr>
            <w:r>
              <w:rPr>
                <w:sz w:val="16"/>
              </w:rPr>
              <w:t>SEVERE STORMS, ICE JAMS, AND FLOODING</w:t>
            </w:r>
          </w:p>
        </w:tc>
        <w:tc>
          <w:tcPr>
            <w:tcW w:type="dxa" w:w="2652"/>
          </w:tcPr>
          <w:p>
            <w:pPr>
              <w:spacing w:after="0"/>
              <w:jc w:val="left"/>
            </w:pPr>
            <w:r>
              <w:rPr>
                <w:sz w:val="16"/>
              </w:rPr>
              <w:t>Inland Flooding</w:t>
            </w:r>
          </w:p>
        </w:tc>
        <w:tc>
          <w:tcPr>
            <w:tcW w:type="dxa" w:w="2066"/>
          </w:tcPr>
          <w:p>
            <w:pPr>
              <w:spacing w:after="0"/>
              <w:jc w:val="right"/>
            </w:pPr>
            <w:r>
              <w:rPr>
                <w:sz w:val="16"/>
              </w:rPr>
              <w:t>$8,027.39</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35"/>
          </w:tcPr>
          <w:p>
            <w:pPr>
              <w:spacing w:after="0"/>
              <w:jc w:val="left"/>
            </w:pPr>
            <w:r>
              <w:rPr>
                <w:sz w:val="16"/>
              </w:rPr>
              <w:t>Major disaster</w:t>
            </w:r>
          </w:p>
        </w:tc>
        <w:tc>
          <w:tcPr>
            <w:tcW w:type="dxa" w:w="3028"/>
          </w:tcPr>
          <w:p>
            <w:pPr>
              <w:spacing w:after="0"/>
              <w:jc w:val="left"/>
            </w:pPr>
            <w:r>
              <w:rPr>
                <w:sz w:val="16"/>
              </w:rPr>
              <w:t>SEVERE WINTER STORMS AND SNOWSTORM</w:t>
            </w:r>
          </w:p>
        </w:tc>
        <w:tc>
          <w:tcPr>
            <w:tcW w:type="dxa" w:w="2652"/>
          </w:tcPr>
          <w:p>
            <w:pPr>
              <w:spacing w:after="0"/>
              <w:jc w:val="left"/>
            </w:pPr>
            <w:r>
              <w:rPr>
                <w:sz w:val="16"/>
              </w:rPr>
              <w:t>Winter Weather</w:t>
            </w:r>
          </w:p>
        </w:tc>
        <w:tc>
          <w:tcPr>
            <w:tcW w:type="dxa" w:w="2066"/>
          </w:tcPr>
          <w:p>
            <w:pPr>
              <w:spacing w:after="0"/>
              <w:jc w:val="right"/>
            </w:pPr>
            <w:r>
              <w:rPr>
                <w:sz w:val="16"/>
              </w:rPr>
              <w:t>$1,125</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35"/>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652"/>
          </w:tcPr>
          <w:p>
            <w:pPr>
              <w:spacing w:after="0"/>
              <w:jc w:val="left"/>
            </w:pPr>
            <w:r>
              <w:rPr>
                <w:sz w:val="16"/>
              </w:rPr>
              <w:t>Inland Flooding; Tornado</w:t>
            </w:r>
          </w:p>
        </w:tc>
        <w:tc>
          <w:tcPr>
            <w:tcW w:type="dxa" w:w="2066"/>
          </w:tcPr>
          <w:p>
            <w:pPr>
              <w:spacing w:after="0"/>
              <w:jc w:val="right"/>
            </w:pPr>
            <w:r>
              <w:rPr>
                <w:sz w:val="16"/>
              </w:rPr>
              <w:t>$859,180.62</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35"/>
          </w:tcPr>
          <w:p>
            <w:pPr>
              <w:spacing w:after="0"/>
              <w:jc w:val="left"/>
            </w:pPr>
            <w:r>
              <w:rPr>
                <w:sz w:val="16"/>
              </w:rPr>
              <w:t>Major disaster</w:t>
            </w:r>
          </w:p>
        </w:tc>
        <w:tc>
          <w:tcPr>
            <w:tcW w:type="dxa" w:w="3028"/>
          </w:tcPr>
          <w:p>
            <w:pPr>
              <w:spacing w:after="0"/>
              <w:jc w:val="left"/>
            </w:pPr>
            <w:r>
              <w:rPr>
                <w:sz w:val="16"/>
              </w:rPr>
              <w:t>SEVERE STORMS AND FLOODING</w:t>
            </w:r>
          </w:p>
        </w:tc>
        <w:tc>
          <w:tcPr>
            <w:tcW w:type="dxa" w:w="2652"/>
          </w:tcPr>
          <w:p>
            <w:pPr>
              <w:spacing w:after="0"/>
              <w:jc w:val="left"/>
            </w:pPr>
            <w:r>
              <w:rPr>
                <w:sz w:val="16"/>
              </w:rPr>
              <w:t>Inland Flooding</w:t>
            </w:r>
          </w:p>
        </w:tc>
        <w:tc>
          <w:tcPr>
            <w:tcW w:type="dxa" w:w="2066"/>
          </w:tcPr>
          <w:p>
            <w:pPr>
              <w:spacing w:after="0"/>
              <w:jc w:val="right"/>
            </w:pPr>
            <w:r>
              <w:rPr>
                <w:sz w:val="16"/>
              </w:rPr>
              <w:t>$8,515.20</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35"/>
          </w:tcPr>
          <w:p>
            <w:pPr>
              <w:spacing w:after="0"/>
              <w:jc w:val="left"/>
            </w:pPr>
            <w:r>
              <w:rPr>
                <w:sz w:val="16"/>
              </w:rPr>
              <w:t>Major disaster</w:t>
            </w:r>
          </w:p>
        </w:tc>
        <w:tc>
          <w:tcPr>
            <w:tcW w:type="dxa" w:w="3028"/>
          </w:tcPr>
          <w:p>
            <w:pPr>
              <w:spacing w:after="0"/>
              <w:jc w:val="left"/>
            </w:pPr>
            <w:r>
              <w:rPr>
                <w:sz w:val="16"/>
              </w:rPr>
              <w:t>SEVERE WINTER STORMS</w:t>
            </w:r>
          </w:p>
        </w:tc>
        <w:tc>
          <w:tcPr>
            <w:tcW w:type="dxa" w:w="2652"/>
          </w:tcPr>
          <w:p>
            <w:pPr>
              <w:spacing w:after="0"/>
              <w:jc w:val="left"/>
            </w:pPr>
            <w:r>
              <w:rPr>
                <w:sz w:val="16"/>
              </w:rPr>
              <w:t>Winter Weather</w:t>
            </w:r>
          </w:p>
        </w:tc>
        <w:tc>
          <w:tcPr>
            <w:tcW w:type="dxa" w:w="2066"/>
          </w:tcPr>
          <w:p>
            <w:pPr>
              <w:spacing w:after="0"/>
              <w:jc w:val="right"/>
            </w:pPr>
            <w:r>
              <w:rPr>
                <w:sz w:val="16"/>
              </w:rPr>
              <w:t>$1,772,777.35</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35"/>
          </w:tcPr>
          <w:p>
            <w:pPr>
              <w:spacing w:after="0"/>
              <w:jc w:val="left"/>
            </w:pPr>
            <w:r>
              <w:rPr>
                <w:sz w:val="16"/>
              </w:rPr>
              <w:t>Emergency</w:t>
            </w:r>
          </w:p>
        </w:tc>
        <w:tc>
          <w:tcPr>
            <w:tcW w:type="dxa" w:w="3028"/>
          </w:tcPr>
          <w:p>
            <w:pPr>
              <w:spacing w:after="0"/>
              <w:jc w:val="left"/>
            </w:pPr>
            <w:r>
              <w:rPr>
                <w:sz w:val="16"/>
              </w:rPr>
              <w:t>HURRICANE KATRINA EVACUEES</w:t>
            </w:r>
          </w:p>
        </w:tc>
        <w:tc>
          <w:tcPr>
            <w:tcW w:type="dxa" w:w="2652"/>
          </w:tcPr>
          <w:p>
            <w:pPr>
              <w:spacing w:after="0"/>
              <w:jc w:val="left"/>
            </w:pPr>
            <w:r>
              <w:rPr>
                <w:sz w:val="16"/>
              </w:rPr>
              <w:t>Hurricane: evacuation support, not a local hazard event; not counted</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35"/>
          </w:tcPr>
          <w:p>
            <w:pPr>
              <w:spacing w:after="0"/>
              <w:jc w:val="left"/>
            </w:pPr>
            <w:r>
              <w:rPr>
                <w:sz w:val="16"/>
              </w:rPr>
              <w:t>Major disaster</w:t>
            </w:r>
          </w:p>
        </w:tc>
        <w:tc>
          <w:tcPr>
            <w:tcW w:type="dxa" w:w="3028"/>
          </w:tcPr>
          <w:p>
            <w:pPr>
              <w:spacing w:after="0"/>
              <w:jc w:val="left"/>
            </w:pPr>
            <w:r>
              <w:rPr>
                <w:sz w:val="16"/>
              </w:rPr>
              <w:t>SEVERE STORMS AND FLOODING</w:t>
            </w:r>
          </w:p>
        </w:tc>
        <w:tc>
          <w:tcPr>
            <w:tcW w:type="dxa" w:w="2652"/>
          </w:tcPr>
          <w:p>
            <w:pPr>
              <w:spacing w:after="0"/>
              <w:jc w:val="left"/>
            </w:pPr>
            <w:r>
              <w:rPr>
                <w:sz w:val="16"/>
              </w:rPr>
              <w:t>Inland Flooding</w:t>
            </w:r>
          </w:p>
        </w:tc>
        <w:tc>
          <w:tcPr>
            <w:tcW w:type="dxa" w:w="2066"/>
          </w:tcPr>
          <w:p>
            <w:pPr>
              <w:spacing w:after="0"/>
              <w:jc w:val="right"/>
            </w:pPr>
            <w:r>
              <w:rPr>
                <w:sz w:val="16"/>
              </w:rPr>
              <w:t>$44,042</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35"/>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652"/>
          </w:tcPr>
          <w:p>
            <w:pPr>
              <w:spacing w:after="0"/>
              <w:jc w:val="left"/>
            </w:pPr>
            <w:r>
              <w:rPr>
                <w:sz w:val="16"/>
              </w:rPr>
              <w:t>Inland Flooding; Tornado</w:t>
            </w:r>
          </w:p>
        </w:tc>
        <w:tc>
          <w:tcPr>
            <w:tcW w:type="dxa" w:w="2066"/>
          </w:tcPr>
          <w:p>
            <w:pPr>
              <w:spacing w:after="0"/>
              <w:jc w:val="right"/>
            </w:pPr>
            <w:r>
              <w:rPr>
                <w:sz w:val="16"/>
              </w:rPr>
              <w:t>$24,138.08</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35"/>
          </w:tcPr>
          <w:p>
            <w:pPr>
              <w:spacing w:after="0"/>
              <w:jc w:val="left"/>
            </w:pPr>
            <w:r>
              <w:rPr>
                <w:sz w:val="16"/>
              </w:rPr>
              <w:t>Major disaster</w:t>
            </w:r>
          </w:p>
        </w:tc>
        <w:tc>
          <w:tcPr>
            <w:tcW w:type="dxa" w:w="3028"/>
          </w:tcPr>
          <w:p>
            <w:pPr>
              <w:spacing w:after="0"/>
              <w:jc w:val="left"/>
            </w:pPr>
            <w:r>
              <w:rPr>
                <w:sz w:val="16"/>
              </w:rPr>
              <w:t>SEVERE STORMS AND TORNADOES</w:t>
            </w:r>
          </w:p>
        </w:tc>
        <w:tc>
          <w:tcPr>
            <w:tcW w:type="dxa" w:w="2652"/>
          </w:tcPr>
          <w:p>
            <w:pPr>
              <w:spacing w:after="0"/>
              <w:jc w:val="left"/>
            </w:pPr>
            <w:r>
              <w:rPr>
                <w:sz w:val="16"/>
              </w:rPr>
              <w:t>Tornado</w:t>
            </w:r>
          </w:p>
        </w:tc>
        <w:tc>
          <w:tcPr>
            <w:tcW w:type="dxa" w:w="2066"/>
          </w:tcPr>
          <w:p>
            <w:pPr>
              <w:spacing w:after="0"/>
              <w:jc w:val="right"/>
            </w:pPr>
            <w:r>
              <w:rPr>
                <w:sz w:val="16"/>
              </w:rPr>
              <w:t>$25,401.68</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35"/>
          </w:tcPr>
          <w:p>
            <w:pPr>
              <w:spacing w:after="0"/>
              <w:jc w:val="left"/>
            </w:pPr>
            <w:r>
              <w:rPr>
                <w:sz w:val="16"/>
              </w:rPr>
              <w:t>Major disaster</w:t>
            </w:r>
          </w:p>
        </w:tc>
        <w:tc>
          <w:tcPr>
            <w:tcW w:type="dxa" w:w="3028"/>
          </w:tcPr>
          <w:p>
            <w:pPr>
              <w:spacing w:after="0"/>
              <w:jc w:val="left"/>
            </w:pPr>
            <w:r>
              <w:rPr>
                <w:sz w:val="16"/>
              </w:rPr>
              <w:t>SEVERE STORMS AND FLOODING</w:t>
            </w:r>
          </w:p>
        </w:tc>
        <w:tc>
          <w:tcPr>
            <w:tcW w:type="dxa" w:w="2652"/>
          </w:tcPr>
          <w:p>
            <w:pPr>
              <w:spacing w:after="0"/>
              <w:jc w:val="left"/>
            </w:pPr>
            <w:r>
              <w:rPr>
                <w:sz w:val="16"/>
              </w:rPr>
              <w:t>Inland Flooding</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1984-04-25</w:t>
            </w:r>
          </w:p>
        </w:tc>
        <w:tc>
          <w:tcPr>
            <w:tcW w:type="dxa" w:w="1037"/>
          </w:tcPr>
          <w:p>
            <w:pPr>
              <w:spacing w:after="0"/>
              <w:jc w:val="left"/>
            </w:pPr>
            <w:r>
              <w:rPr>
                <w:sz w:val="16"/>
              </w:rPr>
              <w:t>DR-718-NE</w:t>
            </w:r>
          </w:p>
        </w:tc>
        <w:tc>
          <w:tcPr>
            <w:tcW w:type="dxa" w:w="1235"/>
          </w:tcPr>
          <w:p>
            <w:pPr>
              <w:spacing w:after="0"/>
              <w:jc w:val="left"/>
            </w:pPr>
            <w:r>
              <w:rPr>
                <w:sz w:val="16"/>
              </w:rPr>
              <w:t>Major disaster</w:t>
            </w:r>
          </w:p>
        </w:tc>
        <w:tc>
          <w:tcPr>
            <w:tcW w:type="dxa" w:w="3028"/>
          </w:tcPr>
          <w:p>
            <w:pPr>
              <w:spacing w:after="0"/>
              <w:jc w:val="left"/>
            </w:pPr>
            <w:r>
              <w:rPr>
                <w:sz w:val="16"/>
              </w:rPr>
              <w:t>SEVERE STORMS &amp; TORNADOES</w:t>
            </w:r>
          </w:p>
        </w:tc>
        <w:tc>
          <w:tcPr>
            <w:tcW w:type="dxa" w:w="2652"/>
          </w:tcPr>
          <w:p>
            <w:pPr>
              <w:spacing w:after="0"/>
              <w:jc w:val="left"/>
            </w:pPr>
            <w:r>
              <w:rPr>
                <w:sz w:val="16"/>
              </w:rPr>
              <w:t>Tornado</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35"/>
          </w:tcPr>
          <w:p>
            <w:pPr>
              <w:spacing w:after="0"/>
              <w:jc w:val="left"/>
            </w:pPr>
            <w:r>
              <w:rPr>
                <w:sz w:val="16"/>
              </w:rPr>
              <w:t>Major disaster</w:t>
            </w:r>
          </w:p>
        </w:tc>
        <w:tc>
          <w:tcPr>
            <w:tcW w:type="dxa" w:w="3028"/>
          </w:tcPr>
          <w:p>
            <w:pPr>
              <w:spacing w:after="0"/>
              <w:jc w:val="left"/>
            </w:pPr>
            <w:r>
              <w:rPr>
                <w:sz w:val="16"/>
              </w:rPr>
              <w:t>TORNADOES &amp; FLOODING</w:t>
            </w:r>
          </w:p>
        </w:tc>
        <w:tc>
          <w:tcPr>
            <w:tcW w:type="dxa" w:w="2652"/>
          </w:tcPr>
          <w:p>
            <w:pPr>
              <w:spacing w:after="0"/>
              <w:jc w:val="left"/>
            </w:pPr>
            <w:r>
              <w:rPr>
                <w:sz w:val="16"/>
              </w:rPr>
              <w:t>Tornado (primary); also designated: Inland Flooding</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35"/>
          </w:tcPr>
          <w:p>
            <w:pPr>
              <w:spacing w:after="0"/>
              <w:jc w:val="left"/>
            </w:pPr>
            <w:r>
              <w:rPr>
                <w:sz w:val="16"/>
              </w:rPr>
              <w:t>Major disaster</w:t>
            </w:r>
          </w:p>
        </w:tc>
        <w:tc>
          <w:tcPr>
            <w:tcW w:type="dxa" w:w="3028"/>
          </w:tcPr>
          <w:p>
            <w:pPr>
              <w:spacing w:after="0"/>
              <w:jc w:val="left"/>
            </w:pPr>
            <w:r>
              <w:rPr>
                <w:sz w:val="16"/>
              </w:rPr>
              <w:t>SEVERE STORMS &amp; FLOODING</w:t>
            </w:r>
          </w:p>
        </w:tc>
        <w:tc>
          <w:tcPr>
            <w:tcW w:type="dxa" w:w="2652"/>
          </w:tcPr>
          <w:p>
            <w:pPr>
              <w:spacing w:after="0"/>
              <w:jc w:val="left"/>
            </w:pPr>
            <w:r>
              <w:rPr>
                <w:sz w:val="16"/>
              </w:rPr>
              <w:t>Inland Flooding</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1966-08-31</w:t>
            </w:r>
          </w:p>
        </w:tc>
        <w:tc>
          <w:tcPr>
            <w:tcW w:type="dxa" w:w="1037"/>
          </w:tcPr>
          <w:p>
            <w:pPr>
              <w:spacing w:after="0"/>
              <w:jc w:val="left"/>
            </w:pPr>
            <w:r>
              <w:rPr>
                <w:sz w:val="16"/>
              </w:rPr>
              <w:t>1966-08-31</w:t>
            </w:r>
          </w:p>
        </w:tc>
        <w:tc>
          <w:tcPr>
            <w:tcW w:type="dxa" w:w="1037"/>
          </w:tcPr>
          <w:p>
            <w:pPr>
              <w:spacing w:after="0"/>
              <w:jc w:val="left"/>
            </w:pPr>
            <w:r>
              <w:rPr>
                <w:sz w:val="16"/>
              </w:rPr>
              <w:t>DR-221-NE</w:t>
            </w:r>
          </w:p>
        </w:tc>
        <w:tc>
          <w:tcPr>
            <w:tcW w:type="dxa" w:w="1235"/>
          </w:tcPr>
          <w:p>
            <w:pPr>
              <w:spacing w:after="0"/>
              <w:jc w:val="left"/>
            </w:pPr>
            <w:r>
              <w:rPr>
                <w:sz w:val="16"/>
              </w:rPr>
              <w:t>Major disaster</w:t>
            </w:r>
          </w:p>
        </w:tc>
        <w:tc>
          <w:tcPr>
            <w:tcW w:type="dxa" w:w="3028"/>
          </w:tcPr>
          <w:p>
            <w:pPr>
              <w:spacing w:after="0"/>
              <w:jc w:val="left"/>
            </w:pPr>
            <w:r>
              <w:rPr>
                <w:sz w:val="16"/>
              </w:rPr>
              <w:t>HEAVY RAINS &amp; FLOODING</w:t>
            </w:r>
          </w:p>
        </w:tc>
        <w:tc>
          <w:tcPr>
            <w:tcW w:type="dxa" w:w="2652"/>
          </w:tcPr>
          <w:p>
            <w:pPr>
              <w:spacing w:after="0"/>
              <w:jc w:val="left"/>
            </w:pPr>
            <w:r>
              <w:rPr>
                <w:sz w:val="16"/>
              </w:rPr>
              <w:t>Inland Flooding</w:t>
            </w:r>
          </w:p>
        </w:tc>
        <w:tc>
          <w:tcPr>
            <w:tcW w:type="dxa" w:w="2066"/>
          </w:tcPr>
          <w:p>
            <w:pPr>
              <w:spacing w:after="0"/>
              <w:jc w:val="right"/>
            </w:pPr>
            <w:r>
              <w:rPr>
                <w:sz w:val="16"/>
              </w:rPr>
              <w:t>none found</w:t>
            </w:r>
          </w:p>
        </w:tc>
        <w:tc>
          <w:tcPr>
            <w:tcW w:type="dxa" w:w="1139"/>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$21,911.95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1,911.95"/>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DR-1627-NE</w:t>
            </w:r>
          </w:p>
        </w:tc>
        <w:tc>
          <w:tcPr>
            <w:tcW w:type="dxa" w:w="1761"/>
          </w:tcPr>
          <w:p>
            <w:pPr>
              <w:spacing w:after="0"/>
              <w:jc w:val="left"/>
            </w:pPr>
            <w:r>
              <w:rPr>
                <w:sz w:val="16"/>
              </w:rPr>
              <w:t>2006-01-26</w:t>
            </w:r>
          </w:p>
        </w:tc>
        <w:tc>
          <w:tcPr>
            <w:tcW w:type="dxa" w:w="3126"/>
          </w:tcPr>
          <w:p>
            <w:pPr>
              <w:spacing w:after="0"/>
              <w:jc w:val="left"/>
            </w:pPr>
            <w:r>
              <w:rPr>
                <w:sz w:val="16"/>
              </w:rPr>
              <w:t>SEVERE WINTER STORM</w:t>
            </w:r>
          </w:p>
        </w:tc>
        <w:tc>
          <w:tcPr>
            <w:tcW w:type="dxa" w:w="5703"/>
          </w:tcPr>
          <w:p>
            <w:pPr>
              <w:spacing w:after="0"/>
              <w:jc w:val="left"/>
            </w:pPr>
            <w:r>
              <w:rPr>
                <w:sz w:val="16"/>
              </w:rPr>
              <w:t>Howard Greeley Public Power District</w:t>
            </w:r>
          </w:p>
        </w:tc>
        <w:tc>
          <w:tcPr>
            <w:tcW w:type="dxa" w:w="1761"/>
          </w:tcPr>
          <w:p>
            <w:pPr>
              <w:spacing w:after="0"/>
              <w:jc w:val="right"/>
            </w:pPr>
            <w:r>
              <w:rPr>
                <w:sz w:val="16"/>
              </w:rPr>
              <w:t>$21,911.95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r>
              <w:rPr>
                <w:sz w:val="16"/>
              </w:rPr>
              <w:t>24</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234</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10</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0"/>
        <w:gridCol w:w="2714"/>
        <w:gridCol w:w="1050"/>
        <w:gridCol w:w="1633"/>
        <w:gridCol w:w="1531"/>
        <w:gridCol w:w="26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0"/>
            <w:shd w:val="clear" w:color="auto" w:fill="E8E8E8"/>
          </w:tcPr>
          <w:p>
            <w:pPr>
              <w:spacing w:after="0"/>
              <w:jc w:val="left"/>
            </w:pPr>
            <w:r>
              <w:rPr>
                <w:b/>
                <w:sz w:val="16"/>
              </w:rPr>
              <w:t>Magnitude or extent</w:t>
            </w:r>
          </w:p>
        </w:tc>
        <w:tc>
          <w:tcPr>
            <w:tcW w:type="dxa" w:w="2714"/>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3"/>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Flags</w:t>
            </w:r>
          </w:p>
        </w:tc>
        <w:tc>
          <w:tcPr>
            <w:tcW w:type="dxa" w:w="26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2024-06-21</w:t>
            </w:r>
          </w:p>
        </w:tc>
        <w:tc>
          <w:tcPr>
            <w:tcW w:type="dxa" w:w="1215"/>
          </w:tcPr>
          <w:p>
            <w:pPr>
              <w:spacing w:after="0"/>
              <w:jc w:val="left"/>
            </w:pPr>
            <w:r>
              <w:rPr>
                <w:sz w:val="16"/>
              </w:rPr>
              <w:t>Flash Flood</w:t>
            </w:r>
          </w:p>
        </w:tc>
        <w:tc>
          <w:tcPr>
            <w:tcW w:type="dxa" w:w="2260"/>
          </w:tcPr>
          <w:p>
            <w:pPr>
              <w:spacing w:after="0"/>
              <w:jc w:val="left"/>
            </w:pPr>
          </w:p>
        </w:tc>
        <w:tc>
          <w:tcPr>
            <w:tcW w:type="dxa" w:w="2714"/>
          </w:tcPr>
          <w:p>
            <w:pPr>
              <w:spacing w:after="0"/>
              <w:jc w:val="left"/>
            </w:pPr>
            <w:r>
              <w:rPr>
                <w:sz w:val="16"/>
              </w:rPr>
              <w:t>$600,000 property; $6,000,000 crops (2024 dollars)</w:t>
            </w:r>
          </w:p>
        </w:tc>
        <w:tc>
          <w:tcPr>
            <w:tcW w:type="dxa" w:w="1050"/>
          </w:tcPr>
          <w:p>
            <w:pPr>
              <w:spacing w:after="0"/>
              <w:jc w:val="right"/>
            </w:pPr>
            <w:r>
              <w:rPr>
                <w:sz w:val="16"/>
              </w:rPr>
              <w:t>0, 0</w:t>
            </w:r>
          </w:p>
        </w:tc>
        <w:tc>
          <w:tcPr>
            <w:tcW w:type="dxa" w:w="1633"/>
          </w:tcPr>
          <w:p>
            <w:pPr>
              <w:spacing w:after="0"/>
              <w:jc w:val="left"/>
            </w:pPr>
            <w:r>
              <w:rPr>
                <w:sz w:val="16"/>
              </w:rPr>
              <w:t>BOELUS to DANNEBROG</w:t>
            </w:r>
          </w:p>
        </w:tc>
        <w:tc>
          <w:tcPr>
            <w:tcW w:type="dxa" w:w="1531"/>
          </w:tcPr>
          <w:p>
            <w:pPr>
              <w:spacing w:after="0"/>
              <w:jc w:val="left"/>
            </w:pPr>
            <w:r>
              <w:rPr>
                <w:sz w:val="16"/>
              </w:rPr>
              <w:t>new since last plan; within last 5 years</w:t>
            </w:r>
          </w:p>
        </w:tc>
        <w:tc>
          <w:tcPr>
            <w:tcW w:type="dxa" w:w="26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2260"/>
          </w:tcPr>
          <w:p>
            <w:pPr>
              <w:spacing w:after="0"/>
              <w:jc w:val="left"/>
            </w:pPr>
          </w:p>
        </w:tc>
        <w:tc>
          <w:tcPr>
            <w:tcW w:type="dxa" w:w="2714"/>
          </w:tcPr>
          <w:p>
            <w:pPr>
              <w:spacing w:after="0"/>
              <w:jc w:val="left"/>
            </w:pPr>
            <w:r>
              <w:rPr>
                <w:sz w:val="16"/>
              </w:rPr>
              <w:t>$0 property; $0 crops, reported for the zone (2024 dollars)</w:t>
            </w:r>
          </w:p>
        </w:tc>
        <w:tc>
          <w:tcPr>
            <w:tcW w:type="dxa" w:w="1050"/>
          </w:tcPr>
          <w:p>
            <w:pPr>
              <w:spacing w:after="0"/>
              <w:jc w:val="right"/>
            </w:pPr>
            <w:r>
              <w:rPr>
                <w:sz w:val="16"/>
              </w:rPr>
              <w:t>0, 0</w:t>
            </w:r>
          </w:p>
        </w:tc>
        <w:tc>
          <w:tcPr>
            <w:tcW w:type="dxa" w:w="1633"/>
          </w:tcPr>
          <w:p>
            <w:pPr>
              <w:spacing w:after="0"/>
              <w:jc w:val="left"/>
            </w:pPr>
            <w:r>
              <w:rPr>
                <w:sz w:val="16"/>
              </w:rPr>
              <w:t>NWS zone NEZ047 (HOWARD), zone-level: may include parts of neighboring counties</w:t>
            </w:r>
          </w:p>
        </w:tc>
        <w:tc>
          <w:tcPr>
            <w:tcW w:type="dxa" w:w="1531"/>
          </w:tcPr>
          <w:p>
            <w:pPr>
              <w:spacing w:after="0"/>
              <w:jc w:val="left"/>
            </w:pPr>
            <w:r>
              <w:rPr>
                <w:sz w:val="16"/>
              </w:rPr>
              <w:t>new since last plan; within last 5 years</w:t>
            </w:r>
          </w:p>
        </w:tc>
        <w:tc>
          <w:tcPr>
            <w:tcW w:type="dxa" w:w="26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2260"/>
          </w:tcPr>
          <w:p>
            <w:pPr>
              <w:spacing w:after="0"/>
              <w:jc w:val="left"/>
            </w:pPr>
          </w:p>
        </w:tc>
        <w:tc>
          <w:tcPr>
            <w:tcW w:type="dxa" w:w="2714"/>
          </w:tcPr>
          <w:p>
            <w:pPr>
              <w:spacing w:after="0"/>
              <w:jc w:val="left"/>
            </w:pPr>
            <w:r>
              <w:rPr>
                <w:sz w:val="16"/>
              </w:rPr>
              <w:t>$0 property; $0 crops, reported for the zone (2022 dollars)</w:t>
            </w:r>
          </w:p>
        </w:tc>
        <w:tc>
          <w:tcPr>
            <w:tcW w:type="dxa" w:w="1050"/>
          </w:tcPr>
          <w:p>
            <w:pPr>
              <w:spacing w:after="0"/>
              <w:jc w:val="right"/>
            </w:pPr>
            <w:r>
              <w:rPr>
                <w:sz w:val="16"/>
              </w:rPr>
              <w:t>0, 0</w:t>
            </w:r>
          </w:p>
        </w:tc>
        <w:tc>
          <w:tcPr>
            <w:tcW w:type="dxa" w:w="1633"/>
          </w:tcPr>
          <w:p>
            <w:pPr>
              <w:spacing w:after="0"/>
              <w:jc w:val="left"/>
            </w:pPr>
            <w:r>
              <w:rPr>
                <w:sz w:val="16"/>
              </w:rPr>
              <w:t>NWS zone NEZ047 (HOWARD), zone-level: may include parts of neighboring counties</w:t>
            </w:r>
          </w:p>
        </w:tc>
        <w:tc>
          <w:tcPr>
            <w:tcW w:type="dxa" w:w="1531"/>
          </w:tcPr>
          <w:p>
            <w:pPr>
              <w:spacing w:after="0"/>
              <w:jc w:val="left"/>
            </w:pPr>
            <w:r>
              <w:rPr>
                <w:sz w:val="16"/>
              </w:rPr>
              <w:t>during plan review, check whether your last plan included it; within last 5 years</w:t>
            </w:r>
          </w:p>
        </w:tc>
        <w:tc>
          <w:tcPr>
            <w:tcW w:type="dxa" w:w="2671"/>
          </w:tcPr>
          <w:p>
            <w:pPr>
              <w:spacing w:after="0"/>
              <w:jc w:val="left"/>
            </w:pPr>
            <w:r>
              <w:rPr>
                <w:sz w:val="16"/>
              </w:rPr>
              <w:t>B1-c worst recorded: Drought</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2260"/>
          </w:tcPr>
          <w:p>
            <w:pPr>
              <w:spacing w:after="0"/>
              <w:jc w:val="left"/>
            </w:pPr>
          </w:p>
        </w:tc>
        <w:tc>
          <w:tcPr>
            <w:tcW w:type="dxa" w:w="2714"/>
          </w:tcPr>
          <w:p>
            <w:pPr>
              <w:spacing w:after="0"/>
              <w:jc w:val="left"/>
            </w:pPr>
            <w:r>
              <w:rPr>
                <w:sz w:val="16"/>
              </w:rPr>
              <w:t>$3,000,000 property; $0 crops, reported for the zone (2006 dollars)</w:t>
            </w:r>
          </w:p>
        </w:tc>
        <w:tc>
          <w:tcPr>
            <w:tcW w:type="dxa" w:w="1050"/>
          </w:tcPr>
          <w:p>
            <w:pPr>
              <w:spacing w:after="0"/>
              <w:jc w:val="right"/>
            </w:pPr>
            <w:r>
              <w:rPr>
                <w:sz w:val="16"/>
              </w:rPr>
              <w:t>0, 0</w:t>
            </w:r>
          </w:p>
        </w:tc>
        <w:tc>
          <w:tcPr>
            <w:tcW w:type="dxa" w:w="1633"/>
          </w:tcPr>
          <w:p>
            <w:pPr>
              <w:spacing w:after="0"/>
              <w:jc w:val="left"/>
            </w:pPr>
            <w:r>
              <w:rPr>
                <w:sz w:val="16"/>
              </w:rPr>
              <w:t>NWS zone NEZ047 (HOWARD), zone-level: may include parts of neighboring counties</w:t>
            </w:r>
          </w:p>
        </w:tc>
        <w:tc>
          <w:tcPr>
            <w:tcW w:type="dxa" w:w="1531"/>
          </w:tcPr>
          <w:p>
            <w:pPr>
              <w:spacing w:after="0"/>
              <w:jc w:val="left"/>
            </w:pPr>
          </w:p>
        </w:tc>
        <w:tc>
          <w:tcPr>
            <w:tcW w:type="dxa" w:w="2671"/>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2260"/>
          </w:tcPr>
          <w:p>
            <w:pPr>
              <w:spacing w:after="0"/>
              <w:jc w:val="left"/>
            </w:pPr>
          </w:p>
        </w:tc>
        <w:tc>
          <w:tcPr>
            <w:tcW w:type="dxa" w:w="2714"/>
          </w:tcPr>
          <w:p>
            <w:pPr>
              <w:spacing w:after="0"/>
              <w:jc w:val="left"/>
            </w:pPr>
            <w:r>
              <w:rPr>
                <w:sz w:val="16"/>
              </w:rPr>
              <w:t>$250,000 property; $0 crops, reported for the zone (2005 dollars)</w:t>
            </w:r>
          </w:p>
        </w:tc>
        <w:tc>
          <w:tcPr>
            <w:tcW w:type="dxa" w:w="1050"/>
          </w:tcPr>
          <w:p>
            <w:pPr>
              <w:spacing w:after="0"/>
              <w:jc w:val="right"/>
            </w:pPr>
            <w:r>
              <w:rPr>
                <w:sz w:val="16"/>
              </w:rPr>
              <w:t>0, 0</w:t>
            </w:r>
          </w:p>
        </w:tc>
        <w:tc>
          <w:tcPr>
            <w:tcW w:type="dxa" w:w="1633"/>
          </w:tcPr>
          <w:p>
            <w:pPr>
              <w:spacing w:after="0"/>
              <w:jc w:val="left"/>
            </w:pPr>
            <w:r>
              <w:rPr>
                <w:sz w:val="16"/>
              </w:rPr>
              <w:t>NWS zone NEZ047 (HOWARD), zone-level: may include parts of neighboring counties</w:t>
            </w:r>
          </w:p>
        </w:tc>
        <w:tc>
          <w:tcPr>
            <w:tcW w:type="dxa" w:w="1531"/>
          </w:tcPr>
          <w:p>
            <w:pPr>
              <w:spacing w:after="0"/>
              <w:jc w:val="left"/>
            </w:pPr>
          </w:p>
        </w:tc>
        <w:tc>
          <w:tcPr>
            <w:tcW w:type="dxa" w:w="26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2003-07-07</w:t>
            </w:r>
          </w:p>
        </w:tc>
        <w:tc>
          <w:tcPr>
            <w:tcW w:type="dxa" w:w="1215"/>
          </w:tcPr>
          <w:p>
            <w:pPr>
              <w:spacing w:after="0"/>
              <w:jc w:val="left"/>
            </w:pPr>
            <w:r>
              <w:rPr>
                <w:sz w:val="16"/>
              </w:rPr>
              <w:t>High Wind</w:t>
            </w:r>
          </w:p>
        </w:tc>
        <w:tc>
          <w:tcPr>
            <w:tcW w:type="dxa" w:w="2260"/>
          </w:tcPr>
          <w:p>
            <w:pPr>
              <w:spacing w:after="0"/>
              <w:jc w:val="left"/>
            </w:pPr>
            <w:r>
              <w:rPr>
                <w:sz w:val="16"/>
              </w:rPr>
              <w:t>62 kt (71 mph) estimated gust</w:t>
            </w:r>
          </w:p>
        </w:tc>
        <w:tc>
          <w:tcPr>
            <w:tcW w:type="dxa" w:w="2714"/>
          </w:tcPr>
          <w:p>
            <w:pPr>
              <w:spacing w:after="0"/>
              <w:jc w:val="left"/>
            </w:pPr>
            <w:r>
              <w:rPr>
                <w:sz w:val="16"/>
              </w:rPr>
              <w:t>$300,000 property; $0 crops, reported for the zone (2003 dollars)</w:t>
            </w:r>
          </w:p>
        </w:tc>
        <w:tc>
          <w:tcPr>
            <w:tcW w:type="dxa" w:w="1050"/>
          </w:tcPr>
          <w:p>
            <w:pPr>
              <w:spacing w:after="0"/>
              <w:jc w:val="right"/>
            </w:pPr>
            <w:r>
              <w:rPr>
                <w:sz w:val="16"/>
              </w:rPr>
              <w:t>0, 0</w:t>
            </w:r>
          </w:p>
        </w:tc>
        <w:tc>
          <w:tcPr>
            <w:tcW w:type="dxa" w:w="1633"/>
          </w:tcPr>
          <w:p>
            <w:pPr>
              <w:spacing w:after="0"/>
              <w:jc w:val="left"/>
            </w:pPr>
            <w:r>
              <w:rPr>
                <w:sz w:val="16"/>
              </w:rPr>
              <w:t>NWS zone NEZ047 (HOWARD), zone-level: may include parts of neighboring counties</w:t>
            </w:r>
          </w:p>
        </w:tc>
        <w:tc>
          <w:tcPr>
            <w:tcW w:type="dxa" w:w="1531"/>
          </w:tcPr>
          <w:p>
            <w:pPr>
              <w:spacing w:after="0"/>
              <w:jc w:val="left"/>
            </w:pPr>
          </w:p>
        </w:tc>
        <w:tc>
          <w:tcPr>
            <w:tcW w:type="dxa" w:w="26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2003-06-09</w:t>
            </w:r>
          </w:p>
        </w:tc>
        <w:tc>
          <w:tcPr>
            <w:tcW w:type="dxa" w:w="1215"/>
          </w:tcPr>
          <w:p>
            <w:pPr>
              <w:spacing w:after="0"/>
              <w:jc w:val="left"/>
            </w:pPr>
            <w:r>
              <w:rPr>
                <w:sz w:val="16"/>
              </w:rPr>
              <w:t>Hail</w:t>
            </w:r>
          </w:p>
        </w:tc>
        <w:tc>
          <w:tcPr>
            <w:tcW w:type="dxa" w:w="2260"/>
          </w:tcPr>
          <w:p>
            <w:pPr>
              <w:spacing w:after="0"/>
              <w:jc w:val="left"/>
            </w:pPr>
            <w:r>
              <w:rPr>
                <w:sz w:val="16"/>
              </w:rPr>
              <w:t>4.25 in</w:t>
            </w:r>
          </w:p>
        </w:tc>
        <w:tc>
          <w:tcPr>
            <w:tcW w:type="dxa" w:w="2714"/>
          </w:tcPr>
          <w:p>
            <w:pPr>
              <w:spacing w:after="0"/>
              <w:jc w:val="left"/>
            </w:pPr>
            <w:r>
              <w:rPr>
                <w:sz w:val="16"/>
              </w:rPr>
              <w:t>$500,000 property; $1,000,000 crops (2003 dollars)</w:t>
            </w:r>
          </w:p>
        </w:tc>
        <w:tc>
          <w:tcPr>
            <w:tcW w:type="dxa" w:w="1050"/>
          </w:tcPr>
          <w:p>
            <w:pPr>
              <w:spacing w:after="0"/>
              <w:jc w:val="right"/>
            </w:pPr>
            <w:r>
              <w:rPr>
                <w:sz w:val="16"/>
              </w:rPr>
              <w:t>0, 0</w:t>
            </w:r>
          </w:p>
        </w:tc>
        <w:tc>
          <w:tcPr>
            <w:tcW w:type="dxa" w:w="1633"/>
          </w:tcPr>
          <w:p>
            <w:pPr>
              <w:spacing w:after="0"/>
              <w:jc w:val="left"/>
            </w:pPr>
            <w:r>
              <w:rPr>
                <w:sz w:val="16"/>
              </w:rPr>
              <w:t>ST LIBORY</w:t>
            </w:r>
          </w:p>
        </w:tc>
        <w:tc>
          <w:tcPr>
            <w:tcW w:type="dxa" w:w="1531"/>
          </w:tcPr>
          <w:p>
            <w:pPr>
              <w:spacing w:after="0"/>
              <w:jc w:val="left"/>
            </w:pPr>
          </w:p>
        </w:tc>
        <w:tc>
          <w:tcPr>
            <w:tcW w:type="dxa" w:w="2671"/>
          </w:tcPr>
          <w:p>
            <w:pPr>
              <w:spacing w:after="0"/>
              <w:jc w:val="left"/>
            </w:pPr>
            <w:r>
              <w:rPr>
                <w:sz w:val="16"/>
              </w:rPr>
              <w:t>B1-c worst recorded: Hail</w:t>
            </w:r>
          </w:p>
        </w:tc>
      </w:tr>
      <w:tr>
        <w:trPr>
          <w:cantSplit/>
        </w:trPr>
        <w:tc>
          <w:tcPr>
            <w:tcW w:type="dxa" w:w="1037"/>
          </w:tcPr>
          <w:p>
            <w:pPr>
              <w:spacing w:after="0"/>
              <w:jc w:val="left"/>
            </w:pPr>
            <w:r>
              <w:rPr>
                <w:sz w:val="16"/>
              </w:rPr>
              <w:t>2000-08-25</w:t>
            </w:r>
          </w:p>
        </w:tc>
        <w:tc>
          <w:tcPr>
            <w:tcW w:type="dxa" w:w="1215"/>
          </w:tcPr>
          <w:p>
            <w:pPr>
              <w:spacing w:after="0"/>
              <w:jc w:val="left"/>
            </w:pPr>
            <w:r>
              <w:rPr>
                <w:sz w:val="16"/>
              </w:rPr>
              <w:t>Thunderstorm Wind</w:t>
            </w:r>
          </w:p>
        </w:tc>
        <w:tc>
          <w:tcPr>
            <w:tcW w:type="dxa" w:w="2260"/>
          </w:tcPr>
          <w:p>
            <w:pPr>
              <w:spacing w:after="0"/>
              <w:jc w:val="left"/>
            </w:pPr>
            <w:r>
              <w:rPr>
                <w:sz w:val="16"/>
              </w:rPr>
              <w:t>89 kt (102 mph) estimated</w:t>
            </w:r>
          </w:p>
        </w:tc>
        <w:tc>
          <w:tcPr>
            <w:tcW w:type="dxa" w:w="2714"/>
          </w:tcPr>
          <w:p>
            <w:pPr>
              <w:spacing w:after="0"/>
              <w:jc w:val="left"/>
            </w:pPr>
            <w:r>
              <w:rPr>
                <w:sz w:val="16"/>
              </w:rPr>
              <w:t>$50,000 property; $200,000 crops (2000 dollars)</w:t>
            </w:r>
          </w:p>
        </w:tc>
        <w:tc>
          <w:tcPr>
            <w:tcW w:type="dxa" w:w="1050"/>
          </w:tcPr>
          <w:p>
            <w:pPr>
              <w:spacing w:after="0"/>
              <w:jc w:val="right"/>
            </w:pPr>
            <w:r>
              <w:rPr>
                <w:sz w:val="16"/>
              </w:rPr>
              <w:t>0, 0</w:t>
            </w:r>
          </w:p>
        </w:tc>
        <w:tc>
          <w:tcPr>
            <w:tcW w:type="dxa" w:w="1633"/>
          </w:tcPr>
          <w:p>
            <w:pPr>
              <w:spacing w:after="0"/>
              <w:jc w:val="left"/>
            </w:pPr>
            <w:r>
              <w:rPr>
                <w:sz w:val="16"/>
              </w:rPr>
              <w:t>BOELUS</w:t>
            </w:r>
          </w:p>
        </w:tc>
        <w:tc>
          <w:tcPr>
            <w:tcW w:type="dxa" w:w="1531"/>
          </w:tcPr>
          <w:p>
            <w:pPr>
              <w:spacing w:after="0"/>
              <w:jc w:val="left"/>
            </w:pPr>
          </w:p>
        </w:tc>
        <w:tc>
          <w:tcPr>
            <w:tcW w:type="dxa" w:w="2671"/>
          </w:tcPr>
          <w:p>
            <w:pPr>
              <w:spacing w:after="0"/>
              <w:jc w:val="left"/>
            </w:pPr>
            <w:r>
              <w:rPr>
                <w:sz w:val="16"/>
              </w:rPr>
              <w:t>B1-c worst recorded: Thunderstorm Wind</w:t>
            </w:r>
          </w:p>
        </w:tc>
      </w:tr>
      <w:tr>
        <w:trPr>
          <w:cantSplit/>
        </w:trPr>
        <w:tc>
          <w:tcPr>
            <w:tcW w:type="dxa" w:w="1037"/>
          </w:tcPr>
          <w:p>
            <w:pPr>
              <w:spacing w:after="0"/>
              <w:jc w:val="left"/>
            </w:pPr>
            <w:r>
              <w:rPr>
                <w:sz w:val="16"/>
              </w:rPr>
              <w:t>1984-04-25</w:t>
            </w:r>
          </w:p>
        </w:tc>
        <w:tc>
          <w:tcPr>
            <w:tcW w:type="dxa" w:w="1215"/>
          </w:tcPr>
          <w:p>
            <w:pPr>
              <w:spacing w:after="0"/>
              <w:jc w:val="left"/>
            </w:pPr>
            <w:r>
              <w:rPr>
                <w:sz w:val="16"/>
              </w:rPr>
              <w:t>Tornado</w:t>
            </w:r>
          </w:p>
        </w:tc>
        <w:tc>
          <w:tcPr>
            <w:tcW w:type="dxa" w:w="2260"/>
          </w:tcPr>
          <w:p>
            <w:pPr>
              <w:spacing w:after="0"/>
              <w:jc w:val="left"/>
            </w:pPr>
            <w:r>
              <w:rPr>
                <w:sz w:val="16"/>
              </w:rPr>
              <w:t>F3, 8 mi path length (records before 1996 may include the whole path; rating and listing come from the county where the tornado began), 40 yd wide</w:t>
            </w:r>
          </w:p>
        </w:tc>
        <w:tc>
          <w:tcPr>
            <w:tcW w:type="dxa" w:w="2714"/>
          </w:tcPr>
          <w:p>
            <w:pPr>
              <w:spacing w:after="0"/>
              <w:jc w:val="left"/>
            </w:pPr>
            <w:r>
              <w:rPr>
                <w:sz w:val="16"/>
              </w:rPr>
              <w:t>$25,000,000 property; crops not recorded (1984 dollars)</w:t>
            </w:r>
          </w:p>
        </w:tc>
        <w:tc>
          <w:tcPr>
            <w:tcW w:type="dxa" w:w="1050"/>
          </w:tcPr>
          <w:p>
            <w:pPr>
              <w:spacing w:after="0"/>
              <w:jc w:val="right"/>
            </w:pPr>
            <w:r>
              <w:rPr>
                <w:sz w:val="16"/>
              </w:rPr>
              <w:t>0, 18</w:t>
            </w:r>
          </w:p>
        </w:tc>
        <w:tc>
          <w:tcPr>
            <w:tcW w:type="dxa" w:w="1633"/>
          </w:tcPr>
          <w:p>
            <w:pPr>
              <w:spacing w:after="0"/>
              <w:jc w:val="left"/>
            </w:pPr>
            <w:r>
              <w:rPr>
                <w:sz w:val="16"/>
              </w:rPr>
              <w:t>location not recorded</w:t>
            </w:r>
          </w:p>
        </w:tc>
        <w:tc>
          <w:tcPr>
            <w:tcW w:type="dxa" w:w="1531"/>
          </w:tcPr>
          <w:p>
            <w:pPr>
              <w:spacing w:after="0"/>
              <w:jc w:val="left"/>
            </w:pP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1974-08-17</w:t>
            </w:r>
          </w:p>
        </w:tc>
        <w:tc>
          <w:tcPr>
            <w:tcW w:type="dxa" w:w="1215"/>
          </w:tcPr>
          <w:p>
            <w:pPr>
              <w:spacing w:after="0"/>
              <w:jc w:val="left"/>
            </w:pPr>
            <w:r>
              <w:rPr>
                <w:sz w:val="16"/>
              </w:rPr>
              <w:t>Tornado</w:t>
            </w:r>
          </w:p>
        </w:tc>
        <w:tc>
          <w:tcPr>
            <w:tcW w:type="dxa" w:w="2260"/>
          </w:tcPr>
          <w:p>
            <w:pPr>
              <w:spacing w:after="0"/>
              <w:jc w:val="left"/>
            </w:pPr>
            <w:r>
              <w:rPr>
                <w:sz w:val="16"/>
              </w:rPr>
              <w:t>F1, 1.3 mi path length (records before 1996 may include the whole path; rating and listing come from the county where the tornado began), 33 yd wide</w:t>
            </w:r>
          </w:p>
        </w:tc>
        <w:tc>
          <w:tcPr>
            <w:tcW w:type="dxa" w:w="2714"/>
          </w:tcPr>
          <w:p>
            <w:pPr>
              <w:spacing w:after="0"/>
              <w:jc w:val="left"/>
            </w:pPr>
            <w:r>
              <w:rPr>
                <w:sz w:val="16"/>
              </w:rPr>
              <w:t>$250,000 property; crops not recorded (1974 dollars)</w:t>
            </w:r>
          </w:p>
        </w:tc>
        <w:tc>
          <w:tcPr>
            <w:tcW w:type="dxa" w:w="1050"/>
          </w:tcPr>
          <w:p>
            <w:pPr>
              <w:spacing w:after="0"/>
              <w:jc w:val="right"/>
            </w:pPr>
            <w:r>
              <w:rPr>
                <w:sz w:val="16"/>
              </w:rPr>
              <w:t>0, 2</w:t>
            </w:r>
          </w:p>
        </w:tc>
        <w:tc>
          <w:tcPr>
            <w:tcW w:type="dxa" w:w="1633"/>
          </w:tcPr>
          <w:p>
            <w:pPr>
              <w:spacing w:after="0"/>
              <w:jc w:val="left"/>
            </w:pPr>
            <w:r>
              <w:rPr>
                <w:sz w:val="16"/>
              </w:rPr>
              <w:t>location not recorded</w:t>
            </w:r>
          </w:p>
        </w:tc>
        <w:tc>
          <w:tcPr>
            <w:tcW w:type="dxa" w:w="1531"/>
          </w:tcPr>
          <w:p>
            <w:pPr>
              <w:spacing w:after="0"/>
              <w:jc w:val="left"/>
            </w:pP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1965-05-08</w:t>
            </w:r>
          </w:p>
        </w:tc>
        <w:tc>
          <w:tcPr>
            <w:tcW w:type="dxa" w:w="1215"/>
          </w:tcPr>
          <w:p>
            <w:pPr>
              <w:spacing w:after="0"/>
              <w:jc w:val="left"/>
            </w:pPr>
            <w:r>
              <w:rPr>
                <w:sz w:val="16"/>
              </w:rPr>
              <w:t>Tornado</w:t>
            </w:r>
          </w:p>
        </w:tc>
        <w:tc>
          <w:tcPr>
            <w:tcW w:type="dxa" w:w="2260"/>
          </w:tcPr>
          <w:p>
            <w:pPr>
              <w:spacing w:after="0"/>
              <w:jc w:val="left"/>
            </w:pPr>
            <w:r>
              <w:rPr>
                <w:sz w:val="16"/>
              </w:rPr>
              <w:t>F4, 78.9 mi path length (records before 1996 may include the whole path; rating and listing come from the county where the tornado began), 33 yd wide</w:t>
            </w:r>
          </w:p>
        </w:tc>
        <w:tc>
          <w:tcPr>
            <w:tcW w:type="dxa" w:w="2714"/>
          </w:tcPr>
          <w:p>
            <w:pPr>
              <w:spacing w:after="0"/>
              <w:jc w:val="left"/>
            </w:pPr>
            <w:r>
              <w:rPr>
                <w:sz w:val="16"/>
              </w:rPr>
              <w:t>damage not recorded (pre-1996 record)</w:t>
            </w:r>
          </w:p>
        </w:tc>
        <w:tc>
          <w:tcPr>
            <w:tcW w:type="dxa" w:w="1050"/>
          </w:tcPr>
          <w:p>
            <w:pPr>
              <w:spacing w:after="0"/>
              <w:jc w:val="right"/>
            </w:pPr>
            <w:r>
              <w:rPr>
                <w:sz w:val="16"/>
              </w:rPr>
              <w:t>0, 0</w:t>
            </w:r>
          </w:p>
        </w:tc>
        <w:tc>
          <w:tcPr>
            <w:tcW w:type="dxa" w:w="1633"/>
          </w:tcPr>
          <w:p>
            <w:pPr>
              <w:spacing w:after="0"/>
              <w:jc w:val="left"/>
            </w:pPr>
            <w:r>
              <w:rPr>
                <w:sz w:val="16"/>
              </w:rPr>
              <w:t>location not recorded</w:t>
            </w:r>
          </w:p>
        </w:tc>
        <w:tc>
          <w:tcPr>
            <w:tcW w:type="dxa" w:w="1531"/>
          </w:tcPr>
          <w:p>
            <w:pPr>
              <w:spacing w:after="0"/>
              <w:jc w:val="left"/>
            </w:pPr>
          </w:p>
        </w:tc>
        <w:tc>
          <w:tcPr>
            <w:tcW w:type="dxa" w:w="2671"/>
          </w:tcPr>
          <w:p>
            <w:pPr>
              <w:spacing w:after="0"/>
              <w:jc w:val="left"/>
            </w:pPr>
            <w:r>
              <w:rPr>
                <w:sz w:val="16"/>
              </w:rPr>
              <w:t>B1-c worst recorded: Tornado</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2260"/>
          </w:tcPr>
          <w:p>
            <w:pPr>
              <w:spacing w:after="0"/>
              <w:jc w:val="left"/>
            </w:pPr>
            <w:r>
              <w:rPr>
                <w:sz w:val="16"/>
              </w:rPr>
              <w:t>F2, 24 mi path length (records before 1996 may include the whole path; rating and listing come from the county where the tornado began), 33 yd wide</w:t>
            </w:r>
          </w:p>
        </w:tc>
        <w:tc>
          <w:tcPr>
            <w:tcW w:type="dxa" w:w="2714"/>
          </w:tcPr>
          <w:p>
            <w:pPr>
              <w:spacing w:after="0"/>
              <w:jc w:val="left"/>
            </w:pPr>
            <w:r>
              <w:rPr>
                <w:sz w:val="16"/>
              </w:rPr>
              <w:t>$25,000 property; crops not recorded (1964 dollars)</w:t>
            </w:r>
          </w:p>
        </w:tc>
        <w:tc>
          <w:tcPr>
            <w:tcW w:type="dxa" w:w="1050"/>
          </w:tcPr>
          <w:p>
            <w:pPr>
              <w:spacing w:after="0"/>
              <w:jc w:val="right"/>
            </w:pPr>
            <w:r>
              <w:rPr>
                <w:sz w:val="16"/>
              </w:rPr>
              <w:t>0, 7</w:t>
            </w:r>
          </w:p>
        </w:tc>
        <w:tc>
          <w:tcPr>
            <w:tcW w:type="dxa" w:w="1633"/>
          </w:tcPr>
          <w:p>
            <w:pPr>
              <w:spacing w:after="0"/>
              <w:jc w:val="left"/>
            </w:pPr>
            <w:r>
              <w:rPr>
                <w:sz w:val="16"/>
              </w:rPr>
              <w:t>location not recorded</w:t>
            </w:r>
          </w:p>
        </w:tc>
        <w:tc>
          <w:tcPr>
            <w:tcW w:type="dxa" w:w="1531"/>
          </w:tcPr>
          <w:p>
            <w:pPr>
              <w:spacing w:after="0"/>
              <w:jc w:val="left"/>
            </w:pPr>
          </w:p>
        </w:tc>
        <w:tc>
          <w:tcPr>
            <w:tcW w:type="dxa" w:w="26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5.21</w:t>
            </w:r>
          </w:p>
        </w:tc>
        <w:tc>
          <w:tcPr>
            <w:tcW w:type="dxa" w:w="1446"/>
          </w:tcPr>
          <w:p>
            <w:pPr>
              <w:spacing w:after="0"/>
              <w:jc w:val="left"/>
            </w:pPr>
            <w:r>
              <w:rPr>
                <w:sz w:val="16"/>
              </w:rPr>
              <w:t>event-days per year</w:t>
            </w:r>
          </w:p>
        </w:tc>
        <w:tc>
          <w:tcPr>
            <w:tcW w:type="dxa" w:w="1575"/>
          </w:tcPr>
          <w:p>
            <w:pPr>
              <w:spacing w:after="0"/>
              <w:jc w:val="left"/>
            </w:pPr>
            <w:r>
              <w:rPr>
                <w:sz w:val="16"/>
              </w:rPr>
              <w:t>about 5.21 days per year</w:t>
            </w:r>
          </w:p>
        </w:tc>
        <w:tc>
          <w:tcPr>
            <w:tcW w:type="dxa" w:w="1037"/>
          </w:tcPr>
          <w:p>
            <w:pPr>
              <w:spacing w:after="0"/>
              <w:jc w:val="left"/>
            </w:pPr>
            <w:r>
              <w:rPr>
                <w:sz w:val="16"/>
              </w:rPr>
              <w:t>Likely</w:t>
            </w:r>
          </w:p>
        </w:tc>
        <w:tc>
          <w:tcPr>
            <w:tcW w:type="dxa" w:w="1756"/>
          </w:tcPr>
          <w:p>
            <w:pPr>
              <w:spacing w:after="0"/>
              <w:jc w:val="left"/>
            </w:pPr>
            <w:r>
              <w:rPr>
                <w:sz w:val="16"/>
              </w:rPr>
              <w:t>event-days in 9 of 30 years, 1996 to 2025 (30%)</w:t>
            </w:r>
          </w:p>
        </w:tc>
        <w:tc>
          <w:tcPr>
            <w:tcW w:type="dxa" w:w="1519"/>
          </w:tcPr>
          <w:p>
            <w:pPr>
              <w:spacing w:after="0"/>
              <w:jc w:val="right"/>
            </w:pPr>
            <w:r>
              <w:rPr>
                <w:sz w:val="16"/>
              </w:rPr>
              <w:t>99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5.21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41.5</w:t>
            </w:r>
          </w:p>
        </w:tc>
        <w:tc>
          <w:tcPr>
            <w:tcW w:type="dxa" w:w="1446"/>
          </w:tcPr>
          <w:p>
            <w:pPr>
              <w:spacing w:after="0"/>
              <w:jc w:val="left"/>
            </w:pPr>
            <w:r>
              <w:rPr>
                <w:sz w:val="16"/>
              </w:rPr>
              <w:t>event-days per year</w:t>
            </w:r>
          </w:p>
        </w:tc>
        <w:tc>
          <w:tcPr>
            <w:tcW w:type="dxa" w:w="1575"/>
          </w:tcPr>
          <w:p>
            <w:pPr>
              <w:spacing w:after="0"/>
              <w:jc w:val="left"/>
            </w:pPr>
            <w:r>
              <w:rPr>
                <w:sz w:val="16"/>
              </w:rPr>
              <w:t>about 41.5 days per year</w:t>
            </w:r>
          </w:p>
        </w:tc>
        <w:tc>
          <w:tcPr>
            <w:tcW w:type="dxa" w:w="1037"/>
          </w:tcPr>
          <w:p>
            <w:pPr>
              <w:spacing w:after="0"/>
              <w:jc w:val="left"/>
            </w:pPr>
            <w:r>
              <w:rPr>
                <w:sz w:val="16"/>
              </w:rPr>
              <w:t>Likely</w:t>
            </w:r>
          </w:p>
        </w:tc>
        <w:tc>
          <w:tcPr>
            <w:tcW w:type="dxa" w:w="1756"/>
          </w:tcPr>
          <w:p>
            <w:pPr>
              <w:spacing w:after="0"/>
              <w:jc w:val="left"/>
            </w:pPr>
            <w:r>
              <w:rPr>
                <w:sz w:val="16"/>
              </w:rPr>
              <w:t>event-days in 10 of 30 years, 1996 to 2025 (33.3%)</w:t>
            </w:r>
          </w:p>
        </w:tc>
        <w:tc>
          <w:tcPr>
            <w:tcW w:type="dxa" w:w="1519"/>
          </w:tcPr>
          <w:p>
            <w:pPr>
              <w:spacing w:after="0"/>
              <w:jc w:val="right"/>
            </w:pPr>
            <w:r>
              <w:rPr>
                <w:sz w:val="16"/>
              </w:rPr>
              <w:t>1,253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41.5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0.000558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0.0558%</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6.84</w:t>
            </w:r>
          </w:p>
        </w:tc>
        <w:tc>
          <w:tcPr>
            <w:tcW w:type="dxa" w:w="1446"/>
          </w:tcPr>
          <w:p>
            <w:pPr>
              <w:spacing w:after="0"/>
              <w:jc w:val="left"/>
            </w:pPr>
            <w:r>
              <w:rPr>
                <w:sz w:val="16"/>
              </w:rPr>
              <w:t>events per year</w:t>
            </w:r>
          </w:p>
        </w:tc>
        <w:tc>
          <w:tcPr>
            <w:tcW w:type="dxa" w:w="1575"/>
          </w:tcPr>
          <w:p>
            <w:pPr>
              <w:spacing w:after="0"/>
              <w:jc w:val="left"/>
            </w:pPr>
            <w:r>
              <w:rPr>
                <w:sz w:val="16"/>
              </w:rPr>
              <w:t>about 6.84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260.0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4.68</w:t>
            </w:r>
          </w:p>
        </w:tc>
        <w:tc>
          <w:tcPr>
            <w:tcW w:type="dxa" w:w="1446"/>
          </w:tcPr>
          <w:p>
            <w:pPr>
              <w:spacing w:after="0"/>
              <w:jc w:val="left"/>
            </w:pPr>
            <w:r>
              <w:rPr>
                <w:sz w:val="16"/>
              </w:rPr>
              <w:t>event-days per year</w:t>
            </w:r>
          </w:p>
        </w:tc>
        <w:tc>
          <w:tcPr>
            <w:tcW w:type="dxa" w:w="1575"/>
          </w:tcPr>
          <w:p>
            <w:pPr>
              <w:spacing w:after="0"/>
              <w:jc w:val="left"/>
            </w:pPr>
            <w:r>
              <w:rPr>
                <w:sz w:val="16"/>
              </w:rPr>
              <w:t>about 4.68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78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4.68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0.581</w:t>
            </w:r>
          </w:p>
        </w:tc>
        <w:tc>
          <w:tcPr>
            <w:tcW w:type="dxa" w:w="1446"/>
          </w:tcPr>
          <w:p>
            <w:pPr>
              <w:spacing w:after="0"/>
              <w:jc w:val="left"/>
            </w:pPr>
            <w:r>
              <w:rPr>
                <w:sz w:val="16"/>
              </w:rPr>
              <w:t>event-days per year</w:t>
            </w:r>
          </w:p>
        </w:tc>
        <w:tc>
          <w:tcPr>
            <w:tcW w:type="dxa" w:w="1575"/>
          </w:tcPr>
          <w:p>
            <w:pPr>
              <w:spacing w:after="0"/>
              <w:jc w:val="left"/>
            </w:pPr>
            <w:r>
              <w:rPr>
                <w:sz w:val="16"/>
              </w:rPr>
              <w:t>about 0.581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40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0.464</w:t>
            </w:r>
          </w:p>
        </w:tc>
        <w:tc>
          <w:tcPr>
            <w:tcW w:type="dxa" w:w="1446"/>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13</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0.203</w:t>
            </w:r>
          </w:p>
        </w:tc>
        <w:tc>
          <w:tcPr>
            <w:tcW w:type="dxa" w:w="1446"/>
          </w:tcPr>
          <w:p>
            <w:pPr>
              <w:spacing w:after="0"/>
              <w:jc w:val="left"/>
            </w:pPr>
            <w:r>
              <w:rPr>
                <w:sz w:val="16"/>
              </w:rPr>
              <w:t>events per year (modeled)</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42.7</w:t>
            </w:r>
          </w:p>
        </w:tc>
        <w:tc>
          <w:tcPr>
            <w:tcW w:type="dxa" w:w="1446"/>
          </w:tcPr>
          <w:p>
            <w:pPr>
              <w:spacing w:after="0"/>
              <w:jc w:val="left"/>
            </w:pPr>
            <w:r>
              <w:rPr>
                <w:sz w:val="16"/>
              </w:rPr>
              <w:t>days per year with a strike</w:t>
            </w:r>
          </w:p>
        </w:tc>
        <w:tc>
          <w:tcPr>
            <w:tcW w:type="dxa" w:w="1575"/>
          </w:tcPr>
          <w:p>
            <w:pPr>
              <w:spacing w:after="0"/>
              <w:jc w:val="left"/>
            </w:pPr>
            <w:r>
              <w:rPr>
                <w:sz w:val="16"/>
              </w:rPr>
              <w:t>about 42.7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3.45</w:t>
            </w:r>
          </w:p>
        </w:tc>
        <w:tc>
          <w:tcPr>
            <w:tcW w:type="dxa" w:w="1446"/>
          </w:tcPr>
          <w:p>
            <w:pPr>
              <w:spacing w:after="0"/>
              <w:jc w:val="left"/>
            </w:pPr>
            <w:r>
              <w:rPr>
                <w:sz w:val="16"/>
              </w:rPr>
              <w:t>events per year</w:t>
            </w:r>
          </w:p>
        </w:tc>
        <w:tc>
          <w:tcPr>
            <w:tcW w:type="dxa" w:w="1575"/>
          </w:tcPr>
          <w:p>
            <w:pPr>
              <w:spacing w:after="0"/>
              <w:jc w:val="left"/>
            </w:pPr>
            <w:r>
              <w:rPr>
                <w:sz w:val="16"/>
              </w:rPr>
              <w:t>about 3.45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132</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0.477</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0.000508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0.0508%</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14.5</w:t>
            </w:r>
          </w:p>
        </w:tc>
        <w:tc>
          <w:tcPr>
            <w:tcW w:type="dxa" w:w="1446"/>
          </w:tcPr>
          <w:p>
            <w:pPr>
              <w:spacing w:after="0"/>
              <w:jc w:val="left"/>
            </w:pPr>
            <w:r>
              <w:rPr>
                <w:sz w:val="16"/>
              </w:rPr>
              <w:t>event-days per year</w:t>
            </w:r>
          </w:p>
        </w:tc>
        <w:tc>
          <w:tcPr>
            <w:tcW w:type="dxa" w:w="1575"/>
          </w:tcPr>
          <w:p>
            <w:pPr>
              <w:spacing w:after="0"/>
              <w:jc w:val="left"/>
            </w:pPr>
            <w:r>
              <w:rPr>
                <w:sz w:val="16"/>
              </w:rPr>
              <w:t>about 14.5 days per year</w:t>
            </w:r>
          </w:p>
        </w:tc>
        <w:tc>
          <w:tcPr>
            <w:tcW w:type="dxa" w:w="1037"/>
          </w:tcPr>
          <w:p>
            <w:pPr>
              <w:spacing w:after="0"/>
              <w:jc w:val="left"/>
            </w:pPr>
            <w:r>
              <w:rPr>
                <w:sz w:val="16"/>
              </w:rPr>
              <w:t>Highly likely</w:t>
            </w:r>
          </w:p>
        </w:tc>
        <w:tc>
          <w:tcPr>
            <w:tcW w:type="dxa" w:w="1756"/>
          </w:tcPr>
          <w:p>
            <w:pPr>
              <w:spacing w:after="0"/>
              <w:jc w:val="left"/>
            </w:pPr>
            <w:r>
              <w:rPr>
                <w:sz w:val="16"/>
              </w:rPr>
              <w:t>event-days in 29 of 30 years, 1996 to 2025 (96.7%)</w:t>
            </w:r>
          </w:p>
        </w:tc>
        <w:tc>
          <w:tcPr>
            <w:tcW w:type="dxa" w:w="1519"/>
          </w:tcPr>
          <w:p>
            <w:pPr>
              <w:spacing w:after="0"/>
              <w:jc w:val="right"/>
            </w:pPr>
            <w:r>
              <w:rPr>
                <w:sz w:val="16"/>
              </w:rPr>
              <w:t>275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27.5</w:t>
            </w:r>
          </w:p>
        </w:tc>
        <w:tc>
          <w:tcPr>
            <w:tcW w:type="dxa" w:w="744"/>
          </w:tcPr>
          <w:p>
            <w:pPr>
              <w:spacing w:after="0"/>
              <w:jc w:val="right"/>
            </w:pPr>
            <w:r>
              <w:rPr>
                <w:sz w:val="16"/>
              </w:rPr>
              <w:t>39.2</w:t>
            </w:r>
          </w:p>
        </w:tc>
        <w:tc>
          <w:tcPr>
            <w:tcW w:type="dxa" w:w="710"/>
          </w:tcPr>
          <w:p>
            <w:pPr>
              <w:spacing w:after="0"/>
              <w:jc w:val="right"/>
            </w:pPr>
            <w:r>
              <w:rPr>
                <w:sz w:val="16"/>
              </w:rPr>
              <w:t>50.8</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99.0</w:t>
            </w:r>
          </w:p>
        </w:tc>
        <w:tc>
          <w:tcPr>
            <w:tcW w:type="dxa" w:w="744"/>
          </w:tcPr>
          <w:p>
            <w:pPr>
              <w:spacing w:after="0"/>
              <w:jc w:val="right"/>
            </w:pPr>
            <w:r>
              <w:rPr>
                <w:sz w:val="16"/>
              </w:rPr>
              <w:t>99.2</w:t>
            </w:r>
          </w:p>
        </w:tc>
        <w:tc>
          <w:tcPr>
            <w:tcW w:type="dxa" w:w="710"/>
          </w:tcPr>
          <w:p>
            <w:pPr>
              <w:spacing w:after="0"/>
              <w:jc w:val="right"/>
            </w:pPr>
            <w:r>
              <w:rPr>
                <w:sz w:val="16"/>
              </w:rPr>
              <w:t>99.4</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10.6</w:t>
            </w:r>
          </w:p>
        </w:tc>
        <w:tc>
          <w:tcPr>
            <w:tcW w:type="dxa" w:w="744"/>
          </w:tcPr>
          <w:p>
            <w:pPr>
              <w:spacing w:after="0"/>
              <w:jc w:val="right"/>
            </w:pPr>
            <w:r>
              <w:rPr>
                <w:sz w:val="16"/>
              </w:rPr>
              <w:t>17.8</w:t>
            </w:r>
          </w:p>
        </w:tc>
        <w:tc>
          <w:tcPr>
            <w:tcW w:type="dxa" w:w="710"/>
          </w:tcPr>
          <w:p>
            <w:pPr>
              <w:spacing w:after="0"/>
              <w:jc w:val="right"/>
            </w:pPr>
            <w:r>
              <w:rPr>
                <w:sz w:val="16"/>
              </w:rPr>
              <w:t>25.0</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99.9</w:t>
            </w:r>
          </w:p>
        </w:tc>
        <w:tc>
          <w:tcPr>
            <w:tcW w:type="dxa" w:w="744"/>
          </w:tcPr>
          <w:p>
            <w:pPr>
              <w:spacing w:after="0"/>
              <w:jc w:val="right"/>
            </w:pPr>
            <w:r>
              <w:rPr>
                <w:sz w:val="16"/>
              </w:rPr>
              <w:t>99.9</w:t>
            </w:r>
          </w:p>
        </w:tc>
        <w:tc>
          <w:tcPr>
            <w:tcW w:type="dxa" w:w="710"/>
          </w:tcPr>
          <w:p>
            <w:pPr>
              <w:spacing w:after="0"/>
              <w:jc w:val="right"/>
            </w:pPr>
            <w:r>
              <w:rPr>
                <w:sz w:val="16"/>
              </w:rPr>
              <w:t>99.9</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4.1</w:t>
            </w:r>
          </w:p>
        </w:tc>
        <w:tc>
          <w:tcPr>
            <w:tcW w:type="dxa" w:w="744"/>
          </w:tcPr>
          <w:p>
            <w:pPr>
              <w:spacing w:after="0"/>
              <w:jc w:val="right"/>
            </w:pPr>
            <w:r>
              <w:rPr>
                <w:sz w:val="16"/>
              </w:rPr>
              <w:t>9.5</w:t>
            </w:r>
          </w:p>
        </w:tc>
        <w:tc>
          <w:tcPr>
            <w:tcW w:type="dxa" w:w="710"/>
          </w:tcPr>
          <w:p>
            <w:pPr>
              <w:spacing w:after="0"/>
              <w:jc w:val="right"/>
            </w:pPr>
            <w:r>
              <w:rPr>
                <w:sz w:val="16"/>
              </w:rPr>
              <w:t>15.0</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91.2</w:t>
            </w:r>
          </w:p>
        </w:tc>
        <w:tc>
          <w:tcPr>
            <w:tcW w:type="dxa" w:w="744"/>
          </w:tcPr>
          <w:p>
            <w:pPr>
              <w:spacing w:after="0"/>
              <w:jc w:val="right"/>
            </w:pPr>
            <w:r>
              <w:rPr>
                <w:sz w:val="16"/>
              </w:rPr>
              <w:t>94.0</w:t>
            </w:r>
          </w:p>
        </w:tc>
        <w:tc>
          <w:tcPr>
            <w:tcW w:type="dxa" w:w="710"/>
          </w:tcPr>
          <w:p>
            <w:pPr>
              <w:spacing w:after="0"/>
              <w:jc w:val="right"/>
            </w:pPr>
            <w:r>
              <w:rPr>
                <w:sz w:val="16"/>
              </w:rPr>
              <w:t>96.7</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62.3</w:t>
            </w:r>
          </w:p>
        </w:tc>
        <w:tc>
          <w:tcPr>
            <w:tcW w:type="dxa" w:w="744"/>
          </w:tcPr>
          <w:p>
            <w:pPr>
              <w:spacing w:after="0"/>
              <w:jc w:val="right"/>
            </w:pPr>
            <w:r>
              <w:rPr>
                <w:sz w:val="16"/>
              </w:rPr>
              <w:t>76.0</w:t>
            </w:r>
          </w:p>
        </w:tc>
        <w:tc>
          <w:tcPr>
            <w:tcW w:type="dxa" w:w="710"/>
          </w:tcPr>
          <w:p>
            <w:pPr>
              <w:spacing w:after="0"/>
              <w:jc w:val="right"/>
            </w:pPr>
            <w:r>
              <w:rPr>
                <w:sz w:val="16"/>
              </w:rPr>
              <w:t>89.6</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65.6</w:t>
            </w:r>
          </w:p>
        </w:tc>
        <w:tc>
          <w:tcPr>
            <w:tcW w:type="dxa" w:w="744"/>
          </w:tcPr>
          <w:p>
            <w:pPr>
              <w:spacing w:after="0"/>
              <w:jc w:val="right"/>
            </w:pPr>
            <w:r>
              <w:rPr>
                <w:sz w:val="16"/>
              </w:rPr>
              <w:t>67.8</w:t>
            </w:r>
          </w:p>
        </w:tc>
        <w:tc>
          <w:tcPr>
            <w:tcW w:type="dxa" w:w="710"/>
          </w:tcPr>
          <w:p>
            <w:pPr>
              <w:spacing w:after="0"/>
              <w:jc w:val="right"/>
            </w:pPr>
            <w:r>
              <w:rPr>
                <w:sz w:val="16"/>
              </w:rPr>
              <w:t>70.1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47.7</w:t>
            </w:r>
          </w:p>
        </w:tc>
        <w:tc>
          <w:tcPr>
            <w:tcW w:type="dxa" w:w="744"/>
          </w:tcPr>
          <w:p>
            <w:pPr>
              <w:spacing w:after="0"/>
              <w:jc w:val="right"/>
            </w:pPr>
            <w:r>
              <w:rPr>
                <w:sz w:val="16"/>
              </w:rPr>
              <w:t>66.5</w:t>
            </w:r>
          </w:p>
        </w:tc>
        <w:tc>
          <w:tcPr>
            <w:tcW w:type="dxa" w:w="710"/>
          </w:tcPr>
          <w:p>
            <w:pPr>
              <w:spacing w:after="0"/>
              <w:jc w:val="right"/>
            </w:pPr>
            <w:r>
              <w:rPr>
                <w:sz w:val="16"/>
              </w:rPr>
              <w:t>85.2</w:t>
            </w:r>
          </w:p>
        </w:tc>
        <w:tc>
          <w:tcPr>
            <w:tcW w:type="dxa" w:w="2211"/>
          </w:tcPr>
          <w:p>
            <w:pPr>
              <w:spacing w:after="0"/>
              <w:jc w:val="left"/>
            </w:pPr>
            <w:r>
              <w:rPr>
                <w:sz w:val="16"/>
              </w:rPr>
              <w:t>Relatively High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99.6</w:t>
            </w:r>
          </w:p>
        </w:tc>
        <w:tc>
          <w:tcPr>
            <w:tcW w:type="dxa" w:w="744"/>
          </w:tcPr>
          <w:p>
            <w:pPr>
              <w:spacing w:after="0"/>
              <w:jc w:val="right"/>
            </w:pPr>
            <w:r>
              <w:rPr>
                <w:sz w:val="16"/>
              </w:rPr>
              <w:t>99.7</w:t>
            </w:r>
          </w:p>
        </w:tc>
        <w:tc>
          <w:tcPr>
            <w:tcW w:type="dxa" w:w="710"/>
          </w:tcPr>
          <w:p>
            <w:pPr>
              <w:spacing w:after="0"/>
              <w:jc w:val="right"/>
            </w:pPr>
            <w:r>
              <w:rPr>
                <w:sz w:val="16"/>
              </w:rPr>
              <w:t>99.9</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80.1</w:t>
            </w:r>
          </w:p>
        </w:tc>
        <w:tc>
          <w:tcPr>
            <w:tcW w:type="dxa" w:w="744"/>
          </w:tcPr>
          <w:p>
            <w:pPr>
              <w:spacing w:after="0"/>
              <w:jc w:val="right"/>
            </w:pPr>
            <w:r>
              <w:rPr>
                <w:sz w:val="16"/>
              </w:rPr>
              <w:t>88.9</w:t>
            </w:r>
          </w:p>
        </w:tc>
        <w:tc>
          <w:tcPr>
            <w:tcW w:type="dxa" w:w="710"/>
          </w:tcPr>
          <w:p>
            <w:pPr>
              <w:spacing w:after="0"/>
              <w:jc w:val="right"/>
            </w:pPr>
            <w:r>
              <w:rPr>
                <w:sz w:val="16"/>
              </w:rPr>
              <w:t>97.8</w:t>
            </w:r>
          </w:p>
        </w:tc>
        <w:tc>
          <w:tcPr>
            <w:tcW w:type="dxa" w:w="2211"/>
          </w:tcPr>
          <w:p>
            <w:pPr>
              <w:spacing w:after="0"/>
              <w:jc w:val="left"/>
            </w:pPr>
            <w:r>
              <w:rPr>
                <w:sz w:val="16"/>
              </w:rPr>
              <w:t>Very High 1, Relatively High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88.8</w:t>
            </w:r>
          </w:p>
        </w:tc>
        <w:tc>
          <w:tcPr>
            <w:tcW w:type="dxa" w:w="744"/>
          </w:tcPr>
          <w:p>
            <w:pPr>
              <w:spacing w:after="0"/>
              <w:jc w:val="right"/>
            </w:pPr>
            <w:r>
              <w:rPr>
                <w:sz w:val="16"/>
              </w:rPr>
              <w:t>90.0</w:t>
            </w:r>
          </w:p>
        </w:tc>
        <w:tc>
          <w:tcPr>
            <w:tcW w:type="dxa" w:w="710"/>
          </w:tcPr>
          <w:p>
            <w:pPr>
              <w:spacing w:after="0"/>
              <w:jc w:val="right"/>
            </w:pPr>
            <w:r>
              <w:rPr>
                <w:sz w:val="16"/>
              </w:rPr>
              <w:t>91.2</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94.8</w:t>
            </w:r>
          </w:p>
        </w:tc>
        <w:tc>
          <w:tcPr>
            <w:tcW w:type="dxa" w:w="744"/>
          </w:tcPr>
          <w:p>
            <w:pPr>
              <w:spacing w:after="0"/>
              <w:jc w:val="right"/>
            </w:pPr>
            <w:r>
              <w:rPr>
                <w:sz w:val="16"/>
              </w:rPr>
              <w:t>97.1</w:t>
            </w:r>
          </w:p>
        </w:tc>
        <w:tc>
          <w:tcPr>
            <w:tcW w:type="dxa" w:w="710"/>
          </w:tcPr>
          <w:p>
            <w:pPr>
              <w:spacing w:after="0"/>
              <w:jc w:val="right"/>
            </w:pPr>
            <w:r>
              <w:rPr>
                <w:sz w:val="16"/>
              </w:rPr>
              <w:t>99.3</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09"/>
        <w:gridCol w:w="976"/>
        <w:gridCol w:w="3356"/>
        <w:gridCol w:w="2676"/>
        <w:gridCol w:w="1883"/>
        <w:gridCol w:w="2290"/>
        <w:gridCol w:w="822"/>
      </w:tblGrid>
      <w:tr>
        <w:trPr>
          <w:cantSplit/>
          <w:tblHeader/>
        </w:trPr>
        <w:tc>
          <w:tcPr>
            <w:tcW w:type="dxa" w:w="2109"/>
            <w:shd w:val="clear" w:color="auto" w:fill="E8E8E8"/>
          </w:tcPr>
          <w:p>
            <w:pPr>
              <w:spacing w:after="0"/>
              <w:jc w:val="left"/>
            </w:pPr>
            <w:r>
              <w:rPr>
                <w:b/>
                <w:sz w:val="16"/>
              </w:rPr>
              <w:t>Member</w:t>
            </w:r>
          </w:p>
        </w:tc>
        <w:tc>
          <w:tcPr>
            <w:tcW w:type="dxa" w:w="976"/>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109"/>
          </w:tcPr>
          <w:p>
            <w:pPr>
              <w:spacing w:after="0"/>
              <w:jc w:val="left"/>
            </w:pPr>
            <w:r>
              <w:rPr>
                <w:sz w:val="16"/>
              </w:rPr>
              <w:t>Howard County</w:t>
            </w:r>
          </w:p>
        </w:tc>
        <w:tc>
          <w:tcPr>
            <w:tcW w:type="dxa" w:w="976"/>
          </w:tcPr>
          <w:p>
            <w:pPr>
              <w:spacing w:after="0"/>
              <w:jc w:val="left"/>
            </w:pPr>
            <w:r>
              <w:rPr>
                <w:sz w:val="16"/>
              </w:rPr>
              <w:t>County</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$94,619.07</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109"/>
          </w:tcPr>
          <w:p>
            <w:pPr>
              <w:spacing w:after="0"/>
              <w:jc w:val="left"/>
            </w:pPr>
            <w:r>
              <w:rPr>
                <w:sz w:val="16"/>
              </w:rPr>
              <w:t>Cotesfield village</w:t>
            </w:r>
          </w:p>
        </w:tc>
        <w:tc>
          <w:tcPr>
            <w:tcW w:type="dxa" w:w="976"/>
          </w:tcPr>
          <w:p>
            <w:pPr>
              <w:spacing w:after="0"/>
              <w:jc w:val="left"/>
            </w:pPr>
            <w:r>
              <w:rPr>
                <w:sz w:val="16"/>
              </w:rPr>
              <w:t>Village</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20; 3</w:t>
            </w:r>
          </w:p>
        </w:tc>
        <w:tc>
          <w:tcPr>
            <w:tcW w:type="dxa" w:w="822"/>
          </w:tcPr>
          <w:p>
            <w:pPr>
              <w:spacing w:after="0"/>
              <w:jc w:val="left"/>
            </w:pPr>
          </w:p>
        </w:tc>
      </w:tr>
      <w:tr>
        <w:trPr>
          <w:cantSplit/>
        </w:trPr>
        <w:tc>
          <w:tcPr>
            <w:tcW w:type="dxa" w:w="2109"/>
          </w:tcPr>
          <w:p>
            <w:pPr>
              <w:spacing w:after="0"/>
              <w:jc w:val="left"/>
            </w:pPr>
            <w:r>
              <w:rPr>
                <w:sz w:val="16"/>
              </w:rPr>
              <w:t>Cushing village</w:t>
            </w:r>
          </w:p>
        </w:tc>
        <w:tc>
          <w:tcPr>
            <w:tcW w:type="dxa" w:w="976"/>
          </w:tcPr>
          <w:p>
            <w:pPr>
              <w:spacing w:after="0"/>
              <w:jc w:val="left"/>
            </w:pPr>
            <w:r>
              <w:rPr>
                <w:sz w:val="16"/>
              </w:rPr>
              <w:t>Village</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14; 4</w:t>
            </w:r>
          </w:p>
        </w:tc>
        <w:tc>
          <w:tcPr>
            <w:tcW w:type="dxa" w:w="822"/>
          </w:tcPr>
          <w:p>
            <w:pPr>
              <w:spacing w:after="0"/>
              <w:jc w:val="left"/>
            </w:pPr>
          </w:p>
        </w:tc>
      </w:tr>
      <w:tr>
        <w:trPr>
          <w:cantSplit/>
        </w:trPr>
        <w:tc>
          <w:tcPr>
            <w:tcW w:type="dxa" w:w="2109"/>
          </w:tcPr>
          <w:p>
            <w:pPr>
              <w:spacing w:after="0"/>
              <w:jc w:val="left"/>
            </w:pPr>
            <w:r>
              <w:rPr>
                <w:sz w:val="16"/>
              </w:rPr>
              <w:t>Dannebrog village</w:t>
            </w:r>
          </w:p>
        </w:tc>
        <w:tc>
          <w:tcPr>
            <w:tcW w:type="dxa" w:w="976"/>
          </w:tcPr>
          <w:p>
            <w:pPr>
              <w:spacing w:after="0"/>
              <w:jc w:val="left"/>
            </w:pPr>
            <w:r>
              <w:rPr>
                <w:sz w:val="16"/>
              </w:rPr>
              <w:t>Village</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$175,297.82</w:t>
            </w:r>
          </w:p>
        </w:tc>
        <w:tc>
          <w:tcPr>
            <w:tcW w:type="dxa" w:w="2290"/>
          </w:tcPr>
          <w:p>
            <w:pPr>
              <w:spacing w:after="0"/>
              <w:jc w:val="right"/>
            </w:pPr>
            <w:r>
              <w:rPr>
                <w:sz w:val="16"/>
              </w:rPr>
              <w:t>59; 4</w:t>
            </w:r>
          </w:p>
        </w:tc>
        <w:tc>
          <w:tcPr>
            <w:tcW w:type="dxa" w:w="822"/>
          </w:tcPr>
          <w:p>
            <w:pPr>
              <w:spacing w:after="0"/>
              <w:jc w:val="left"/>
            </w:pPr>
          </w:p>
        </w:tc>
      </w:tr>
      <w:tr>
        <w:trPr>
          <w:cantSplit/>
        </w:trPr>
        <w:tc>
          <w:tcPr>
            <w:tcW w:type="dxa" w:w="2109"/>
          </w:tcPr>
          <w:p>
            <w:pPr>
              <w:spacing w:after="0"/>
              <w:jc w:val="left"/>
            </w:pPr>
            <w:r>
              <w:rPr>
                <w:sz w:val="16"/>
              </w:rPr>
              <w:t>Elba village</w:t>
            </w:r>
          </w:p>
        </w:tc>
        <w:tc>
          <w:tcPr>
            <w:tcW w:type="dxa" w:w="976"/>
          </w:tcPr>
          <w:p>
            <w:pPr>
              <w:spacing w:after="0"/>
              <w:jc w:val="left"/>
            </w:pPr>
            <w:r>
              <w:rPr>
                <w:sz w:val="16"/>
              </w:rPr>
              <w:t>Village</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38; 5</w:t>
            </w:r>
          </w:p>
        </w:tc>
        <w:tc>
          <w:tcPr>
            <w:tcW w:type="dxa" w:w="822"/>
          </w:tcPr>
          <w:p>
            <w:pPr>
              <w:spacing w:after="0"/>
              <w:jc w:val="left"/>
            </w:pPr>
          </w:p>
        </w:tc>
      </w:tr>
      <w:tr>
        <w:trPr>
          <w:cantSplit/>
        </w:trPr>
        <w:tc>
          <w:tcPr>
            <w:tcW w:type="dxa" w:w="2109"/>
          </w:tcPr>
          <w:p>
            <w:pPr>
              <w:spacing w:after="0"/>
              <w:jc w:val="left"/>
            </w:pPr>
            <w:r>
              <w:rPr>
                <w:sz w:val="16"/>
              </w:rPr>
              <w:t>Farwell village</w:t>
            </w:r>
          </w:p>
        </w:tc>
        <w:tc>
          <w:tcPr>
            <w:tcW w:type="dxa" w:w="976"/>
          </w:tcPr>
          <w:p>
            <w:pPr>
              <w:spacing w:after="0"/>
              <w:jc w:val="left"/>
            </w:pPr>
            <w:r>
              <w:rPr>
                <w:sz w:val="16"/>
              </w:rPr>
              <w:t>Village</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37; 5</w:t>
            </w:r>
          </w:p>
        </w:tc>
        <w:tc>
          <w:tcPr>
            <w:tcW w:type="dxa" w:w="822"/>
          </w:tcPr>
          <w:p>
            <w:pPr>
              <w:spacing w:after="0"/>
              <w:jc w:val="left"/>
            </w:pPr>
          </w:p>
        </w:tc>
      </w:tr>
      <w:tr>
        <w:trPr>
          <w:cantSplit/>
        </w:trPr>
        <w:tc>
          <w:tcPr>
            <w:tcW w:type="dxa" w:w="2109"/>
          </w:tcPr>
          <w:p>
            <w:pPr>
              <w:spacing w:after="0"/>
              <w:jc w:val="left"/>
            </w:pPr>
            <w:r>
              <w:rPr>
                <w:sz w:val="16"/>
              </w:rPr>
              <w:t>Howard City (Boelus) village</w:t>
            </w:r>
          </w:p>
        </w:tc>
        <w:tc>
          <w:tcPr>
            <w:tcW w:type="dxa" w:w="976"/>
          </w:tcPr>
          <w:p>
            <w:pPr>
              <w:spacing w:after="0"/>
              <w:jc w:val="left"/>
            </w:pPr>
            <w:r>
              <w:rPr>
                <w:sz w:val="16"/>
              </w:rPr>
              <w:t>Village</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35; 1</w:t>
            </w:r>
          </w:p>
        </w:tc>
        <w:tc>
          <w:tcPr>
            <w:tcW w:type="dxa" w:w="822"/>
          </w:tcPr>
          <w:p>
            <w:pPr>
              <w:spacing w:after="0"/>
              <w:jc w:val="left"/>
            </w:pPr>
          </w:p>
        </w:tc>
      </w:tr>
      <w:tr>
        <w:trPr>
          <w:cantSplit/>
        </w:trPr>
        <w:tc>
          <w:tcPr>
            <w:tcW w:type="dxa" w:w="2109"/>
          </w:tcPr>
          <w:p>
            <w:pPr>
              <w:spacing w:after="0"/>
              <w:jc w:val="left"/>
            </w:pPr>
            <w:r>
              <w:rPr>
                <w:sz w:val="16"/>
              </w:rPr>
              <w:t>St. Paul city</w:t>
            </w:r>
          </w:p>
        </w:tc>
        <w:tc>
          <w:tcPr>
            <w:tcW w:type="dxa" w:w="976"/>
          </w:tcPr>
          <w:p>
            <w:pPr>
              <w:spacing w:after="0"/>
              <w:jc w:val="left"/>
            </w:pPr>
            <w:r>
              <w:rPr>
                <w:sz w:val="16"/>
              </w:rPr>
              <w:t>City</w:t>
            </w:r>
          </w:p>
        </w:tc>
        <w:tc>
          <w:tcPr>
            <w:tcW w:type="dxa" w:w="3356"/>
          </w:tcPr>
          <w:p>
            <w:pPr>
              <w:spacing w:after="0"/>
              <w:jc w:val="left"/>
            </w:pPr>
            <w:r>
              <w:rPr>
                <w:sz w:val="16"/>
              </w:rPr>
              <w:t>Approved, expires 2027-06-03</w:t>
            </w:r>
          </w:p>
        </w:tc>
        <w:tc>
          <w:tcPr>
            <w:tcW w:type="dxa" w:w="2676"/>
          </w:tcPr>
          <w:p>
            <w:pPr>
              <w:spacing w:after="0"/>
              <w:jc w:val="right"/>
            </w:pPr>
            <w:r>
              <w:rPr>
                <w:sz w:val="16"/>
              </w:rPr>
              <w:t>FMA RL 0, SRL 0; any 0</w:t>
            </w:r>
          </w:p>
        </w:tc>
        <w:tc>
          <w:tcPr>
            <w:tcW w:type="dxa" w:w="1883"/>
          </w:tcPr>
          <w:p>
            <w:pPr>
              <w:spacing w:after="0"/>
              <w:jc w:val="right"/>
            </w:pPr>
            <w:r>
              <w:rPr>
                <w:sz w:val="16"/>
              </w:rPr>
              <w:t>$65,526.14</w:t>
            </w:r>
          </w:p>
        </w:tc>
        <w:tc>
          <w:tcPr>
            <w:tcW w:type="dxa" w:w="2290"/>
          </w:tcPr>
          <w:p>
            <w:pPr>
              <w:spacing w:after="0"/>
              <w:jc w:val="right"/>
            </w:pPr>
            <w:r>
              <w:rPr>
                <w:sz w:val="16"/>
              </w:rPr>
              <w:t>79; 11</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5"/>
        <w:gridCol w:w="1305"/>
        <w:gridCol w:w="1193"/>
        <w:gridCol w:w="1080"/>
        <w:gridCol w:w="1329"/>
        <w:gridCol w:w="12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3"/>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$1,932,233,000</w:t>
            </w:r>
          </w:p>
        </w:tc>
        <w:tc>
          <w:tcPr>
            <w:tcW w:type="dxa" w:w="1215"/>
          </w:tcPr>
          <w:p>
            <w:pPr>
              <w:spacing w:after="0"/>
              <w:jc w:val="right"/>
            </w:pPr>
            <w:r>
              <w:rPr>
                <w:sz w:val="16"/>
              </w:rPr>
              <w:t>$302,839,017</w:t>
            </w:r>
          </w:p>
        </w:tc>
        <w:tc>
          <w:tcPr>
            <w:tcW w:type="dxa" w:w="1042"/>
          </w:tcPr>
          <w:p>
            <w:pPr>
              <w:spacing w:after="0"/>
              <w:jc w:val="right"/>
            </w:pPr>
            <w:r>
              <w:rPr>
                <w:sz w:val="16"/>
              </w:rPr>
              <w:t>6,475</w:t>
            </w:r>
          </w:p>
        </w:tc>
        <w:tc>
          <w:tcPr>
            <w:tcW w:type="dxa" w:w="1037"/>
          </w:tcPr>
          <w:p>
            <w:pPr>
              <w:spacing w:after="0"/>
              <w:jc w:val="right"/>
            </w:pPr>
            <w:r>
              <w:rPr>
                <w:sz w:val="16"/>
              </w:rPr>
              <w:t>$267</w:t>
            </w:r>
          </w:p>
        </w:tc>
        <w:tc>
          <w:tcPr>
            <w:tcW w:type="dxa" w:w="1126"/>
          </w:tcPr>
          <w:p>
            <w:pPr>
              <w:spacing w:after="0"/>
              <w:jc w:val="right"/>
            </w:pPr>
            <w:r>
              <w:rPr>
                <w:sz w:val="16"/>
              </w:rPr>
              <w:t>$1,542</w:t>
            </w:r>
          </w:p>
        </w:tc>
        <w:tc>
          <w:tcPr>
            <w:tcW w:type="dxa" w:w="1155"/>
          </w:tcPr>
          <w:p>
            <w:pPr>
              <w:spacing w:after="0"/>
              <w:jc w:val="right"/>
            </w:pPr>
            <w:r>
              <w:rPr>
                <w:sz w:val="16"/>
              </w:rPr>
              <w:t>$68,698</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$62,690,683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$1,907,663</w:t>
            </w:r>
          </w:p>
        </w:tc>
        <w:tc>
          <w:tcPr>
            <w:tcW w:type="dxa" w:w="1155"/>
          </w:tcPr>
          <w:p>
            <w:pPr>
              <w:spacing w:after="0"/>
              <w:jc w:val="right"/>
            </w:pPr>
          </w:p>
        </w:tc>
        <w:tc>
          <w:tcPr>
            <w:tcW w:type="dxa" w:w="1305"/>
          </w:tcPr>
          <w:p>
            <w:pPr>
              <w:spacing w:after="0"/>
              <w:jc w:val="right"/>
            </w:pPr>
            <w:r>
              <w:rPr>
                <w:sz w:val="16"/>
              </w:rPr>
              <w:t>3.04% (agriculture)</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$3,238,634,364</w:t>
            </w:r>
          </w:p>
        </w:tc>
        <w:tc>
          <w:tcPr>
            <w:tcW w:type="dxa" w:w="1215"/>
          </w:tcPr>
          <w:p>
            <w:pPr>
              <w:spacing w:after="0"/>
              <w:jc w:val="right"/>
            </w:pPr>
          </w:p>
        </w:tc>
        <w:tc>
          <w:tcPr>
            <w:tcW w:type="dxa" w:w="1042"/>
          </w:tcPr>
          <w:p>
            <w:pPr>
              <w:spacing w:after="0"/>
              <w:jc w:val="right"/>
            </w:pPr>
            <w:r>
              <w:rPr>
                <w:sz w:val="16"/>
              </w:rPr>
              <w:t>6,475</w:t>
            </w:r>
          </w:p>
        </w:tc>
        <w:tc>
          <w:tcPr>
            <w:tcW w:type="dxa" w:w="1037"/>
          </w:tcPr>
          <w:p>
            <w:pPr>
              <w:spacing w:after="0"/>
              <w:jc w:val="right"/>
            </w:pPr>
            <w:r>
              <w:rPr>
                <w:sz w:val="16"/>
              </w:rPr>
              <w:t>$9,630</w:t>
            </w:r>
          </w:p>
        </w:tc>
        <w:tc>
          <w:tcPr>
            <w:tcW w:type="dxa" w:w="1126"/>
          </w:tcPr>
          <w:p>
            <w:pPr>
              <w:spacing w:after="0"/>
              <w:jc w:val="right"/>
            </w:pPr>
          </w:p>
        </w:tc>
        <w:tc>
          <w:tcPr>
            <w:tcW w:type="dxa" w:w="1155"/>
          </w:tcPr>
          <w:p>
            <w:pPr>
              <w:spacing w:after="0"/>
              <w:jc w:val="right"/>
            </w:pPr>
            <w:r>
              <w:rPr>
                <w:sz w:val="16"/>
              </w:rPr>
              <w:t>$1,382</w:t>
            </w:r>
          </w:p>
        </w:tc>
        <w:tc>
          <w:tcPr>
            <w:tcW w:type="dxa" w:w="1305"/>
          </w:tcPr>
          <w:p>
            <w:pPr>
              <w:spacing w:after="0"/>
              <w:jc w:val="right"/>
            </w:pPr>
            <w:r>
              <w:rPr>
                <w:sz w:val="16"/>
              </w:rPr>
              <w:t>0.000297%</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$1,932,233,000</w:t>
            </w:r>
          </w:p>
        </w:tc>
        <w:tc>
          <w:tcPr>
            <w:tcW w:type="dxa" w:w="1215"/>
          </w:tcPr>
          <w:p>
            <w:pPr>
              <w:spacing w:after="0"/>
              <w:jc w:val="right"/>
            </w:pPr>
            <w:r>
              <w:rPr>
                <w:sz w:val="16"/>
              </w:rPr>
              <w:t>$302,839,017</w:t>
            </w:r>
          </w:p>
        </w:tc>
        <w:tc>
          <w:tcPr>
            <w:tcW w:type="dxa" w:w="1042"/>
          </w:tcPr>
          <w:p>
            <w:pPr>
              <w:spacing w:after="0"/>
              <w:jc w:val="right"/>
            </w:pPr>
            <w:r>
              <w:rPr>
                <w:sz w:val="16"/>
              </w:rPr>
              <w:t>6,475</w:t>
            </w:r>
          </w:p>
        </w:tc>
        <w:tc>
          <w:tcPr>
            <w:tcW w:type="dxa" w:w="1037"/>
          </w:tcPr>
          <w:p>
            <w:pPr>
              <w:spacing w:after="0"/>
              <w:jc w:val="right"/>
            </w:pPr>
            <w:r>
              <w:rPr>
                <w:sz w:val="16"/>
              </w:rPr>
              <w:t>$699,337</w:t>
            </w:r>
          </w:p>
        </w:tc>
        <w:tc>
          <w:tcPr>
            <w:tcW w:type="dxa" w:w="1126"/>
          </w:tcPr>
          <w:p>
            <w:pPr>
              <w:spacing w:after="0"/>
              <w:jc w:val="right"/>
            </w:pPr>
            <w:r>
              <w:rPr>
                <w:sz w:val="16"/>
              </w:rPr>
              <w:t>$3,498,331</w:t>
            </w:r>
          </w:p>
        </w:tc>
        <w:tc>
          <w:tcPr>
            <w:tcW w:type="dxa" w:w="1155"/>
          </w:tcPr>
          <w:p>
            <w:pPr>
              <w:spacing w:after="0"/>
              <w:jc w:val="right"/>
            </w:pPr>
            <w:r>
              <w:rPr>
                <w:sz w:val="16"/>
              </w:rPr>
              <w:t>$12,968</w:t>
            </w:r>
          </w:p>
        </w:tc>
        <w:tc>
          <w:tcPr>
            <w:tcW w:type="dxa" w:w="1305"/>
          </w:tcPr>
          <w:p>
            <w:pPr>
              <w:spacing w:after="0"/>
              <w:jc w:val="right"/>
            </w:pPr>
            <w:r>
              <w:rPr>
                <w:sz w:val="16"/>
              </w:rPr>
              <w:t>0.0362%</w:t>
            </w:r>
          </w:p>
        </w:tc>
        <w:tc>
          <w:tcPr>
            <w:tcW w:type="dxa" w:w="1193"/>
          </w:tcPr>
          <w:p>
            <w:pPr>
              <w:spacing w:after="0"/>
              <w:jc w:val="right"/>
            </w:pPr>
            <w:r>
              <w:rPr>
                <w:sz w:val="16"/>
              </w:rPr>
              <w:t>$36,725,000</w:t>
            </w: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$1,932,233,000</w:t>
            </w:r>
          </w:p>
        </w:tc>
        <w:tc>
          <w:tcPr>
            <w:tcW w:type="dxa" w:w="1215"/>
          </w:tcPr>
          <w:p>
            <w:pPr>
              <w:spacing w:after="0"/>
              <w:jc w:val="right"/>
            </w:pPr>
            <w:r>
              <w:rPr>
                <w:sz w:val="16"/>
              </w:rPr>
              <w:t>$302,839,017</w:t>
            </w:r>
          </w:p>
        </w:tc>
        <w:tc>
          <w:tcPr>
            <w:tcW w:type="dxa" w:w="1042"/>
          </w:tcPr>
          <w:p>
            <w:pPr>
              <w:spacing w:after="0"/>
              <w:jc w:val="right"/>
            </w:pPr>
            <w:r>
              <w:rPr>
                <w:sz w:val="16"/>
              </w:rPr>
              <w:t>6,475</w:t>
            </w:r>
          </w:p>
        </w:tc>
        <w:tc>
          <w:tcPr>
            <w:tcW w:type="dxa" w:w="1037"/>
          </w:tcPr>
          <w:p>
            <w:pPr>
              <w:spacing w:after="0"/>
              <w:jc w:val="right"/>
            </w:pPr>
            <w:r>
              <w:rPr>
                <w:sz w:val="16"/>
              </w:rPr>
              <w:t>$1,197</w:t>
            </w:r>
          </w:p>
        </w:tc>
        <w:tc>
          <w:tcPr>
            <w:tcW w:type="dxa" w:w="1126"/>
          </w:tcPr>
          <w:p>
            <w:pPr>
              <w:spacing w:after="0"/>
              <w:jc w:val="right"/>
            </w:pPr>
            <w:r>
              <w:rPr>
                <w:sz w:val="16"/>
              </w:rPr>
              <w:t>$4</w:t>
            </w:r>
          </w:p>
        </w:tc>
        <w:tc>
          <w:tcPr>
            <w:tcW w:type="dxa" w:w="1155"/>
          </w:tcPr>
          <w:p>
            <w:pPr>
              <w:spacing w:after="0"/>
              <w:jc w:val="right"/>
            </w:pPr>
            <w:r>
              <w:rPr>
                <w:sz w:val="16"/>
              </w:rPr>
              <w:t>$13,685</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$1,932,233,000</w:t>
            </w:r>
          </w:p>
        </w:tc>
        <w:tc>
          <w:tcPr>
            <w:tcW w:type="dxa" w:w="1215"/>
          </w:tcPr>
          <w:p>
            <w:pPr>
              <w:spacing w:after="0"/>
              <w:jc w:val="right"/>
            </w:pPr>
          </w:p>
        </w:tc>
        <w:tc>
          <w:tcPr>
            <w:tcW w:type="dxa" w:w="1042"/>
          </w:tcPr>
          <w:p>
            <w:pPr>
              <w:spacing w:after="0"/>
              <w:jc w:val="right"/>
            </w:pPr>
            <w:r>
              <w:rPr>
                <w:sz w:val="16"/>
              </w:rPr>
              <w:t>6,475</w:t>
            </w:r>
          </w:p>
        </w:tc>
        <w:tc>
          <w:tcPr>
            <w:tcW w:type="dxa" w:w="1037"/>
          </w:tcPr>
          <w:p>
            <w:pPr>
              <w:spacing w:after="0"/>
              <w:jc w:val="right"/>
            </w:pPr>
            <w:r>
              <w:rPr>
                <w:sz w:val="16"/>
              </w:rPr>
              <w:t>$135,756</w:t>
            </w:r>
          </w:p>
        </w:tc>
        <w:tc>
          <w:tcPr>
            <w:tcW w:type="dxa" w:w="1126"/>
          </w:tcPr>
          <w:p>
            <w:pPr>
              <w:spacing w:after="0"/>
              <w:jc w:val="right"/>
            </w:pPr>
          </w:p>
        </w:tc>
        <w:tc>
          <w:tcPr>
            <w:tcW w:type="dxa" w:w="1155"/>
          </w:tcPr>
          <w:p>
            <w:pPr>
              <w:spacing w:after="0"/>
              <w:jc w:val="right"/>
            </w:pPr>
            <w:r>
              <w:rPr>
                <w:sz w:val="16"/>
              </w:rPr>
              <w:t>$2,199</w:t>
            </w:r>
          </w:p>
        </w:tc>
        <w:tc>
          <w:tcPr>
            <w:tcW w:type="dxa" w:w="1305"/>
          </w:tcPr>
          <w:p>
            <w:pPr>
              <w:spacing w:after="0"/>
              <w:jc w:val="right"/>
            </w:pPr>
            <w:r>
              <w:rPr>
                <w:sz w:val="16"/>
              </w:rPr>
              <w:t>0.00703%</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$1,931,230,243</w:t>
            </w:r>
          </w:p>
        </w:tc>
        <w:tc>
          <w:tcPr>
            <w:tcW w:type="dxa" w:w="1215"/>
          </w:tcPr>
          <w:p>
            <w:pPr>
              <w:spacing w:after="0"/>
              <w:jc w:val="right"/>
            </w:pPr>
            <w:r>
              <w:rPr>
                <w:sz w:val="16"/>
              </w:rPr>
              <w:t>$52,203,953</w:t>
            </w:r>
          </w:p>
        </w:tc>
        <w:tc>
          <w:tcPr>
            <w:tcW w:type="dxa" w:w="1042"/>
          </w:tcPr>
          <w:p>
            <w:pPr>
              <w:spacing w:after="0"/>
              <w:jc w:val="right"/>
            </w:pPr>
            <w:r>
              <w:rPr>
                <w:sz w:val="16"/>
              </w:rPr>
              <w:t>606</w:t>
            </w:r>
          </w:p>
        </w:tc>
        <w:tc>
          <w:tcPr>
            <w:tcW w:type="dxa" w:w="1037"/>
          </w:tcPr>
          <w:p>
            <w:pPr>
              <w:spacing w:after="0"/>
              <w:jc w:val="right"/>
            </w:pPr>
            <w:r>
              <w:rPr>
                <w:sz w:val="16"/>
              </w:rPr>
              <w:t>$2,187,398</w:t>
            </w:r>
          </w:p>
        </w:tc>
        <w:tc>
          <w:tcPr>
            <w:tcW w:type="dxa" w:w="1126"/>
          </w:tcPr>
          <w:p>
            <w:pPr>
              <w:spacing w:after="0"/>
              <w:jc w:val="right"/>
            </w:pPr>
            <w:r>
              <w:rPr>
                <w:sz w:val="16"/>
              </w:rPr>
              <w:t>$285,868</w:t>
            </w:r>
          </w:p>
        </w:tc>
        <w:tc>
          <w:tcPr>
            <w:tcW w:type="dxa" w:w="1155"/>
          </w:tcPr>
          <w:p>
            <w:pPr>
              <w:spacing w:after="0"/>
              <w:jc w:val="right"/>
            </w:pPr>
            <w:r>
              <w:rPr>
                <w:sz w:val="16"/>
              </w:rPr>
              <w:t>$5,222</w:t>
            </w:r>
          </w:p>
        </w:tc>
        <w:tc>
          <w:tcPr>
            <w:tcW w:type="dxa" w:w="1305"/>
          </w:tcPr>
          <w:p>
            <w:pPr>
              <w:spacing w:after="0"/>
              <w:jc w:val="right"/>
            </w:pPr>
            <w:r>
              <w:rPr>
                <w:sz w:val="16"/>
              </w:rPr>
              <w:t>n/a (see note)</w:t>
            </w:r>
          </w:p>
        </w:tc>
        <w:tc>
          <w:tcPr>
            <w:tcW w:type="dxa" w:w="1193"/>
          </w:tcPr>
          <w:p>
            <w:pPr>
              <w:spacing w:after="0"/>
              <w:jc w:val="right"/>
            </w:pPr>
            <w:r>
              <w:rPr>
                <w:sz w:val="16"/>
              </w:rPr>
              <w:t>$15,600,000</w:t>
            </w:r>
          </w:p>
        </w:tc>
        <w:tc>
          <w:tcPr>
            <w:tcW w:type="dxa" w:w="1080"/>
          </w:tcPr>
          <w:p>
            <w:pPr>
              <w:spacing w:after="0"/>
              <w:jc w:val="right"/>
            </w:pPr>
          </w:p>
        </w:tc>
        <w:tc>
          <w:tcPr>
            <w:tcW w:type="dxa" w:w="1329"/>
          </w:tcPr>
          <w:p>
            <w:pPr>
              <w:spacing w:after="0"/>
              <w:jc w:val="right"/>
            </w:pPr>
            <w:r>
              <w:rPr>
                <w:sz w:val="16"/>
              </w:rPr>
              <w:t>$405,712.75</w:t>
            </w:r>
          </w:p>
        </w:tc>
        <w:tc>
          <w:tcPr>
            <w:tcW w:type="dxa" w:w="120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$13,843,172</w:t>
            </w:r>
          </w:p>
        </w:tc>
        <w:tc>
          <w:tcPr>
            <w:tcW w:type="dxa" w:w="1215"/>
          </w:tcPr>
          <w:p>
            <w:pPr>
              <w:spacing w:after="0"/>
              <w:jc w:val="right"/>
            </w:pPr>
          </w:p>
        </w:tc>
        <w:tc>
          <w:tcPr>
            <w:tcW w:type="dxa" w:w="1042"/>
          </w:tcPr>
          <w:p>
            <w:pPr>
              <w:spacing w:after="0"/>
              <w:jc w:val="right"/>
            </w:pPr>
            <w:r>
              <w:rPr>
                <w:sz w:val="16"/>
              </w:rPr>
              <w:t>44</w:t>
            </w:r>
          </w:p>
        </w:tc>
        <w:tc>
          <w:tcPr>
            <w:tcW w:type="dxa" w:w="1037"/>
          </w:tcPr>
          <w:p>
            <w:pPr>
              <w:spacing w:after="0"/>
              <w:jc w:val="right"/>
            </w:pPr>
            <w:r>
              <w:rPr>
                <w:sz w:val="16"/>
              </w:rPr>
              <w:t>$27</w:t>
            </w:r>
          </w:p>
        </w:tc>
        <w:tc>
          <w:tcPr>
            <w:tcW w:type="dxa" w:w="1126"/>
          </w:tcPr>
          <w:p>
            <w:pPr>
              <w:spacing w:after="0"/>
              <w:jc w:val="right"/>
            </w:pPr>
          </w:p>
        </w:tc>
        <w:tc>
          <w:tcPr>
            <w:tcW w:type="dxa" w:w="1155"/>
          </w:tcPr>
          <w:p>
            <w:pPr>
              <w:spacing w:after="0"/>
              <w:jc w:val="right"/>
            </w:pPr>
            <w:r>
              <w:rPr>
                <w:sz w:val="16"/>
              </w:rPr>
              <w:t>$19</w:t>
            </w:r>
          </w:p>
        </w:tc>
        <w:tc>
          <w:tcPr>
            <w:tcW w:type="dxa" w:w="1305"/>
          </w:tcPr>
          <w:p>
            <w:pPr>
              <w:spacing w:after="0"/>
              <w:jc w:val="right"/>
            </w:pPr>
            <w:r>
              <w:rPr>
                <w:sz w:val="16"/>
              </w:rPr>
              <w:t>0.000192%</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$1,932,233,000</w:t>
            </w:r>
          </w:p>
        </w:tc>
        <w:tc>
          <w:tcPr>
            <w:tcW w:type="dxa" w:w="1215"/>
          </w:tcPr>
          <w:p>
            <w:pPr>
              <w:spacing w:after="0"/>
              <w:jc w:val="right"/>
            </w:pPr>
          </w:p>
        </w:tc>
        <w:tc>
          <w:tcPr>
            <w:tcW w:type="dxa" w:w="1042"/>
          </w:tcPr>
          <w:p>
            <w:pPr>
              <w:spacing w:after="0"/>
              <w:jc w:val="right"/>
            </w:pPr>
            <w:r>
              <w:rPr>
                <w:sz w:val="16"/>
              </w:rPr>
              <w:t>6,475</w:t>
            </w:r>
          </w:p>
        </w:tc>
        <w:tc>
          <w:tcPr>
            <w:tcW w:type="dxa" w:w="1037"/>
          </w:tcPr>
          <w:p>
            <w:pPr>
              <w:spacing w:after="0"/>
              <w:jc w:val="right"/>
            </w:pPr>
            <w:r>
              <w:rPr>
                <w:sz w:val="16"/>
              </w:rPr>
              <w:t>$9,999</w:t>
            </w:r>
          </w:p>
        </w:tc>
        <w:tc>
          <w:tcPr>
            <w:tcW w:type="dxa" w:w="1126"/>
          </w:tcPr>
          <w:p>
            <w:pPr>
              <w:spacing w:after="0"/>
              <w:jc w:val="right"/>
            </w:pPr>
          </w:p>
        </w:tc>
        <w:tc>
          <w:tcPr>
            <w:tcW w:type="dxa" w:w="1155"/>
          </w:tcPr>
          <w:p>
            <w:pPr>
              <w:spacing w:after="0"/>
              <w:jc w:val="right"/>
            </w:pPr>
            <w:r>
              <w:rPr>
                <w:sz w:val="16"/>
              </w:rPr>
              <w:t>$39,243</w:t>
            </w:r>
          </w:p>
        </w:tc>
        <w:tc>
          <w:tcPr>
            <w:tcW w:type="dxa" w:w="1305"/>
          </w:tcPr>
          <w:p>
            <w:pPr>
              <w:spacing w:after="0"/>
              <w:jc w:val="right"/>
            </w:pPr>
            <w:r>
              <w:rPr>
                <w:sz w:val="16"/>
              </w:rPr>
              <w:t>0.000517%</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$1,932,233,000</w:t>
            </w:r>
          </w:p>
        </w:tc>
        <w:tc>
          <w:tcPr>
            <w:tcW w:type="dxa" w:w="1215"/>
          </w:tcPr>
          <w:p>
            <w:pPr>
              <w:spacing w:after="0"/>
              <w:jc w:val="right"/>
            </w:pPr>
            <w:r>
              <w:rPr>
                <w:sz w:val="16"/>
              </w:rPr>
              <w:t>$302,839,017</w:t>
            </w:r>
          </w:p>
        </w:tc>
        <w:tc>
          <w:tcPr>
            <w:tcW w:type="dxa" w:w="1042"/>
          </w:tcPr>
          <w:p>
            <w:pPr>
              <w:spacing w:after="0"/>
              <w:jc w:val="right"/>
            </w:pPr>
            <w:r>
              <w:rPr>
                <w:sz w:val="16"/>
              </w:rPr>
              <w:t>6,475</w:t>
            </w:r>
          </w:p>
        </w:tc>
        <w:tc>
          <w:tcPr>
            <w:tcW w:type="dxa" w:w="1037"/>
          </w:tcPr>
          <w:p>
            <w:pPr>
              <w:spacing w:after="0"/>
              <w:jc w:val="right"/>
            </w:pPr>
            <w:r>
              <w:rPr>
                <w:sz w:val="16"/>
              </w:rPr>
              <w:t>$451,685</w:t>
            </w:r>
          </w:p>
        </w:tc>
        <w:tc>
          <w:tcPr>
            <w:tcW w:type="dxa" w:w="1126"/>
          </w:tcPr>
          <w:p>
            <w:pPr>
              <w:spacing w:after="0"/>
              <w:jc w:val="right"/>
            </w:pPr>
            <w:r>
              <w:rPr>
                <w:sz w:val="16"/>
              </w:rPr>
              <w:t>$838,084</w:t>
            </w:r>
          </w:p>
        </w:tc>
        <w:tc>
          <w:tcPr>
            <w:tcW w:type="dxa" w:w="1155"/>
          </w:tcPr>
          <w:p>
            <w:pPr>
              <w:spacing w:after="0"/>
              <w:jc w:val="right"/>
            </w:pPr>
            <w:r>
              <w:rPr>
                <w:sz w:val="16"/>
              </w:rPr>
              <w:t>$91,224</w:t>
            </w:r>
          </w:p>
        </w:tc>
        <w:tc>
          <w:tcPr>
            <w:tcW w:type="dxa" w:w="1305"/>
          </w:tcPr>
          <w:p>
            <w:pPr>
              <w:spacing w:after="0"/>
              <w:jc w:val="right"/>
            </w:pPr>
            <w:r>
              <w:rPr>
                <w:sz w:val="16"/>
              </w:rPr>
              <w:t>0.0234%</w:t>
            </w:r>
          </w:p>
        </w:tc>
        <w:tc>
          <w:tcPr>
            <w:tcW w:type="dxa" w:w="1193"/>
          </w:tcPr>
          <w:p>
            <w:pPr>
              <w:spacing w:after="0"/>
              <w:jc w:val="right"/>
            </w:pPr>
            <w:r>
              <w:rPr>
                <w:sz w:val="16"/>
              </w:rPr>
              <w:t>$2,572,000</w:t>
            </w:r>
          </w:p>
        </w:tc>
        <w:tc>
          <w:tcPr>
            <w:tcW w:type="dxa" w:w="1080"/>
          </w:tcPr>
          <w:p>
            <w:pPr>
              <w:spacing w:after="0"/>
              <w:jc w:val="right"/>
            </w:pPr>
            <w:r>
              <w:rPr>
                <w:sz w:val="16"/>
              </w:rPr>
              <w:t>$0</w:t>
            </w:r>
          </w:p>
        </w:tc>
        <w:tc>
          <w:tcPr>
            <w:tcW w:type="dxa" w:w="1329"/>
          </w:tcPr>
          <w:p>
            <w:pPr>
              <w:spacing w:after="0"/>
              <w:jc w:val="right"/>
            </w:pPr>
            <w:r>
              <w:rPr>
                <w:sz w:val="16"/>
              </w:rPr>
              <w:t>$405,712.75</w:t>
            </w:r>
          </w:p>
        </w:tc>
        <w:tc>
          <w:tcPr>
            <w:tcW w:type="dxa" w:w="120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$1,932,233,000</w:t>
            </w:r>
          </w:p>
        </w:tc>
        <w:tc>
          <w:tcPr>
            <w:tcW w:type="dxa" w:w="1215"/>
          </w:tcPr>
          <w:p>
            <w:pPr>
              <w:spacing w:after="0"/>
              <w:jc w:val="right"/>
            </w:pPr>
            <w:r>
              <w:rPr>
                <w:sz w:val="16"/>
              </w:rPr>
              <w:t>$302,839,017</w:t>
            </w:r>
          </w:p>
        </w:tc>
        <w:tc>
          <w:tcPr>
            <w:tcW w:type="dxa" w:w="1042"/>
          </w:tcPr>
          <w:p>
            <w:pPr>
              <w:spacing w:after="0"/>
              <w:jc w:val="right"/>
            </w:pPr>
            <w:r>
              <w:rPr>
                <w:sz w:val="16"/>
              </w:rPr>
              <w:t>6,475</w:t>
            </w:r>
          </w:p>
        </w:tc>
        <w:tc>
          <w:tcPr>
            <w:tcW w:type="dxa" w:w="1037"/>
          </w:tcPr>
          <w:p>
            <w:pPr>
              <w:spacing w:after="0"/>
              <w:jc w:val="right"/>
            </w:pPr>
            <w:r>
              <w:rPr>
                <w:sz w:val="16"/>
              </w:rPr>
              <w:t>$544,555</w:t>
            </w:r>
          </w:p>
        </w:tc>
        <w:tc>
          <w:tcPr>
            <w:tcW w:type="dxa" w:w="1126"/>
          </w:tcPr>
          <w:p>
            <w:pPr>
              <w:spacing w:after="0"/>
              <w:jc w:val="right"/>
            </w:pPr>
            <w:r>
              <w:rPr>
                <w:sz w:val="16"/>
              </w:rPr>
              <w:t>$14,747</w:t>
            </w:r>
          </w:p>
        </w:tc>
        <w:tc>
          <w:tcPr>
            <w:tcW w:type="dxa" w:w="1155"/>
          </w:tcPr>
          <w:p>
            <w:pPr>
              <w:spacing w:after="0"/>
              <w:jc w:val="right"/>
            </w:pPr>
            <w:r>
              <w:rPr>
                <w:sz w:val="16"/>
              </w:rPr>
              <w:t>$423,856</w:t>
            </w:r>
          </w:p>
        </w:tc>
        <w:tc>
          <w:tcPr>
            <w:tcW w:type="dxa" w:w="1305"/>
          </w:tcPr>
          <w:p>
            <w:pPr>
              <w:spacing w:after="0"/>
              <w:jc w:val="right"/>
            </w:pPr>
            <w:r>
              <w:rPr>
                <w:sz w:val="16"/>
              </w:rPr>
              <w:t>0.0282%</w:t>
            </w:r>
          </w:p>
        </w:tc>
        <w:tc>
          <w:tcPr>
            <w:tcW w:type="dxa" w:w="1193"/>
          </w:tcPr>
          <w:p>
            <w:pPr>
              <w:spacing w:after="0"/>
              <w:jc w:val="right"/>
            </w:pPr>
            <w:r>
              <w:rPr>
                <w:sz w:val="16"/>
              </w:rPr>
              <w:t>$4,125,000</w:t>
            </w:r>
          </w:p>
        </w:tc>
        <w:tc>
          <w:tcPr>
            <w:tcW w:type="dxa" w:w="1080"/>
          </w:tcPr>
          <w:p>
            <w:pPr>
              <w:spacing w:after="0"/>
              <w:jc w:val="right"/>
            </w:pPr>
          </w:p>
        </w:tc>
        <w:tc>
          <w:tcPr>
            <w:tcW w:type="dxa" w:w="1329"/>
          </w:tcPr>
          <w:p>
            <w:pPr>
              <w:spacing w:after="0"/>
              <w:jc w:val="right"/>
            </w:pPr>
            <w:r>
              <w:rPr>
                <w:sz w:val="16"/>
              </w:rPr>
              <w:t>$1,109,350.38</w:t>
            </w:r>
          </w:p>
        </w:tc>
        <w:tc>
          <w:tcPr>
            <w:tcW w:type="dxa" w:w="120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$534,157,417</w:t>
            </w:r>
          </w:p>
        </w:tc>
        <w:tc>
          <w:tcPr>
            <w:tcW w:type="dxa" w:w="1215"/>
          </w:tcPr>
          <w:p>
            <w:pPr>
              <w:spacing w:after="0"/>
              <w:jc w:val="right"/>
            </w:pPr>
            <w:r>
              <w:rPr>
                <w:sz w:val="16"/>
              </w:rPr>
              <w:t>$84,542,191</w:t>
            </w:r>
          </w:p>
        </w:tc>
        <w:tc>
          <w:tcPr>
            <w:tcW w:type="dxa" w:w="1042"/>
          </w:tcPr>
          <w:p>
            <w:pPr>
              <w:spacing w:after="0"/>
              <w:jc w:val="right"/>
            </w:pPr>
            <w:r>
              <w:rPr>
                <w:sz w:val="16"/>
              </w:rPr>
              <w:t>1,811</w:t>
            </w:r>
          </w:p>
        </w:tc>
        <w:tc>
          <w:tcPr>
            <w:tcW w:type="dxa" w:w="1037"/>
          </w:tcPr>
          <w:p>
            <w:pPr>
              <w:spacing w:after="0"/>
              <w:jc w:val="right"/>
            </w:pPr>
            <w:r>
              <w:rPr>
                <w:sz w:val="16"/>
              </w:rPr>
              <w:t>$73,295</w:t>
            </w:r>
          </w:p>
        </w:tc>
        <w:tc>
          <w:tcPr>
            <w:tcW w:type="dxa" w:w="1126"/>
          </w:tcPr>
          <w:p>
            <w:pPr>
              <w:spacing w:after="0"/>
              <w:jc w:val="right"/>
            </w:pPr>
            <w:r>
              <w:rPr>
                <w:sz w:val="16"/>
              </w:rPr>
              <w:t>$152</w:t>
            </w:r>
          </w:p>
        </w:tc>
        <w:tc>
          <w:tcPr>
            <w:tcW w:type="dxa" w:w="1155"/>
          </w:tcPr>
          <w:p>
            <w:pPr>
              <w:spacing w:after="0"/>
              <w:jc w:val="right"/>
            </w:pPr>
            <w:r>
              <w:rPr>
                <w:sz w:val="16"/>
              </w:rPr>
              <w:t>$2,267</w:t>
            </w:r>
          </w:p>
        </w:tc>
        <w:tc>
          <w:tcPr>
            <w:tcW w:type="dxa" w:w="1305"/>
          </w:tcPr>
          <w:p>
            <w:pPr>
              <w:spacing w:after="0"/>
              <w:jc w:val="right"/>
            </w:pPr>
            <w:r>
              <w:rPr>
                <w:sz w:val="16"/>
              </w:rPr>
              <w:t>0.0137%</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$1,932,233,000</w:t>
            </w:r>
          </w:p>
        </w:tc>
        <w:tc>
          <w:tcPr>
            <w:tcW w:type="dxa" w:w="1215"/>
          </w:tcPr>
          <w:p>
            <w:pPr>
              <w:spacing w:after="0"/>
              <w:jc w:val="right"/>
            </w:pPr>
            <w:r>
              <w:rPr>
                <w:sz w:val="16"/>
              </w:rPr>
              <w:t>$302,839,017</w:t>
            </w:r>
          </w:p>
        </w:tc>
        <w:tc>
          <w:tcPr>
            <w:tcW w:type="dxa" w:w="1042"/>
          </w:tcPr>
          <w:p>
            <w:pPr>
              <w:spacing w:after="0"/>
              <w:jc w:val="right"/>
            </w:pPr>
            <w:r>
              <w:rPr>
                <w:sz w:val="16"/>
              </w:rPr>
              <w:t>6,475</w:t>
            </w:r>
          </w:p>
        </w:tc>
        <w:tc>
          <w:tcPr>
            <w:tcW w:type="dxa" w:w="1037"/>
          </w:tcPr>
          <w:p>
            <w:pPr>
              <w:spacing w:after="0"/>
              <w:jc w:val="right"/>
            </w:pPr>
            <w:r>
              <w:rPr>
                <w:sz w:val="16"/>
              </w:rPr>
              <w:t>$46,995</w:t>
            </w:r>
          </w:p>
        </w:tc>
        <w:tc>
          <w:tcPr>
            <w:tcW w:type="dxa" w:w="1126"/>
          </w:tcPr>
          <w:p>
            <w:pPr>
              <w:spacing w:after="0"/>
              <w:jc w:val="right"/>
            </w:pPr>
            <w:r>
              <w:rPr>
                <w:sz w:val="16"/>
              </w:rPr>
              <w:t>$1,300</w:t>
            </w:r>
          </w:p>
        </w:tc>
        <w:tc>
          <w:tcPr>
            <w:tcW w:type="dxa" w:w="1155"/>
          </w:tcPr>
          <w:p>
            <w:pPr>
              <w:spacing w:after="0"/>
              <w:jc w:val="right"/>
            </w:pPr>
            <w:r>
              <w:rPr>
                <w:sz w:val="16"/>
              </w:rPr>
              <w:t>$59,524</w:t>
            </w:r>
          </w:p>
        </w:tc>
        <w:tc>
          <w:tcPr>
            <w:tcW w:type="dxa" w:w="1305"/>
          </w:tcPr>
          <w:p>
            <w:pPr>
              <w:spacing w:after="0"/>
              <w:jc w:val="right"/>
            </w:pPr>
            <w:r>
              <w:rPr>
                <w:sz w:val="16"/>
              </w:rPr>
              <w:t>0.00243%</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bl>
    <w:p>
      <w:pPr>
        <w:spacing w:after="40" w:before="60"/>
      </w:pPr>
      <w:r>
        <w:rPr>
          <w:sz w:val="15"/>
        </w:rPr>
        <w:t>Totals since 2022-06-03 (Storm Events through 2026-06-30): 27 county-coded records, 27 with a damage value recorded (including $0), $59,022,000; 48 zone-level records, 48 with a damage value recorded (including $0), $0 reported for the zone; Public Assistance on counted declarations $1,109,350.38 (4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$1,932,233,000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$302,839,017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$10,707,831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$720,287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Howard County</w:t>
            </w:r>
          </w:p>
        </w:tc>
        <w:tc>
          <w:tcPr>
            <w:tcW w:type="dxa" w:w="1473"/>
          </w:tcPr>
          <w:p>
            <w:pPr>
              <w:spacing w:after="0"/>
              <w:jc w:val="left"/>
            </w:pPr>
            <w:r>
              <w:rPr>
                <w:sz w:val="16"/>
              </w:rPr>
              <w:t>310446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Cotesfield village</w:t>
            </w:r>
          </w:p>
        </w:tc>
        <w:tc>
          <w:tcPr>
            <w:tcW w:type="dxa" w:w="1473"/>
          </w:tcPr>
          <w:p>
            <w:pPr>
              <w:spacing w:after="0"/>
              <w:jc w:val="left"/>
            </w:pPr>
            <w:r>
              <w:rPr>
                <w:sz w:val="16"/>
              </w:rPr>
              <w:t>310512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Cushing village</w:t>
            </w:r>
          </w:p>
        </w:tc>
        <w:tc>
          <w:tcPr>
            <w:tcW w:type="dxa" w:w="1473"/>
          </w:tcPr>
          <w:p>
            <w:pPr>
              <w:spacing w:after="0"/>
              <w:jc w:val="left"/>
            </w:pPr>
            <w:r>
              <w:rPr>
                <w:sz w:val="16"/>
              </w:rPr>
              <w:t>310513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Dannebrog village</w:t>
            </w:r>
          </w:p>
        </w:tc>
        <w:tc>
          <w:tcPr>
            <w:tcW w:type="dxa" w:w="1473"/>
          </w:tcPr>
          <w:p>
            <w:pPr>
              <w:spacing w:after="0"/>
              <w:jc w:val="left"/>
            </w:pPr>
            <w:r>
              <w:rPr>
                <w:sz w:val="16"/>
              </w:rPr>
              <w:t>310118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Elba village</w:t>
            </w:r>
          </w:p>
        </w:tc>
        <w:tc>
          <w:tcPr>
            <w:tcW w:type="dxa" w:w="1473"/>
          </w:tcPr>
          <w:p>
            <w:pPr>
              <w:spacing w:after="0"/>
              <w:jc w:val="left"/>
            </w:pPr>
            <w:r>
              <w:rPr>
                <w:sz w:val="16"/>
              </w:rPr>
              <w:t>310514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Farwell village</w:t>
            </w:r>
          </w:p>
        </w:tc>
        <w:tc>
          <w:tcPr>
            <w:tcW w:type="dxa" w:w="1473"/>
          </w:tcPr>
          <w:p>
            <w:pPr>
              <w:spacing w:after="0"/>
              <w:jc w:val="left"/>
            </w:pPr>
            <w:r>
              <w:rPr>
                <w:sz w:val="16"/>
              </w:rPr>
              <w:t>310515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Howard City (Boelus) village</w:t>
            </w:r>
          </w:p>
        </w:tc>
        <w:tc>
          <w:tcPr>
            <w:tcW w:type="dxa" w:w="1473"/>
          </w:tcPr>
          <w:p>
            <w:pPr>
              <w:spacing w:after="0"/>
              <w:jc w:val="left"/>
            </w:pPr>
            <w:r>
              <w:rPr>
                <w:sz w:val="16"/>
              </w:rPr>
              <w:t>310117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Paul city</w:t>
            </w:r>
          </w:p>
        </w:tc>
        <w:tc>
          <w:tcPr>
            <w:tcW w:type="dxa" w:w="1473"/>
          </w:tcPr>
          <w:p>
            <w:pPr>
              <w:spacing w:after="0"/>
              <w:jc w:val="left"/>
            </w:pPr>
            <w:r>
              <w:rPr>
                <w:sz w:val="16"/>
              </w:rPr>
              <w:t>310119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Howard County, NE: risk-assessment baseline packet, release 2026-10 (data as of 2026-09-28; County area 31093).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NE: Risk-assessment baseline packet</dc:title>
  <dc:subject>Hazard Plain release 2026-10, as of 2026-09-28. Preview: automated baseline</dc:subject>
  <dc:creator>Hazard Plain</dc:creator>
  <cp:keywords>Hazard Plain; hazard mitigation; risk assessment; 31093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