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Hooker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2030-01-07</w:t>
      </w:r>
    </w:p>
    <w:p>
      <w:pPr>
        <w:keepNext/>
        <w:spacing w:after="40" w:before="0"/>
      </w:pPr>
      <w:r>
        <w:rPr>
          <w:b/>
        </w:rPr>
        <w:t xml:space="preserve">Plan: </w:t>
      </w:r>
      <w:r>
        <w:rPr/>
        <w:t>Upper Loup Natural Resource District (NRD) (FEMA plan 110428)</w:t>
      </w:r>
    </w:p>
    <w:p>
      <w:pPr>
        <w:keepNext/>
        <w:spacing w:after="40" w:before="0"/>
      </w:pPr>
      <w:r>
        <w:rPr>
          <w:b/>
        </w:rPr>
        <w:t xml:space="preserve">Approved: </w:t>
      </w:r>
      <w:r>
        <w:rPr/>
        <w:t>2025-01-08</w:t>
      </w:r>
    </w:p>
    <w:p>
      <w:pPr>
        <w:keepNext/>
        <w:spacing w:after="40" w:before="0"/>
      </w:pPr>
      <w:r>
        <w:rPr>
          <w:b/>
        </w:rPr>
        <w:t xml:space="preserve">Expires: </w:t>
      </w:r>
      <w:r>
        <w:rPr/>
        <w:t>2030-01-07</w:t>
      </w:r>
    </w:p>
    <w:p>
      <w:pPr>
        <w:keepNext/>
        <w:spacing w:after="40" w:before="0"/>
      </w:pPr>
      <w:r>
        <w:rPr>
          <w:b/>
        </w:rPr>
        <w:t xml:space="preserve">As of: </w:t>
      </w:r>
      <w:r>
        <w:rPr/>
        <w:t>2026-09-28</w:t>
      </w:r>
    </w:p>
    <w:p>
      <w:pPr>
        <w:keepNext/>
        <w:spacing w:after="40" w:before="0"/>
      </w:pPr>
      <w:r>
        <w:rPr>
          <w:b/>
        </w:rPr>
        <w:t xml:space="preserve">Days: </w:t>
      </w:r>
      <w:r>
        <w:rPr/>
        <w:t>1,197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8"/>
        <w:gridCol w:w="1346"/>
        <w:gridCol w:w="2727"/>
        <w:gridCol w:w="2021"/>
        <w:gridCol w:w="1069"/>
        <w:gridCol w:w="1069"/>
        <w:gridCol w:w="922"/>
        <w:gridCol w:w="977"/>
        <w:gridCol w:w="2543"/>
      </w:tblGrid>
      <w:tr>
        <w:trPr>
          <w:cantSplit/>
          <w:tblHeader/>
        </w:trPr>
        <w:tc>
          <w:tcPr>
            <w:tcW w:type="dxa" w:w="1438"/>
            <w:shd w:val="clear" w:color="auto" w:fill="E8E8E8"/>
          </w:tcPr>
          <w:p>
            <w:pPr>
              <w:spacing w:after="0"/>
              <w:jc w:val="left"/>
            </w:pPr>
            <w:r>
              <w:rPr>
                <w:b/>
                <w:sz w:val="16"/>
              </w:rPr>
              <w:t>Jurisdiction</w:t>
            </w:r>
          </w:p>
        </w:tc>
        <w:tc>
          <w:tcPr>
            <w:tcW w:type="dxa" w:w="1346"/>
            <w:shd w:val="clear" w:color="auto" w:fill="E8E8E8"/>
          </w:tcPr>
          <w:p>
            <w:pPr>
              <w:spacing w:after="0"/>
              <w:jc w:val="left"/>
            </w:pPr>
            <w:r>
              <w:rPr>
                <w:b/>
                <w:sz w:val="16"/>
              </w:rPr>
              <w:t>Type</w:t>
            </w:r>
          </w:p>
        </w:tc>
        <w:tc>
          <w:tcPr>
            <w:tcW w:type="dxa" w:w="2727"/>
            <w:shd w:val="clear" w:color="auto" w:fill="E8E8E8"/>
          </w:tcPr>
          <w:p>
            <w:pPr>
              <w:spacing w:after="0"/>
              <w:jc w:val="left"/>
            </w:pPr>
            <w:r>
              <w:rPr>
                <w:b/>
                <w:sz w:val="16"/>
              </w:rPr>
              <w:t>Status</w:t>
            </w:r>
          </w:p>
        </w:tc>
        <w:tc>
          <w:tcPr>
            <w:tcW w:type="dxa" w:w="2021"/>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7"/>
            <w:shd w:val="clear" w:color="auto" w:fill="E8E8E8"/>
          </w:tcPr>
          <w:p>
            <w:pPr>
              <w:spacing w:after="0"/>
              <w:jc w:val="left"/>
            </w:pPr>
            <w:r>
              <w:rPr>
                <w:b/>
                <w:sz w:val="16"/>
              </w:rPr>
              <w:t>Update underway</w:t>
            </w:r>
          </w:p>
        </w:tc>
        <w:tc>
          <w:tcPr>
            <w:tcW w:type="dxa" w:w="2543"/>
            <w:shd w:val="clear" w:color="auto" w:fill="E8E8E8"/>
          </w:tcPr>
          <w:p>
            <w:pPr>
              <w:spacing w:after="0"/>
              <w:jc w:val="left"/>
            </w:pPr>
            <w:r>
              <w:rPr>
                <w:b/>
                <w:sz w:val="16"/>
              </w:rPr>
              <w:t>Notes</w:t>
            </w:r>
          </w:p>
        </w:tc>
      </w:tr>
      <w:tr>
        <w:trPr>
          <w:cantSplit/>
        </w:trPr>
        <w:tc>
          <w:tcPr>
            <w:tcW w:type="dxa" w:w="1438"/>
          </w:tcPr>
          <w:p>
            <w:pPr>
              <w:spacing w:after="0"/>
              <w:jc w:val="left"/>
            </w:pPr>
            <w:r>
              <w:rPr>
                <w:sz w:val="16"/>
              </w:rPr>
              <w:t>Hooker County</w:t>
            </w:r>
          </w:p>
        </w:tc>
        <w:tc>
          <w:tcPr>
            <w:tcW w:type="dxa" w:w="1346"/>
          </w:tcPr>
          <w:p>
            <w:pPr>
              <w:spacing w:after="0"/>
              <w:jc w:val="left"/>
            </w:pPr>
            <w:r>
              <w:rPr>
                <w:sz w:val="16"/>
              </w:rPr>
              <w:t>County</w:t>
            </w:r>
          </w:p>
        </w:tc>
        <w:tc>
          <w:tcPr>
            <w:tcW w:type="dxa" w:w="2727"/>
          </w:tcPr>
          <w:p>
            <w:pPr>
              <w:spacing w:after="0"/>
              <w:jc w:val="left"/>
            </w:pPr>
            <w:r>
              <w:rPr>
                <w:sz w:val="16"/>
              </w:rPr>
              <w:t>Approved, expires 2030-01-07</w:t>
            </w:r>
          </w:p>
        </w:tc>
        <w:tc>
          <w:tcPr>
            <w:tcW w:type="dxa" w:w="2021"/>
          </w:tcPr>
          <w:p>
            <w:pPr>
              <w:spacing w:after="0"/>
              <w:jc w:val="left"/>
            </w:pPr>
            <w:r>
              <w:rPr>
                <w:sz w:val="16"/>
              </w:rPr>
              <w:t>Upper Loup Natural Resource District (NRD) (FEMA plan 110428)</w:t>
            </w:r>
          </w:p>
        </w:tc>
        <w:tc>
          <w:tcPr>
            <w:tcW w:type="dxa" w:w="1069"/>
          </w:tcPr>
          <w:p>
            <w:pPr>
              <w:spacing w:after="0"/>
              <w:jc w:val="left"/>
            </w:pPr>
            <w:r>
              <w:rPr>
                <w:sz w:val="16"/>
              </w:rPr>
              <w:t>2025-01-08</w:t>
            </w:r>
          </w:p>
        </w:tc>
        <w:tc>
          <w:tcPr>
            <w:tcW w:type="dxa" w:w="1069"/>
          </w:tcPr>
          <w:p>
            <w:pPr>
              <w:spacing w:after="0"/>
              <w:jc w:val="left"/>
            </w:pPr>
            <w:r>
              <w:rPr>
                <w:sz w:val="16"/>
              </w:rPr>
              <w:t>2030-01-07</w:t>
            </w:r>
          </w:p>
        </w:tc>
        <w:tc>
          <w:tcPr>
            <w:tcW w:type="dxa" w:w="922"/>
          </w:tcPr>
          <w:p>
            <w:pPr>
              <w:spacing w:after="0"/>
              <w:jc w:val="right"/>
            </w:pPr>
            <w:r>
              <w:rPr>
                <w:sz w:val="16"/>
              </w:rPr>
              <w:t>1,197</w:t>
            </w:r>
          </w:p>
        </w:tc>
        <w:tc>
          <w:tcPr>
            <w:tcW w:type="dxa" w:w="977"/>
          </w:tcPr>
          <w:p>
            <w:pPr>
              <w:spacing w:after="0"/>
              <w:jc w:val="left"/>
            </w:pPr>
          </w:p>
        </w:tc>
        <w:tc>
          <w:tcPr>
            <w:tcW w:type="dxa" w:w="2543"/>
          </w:tcPr>
          <w:p>
            <w:pPr>
              <w:spacing w:after="0"/>
              <w:jc w:val="left"/>
            </w:pPr>
            <w:r>
              <w:rPr>
                <w:sz w:val="16"/>
              </w:rPr>
              <w:t>member approved 2025-10-02</w:t>
            </w:r>
          </w:p>
        </w:tc>
      </w:tr>
      <w:tr>
        <w:trPr>
          <w:cantSplit/>
        </w:trPr>
        <w:tc>
          <w:tcPr>
            <w:tcW w:type="dxa" w:w="1438"/>
          </w:tcPr>
          <w:p>
            <w:pPr>
              <w:spacing w:after="0"/>
              <w:jc w:val="left"/>
            </w:pPr>
            <w:r>
              <w:rPr>
                <w:sz w:val="16"/>
              </w:rPr>
              <w:t>Mullen village</w:t>
            </w:r>
          </w:p>
        </w:tc>
        <w:tc>
          <w:tcPr>
            <w:tcW w:type="dxa" w:w="1346"/>
          </w:tcPr>
          <w:p>
            <w:pPr>
              <w:spacing w:after="0"/>
              <w:jc w:val="left"/>
            </w:pPr>
            <w:r>
              <w:rPr>
                <w:sz w:val="16"/>
              </w:rPr>
              <w:t>Village</w:t>
            </w:r>
          </w:p>
        </w:tc>
        <w:tc>
          <w:tcPr>
            <w:tcW w:type="dxa" w:w="2727"/>
          </w:tcPr>
          <w:p>
            <w:pPr>
              <w:spacing w:after="0"/>
              <w:jc w:val="left"/>
            </w:pPr>
            <w:r>
              <w:rPr>
                <w:sz w:val="16"/>
              </w:rPr>
              <w:t>Approved, expires 2030-01-07</w:t>
            </w:r>
          </w:p>
        </w:tc>
        <w:tc>
          <w:tcPr>
            <w:tcW w:type="dxa" w:w="2021"/>
          </w:tcPr>
          <w:p>
            <w:pPr>
              <w:spacing w:after="0"/>
              <w:jc w:val="left"/>
            </w:pPr>
            <w:r>
              <w:rPr>
                <w:sz w:val="16"/>
              </w:rPr>
              <w:t>Upper Loup Natural Resource District (NRD) (FEMA plan 110428)</w:t>
            </w:r>
          </w:p>
        </w:tc>
        <w:tc>
          <w:tcPr>
            <w:tcW w:type="dxa" w:w="1069"/>
          </w:tcPr>
          <w:p>
            <w:pPr>
              <w:spacing w:after="0"/>
              <w:jc w:val="left"/>
            </w:pPr>
            <w:r>
              <w:rPr>
                <w:sz w:val="16"/>
              </w:rPr>
              <w:t>2025-01-08</w:t>
            </w:r>
          </w:p>
        </w:tc>
        <w:tc>
          <w:tcPr>
            <w:tcW w:type="dxa" w:w="1069"/>
          </w:tcPr>
          <w:p>
            <w:pPr>
              <w:spacing w:after="0"/>
              <w:jc w:val="left"/>
            </w:pPr>
            <w:r>
              <w:rPr>
                <w:sz w:val="16"/>
              </w:rPr>
              <w:t>2030-01-07</w:t>
            </w:r>
          </w:p>
        </w:tc>
        <w:tc>
          <w:tcPr>
            <w:tcW w:type="dxa" w:w="922"/>
          </w:tcPr>
          <w:p>
            <w:pPr>
              <w:spacing w:after="0"/>
              <w:jc w:val="right"/>
            </w:pPr>
            <w:r>
              <w:rPr>
                <w:sz w:val="16"/>
              </w:rPr>
              <w:t>1,197</w:t>
            </w:r>
          </w:p>
        </w:tc>
        <w:tc>
          <w:tcPr>
            <w:tcW w:type="dxa" w:w="977"/>
          </w:tcPr>
          <w:p>
            <w:pPr>
              <w:spacing w:after="0"/>
              <w:jc w:val="left"/>
            </w:pPr>
          </w:p>
        </w:tc>
        <w:tc>
          <w:tcPr>
            <w:tcW w:type="dxa" w:w="2543"/>
          </w:tcPr>
          <w:p>
            <w:pPr>
              <w:spacing w:after="0"/>
              <w:jc w:val="left"/>
            </w:pPr>
            <w:r>
              <w:rPr>
                <w:sz w:val="16"/>
              </w:rPr>
              <w:t>member approved 2025-03-03</w:t>
            </w:r>
          </w:p>
        </w:tc>
      </w:tr>
      <w:tr>
        <w:trPr>
          <w:cantSplit/>
        </w:trPr>
        <w:tc>
          <w:tcPr>
            <w:tcW w:type="dxa" w:w="1438"/>
          </w:tcPr>
          <w:p>
            <w:pPr>
              <w:spacing w:after="0"/>
              <w:jc w:val="left"/>
            </w:pPr>
            <w:r>
              <w:rPr>
                <w:sz w:val="16"/>
              </w:rPr>
              <w:t>Mullen Public Schools</w:t>
            </w:r>
          </w:p>
        </w:tc>
        <w:tc>
          <w:tcPr>
            <w:tcW w:type="dxa" w:w="1346"/>
          </w:tcPr>
          <w:p>
            <w:pPr>
              <w:spacing w:after="0"/>
              <w:jc w:val="left"/>
            </w:pPr>
            <w:r>
              <w:rPr>
                <w:sz w:val="16"/>
              </w:rPr>
              <w:t>School/School District</w:t>
            </w:r>
          </w:p>
        </w:tc>
        <w:tc>
          <w:tcPr>
            <w:tcW w:type="dxa" w:w="2727"/>
          </w:tcPr>
          <w:p>
            <w:pPr>
              <w:spacing w:after="0"/>
              <w:jc w:val="left"/>
            </w:pPr>
            <w:r>
              <w:rPr>
                <w:sz w:val="16"/>
              </w:rPr>
              <w:t>Approved, expires 2030-01-07</w:t>
            </w:r>
          </w:p>
        </w:tc>
        <w:tc>
          <w:tcPr>
            <w:tcW w:type="dxa" w:w="2021"/>
          </w:tcPr>
          <w:p>
            <w:pPr>
              <w:spacing w:after="0"/>
              <w:jc w:val="left"/>
            </w:pPr>
            <w:r>
              <w:rPr>
                <w:sz w:val="16"/>
              </w:rPr>
              <w:t>Upper Loup Natural Resource District (NRD) (FEMA plan 110428)</w:t>
            </w:r>
          </w:p>
        </w:tc>
        <w:tc>
          <w:tcPr>
            <w:tcW w:type="dxa" w:w="1069"/>
          </w:tcPr>
          <w:p>
            <w:pPr>
              <w:spacing w:after="0"/>
              <w:jc w:val="left"/>
            </w:pPr>
            <w:r>
              <w:rPr>
                <w:sz w:val="16"/>
              </w:rPr>
              <w:t>2025-01-08</w:t>
            </w:r>
          </w:p>
        </w:tc>
        <w:tc>
          <w:tcPr>
            <w:tcW w:type="dxa" w:w="1069"/>
          </w:tcPr>
          <w:p>
            <w:pPr>
              <w:spacing w:after="0"/>
              <w:jc w:val="left"/>
            </w:pPr>
            <w:r>
              <w:rPr>
                <w:sz w:val="16"/>
              </w:rPr>
              <w:t>2030-01-07</w:t>
            </w:r>
          </w:p>
        </w:tc>
        <w:tc>
          <w:tcPr>
            <w:tcW w:type="dxa" w:w="922"/>
          </w:tcPr>
          <w:p>
            <w:pPr>
              <w:spacing w:after="0"/>
              <w:jc w:val="right"/>
            </w:pPr>
            <w:r>
              <w:rPr>
                <w:sz w:val="16"/>
              </w:rPr>
              <w:t>1,197</w:t>
            </w:r>
          </w:p>
        </w:tc>
        <w:tc>
          <w:tcPr>
            <w:tcW w:type="dxa" w:w="977"/>
          </w:tcPr>
          <w:p>
            <w:pPr>
              <w:spacing w:after="0"/>
              <w:jc w:val="left"/>
            </w:pPr>
          </w:p>
        </w:tc>
        <w:tc>
          <w:tcPr>
            <w:tcW w:type="dxa" w:w="2543"/>
          </w:tcPr>
          <w:p>
            <w:pPr>
              <w:spacing w:after="0"/>
              <w:jc w:val="left"/>
            </w:pPr>
            <w:r>
              <w:rPr>
                <w:sz w:val="16"/>
              </w:rPr>
              <w:t>member approved 2025-09-18</w:t>
            </w:r>
          </w:p>
        </w:tc>
      </w:tr>
    </w:tbl>
    <w:p>
      <w:pPr>
        <w:spacing w:after="40" w:before="60"/>
      </w:pPr>
      <w:r>
        <w:rPr>
          <w:sz w:val="15"/>
        </w:rPr>
        <w:t>Plan 110428 also covers 13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59"/>
        <w:gridCol w:w="1259"/>
        <w:gridCol w:w="948"/>
        <w:gridCol w:w="1126"/>
        <w:gridCol w:w="1381"/>
        <w:gridCol w:w="1080"/>
        <w:gridCol w:w="1413"/>
        <w:gridCol w:w="1713"/>
        <w:gridCol w:w="2196"/>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9"/>
            <w:shd w:val="clear" w:color="auto" w:fill="E8E8E8"/>
          </w:tcPr>
          <w:p>
            <w:pPr>
              <w:spacing w:after="0"/>
              <w:jc w:val="left"/>
            </w:pPr>
            <w:r>
              <w:rPr>
                <w:b/>
                <w:sz w:val="16"/>
              </w:rPr>
              <w:t>NRI risk rating</w:t>
            </w:r>
          </w:p>
        </w:tc>
        <w:tc>
          <w:tcPr>
            <w:tcW w:type="dxa" w:w="125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1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96"/>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$192,380</w:t>
            </w:r>
          </w:p>
        </w:tc>
        <w:tc>
          <w:tcPr>
            <w:tcW w:type="dxa" w:w="1126"/>
          </w:tcPr>
          <w:p>
            <w:pPr>
              <w:spacing w:after="0"/>
              <w:jc w:val="right"/>
            </w:pPr>
            <w:r>
              <w:rPr>
                <w:sz w:val="16"/>
              </w:rPr>
              <w:t>$0</w:t>
            </w:r>
          </w:p>
        </w:tc>
        <w:tc>
          <w:tcPr>
            <w:tcW w:type="dxa" w:w="1381"/>
          </w:tcPr>
          <w:p>
            <w:pPr>
              <w:spacing w:after="0"/>
              <w:jc w:val="right"/>
            </w:pPr>
            <w:r>
              <w:rPr>
                <w:sz w:val="16"/>
              </w:rPr>
              <w:t>$0</w:t>
            </w:r>
          </w:p>
        </w:tc>
        <w:tc>
          <w:tcPr>
            <w:tcW w:type="dxa" w:w="1080"/>
          </w:tcPr>
          <w:p>
            <w:pPr>
              <w:spacing w:after="0"/>
              <w:jc w:val="right"/>
            </w:pPr>
            <w:r>
              <w:rPr>
                <w:sz w:val="16"/>
              </w:rPr>
              <w:t>$192,380</w:t>
            </w:r>
          </w:p>
        </w:tc>
        <w:tc>
          <w:tcPr>
            <w:tcW w:type="dxa" w:w="1413"/>
          </w:tcPr>
          <w:p>
            <w:pPr>
              <w:spacing w:after="0"/>
              <w:jc w:val="right"/>
            </w:pPr>
            <w:r>
              <w:rPr>
                <w:sz w:val="16"/>
              </w:rPr>
              <w:t>1</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Cold Wave</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$39</w:t>
            </w:r>
          </w:p>
        </w:tc>
        <w:tc>
          <w:tcPr>
            <w:tcW w:type="dxa" w:w="1126"/>
          </w:tcPr>
          <w:p>
            <w:pPr>
              <w:spacing w:after="0"/>
              <w:jc w:val="right"/>
            </w:pPr>
            <w:r>
              <w:rPr>
                <w:sz w:val="16"/>
              </w:rPr>
              <w:t>$38,505</w:t>
            </w:r>
          </w:p>
        </w:tc>
        <w:tc>
          <w:tcPr>
            <w:tcW w:type="dxa" w:w="1381"/>
          </w:tcPr>
          <w:p>
            <w:pPr>
              <w:spacing w:after="0"/>
              <w:jc w:val="right"/>
            </w:pPr>
            <w:r>
              <w:rPr>
                <w:sz w:val="16"/>
              </w:rPr>
              <w:t>$53,626</w:t>
            </w:r>
          </w:p>
        </w:tc>
        <w:tc>
          <w:tcPr>
            <w:tcW w:type="dxa" w:w="1080"/>
          </w:tcPr>
          <w:p>
            <w:pPr>
              <w:spacing w:after="0"/>
              <w:jc w:val="right"/>
            </w:pPr>
            <w:r>
              <w:rPr>
                <w:sz w:val="16"/>
              </w:rPr>
              <w:t>$92,169</w:t>
            </w:r>
          </w:p>
        </w:tc>
        <w:tc>
          <w:tcPr>
            <w:tcW w:type="dxa" w:w="1413"/>
          </w:tcPr>
          <w:p>
            <w:pPr>
              <w:spacing w:after="0"/>
              <w:jc w:val="right"/>
            </w:pPr>
            <w:r>
              <w:rPr>
                <w:sz w:val="16"/>
              </w:rPr>
              <w:t>15</w:t>
            </w:r>
          </w:p>
        </w:tc>
        <w:tc>
          <w:tcPr>
            <w:tcW w:type="dxa" w:w="1713"/>
          </w:tcPr>
          <w:p>
            <w:pPr>
              <w:spacing w:after="0"/>
              <w:jc w:val="left"/>
            </w:pPr>
          </w:p>
        </w:tc>
        <w:tc>
          <w:tcPr>
            <w:tcW w:type="dxa" w:w="2196"/>
          </w:tcPr>
          <w:p>
            <w:pPr>
              <w:spacing w:after="0"/>
              <w:jc w:val="left"/>
            </w:pPr>
            <w:r>
              <w:rPr>
                <w:sz w:val="16"/>
              </w:rPr>
              <w:t>Includes 1 Frost/Freeze record, event types the NRI definition of this hazard leaves out.</w:t>
            </w:r>
          </w:p>
        </w:tc>
      </w:tr>
      <w:tr>
        <w:trPr>
          <w:cantSplit/>
        </w:trPr>
        <w:tc>
          <w:tcPr>
            <w:tcW w:type="dxa" w:w="701"/>
          </w:tcPr>
          <w:p>
            <w:pPr>
              <w:spacing w:after="0"/>
              <w:jc w:val="right"/>
            </w:pPr>
            <w:r>
              <w:rPr>
                <w:sz w:val="16"/>
              </w:rPr>
              <w:t>3</w:t>
            </w:r>
          </w:p>
        </w:tc>
        <w:tc>
          <w:tcPr>
            <w:tcW w:type="dxa" w:w="1037"/>
          </w:tcPr>
          <w:p>
            <w:pPr>
              <w:spacing w:after="0"/>
              <w:jc w:val="left"/>
            </w:pPr>
            <w:r>
              <w:rPr>
                <w:sz w:val="16"/>
              </w:rPr>
              <w:t>Hail</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$34,128</w:t>
            </w:r>
          </w:p>
        </w:tc>
        <w:tc>
          <w:tcPr>
            <w:tcW w:type="dxa" w:w="1126"/>
          </w:tcPr>
          <w:p>
            <w:pPr>
              <w:spacing w:after="0"/>
              <w:jc w:val="right"/>
            </w:pPr>
            <w:r>
              <w:rPr>
                <w:sz w:val="16"/>
              </w:rPr>
              <w:t>$45,392</w:t>
            </w:r>
          </w:p>
        </w:tc>
        <w:tc>
          <w:tcPr>
            <w:tcW w:type="dxa" w:w="1381"/>
          </w:tcPr>
          <w:p>
            <w:pPr>
              <w:spacing w:after="0"/>
              <w:jc w:val="right"/>
            </w:pPr>
            <w:r>
              <w:rPr>
                <w:sz w:val="16"/>
              </w:rPr>
              <w:t>$1,942</w:t>
            </w:r>
          </w:p>
        </w:tc>
        <w:tc>
          <w:tcPr>
            <w:tcW w:type="dxa" w:w="1080"/>
          </w:tcPr>
          <w:p>
            <w:pPr>
              <w:spacing w:after="0"/>
              <w:jc w:val="right"/>
            </w:pPr>
            <w:r>
              <w:rPr>
                <w:sz w:val="16"/>
              </w:rPr>
              <w:t>$81,462</w:t>
            </w:r>
          </w:p>
        </w:tc>
        <w:tc>
          <w:tcPr>
            <w:tcW w:type="dxa" w:w="1413"/>
          </w:tcPr>
          <w:p>
            <w:pPr>
              <w:spacing w:after="0"/>
              <w:jc w:val="right"/>
            </w:pPr>
            <w:r>
              <w:rPr>
                <w:sz w:val="16"/>
              </w:rPr>
              <w:t>185</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Tornado</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$18,559</w:t>
            </w:r>
          </w:p>
        </w:tc>
        <w:tc>
          <w:tcPr>
            <w:tcW w:type="dxa" w:w="1126"/>
          </w:tcPr>
          <w:p>
            <w:pPr>
              <w:spacing w:after="0"/>
              <w:jc w:val="right"/>
            </w:pPr>
            <w:r>
              <w:rPr>
                <w:sz w:val="16"/>
              </w:rPr>
              <w:t>$31,206</w:t>
            </w:r>
          </w:p>
        </w:tc>
        <w:tc>
          <w:tcPr>
            <w:tcW w:type="dxa" w:w="1381"/>
          </w:tcPr>
          <w:p>
            <w:pPr>
              <w:spacing w:after="0"/>
              <w:jc w:val="right"/>
            </w:pPr>
            <w:r>
              <w:rPr>
                <w:sz w:val="16"/>
              </w:rPr>
              <w:t>$15,473</w:t>
            </w:r>
          </w:p>
        </w:tc>
        <w:tc>
          <w:tcPr>
            <w:tcW w:type="dxa" w:w="1080"/>
          </w:tcPr>
          <w:p>
            <w:pPr>
              <w:spacing w:after="0"/>
              <w:jc w:val="right"/>
            </w:pPr>
            <w:r>
              <w:rPr>
                <w:sz w:val="16"/>
              </w:rPr>
              <w:t>$65,238</w:t>
            </w:r>
          </w:p>
        </w:tc>
        <w:tc>
          <w:tcPr>
            <w:tcW w:type="dxa" w:w="1413"/>
          </w:tcPr>
          <w:p>
            <w:pPr>
              <w:spacing w:after="0"/>
              <w:jc w:val="right"/>
            </w:pPr>
            <w:r>
              <w:rPr>
                <w:sz w:val="16"/>
              </w:rPr>
              <w:t>9</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Drought</w:t>
            </w:r>
          </w:p>
        </w:tc>
        <w:tc>
          <w:tcPr>
            <w:tcW w:type="dxa" w:w="1259"/>
          </w:tcPr>
          <w:p>
            <w:pPr>
              <w:spacing w:after="0"/>
              <w:jc w:val="left"/>
            </w:pPr>
            <w:r>
              <w:rPr>
                <w:sz w:val="16"/>
              </w:rPr>
              <w:t>Relatively Low</w:t>
            </w:r>
          </w:p>
        </w:tc>
        <w:tc>
          <w:tcPr>
            <w:tcW w:type="dxa" w:w="1259"/>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$44,504</w:t>
            </w:r>
          </w:p>
        </w:tc>
        <w:tc>
          <w:tcPr>
            <w:tcW w:type="dxa" w:w="1381"/>
          </w:tcPr>
          <w:p>
            <w:pPr>
              <w:spacing w:after="0"/>
              <w:jc w:val="right"/>
            </w:pPr>
          </w:p>
        </w:tc>
        <w:tc>
          <w:tcPr>
            <w:tcW w:type="dxa" w:w="1080"/>
          </w:tcPr>
          <w:p>
            <w:pPr>
              <w:spacing w:after="0"/>
              <w:jc w:val="right"/>
            </w:pPr>
            <w:r>
              <w:rPr>
                <w:sz w:val="16"/>
              </w:rPr>
              <w:t>$44,504</w:t>
            </w:r>
          </w:p>
        </w:tc>
        <w:tc>
          <w:tcPr>
            <w:tcW w:type="dxa" w:w="1413"/>
          </w:tcPr>
          <w:p>
            <w:pPr>
              <w:spacing w:after="0"/>
              <w:jc w:val="right"/>
            </w:pPr>
            <w:r>
              <w:rPr>
                <w:sz w:val="16"/>
              </w:rPr>
              <w:t>55</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Wildfire</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$19,595</w:t>
            </w:r>
          </w:p>
        </w:tc>
        <w:tc>
          <w:tcPr>
            <w:tcW w:type="dxa" w:w="1126"/>
          </w:tcPr>
          <w:p>
            <w:pPr>
              <w:spacing w:after="0"/>
              <w:jc w:val="right"/>
            </w:pPr>
            <w:r>
              <w:rPr>
                <w:sz w:val="16"/>
              </w:rPr>
              <w:t>$77</w:t>
            </w:r>
          </w:p>
        </w:tc>
        <w:tc>
          <w:tcPr>
            <w:tcW w:type="dxa" w:w="1381"/>
          </w:tcPr>
          <w:p>
            <w:pPr>
              <w:spacing w:after="0"/>
              <w:jc w:val="right"/>
            </w:pPr>
            <w:r>
              <w:rPr>
                <w:sz w:val="16"/>
              </w:rPr>
              <w:t>$803</w:t>
            </w:r>
          </w:p>
        </w:tc>
        <w:tc>
          <w:tcPr>
            <w:tcW w:type="dxa" w:w="1080"/>
          </w:tcPr>
          <w:p>
            <w:pPr>
              <w:spacing w:after="0"/>
              <w:jc w:val="right"/>
            </w:pPr>
            <w:r>
              <w:rPr>
                <w:sz w:val="16"/>
              </w:rPr>
              <w:t>$20,475</w:t>
            </w:r>
          </w:p>
        </w:tc>
        <w:tc>
          <w:tcPr>
            <w:tcW w:type="dxa" w:w="1413"/>
          </w:tcPr>
          <w:p>
            <w:pPr>
              <w:spacing w:after="0"/>
              <w:jc w:val="right"/>
            </w:pPr>
            <w:r>
              <w:rPr>
                <w:sz w:val="16"/>
              </w:rPr>
              <w:t>0</w:t>
            </w:r>
          </w:p>
        </w:tc>
        <w:tc>
          <w:tcPr>
            <w:tcW w:type="dxa" w:w="1713"/>
          </w:tcPr>
          <w:p>
            <w:pPr>
              <w:spacing w:after="0"/>
              <w:jc w:val="left"/>
            </w:pPr>
          </w:p>
        </w:tc>
        <w:tc>
          <w:tcPr>
            <w:tcW w:type="dxa" w:w="21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r>
              <w:rPr>
                <w:sz w:val="16"/>
              </w:rPr>
              <w:t>7</w:t>
            </w:r>
          </w:p>
        </w:tc>
        <w:tc>
          <w:tcPr>
            <w:tcW w:type="dxa" w:w="1037"/>
          </w:tcPr>
          <w:p>
            <w:pPr>
              <w:spacing w:after="0"/>
              <w:jc w:val="left"/>
            </w:pPr>
            <w:r>
              <w:rPr>
                <w:sz w:val="16"/>
              </w:rPr>
              <w:t>Strong Wind</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$7,330</w:t>
            </w:r>
          </w:p>
        </w:tc>
        <w:tc>
          <w:tcPr>
            <w:tcW w:type="dxa" w:w="1126"/>
          </w:tcPr>
          <w:p>
            <w:pPr>
              <w:spacing w:after="0"/>
              <w:jc w:val="right"/>
            </w:pPr>
            <w:r>
              <w:rPr>
                <w:sz w:val="16"/>
              </w:rPr>
              <w:t>$1,995</w:t>
            </w:r>
          </w:p>
        </w:tc>
        <w:tc>
          <w:tcPr>
            <w:tcW w:type="dxa" w:w="1381"/>
          </w:tcPr>
          <w:p>
            <w:pPr>
              <w:spacing w:after="0"/>
              <w:jc w:val="right"/>
            </w:pPr>
            <w:r>
              <w:rPr>
                <w:sz w:val="16"/>
              </w:rPr>
              <w:t>$5,819</w:t>
            </w:r>
          </w:p>
        </w:tc>
        <w:tc>
          <w:tcPr>
            <w:tcW w:type="dxa" w:w="1080"/>
          </w:tcPr>
          <w:p>
            <w:pPr>
              <w:spacing w:after="0"/>
              <w:jc w:val="right"/>
            </w:pPr>
            <w:r>
              <w:rPr>
                <w:sz w:val="16"/>
              </w:rPr>
              <w:t>$15,144</w:t>
            </w:r>
          </w:p>
        </w:tc>
        <w:tc>
          <w:tcPr>
            <w:tcW w:type="dxa" w:w="1413"/>
          </w:tcPr>
          <w:p>
            <w:pPr>
              <w:spacing w:after="0"/>
              <w:jc w:val="right"/>
            </w:pPr>
            <w:r>
              <w:rPr>
                <w:sz w:val="16"/>
              </w:rPr>
              <w:t>84</w:t>
            </w:r>
          </w:p>
        </w:tc>
        <w:tc>
          <w:tcPr>
            <w:tcW w:type="dxa" w:w="1713"/>
          </w:tcPr>
          <w:p>
            <w:pPr>
              <w:spacing w:after="0"/>
              <w:jc w:val="left"/>
            </w:pPr>
          </w:p>
        </w:tc>
        <w:tc>
          <w:tcPr>
            <w:tcW w:type="dxa" w:w="2196"/>
          </w:tcPr>
          <w:p>
            <w:pPr>
              <w:spacing w:after="0"/>
              <w:jc w:val="left"/>
            </w:pPr>
            <w:r>
              <w:rPr>
                <w:sz w:val="16"/>
              </w:rPr>
              <w:t>Includes 24 High Wind records, event types the NRI definition of this hazard leaves out.</w:t>
            </w:r>
          </w:p>
        </w:tc>
      </w:tr>
      <w:tr>
        <w:trPr>
          <w:cantSplit/>
        </w:trPr>
        <w:tc>
          <w:tcPr>
            <w:tcW w:type="dxa" w:w="701"/>
          </w:tcPr>
          <w:p>
            <w:pPr>
              <w:spacing w:after="0"/>
              <w:jc w:val="right"/>
            </w:pPr>
            <w:r>
              <w:rPr>
                <w:sz w:val="16"/>
              </w:rPr>
              <w:t>8</w:t>
            </w:r>
          </w:p>
        </w:tc>
        <w:tc>
          <w:tcPr>
            <w:tcW w:type="dxa" w:w="1037"/>
          </w:tcPr>
          <w:p>
            <w:pPr>
              <w:spacing w:after="0"/>
              <w:jc w:val="left"/>
            </w:pPr>
            <w:r>
              <w:rPr>
                <w:sz w:val="16"/>
              </w:rPr>
              <w:t>Winter Weather</w:t>
            </w:r>
          </w:p>
        </w:tc>
        <w:tc>
          <w:tcPr>
            <w:tcW w:type="dxa" w:w="1259"/>
          </w:tcPr>
          <w:p>
            <w:pPr>
              <w:spacing w:after="0"/>
              <w:jc w:val="left"/>
            </w:pPr>
            <w:r>
              <w:rPr>
                <w:sz w:val="16"/>
              </w:rPr>
              <w:t>Very Low</w:t>
            </w:r>
          </w:p>
        </w:tc>
        <w:tc>
          <w:tcPr>
            <w:tcW w:type="dxa" w:w="1259"/>
          </w:tcPr>
          <w:p>
            <w:pPr>
              <w:spacing w:after="0"/>
              <w:jc w:val="left"/>
            </w:pPr>
            <w:r>
              <w:rPr>
                <w:sz w:val="16"/>
              </w:rPr>
              <w:t>Relatively Low</w:t>
            </w:r>
          </w:p>
        </w:tc>
        <w:tc>
          <w:tcPr>
            <w:tcW w:type="dxa" w:w="948"/>
          </w:tcPr>
          <w:p>
            <w:pPr>
              <w:spacing w:after="0"/>
              <w:jc w:val="right"/>
            </w:pPr>
            <w:r>
              <w:rPr>
                <w:sz w:val="16"/>
              </w:rPr>
              <w:t>$5,399</w:t>
            </w:r>
          </w:p>
        </w:tc>
        <w:tc>
          <w:tcPr>
            <w:tcW w:type="dxa" w:w="1126"/>
          </w:tcPr>
          <w:p>
            <w:pPr>
              <w:spacing w:after="0"/>
              <w:jc w:val="right"/>
            </w:pPr>
            <w:r>
              <w:rPr>
                <w:sz w:val="16"/>
              </w:rPr>
              <w:t>$10</w:t>
            </w:r>
          </w:p>
        </w:tc>
        <w:tc>
          <w:tcPr>
            <w:tcW w:type="dxa" w:w="1381"/>
          </w:tcPr>
          <w:p>
            <w:pPr>
              <w:spacing w:after="0"/>
              <w:jc w:val="right"/>
            </w:pPr>
            <w:r>
              <w:rPr>
                <w:sz w:val="16"/>
              </w:rPr>
              <w:t>$9,351</w:t>
            </w:r>
          </w:p>
        </w:tc>
        <w:tc>
          <w:tcPr>
            <w:tcW w:type="dxa" w:w="1080"/>
          </w:tcPr>
          <w:p>
            <w:pPr>
              <w:spacing w:after="0"/>
              <w:jc w:val="right"/>
            </w:pPr>
            <w:r>
              <w:rPr>
                <w:sz w:val="16"/>
              </w:rPr>
              <w:t>$14,759</w:t>
            </w:r>
          </w:p>
        </w:tc>
        <w:tc>
          <w:tcPr>
            <w:tcW w:type="dxa" w:w="1413"/>
          </w:tcPr>
          <w:p>
            <w:pPr>
              <w:spacing w:after="0"/>
              <w:jc w:val="right"/>
            </w:pPr>
            <w:r>
              <w:rPr>
                <w:sz w:val="16"/>
              </w:rPr>
              <w:t>65</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Lightning</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$850</w:t>
            </w:r>
          </w:p>
        </w:tc>
        <w:tc>
          <w:tcPr>
            <w:tcW w:type="dxa" w:w="1126"/>
          </w:tcPr>
          <w:p>
            <w:pPr>
              <w:spacing w:after="0"/>
              <w:jc w:val="right"/>
            </w:pPr>
          </w:p>
        </w:tc>
        <w:tc>
          <w:tcPr>
            <w:tcW w:type="dxa" w:w="1381"/>
          </w:tcPr>
          <w:p>
            <w:pPr>
              <w:spacing w:after="0"/>
              <w:jc w:val="right"/>
            </w:pPr>
            <w:r>
              <w:rPr>
                <w:sz w:val="16"/>
              </w:rPr>
              <w:t>$11,378</w:t>
            </w:r>
          </w:p>
        </w:tc>
        <w:tc>
          <w:tcPr>
            <w:tcW w:type="dxa" w:w="1080"/>
          </w:tcPr>
          <w:p>
            <w:pPr>
              <w:spacing w:after="0"/>
              <w:jc w:val="right"/>
            </w:pPr>
            <w:r>
              <w:rPr>
                <w:sz w:val="16"/>
              </w:rPr>
              <w:t>$12,228</w:t>
            </w:r>
          </w:p>
        </w:tc>
        <w:tc>
          <w:tcPr>
            <w:tcW w:type="dxa" w:w="1413"/>
          </w:tcPr>
          <w:p>
            <w:pPr>
              <w:spacing w:after="0"/>
              <w:jc w:val="right"/>
            </w:pPr>
            <w:r>
              <w:rPr>
                <w:sz w:val="16"/>
              </w:rPr>
              <w:t>1</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Earthquake</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$3,226</w:t>
            </w:r>
          </w:p>
        </w:tc>
        <w:tc>
          <w:tcPr>
            <w:tcW w:type="dxa" w:w="1126"/>
          </w:tcPr>
          <w:p>
            <w:pPr>
              <w:spacing w:after="0"/>
              <w:jc w:val="right"/>
            </w:pPr>
          </w:p>
        </w:tc>
        <w:tc>
          <w:tcPr>
            <w:tcW w:type="dxa" w:w="1381"/>
          </w:tcPr>
          <w:p>
            <w:pPr>
              <w:spacing w:after="0"/>
              <w:jc w:val="right"/>
            </w:pPr>
            <w:r>
              <w:rPr>
                <w:sz w:val="16"/>
              </w:rPr>
              <w:t>$452</w:t>
            </w:r>
          </w:p>
        </w:tc>
        <w:tc>
          <w:tcPr>
            <w:tcW w:type="dxa" w:w="1080"/>
          </w:tcPr>
          <w:p>
            <w:pPr>
              <w:spacing w:after="0"/>
              <w:jc w:val="right"/>
            </w:pPr>
            <w:r>
              <w:rPr>
                <w:sz w:val="16"/>
              </w:rPr>
              <w:t>$3,678</w:t>
            </w:r>
          </w:p>
        </w:tc>
        <w:tc>
          <w:tcPr>
            <w:tcW w:type="dxa" w:w="1413"/>
          </w:tcPr>
          <w:p>
            <w:pPr>
              <w:spacing w:after="0"/>
              <w:jc w:val="right"/>
            </w:pPr>
          </w:p>
        </w:tc>
        <w:tc>
          <w:tcPr>
            <w:tcW w:type="dxa" w:w="1713"/>
          </w:tcPr>
          <w:p>
            <w:pPr>
              <w:spacing w:after="0"/>
              <w:jc w:val="left"/>
            </w:pPr>
          </w:p>
        </w:tc>
        <w:tc>
          <w:tcPr>
            <w:tcW w:type="dxa" w:w="2196"/>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11</w:t>
            </w:r>
          </w:p>
        </w:tc>
        <w:tc>
          <w:tcPr>
            <w:tcW w:type="dxa" w:w="1037"/>
          </w:tcPr>
          <w:p>
            <w:pPr>
              <w:spacing w:after="0"/>
              <w:jc w:val="left"/>
            </w:pPr>
            <w:r>
              <w:rPr>
                <w:sz w:val="16"/>
              </w:rPr>
              <w:t>Heat Wave</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$34</w:t>
            </w:r>
          </w:p>
        </w:tc>
        <w:tc>
          <w:tcPr>
            <w:tcW w:type="dxa" w:w="1126"/>
          </w:tcPr>
          <w:p>
            <w:pPr>
              <w:spacing w:after="0"/>
              <w:jc w:val="right"/>
            </w:pPr>
            <w:r>
              <w:rPr>
                <w:sz w:val="16"/>
              </w:rPr>
              <w:t>under $1</w:t>
            </w:r>
          </w:p>
        </w:tc>
        <w:tc>
          <w:tcPr>
            <w:tcW w:type="dxa" w:w="1381"/>
          </w:tcPr>
          <w:p>
            <w:pPr>
              <w:spacing w:after="0"/>
              <w:jc w:val="right"/>
            </w:pPr>
            <w:r>
              <w:rPr>
                <w:sz w:val="16"/>
              </w:rPr>
              <w:t>$2,814</w:t>
            </w:r>
          </w:p>
        </w:tc>
        <w:tc>
          <w:tcPr>
            <w:tcW w:type="dxa" w:w="1080"/>
          </w:tcPr>
          <w:p>
            <w:pPr>
              <w:spacing w:after="0"/>
              <w:jc w:val="right"/>
            </w:pPr>
            <w:r>
              <w:rPr>
                <w:sz w:val="16"/>
              </w:rPr>
              <w:t>$2,848</w:t>
            </w:r>
          </w:p>
        </w:tc>
        <w:tc>
          <w:tcPr>
            <w:tcW w:type="dxa" w:w="1413"/>
          </w:tcPr>
          <w:p>
            <w:pPr>
              <w:spacing w:after="0"/>
              <w:jc w:val="right"/>
            </w:pPr>
            <w:r>
              <w:rPr>
                <w:sz w:val="16"/>
              </w:rPr>
              <w:t>0</w:t>
            </w:r>
          </w:p>
        </w:tc>
        <w:tc>
          <w:tcPr>
            <w:tcW w:type="dxa" w:w="1713"/>
          </w:tcPr>
          <w:p>
            <w:pPr>
              <w:spacing w:after="0"/>
              <w:jc w:val="left"/>
            </w:pPr>
          </w:p>
        </w:tc>
        <w:tc>
          <w:tcPr>
            <w:tcW w:type="dxa" w:w="219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12</w:t>
            </w:r>
          </w:p>
        </w:tc>
        <w:tc>
          <w:tcPr>
            <w:tcW w:type="dxa" w:w="1037"/>
          </w:tcPr>
          <w:p>
            <w:pPr>
              <w:spacing w:after="0"/>
              <w:jc w:val="left"/>
            </w:pPr>
            <w:r>
              <w:rPr>
                <w:sz w:val="16"/>
              </w:rPr>
              <w:t>Ice Storm</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$550</w:t>
            </w:r>
          </w:p>
        </w:tc>
        <w:tc>
          <w:tcPr>
            <w:tcW w:type="dxa" w:w="1126"/>
          </w:tcPr>
          <w:p>
            <w:pPr>
              <w:spacing w:after="0"/>
              <w:jc w:val="right"/>
            </w:pPr>
          </w:p>
        </w:tc>
        <w:tc>
          <w:tcPr>
            <w:tcW w:type="dxa" w:w="1381"/>
          </w:tcPr>
          <w:p>
            <w:pPr>
              <w:spacing w:after="0"/>
              <w:jc w:val="right"/>
            </w:pPr>
            <w:r>
              <w:rPr>
                <w:sz w:val="16"/>
              </w:rPr>
              <w:t>$679</w:t>
            </w:r>
          </w:p>
        </w:tc>
        <w:tc>
          <w:tcPr>
            <w:tcW w:type="dxa" w:w="1080"/>
          </w:tcPr>
          <w:p>
            <w:pPr>
              <w:spacing w:after="0"/>
              <w:jc w:val="right"/>
            </w:pPr>
            <w:r>
              <w:rPr>
                <w:sz w:val="16"/>
              </w:rPr>
              <w:t>$1,229</w:t>
            </w:r>
          </w:p>
        </w:tc>
        <w:tc>
          <w:tcPr>
            <w:tcW w:type="dxa" w:w="1413"/>
          </w:tcPr>
          <w:p>
            <w:pPr>
              <w:spacing w:after="0"/>
              <w:jc w:val="right"/>
            </w:pPr>
            <w:r>
              <w:rPr>
                <w:sz w:val="16"/>
              </w:rPr>
              <w:t>0</w:t>
            </w:r>
          </w:p>
        </w:tc>
        <w:tc>
          <w:tcPr>
            <w:tcW w:type="dxa" w:w="1713"/>
          </w:tcPr>
          <w:p>
            <w:pPr>
              <w:spacing w:after="0"/>
              <w:jc w:val="left"/>
            </w:pPr>
          </w:p>
        </w:tc>
        <w:tc>
          <w:tcPr>
            <w:tcW w:type="dxa" w:w="219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$96</w:t>
            </w:r>
          </w:p>
        </w:tc>
        <w:tc>
          <w:tcPr>
            <w:tcW w:type="dxa" w:w="1126"/>
          </w:tcPr>
          <w:p>
            <w:pPr>
              <w:spacing w:after="0"/>
              <w:jc w:val="right"/>
            </w:pPr>
          </w:p>
        </w:tc>
        <w:tc>
          <w:tcPr>
            <w:tcW w:type="dxa" w:w="1381"/>
          </w:tcPr>
          <w:p>
            <w:pPr>
              <w:spacing w:after="0"/>
              <w:jc w:val="right"/>
            </w:pPr>
            <w:r>
              <w:rPr>
                <w:sz w:val="16"/>
              </w:rPr>
              <w:t>$80</w:t>
            </w:r>
          </w:p>
        </w:tc>
        <w:tc>
          <w:tcPr>
            <w:tcW w:type="dxa" w:w="1080"/>
          </w:tcPr>
          <w:p>
            <w:pPr>
              <w:spacing w:after="0"/>
              <w:jc w:val="right"/>
            </w:pPr>
            <w:r>
              <w:rPr>
                <w:sz w:val="16"/>
              </w:rPr>
              <w:t>$176</w:t>
            </w:r>
          </w:p>
        </w:tc>
        <w:tc>
          <w:tcPr>
            <w:tcW w:type="dxa" w:w="1413"/>
          </w:tcPr>
          <w:p>
            <w:pPr>
              <w:spacing w:after="0"/>
              <w:jc w:val="right"/>
            </w:pPr>
            <w:r>
              <w:rPr>
                <w:sz w:val="16"/>
              </w:rPr>
              <w:t>0</w:t>
            </w:r>
          </w:p>
        </w:tc>
        <w:tc>
          <w:tcPr>
            <w:tcW w:type="dxa" w:w="1713"/>
          </w:tcPr>
          <w:p>
            <w:pPr>
              <w:spacing w:after="0"/>
              <w:jc w:val="left"/>
            </w:pPr>
          </w:p>
        </w:tc>
        <w:tc>
          <w:tcPr>
            <w:tcW w:type="dxa" w:w="21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Avalanche</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1"/>
          </w:tcPr>
          <w:p>
            <w:pPr>
              <w:spacing w:after="0"/>
              <w:jc w:val="right"/>
            </w:pPr>
          </w:p>
        </w:tc>
        <w:tc>
          <w:tcPr>
            <w:tcW w:type="dxa" w:w="1080"/>
          </w:tcPr>
          <w:p>
            <w:pPr>
              <w:spacing w:after="0"/>
              <w:jc w:val="right"/>
            </w:pPr>
          </w:p>
        </w:tc>
        <w:tc>
          <w:tcPr>
            <w:tcW w:type="dxa" w:w="1413"/>
          </w:tcPr>
          <w:p>
            <w:pPr>
              <w:spacing w:after="0"/>
              <w:jc w:val="right"/>
            </w:pPr>
            <w:r>
              <w:rPr>
                <w:sz w:val="16"/>
              </w:rPr>
              <w:t>0</w:t>
            </w:r>
          </w:p>
        </w:tc>
        <w:tc>
          <w:tcPr>
            <w:tcW w:type="dxa" w:w="1713"/>
          </w:tcPr>
          <w:p>
            <w:pPr>
              <w:spacing w:after="0"/>
              <w:jc w:val="left"/>
            </w:pPr>
            <w:r>
              <w:rPr>
                <w:sz w:val="16"/>
              </w:rPr>
              <w:t>NRI rates avalanche Not Applicable for this county, and no federal declaration for this county names it.</w:t>
            </w:r>
          </w:p>
        </w:tc>
        <w:tc>
          <w:tcPr>
            <w:tcW w:type="dxa" w:w="219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1"/>
          </w:tcPr>
          <w:p>
            <w:pPr>
              <w:spacing w:after="0"/>
              <w:jc w:val="right"/>
            </w:pPr>
          </w:p>
        </w:tc>
        <w:tc>
          <w:tcPr>
            <w:tcW w:type="dxa" w:w="1080"/>
          </w:tcPr>
          <w:p>
            <w:pPr>
              <w:spacing w:after="0"/>
              <w:jc w:val="right"/>
            </w:pPr>
          </w:p>
        </w:tc>
        <w:tc>
          <w:tcPr>
            <w:tcW w:type="dxa" w:w="1413"/>
          </w:tcPr>
          <w:p>
            <w:pPr>
              <w:spacing w:after="0"/>
              <w:jc w:val="right"/>
            </w:pPr>
            <w:r>
              <w:rPr>
                <w:sz w:val="16"/>
              </w:rPr>
              <w:t>0</w:t>
            </w:r>
          </w:p>
        </w:tc>
        <w:tc>
          <w:tcPr>
            <w:tcW w:type="dxa" w:w="1713"/>
          </w:tcPr>
          <w:p>
            <w:pPr>
              <w:spacing w:after="0"/>
              <w:jc w:val="left"/>
            </w:pPr>
            <w:r>
              <w:rPr>
                <w:sz w:val="16"/>
              </w:rPr>
              <w:t>NRI rates coastal flooding Not Applicable for this county, and no federal declaration for this county names it.</w:t>
            </w:r>
          </w:p>
        </w:tc>
        <w:tc>
          <w:tcPr>
            <w:tcW w:type="dxa" w:w="219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1"/>
          </w:tcPr>
          <w:p>
            <w:pPr>
              <w:spacing w:after="0"/>
              <w:jc w:val="right"/>
            </w:pPr>
          </w:p>
        </w:tc>
        <w:tc>
          <w:tcPr>
            <w:tcW w:type="dxa" w:w="1080"/>
          </w:tcPr>
          <w:p>
            <w:pPr>
              <w:spacing w:after="0"/>
              <w:jc w:val="right"/>
            </w:pPr>
          </w:p>
        </w:tc>
        <w:tc>
          <w:tcPr>
            <w:tcW w:type="dxa" w:w="1413"/>
          </w:tcPr>
          <w:p>
            <w:pPr>
              <w:spacing w:after="0"/>
              <w:jc w:val="right"/>
            </w:pPr>
            <w:r>
              <w:rPr>
                <w:sz w:val="16"/>
              </w:rPr>
              <w:t>0</w:t>
            </w:r>
          </w:p>
        </w:tc>
        <w:tc>
          <w:tcPr>
            <w:tcW w:type="dxa" w:w="1713"/>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19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1"/>
          </w:tcPr>
          <w:p>
            <w:pPr>
              <w:spacing w:after="0"/>
              <w:jc w:val="right"/>
            </w:pPr>
          </w:p>
        </w:tc>
        <w:tc>
          <w:tcPr>
            <w:tcW w:type="dxa" w:w="1080"/>
          </w:tcPr>
          <w:p>
            <w:pPr>
              <w:spacing w:after="0"/>
              <w:jc w:val="right"/>
            </w:pPr>
          </w:p>
        </w:tc>
        <w:tc>
          <w:tcPr>
            <w:tcW w:type="dxa" w:w="1413"/>
          </w:tcPr>
          <w:p>
            <w:pPr>
              <w:spacing w:after="0"/>
              <w:jc w:val="right"/>
            </w:pPr>
            <w:r>
              <w:rPr>
                <w:sz w:val="16"/>
              </w:rPr>
              <w:t>0</w:t>
            </w:r>
          </w:p>
        </w:tc>
        <w:tc>
          <w:tcPr>
            <w:tcW w:type="dxa" w:w="1713"/>
          </w:tcPr>
          <w:p>
            <w:pPr>
              <w:spacing w:after="0"/>
              <w:jc w:val="left"/>
            </w:pPr>
            <w:r>
              <w:rPr>
                <w:sz w:val="16"/>
              </w:rPr>
              <w:t>NRI rates tsunami Not Applicable for this county, and no federal declaration for this county names it.</w:t>
            </w:r>
          </w:p>
        </w:tc>
        <w:tc>
          <w:tcPr>
            <w:tcW w:type="dxa" w:w="21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1"/>
          </w:tcPr>
          <w:p>
            <w:pPr>
              <w:spacing w:after="0"/>
              <w:jc w:val="right"/>
            </w:pPr>
          </w:p>
        </w:tc>
        <w:tc>
          <w:tcPr>
            <w:tcW w:type="dxa" w:w="1080"/>
          </w:tcPr>
          <w:p>
            <w:pPr>
              <w:spacing w:after="0"/>
              <w:jc w:val="right"/>
            </w:pPr>
          </w:p>
        </w:tc>
        <w:tc>
          <w:tcPr>
            <w:tcW w:type="dxa" w:w="1413"/>
          </w:tcPr>
          <w:p>
            <w:pPr>
              <w:spacing w:after="0"/>
              <w:jc w:val="right"/>
            </w:pPr>
            <w:r>
              <w:rPr>
                <w:sz w:val="16"/>
              </w:rPr>
              <w:t>0</w:t>
            </w:r>
          </w:p>
        </w:tc>
        <w:tc>
          <w:tcPr>
            <w:tcW w:type="dxa" w:w="1713"/>
          </w:tcPr>
          <w:p>
            <w:pPr>
              <w:spacing w:after="0"/>
              <w:jc w:val="left"/>
            </w:pPr>
            <w:r>
              <w:rPr>
                <w:sz w:val="16"/>
              </w:rPr>
              <w:t>NRI rates volcanic activity Not Applicable for this county, and no federal declaration for this county names it.</w:t>
            </w:r>
          </w:p>
        </w:tc>
        <w:tc>
          <w:tcPr>
            <w:tcW w:type="dxa" w:w="21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788"/>
        <w:gridCol w:w="1284"/>
        <w:gridCol w:w="2093"/>
        <w:gridCol w:w="1574"/>
        <w:gridCol w:w="1792"/>
        <w:gridCol w:w="1406"/>
        <w:gridCol w:w="2355"/>
      </w:tblGrid>
      <w:tr>
        <w:trPr>
          <w:cantSplit/>
          <w:tblHeader/>
        </w:trPr>
        <w:tc>
          <w:tcPr>
            <w:tcW w:type="dxa" w:w="1820"/>
            <w:shd w:val="clear" w:color="auto" w:fill="E8E8E8"/>
          </w:tcPr>
          <w:p>
            <w:pPr>
              <w:spacing w:after="0"/>
              <w:jc w:val="left"/>
            </w:pPr>
            <w:r>
              <w:rPr>
                <w:b/>
                <w:sz w:val="16"/>
              </w:rPr>
              <w:t>Hazard</w:t>
            </w:r>
          </w:p>
        </w:tc>
        <w:tc>
          <w:tcPr>
            <w:tcW w:type="dxa" w:w="1788"/>
            <w:shd w:val="clear" w:color="auto" w:fill="E8E8E8"/>
          </w:tcPr>
          <w:p>
            <w:pPr>
              <w:spacing w:after="0"/>
              <w:jc w:val="left"/>
            </w:pPr>
            <w:r>
              <w:rPr>
                <w:b/>
                <w:sz w:val="16"/>
              </w:rPr>
              <w:t>Scale</w:t>
            </w:r>
          </w:p>
        </w:tc>
        <w:tc>
          <w:tcPr>
            <w:tcW w:type="dxa" w:w="1284"/>
            <w:shd w:val="clear" w:color="auto" w:fill="E8E8E8"/>
          </w:tcPr>
          <w:p>
            <w:pPr>
              <w:spacing w:after="0"/>
              <w:jc w:val="right"/>
            </w:pPr>
            <w:r>
              <w:rPr>
                <w:b/>
                <w:sz w:val="16"/>
              </w:rPr>
              <w:t>Records</w:t>
            </w:r>
          </w:p>
          <w:p>
            <w:pPr>
              <w:spacing w:after="0"/>
              <w:jc w:val="right"/>
            </w:pPr>
            <w:r>
              <w:rPr>
                <w:i/>
                <w:color w:val="555555"/>
                <w:sz w:val="14"/>
              </w:rPr>
              <w:t>count, years</w:t>
            </w:r>
          </w:p>
        </w:tc>
        <w:tc>
          <w:tcPr>
            <w:tcW w:type="dxa" w:w="2093"/>
            <w:shd w:val="clear" w:color="auto" w:fill="E8E8E8"/>
          </w:tcPr>
          <w:p>
            <w:pPr>
              <w:spacing w:after="0"/>
              <w:jc w:val="left"/>
            </w:pPr>
            <w:r>
              <w:rPr>
                <w:b/>
                <w:sz w:val="16"/>
              </w:rPr>
              <w:t>Observed range</w:t>
            </w:r>
          </w:p>
        </w:tc>
        <w:tc>
          <w:tcPr>
            <w:tcW w:type="dxa" w:w="1574"/>
            <w:shd w:val="clear" w:color="auto" w:fill="E8E8E8"/>
          </w:tcPr>
          <w:p>
            <w:pPr>
              <w:spacing w:after="0"/>
              <w:jc w:val="left"/>
            </w:pPr>
            <w:r>
              <w:rPr>
                <w:b/>
                <w:sz w:val="16"/>
              </w:rPr>
              <w:t>Worst recorded event</w:t>
            </w:r>
          </w:p>
        </w:tc>
        <w:tc>
          <w:tcPr>
            <w:tcW w:type="dxa" w:w="1792"/>
            <w:shd w:val="clear" w:color="auto" w:fill="E8E8E8"/>
          </w:tcPr>
          <w:p>
            <w:pPr>
              <w:spacing w:after="0"/>
              <w:jc w:val="left"/>
            </w:pPr>
            <w:r>
              <w:rPr>
                <w:b/>
                <w:sz w:val="16"/>
              </w:rPr>
              <w:t>Most damaging (when different)</w:t>
            </w:r>
          </w:p>
        </w:tc>
        <w:tc>
          <w:tcPr>
            <w:tcW w:type="dxa" w:w="1406"/>
            <w:shd w:val="clear" w:color="auto" w:fill="E8E8E8"/>
          </w:tcPr>
          <w:p>
            <w:pPr>
              <w:spacing w:after="0"/>
              <w:jc w:val="left"/>
            </w:pPr>
            <w:r>
              <w:rPr>
                <w:b/>
                <w:sz w:val="16"/>
              </w:rPr>
              <w:t>How it applies to members</w:t>
            </w:r>
          </w:p>
        </w:tc>
        <w:tc>
          <w:tcPr>
            <w:tcW w:type="dxa" w:w="2355"/>
            <w:shd w:val="clear" w:color="auto" w:fill="E8E8E8"/>
          </w:tcPr>
          <w:p>
            <w:pPr>
              <w:spacing w:after="0"/>
              <w:jc w:val="left"/>
            </w:pPr>
            <w:r>
              <w:rPr>
                <w:b/>
                <w:sz w:val="16"/>
              </w:rPr>
              <w:t>Note</w:t>
            </w:r>
          </w:p>
        </w:tc>
      </w:tr>
      <w:tr>
        <w:trPr>
          <w:cantSplit/>
        </w:trPr>
        <w:tc>
          <w:tcPr>
            <w:tcW w:type="dxa" w:w="1820"/>
          </w:tcPr>
          <w:p>
            <w:pPr>
              <w:spacing w:after="0"/>
              <w:jc w:val="left"/>
            </w:pPr>
            <w:r>
              <w:rPr>
                <w:sz w:val="16"/>
              </w:rPr>
              <w:t>Avalanche</w:t>
            </w:r>
          </w:p>
        </w:tc>
        <w:tc>
          <w:tcPr>
            <w:tcW w:type="dxa" w:w="1788"/>
          </w:tcPr>
          <w:p>
            <w:pPr>
              <w:spacing w:after="0"/>
              <w:jc w:val="left"/>
            </w:pPr>
            <w:r>
              <w:rPr>
                <w:sz w:val="16"/>
              </w:rPr>
              <w:t>none (count and damage)</w:t>
            </w:r>
          </w:p>
        </w:tc>
        <w:tc>
          <w:tcPr>
            <w:tcW w:type="dxa" w:w="1284"/>
          </w:tcPr>
          <w:p>
            <w:pPr>
              <w:spacing w:after="0"/>
              <w:jc w:val="right"/>
            </w:pPr>
            <w:r>
              <w:rPr>
                <w:sz w:val="16"/>
              </w:rPr>
              <w:t>0</w:t>
            </w:r>
          </w:p>
        </w:tc>
        <w:tc>
          <w:tcPr>
            <w:tcW w:type="dxa" w:w="2093"/>
          </w:tcPr>
          <w:p>
            <w:pPr>
              <w:spacing w:after="0"/>
              <w:jc w:val="left"/>
            </w:pPr>
          </w:p>
        </w:tc>
        <w:tc>
          <w:tcPr>
            <w:tcW w:type="dxa" w:w="1574"/>
          </w:tcPr>
          <w:p>
            <w:pPr>
              <w:spacing w:after="0"/>
              <w:jc w:val="left"/>
            </w:pPr>
          </w:p>
        </w:tc>
        <w:tc>
          <w:tcPr>
            <w:tcW w:type="dxa" w:w="1792"/>
          </w:tcPr>
          <w:p>
            <w:pPr>
              <w:spacing w:after="0"/>
              <w:jc w:val="left"/>
            </w:pPr>
          </w:p>
        </w:tc>
        <w:tc>
          <w:tcPr>
            <w:tcW w:type="dxa" w:w="1406"/>
          </w:tcPr>
          <w:p>
            <w:pPr>
              <w:spacing w:after="0"/>
              <w:jc w:val="left"/>
            </w:pPr>
          </w:p>
        </w:tc>
        <w:tc>
          <w:tcPr>
            <w:tcW w:type="dxa" w:w="2355"/>
          </w:tcPr>
          <w:p>
            <w:pPr>
              <w:spacing w:after="0"/>
              <w:jc w:val="left"/>
            </w:pPr>
            <w:r>
              <w:rPr>
                <w:sz w:val="16"/>
              </w:rPr>
              <w:t>Physical measure: in event narratives only; local data required.</w:t>
            </w:r>
          </w:p>
        </w:tc>
      </w:tr>
      <w:tr>
        <w:trPr>
          <w:cantSplit/>
        </w:trPr>
        <w:tc>
          <w:tcPr>
            <w:tcW w:type="dxa" w:w="1820"/>
          </w:tcPr>
          <w:p>
            <w:pPr>
              <w:spacing w:after="0"/>
              <w:jc w:val="left"/>
            </w:pPr>
            <w:r>
              <w:rPr>
                <w:sz w:val="16"/>
              </w:rPr>
              <w:t>Coastal Flood, Storm Surge/Tide</w:t>
            </w:r>
          </w:p>
        </w:tc>
        <w:tc>
          <w:tcPr>
            <w:tcW w:type="dxa" w:w="1788"/>
          </w:tcPr>
          <w:p>
            <w:pPr>
              <w:spacing w:after="0"/>
              <w:jc w:val="left"/>
            </w:pPr>
            <w:r>
              <w:rPr>
                <w:sz w:val="16"/>
              </w:rPr>
              <w:t>none in data (FIRM for depth)</w:t>
            </w:r>
          </w:p>
        </w:tc>
        <w:tc>
          <w:tcPr>
            <w:tcW w:type="dxa" w:w="1284"/>
          </w:tcPr>
          <w:p>
            <w:pPr>
              <w:spacing w:after="0"/>
              <w:jc w:val="right"/>
            </w:pPr>
            <w:r>
              <w:rPr>
                <w:sz w:val="16"/>
              </w:rPr>
              <w:t>0</w:t>
            </w:r>
          </w:p>
        </w:tc>
        <w:tc>
          <w:tcPr>
            <w:tcW w:type="dxa" w:w="2093"/>
          </w:tcPr>
          <w:p>
            <w:pPr>
              <w:spacing w:after="0"/>
              <w:jc w:val="left"/>
            </w:pPr>
          </w:p>
        </w:tc>
        <w:tc>
          <w:tcPr>
            <w:tcW w:type="dxa" w:w="1574"/>
          </w:tcPr>
          <w:p>
            <w:pPr>
              <w:spacing w:after="0"/>
              <w:jc w:val="left"/>
            </w:pPr>
          </w:p>
        </w:tc>
        <w:tc>
          <w:tcPr>
            <w:tcW w:type="dxa" w:w="1792"/>
          </w:tcPr>
          <w:p>
            <w:pPr>
              <w:spacing w:after="0"/>
              <w:jc w:val="left"/>
            </w:pPr>
          </w:p>
        </w:tc>
        <w:tc>
          <w:tcPr>
            <w:tcW w:type="dxa" w:w="1406"/>
          </w:tcPr>
          <w:p>
            <w:pPr>
              <w:spacing w:after="0"/>
              <w:jc w:val="left"/>
            </w:pPr>
          </w:p>
        </w:tc>
        <w:tc>
          <w:tcPr>
            <w:tcW w:type="dxa" w:w="2355"/>
          </w:tcPr>
          <w:p>
            <w:pPr>
              <w:spacing w:after="0"/>
              <w:jc w:val="left"/>
            </w:pPr>
            <w:r>
              <w:rPr>
                <w:sz w:val="16"/>
              </w:rPr>
              <w:t>Flood depth: see the FEMA Flood Insurance Rate Map.</w:t>
            </w:r>
          </w:p>
        </w:tc>
      </w:tr>
      <w:tr>
        <w:trPr>
          <w:cantSplit/>
        </w:trPr>
        <w:tc>
          <w:tcPr>
            <w:tcW w:type="dxa" w:w="1820"/>
          </w:tcPr>
          <w:p>
            <w:pPr>
              <w:spacing w:after="0"/>
              <w:jc w:val="left"/>
            </w:pPr>
            <w:r>
              <w:rPr>
                <w:sz w:val="16"/>
              </w:rPr>
              <w:t>Cold/Wind Chill, Extreme Cold/Wind Chill</w:t>
            </w:r>
          </w:p>
        </w:tc>
        <w:tc>
          <w:tcPr>
            <w:tcW w:type="dxa" w:w="1788"/>
          </w:tcPr>
          <w:p>
            <w:pPr>
              <w:spacing w:after="0"/>
              <w:jc w:val="left"/>
            </w:pPr>
            <w:r>
              <w:rPr>
                <w:sz w:val="16"/>
              </w:rPr>
              <w:t>wind chill</w:t>
            </w:r>
          </w:p>
        </w:tc>
        <w:tc>
          <w:tcPr>
            <w:tcW w:type="dxa" w:w="1284"/>
          </w:tcPr>
          <w:p>
            <w:pPr>
              <w:spacing w:after="0"/>
              <w:jc w:val="right"/>
            </w:pPr>
            <w:r>
              <w:rPr>
                <w:sz w:val="16"/>
              </w:rPr>
              <w:t>14, 2008 to 2025 (14 zone-level)</w:t>
            </w:r>
          </w:p>
        </w:tc>
        <w:tc>
          <w:tcPr>
            <w:tcW w:type="dxa" w:w="2093"/>
          </w:tcPr>
          <w:p>
            <w:pPr>
              <w:spacing w:after="0"/>
              <w:jc w:val="left"/>
            </w:pPr>
            <w:r>
              <w:rPr>
                <w:sz w:val="16"/>
              </w:rPr>
              <w:t>1 day to 5 days (median 2 days); 13 with a recorded value</w:t>
            </w:r>
          </w:p>
        </w:tc>
        <w:tc>
          <w:tcPr>
            <w:tcW w:type="dxa" w:w="1574"/>
          </w:tcPr>
          <w:p>
            <w:pPr>
              <w:spacing w:after="0"/>
              <w:jc w:val="left"/>
            </w:pPr>
            <w:r>
              <w:rPr>
                <w:sz w:val="16"/>
              </w:rPr>
              <w:t>5 consecutive days, 2024-01-12 to 2024-01-16, zone-level</w:t>
            </w:r>
          </w:p>
        </w:tc>
        <w:tc>
          <w:tcPr>
            <w:tcW w:type="dxa" w:w="1792"/>
          </w:tcPr>
          <w:p>
            <w:pPr>
              <w:spacing w:after="0"/>
              <w:jc w:val="left"/>
            </w:pPr>
          </w:p>
        </w:tc>
        <w:tc>
          <w:tcPr>
            <w:tcW w:type="dxa" w:w="1406"/>
          </w:tcPr>
          <w:p>
            <w:pPr>
              <w:spacing w:after="0"/>
              <w:jc w:val="left"/>
            </w:pPr>
            <w:r>
              <w:rPr>
                <w:sz w:val="16"/>
              </w:rPr>
              <w:t>Zone-level records: applies countywide; national data do not locate these events within the county.</w:t>
            </w:r>
          </w:p>
        </w:tc>
        <w:tc>
          <w:tcPr>
            <w:tcW w:type="dxa" w:w="2355"/>
          </w:tcPr>
          <w:p>
            <w:pPr>
              <w:spacing w:after="0"/>
              <w:jc w:val="left"/>
            </w:pPr>
            <w:r>
              <w:rPr>
                <w:sz w:val="16"/>
              </w:rPr>
              <w:t>Wind chill: in event narratives only; local data required.</w:t>
            </w:r>
          </w:p>
        </w:tc>
      </w:tr>
      <w:tr>
        <w:trPr>
          <w:cantSplit/>
        </w:trPr>
        <w:tc>
          <w:tcPr>
            <w:tcW w:type="dxa" w:w="1820"/>
          </w:tcPr>
          <w:p>
            <w:pPr>
              <w:spacing w:after="0"/>
              <w:jc w:val="left"/>
            </w:pPr>
            <w:r>
              <w:rPr>
                <w:sz w:val="16"/>
              </w:rPr>
              <w:t>Frost/Freeze (outside NRI Cold Wave definition)</w:t>
            </w:r>
          </w:p>
        </w:tc>
        <w:tc>
          <w:tcPr>
            <w:tcW w:type="dxa" w:w="1788"/>
          </w:tcPr>
          <w:p>
            <w:pPr>
              <w:spacing w:after="0"/>
              <w:jc w:val="left"/>
            </w:pPr>
            <w:r>
              <w:rPr>
                <w:sz w:val="16"/>
              </w:rPr>
              <w:t>crop damage</w:t>
            </w:r>
          </w:p>
        </w:tc>
        <w:tc>
          <w:tcPr>
            <w:tcW w:type="dxa" w:w="1284"/>
          </w:tcPr>
          <w:p>
            <w:pPr>
              <w:spacing w:after="0"/>
              <w:jc w:val="right"/>
            </w:pPr>
            <w:r>
              <w:rPr>
                <w:sz w:val="16"/>
              </w:rPr>
              <w:t>1, 2020 to 2020 (1 zone-level)</w:t>
            </w:r>
          </w:p>
        </w:tc>
        <w:tc>
          <w:tcPr>
            <w:tcW w:type="dxa" w:w="2093"/>
          </w:tcPr>
          <w:p>
            <w:pPr>
              <w:spacing w:after="0"/>
              <w:jc w:val="left"/>
            </w:pPr>
          </w:p>
        </w:tc>
        <w:tc>
          <w:tcPr>
            <w:tcW w:type="dxa" w:w="1574"/>
          </w:tcPr>
          <w:p>
            <w:pPr>
              <w:spacing w:after="0"/>
              <w:jc w:val="left"/>
            </w:pPr>
            <w:r>
              <w:rPr>
                <w:sz w:val="16"/>
              </w:rPr>
              <w:t>No crop damage reported in 1 records.</w:t>
            </w:r>
          </w:p>
        </w:tc>
        <w:tc>
          <w:tcPr>
            <w:tcW w:type="dxa" w:w="1792"/>
          </w:tcPr>
          <w:p>
            <w:pPr>
              <w:spacing w:after="0"/>
              <w:jc w:val="left"/>
            </w:pPr>
          </w:p>
        </w:tc>
        <w:tc>
          <w:tcPr>
            <w:tcW w:type="dxa" w:w="1406"/>
          </w:tcPr>
          <w:p>
            <w:pPr>
              <w:spacing w:after="0"/>
              <w:jc w:val="left"/>
            </w:pPr>
            <w:r>
              <w:rPr>
                <w:sz w:val="16"/>
              </w:rPr>
              <w:t>Zone-level records: applies countywide; national data do not locate these events within the county.</w:t>
            </w:r>
          </w:p>
        </w:tc>
        <w:tc>
          <w:tcPr>
            <w:tcW w:type="dxa" w:w="2355"/>
          </w:tcPr>
          <w:p>
            <w:pPr>
              <w:spacing w:after="0"/>
              <w:jc w:val="left"/>
            </w:pPr>
            <w:r>
              <w:rPr>
                <w:sz w:val="16"/>
              </w:rPr>
              <w:t>Temperature: in event narratives only; local data required.</w:t>
            </w:r>
          </w:p>
        </w:tc>
      </w:tr>
      <w:tr>
        <w:trPr>
          <w:cantSplit/>
        </w:trPr>
        <w:tc>
          <w:tcPr>
            <w:tcW w:type="dxa" w:w="1820"/>
          </w:tcPr>
          <w:p>
            <w:pPr>
              <w:spacing w:after="0"/>
              <w:jc w:val="left"/>
            </w:pPr>
            <w:r>
              <w:rPr>
                <w:sz w:val="16"/>
              </w:rPr>
              <w:t>Drought</w:t>
            </w:r>
          </w:p>
        </w:tc>
        <w:tc>
          <w:tcPr>
            <w:tcW w:type="dxa" w:w="1788"/>
          </w:tcPr>
          <w:p>
            <w:pPr>
              <w:spacing w:after="0"/>
              <w:jc w:val="left"/>
            </w:pPr>
            <w:r>
              <w:rPr>
                <w:sz w:val="16"/>
              </w:rPr>
              <w:t>US Drought Monitor D-scale</w:t>
            </w:r>
          </w:p>
        </w:tc>
        <w:tc>
          <w:tcPr>
            <w:tcW w:type="dxa" w:w="1284"/>
          </w:tcPr>
          <w:p>
            <w:pPr>
              <w:spacing w:after="0"/>
              <w:jc w:val="right"/>
            </w:pPr>
            <w:r>
              <w:rPr>
                <w:sz w:val="16"/>
              </w:rPr>
              <w:t>55, 2012 to 2026 (55 zone-level)</w:t>
            </w:r>
          </w:p>
        </w:tc>
        <w:tc>
          <w:tcPr>
            <w:tcW w:type="dxa" w:w="2093"/>
          </w:tcPr>
          <w:p>
            <w:pPr>
              <w:spacing w:after="0"/>
              <w:jc w:val="left"/>
            </w:pPr>
            <w:r>
              <w:rPr>
                <w:sz w:val="16"/>
              </w:rPr>
              <w:t>31 days to 741 days (median 150 days); 7 with a recorded value</w:t>
            </w:r>
          </w:p>
        </w:tc>
        <w:tc>
          <w:tcPr>
            <w:tcW w:type="dxa" w:w="1574"/>
          </w:tcPr>
          <w:p>
            <w:pPr>
              <w:spacing w:after="0"/>
              <w:jc w:val="left"/>
            </w:pPr>
            <w:r>
              <w:rPr>
                <w:sz w:val="16"/>
              </w:rPr>
              <w:t>741 days (about 24.3 months), 2012-06-20 to 2014-06-30, a run of 25 consecutive Storm Events drought records, zone-level</w:t>
            </w:r>
          </w:p>
        </w:tc>
        <w:tc>
          <w:tcPr>
            <w:tcW w:type="dxa" w:w="1792"/>
          </w:tcPr>
          <w:p>
            <w:pPr>
              <w:spacing w:after="0"/>
              <w:jc w:val="left"/>
            </w:pPr>
            <w:r>
              <w:rPr>
                <w:sz w:val="16"/>
              </w:rPr>
              <w:t>Drought, 2012-07-01, $1,000,000 property; $10,000 crops, reported for the zone (2012 dollars)</w:t>
            </w:r>
          </w:p>
        </w:tc>
        <w:tc>
          <w:tcPr>
            <w:tcW w:type="dxa" w:w="1406"/>
          </w:tcPr>
          <w:p>
            <w:pPr>
              <w:spacing w:after="0"/>
              <w:jc w:val="left"/>
            </w:pPr>
            <w:r>
              <w:rPr>
                <w:sz w:val="16"/>
              </w:rPr>
              <w:t>Zone-level records: applies countywide; national data do not locate these events within the county.</w:t>
            </w:r>
          </w:p>
        </w:tc>
        <w:tc>
          <w:tcPr>
            <w:tcW w:type="dxa" w:w="23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788"/>
          </w:tcPr>
          <w:p>
            <w:pPr>
              <w:spacing w:after="0"/>
              <w:jc w:val="left"/>
            </w:pPr>
            <w:r>
              <w:rPr>
                <w:sz w:val="16"/>
              </w:rPr>
              <w:t>Modified Mercalli (local data)</w:t>
            </w:r>
          </w:p>
        </w:tc>
        <w:tc>
          <w:tcPr>
            <w:tcW w:type="dxa" w:w="1284"/>
          </w:tcPr>
          <w:p>
            <w:pPr>
              <w:spacing w:after="0"/>
              <w:jc w:val="right"/>
            </w:pPr>
            <w:r>
              <w:rPr>
                <w:sz w:val="16"/>
              </w:rPr>
              <w:t>0</w:t>
            </w:r>
          </w:p>
        </w:tc>
        <w:tc>
          <w:tcPr>
            <w:tcW w:type="dxa" w:w="2093"/>
          </w:tcPr>
          <w:p>
            <w:pPr>
              <w:spacing w:after="0"/>
              <w:jc w:val="left"/>
            </w:pPr>
          </w:p>
        </w:tc>
        <w:tc>
          <w:tcPr>
            <w:tcW w:type="dxa" w:w="1574"/>
          </w:tcPr>
          <w:p>
            <w:pPr>
              <w:spacing w:after="0"/>
              <w:jc w:val="left"/>
            </w:pPr>
          </w:p>
        </w:tc>
        <w:tc>
          <w:tcPr>
            <w:tcW w:type="dxa" w:w="1792"/>
          </w:tcPr>
          <w:p>
            <w:pPr>
              <w:spacing w:after="0"/>
              <w:jc w:val="left"/>
            </w:pPr>
          </w:p>
        </w:tc>
        <w:tc>
          <w:tcPr>
            <w:tcW w:type="dxa" w:w="1406"/>
          </w:tcPr>
          <w:p>
            <w:pPr>
              <w:spacing w:after="0"/>
              <w:jc w:val="left"/>
            </w:pPr>
          </w:p>
        </w:tc>
        <w:tc>
          <w:tcPr>
            <w:tcW w:type="dxa" w:w="2355"/>
          </w:tcPr>
          <w:p>
            <w:pPr>
              <w:spacing w:after="0"/>
              <w:jc w:val="left"/>
            </w:pPr>
            <w:r>
              <w:rPr>
                <w:sz w:val="16"/>
              </w:rPr>
              <w:t>No Storm Events record; local data required (e.g., USGS).</w:t>
            </w:r>
          </w:p>
        </w:tc>
      </w:tr>
      <w:tr>
        <w:trPr>
          <w:cantSplit/>
        </w:trPr>
        <w:tc>
          <w:tcPr>
            <w:tcW w:type="dxa" w:w="1820"/>
          </w:tcPr>
          <w:p>
            <w:pPr>
              <w:spacing w:after="0"/>
              <w:jc w:val="left"/>
            </w:pPr>
            <w:r>
              <w:rPr>
                <w:sz w:val="16"/>
              </w:rPr>
              <w:t>Hail</w:t>
            </w:r>
          </w:p>
        </w:tc>
        <w:tc>
          <w:tcPr>
            <w:tcW w:type="dxa" w:w="1788"/>
          </w:tcPr>
          <w:p>
            <w:pPr>
              <w:spacing w:after="0"/>
              <w:jc w:val="left"/>
            </w:pPr>
            <w:r>
              <w:rPr>
                <w:sz w:val="16"/>
              </w:rPr>
              <w:t>hail size (inches)</w:t>
            </w:r>
          </w:p>
        </w:tc>
        <w:tc>
          <w:tcPr>
            <w:tcW w:type="dxa" w:w="1284"/>
          </w:tcPr>
          <w:p>
            <w:pPr>
              <w:spacing w:after="0"/>
              <w:jc w:val="right"/>
            </w:pPr>
            <w:r>
              <w:rPr>
                <w:sz w:val="16"/>
              </w:rPr>
              <w:t>201, 1968 to 2026</w:t>
            </w:r>
          </w:p>
        </w:tc>
        <w:tc>
          <w:tcPr>
            <w:tcW w:type="dxa" w:w="2093"/>
          </w:tcPr>
          <w:p>
            <w:pPr>
              <w:spacing w:after="0"/>
              <w:jc w:val="left"/>
            </w:pPr>
            <w:r>
              <w:rPr>
                <w:sz w:val="16"/>
              </w:rPr>
              <w:t>0.75 in to 4.5 in (median 1 in); 201 with a recorded value</w:t>
            </w:r>
          </w:p>
        </w:tc>
        <w:tc>
          <w:tcPr>
            <w:tcW w:type="dxa" w:w="1574"/>
          </w:tcPr>
          <w:p>
            <w:pPr>
              <w:spacing w:after="0"/>
              <w:jc w:val="left"/>
            </w:pPr>
            <w:r>
              <w:rPr>
                <w:sz w:val="16"/>
              </w:rPr>
              <w:t>4.5 in hail, 1999-06-04</w:t>
            </w:r>
          </w:p>
        </w:tc>
        <w:tc>
          <w:tcPr>
            <w:tcW w:type="dxa" w:w="1792"/>
          </w:tcPr>
          <w:p>
            <w:pPr>
              <w:spacing w:after="0"/>
              <w:jc w:val="left"/>
            </w:pPr>
            <w:r>
              <w:rPr>
                <w:sz w:val="16"/>
              </w:rPr>
              <w:t>Hail, 2000-06-29, $250,000 property; $700,000 crops (2000 dollars)</w:t>
            </w:r>
          </w:p>
        </w:tc>
        <w:tc>
          <w:tcPr>
            <w:tcW w:type="dxa" w:w="1406"/>
          </w:tcPr>
          <w:p>
            <w:pPr>
              <w:spacing w:after="0"/>
              <w:jc w:val="left"/>
            </w:pPr>
            <w:r>
              <w:rPr>
                <w:sz w:val="16"/>
              </w:rPr>
              <w:t>Event records naming member places: Mullen village (191 records).</w:t>
            </w:r>
          </w:p>
        </w:tc>
        <w:tc>
          <w:tcPr>
            <w:tcW w:type="dxa" w:w="2355"/>
          </w:tcPr>
          <w:p>
            <w:pPr>
              <w:spacing w:after="0"/>
              <w:jc w:val="left"/>
            </w:pPr>
          </w:p>
        </w:tc>
      </w:tr>
      <w:tr>
        <w:trPr>
          <w:cantSplit/>
        </w:trPr>
        <w:tc>
          <w:tcPr>
            <w:tcW w:type="dxa" w:w="1820"/>
          </w:tcPr>
          <w:p>
            <w:pPr>
              <w:spacing w:after="0"/>
              <w:jc w:val="left"/>
            </w:pPr>
            <w:r>
              <w:rPr>
                <w:sz w:val="16"/>
              </w:rPr>
              <w:t>Excessive Heat, Heat</w:t>
            </w:r>
          </w:p>
        </w:tc>
        <w:tc>
          <w:tcPr>
            <w:tcW w:type="dxa" w:w="1788"/>
          </w:tcPr>
          <w:p>
            <w:pPr>
              <w:spacing w:after="0"/>
              <w:jc w:val="left"/>
            </w:pPr>
            <w:r>
              <w:rPr>
                <w:sz w:val="16"/>
              </w:rPr>
              <w:t>heat index (narratives)</w:t>
            </w:r>
          </w:p>
        </w:tc>
        <w:tc>
          <w:tcPr>
            <w:tcW w:type="dxa" w:w="1284"/>
          </w:tcPr>
          <w:p>
            <w:pPr>
              <w:spacing w:after="0"/>
              <w:jc w:val="right"/>
            </w:pPr>
            <w:r>
              <w:rPr>
                <w:sz w:val="16"/>
              </w:rPr>
              <w:t>0</w:t>
            </w:r>
          </w:p>
        </w:tc>
        <w:tc>
          <w:tcPr>
            <w:tcW w:type="dxa" w:w="2093"/>
          </w:tcPr>
          <w:p>
            <w:pPr>
              <w:spacing w:after="0"/>
              <w:jc w:val="left"/>
            </w:pPr>
          </w:p>
        </w:tc>
        <w:tc>
          <w:tcPr>
            <w:tcW w:type="dxa" w:w="1574"/>
          </w:tcPr>
          <w:p>
            <w:pPr>
              <w:spacing w:after="0"/>
              <w:jc w:val="left"/>
            </w:pPr>
          </w:p>
        </w:tc>
        <w:tc>
          <w:tcPr>
            <w:tcW w:type="dxa" w:w="1792"/>
          </w:tcPr>
          <w:p>
            <w:pPr>
              <w:spacing w:after="0"/>
              <w:jc w:val="left"/>
            </w:pPr>
          </w:p>
        </w:tc>
        <w:tc>
          <w:tcPr>
            <w:tcW w:type="dxa" w:w="1406"/>
          </w:tcPr>
          <w:p>
            <w:pPr>
              <w:spacing w:after="0"/>
              <w:jc w:val="left"/>
            </w:pPr>
          </w:p>
        </w:tc>
        <w:tc>
          <w:tcPr>
            <w:tcW w:type="dxa" w:w="2355"/>
          </w:tcPr>
          <w:p>
            <w:pPr>
              <w:spacing w:after="0"/>
              <w:jc w:val="left"/>
            </w:pPr>
            <w:r>
              <w:rPr>
                <w:sz w:val="16"/>
              </w:rPr>
              <w:t>Heat index: in event narratives only; local data required.</w:t>
            </w:r>
          </w:p>
        </w:tc>
      </w:tr>
      <w:tr>
        <w:trPr>
          <w:cantSplit/>
        </w:trPr>
        <w:tc>
          <w:tcPr>
            <w:tcW w:type="dxa" w:w="1820"/>
          </w:tcPr>
          <w:p>
            <w:pPr>
              <w:spacing w:after="0"/>
              <w:jc w:val="left"/>
            </w:pPr>
            <w:r>
              <w:rPr>
                <w:sz w:val="16"/>
              </w:rPr>
              <w:t>Hurricane, Tropical Storm, Tropical Depression</w:t>
            </w:r>
          </w:p>
        </w:tc>
        <w:tc>
          <w:tcPr>
            <w:tcW w:type="dxa" w:w="1788"/>
          </w:tcPr>
          <w:p>
            <w:pPr>
              <w:spacing w:after="0"/>
              <w:jc w:val="left"/>
            </w:pPr>
            <w:r>
              <w:rPr>
                <w:sz w:val="16"/>
              </w:rPr>
              <w:t>Saffir-Simpson</w:t>
            </w:r>
          </w:p>
        </w:tc>
        <w:tc>
          <w:tcPr>
            <w:tcW w:type="dxa" w:w="1284"/>
          </w:tcPr>
          <w:p>
            <w:pPr>
              <w:spacing w:after="0"/>
              <w:jc w:val="right"/>
            </w:pPr>
            <w:r>
              <w:rPr>
                <w:sz w:val="16"/>
              </w:rPr>
              <w:t>0</w:t>
            </w:r>
          </w:p>
        </w:tc>
        <w:tc>
          <w:tcPr>
            <w:tcW w:type="dxa" w:w="2093"/>
          </w:tcPr>
          <w:p>
            <w:pPr>
              <w:spacing w:after="0"/>
              <w:jc w:val="left"/>
            </w:pPr>
          </w:p>
        </w:tc>
        <w:tc>
          <w:tcPr>
            <w:tcW w:type="dxa" w:w="1574"/>
          </w:tcPr>
          <w:p>
            <w:pPr>
              <w:spacing w:after="0"/>
              <w:jc w:val="left"/>
            </w:pPr>
          </w:p>
        </w:tc>
        <w:tc>
          <w:tcPr>
            <w:tcW w:type="dxa" w:w="1792"/>
          </w:tcPr>
          <w:p>
            <w:pPr>
              <w:spacing w:after="0"/>
              <w:jc w:val="left"/>
            </w:pPr>
          </w:p>
        </w:tc>
        <w:tc>
          <w:tcPr>
            <w:tcW w:type="dxa" w:w="1406"/>
          </w:tcPr>
          <w:p>
            <w:pPr>
              <w:spacing w:after="0"/>
              <w:jc w:val="left"/>
            </w:pPr>
          </w:p>
        </w:tc>
        <w:tc>
          <w:tcPr>
            <w:tcW w:type="dxa" w:w="235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0"/>
          </w:tcPr>
          <w:p>
            <w:pPr>
              <w:spacing w:after="0"/>
              <w:jc w:val="left"/>
            </w:pPr>
            <w:r>
              <w:rPr>
                <w:sz w:val="16"/>
              </w:rPr>
              <w:t>Ice Storm</w:t>
            </w:r>
          </w:p>
        </w:tc>
        <w:tc>
          <w:tcPr>
            <w:tcW w:type="dxa" w:w="1788"/>
          </w:tcPr>
          <w:p>
            <w:pPr>
              <w:spacing w:after="0"/>
              <w:jc w:val="left"/>
            </w:pPr>
            <w:r>
              <w:rPr>
                <w:sz w:val="16"/>
              </w:rPr>
              <w:t>Sperry-Piltz (local data)</w:t>
            </w:r>
          </w:p>
        </w:tc>
        <w:tc>
          <w:tcPr>
            <w:tcW w:type="dxa" w:w="1284"/>
          </w:tcPr>
          <w:p>
            <w:pPr>
              <w:spacing w:after="0"/>
              <w:jc w:val="right"/>
            </w:pPr>
            <w:r>
              <w:rPr>
                <w:sz w:val="16"/>
              </w:rPr>
              <w:t>0</w:t>
            </w:r>
          </w:p>
        </w:tc>
        <w:tc>
          <w:tcPr>
            <w:tcW w:type="dxa" w:w="2093"/>
          </w:tcPr>
          <w:p>
            <w:pPr>
              <w:spacing w:after="0"/>
              <w:jc w:val="left"/>
            </w:pPr>
          </w:p>
        </w:tc>
        <w:tc>
          <w:tcPr>
            <w:tcW w:type="dxa" w:w="1574"/>
          </w:tcPr>
          <w:p>
            <w:pPr>
              <w:spacing w:after="0"/>
              <w:jc w:val="left"/>
            </w:pPr>
          </w:p>
        </w:tc>
        <w:tc>
          <w:tcPr>
            <w:tcW w:type="dxa" w:w="1792"/>
          </w:tcPr>
          <w:p>
            <w:pPr>
              <w:spacing w:after="0"/>
              <w:jc w:val="left"/>
            </w:pPr>
          </w:p>
        </w:tc>
        <w:tc>
          <w:tcPr>
            <w:tcW w:type="dxa" w:w="1406"/>
          </w:tcPr>
          <w:p>
            <w:pPr>
              <w:spacing w:after="0"/>
              <w:jc w:val="left"/>
            </w:pPr>
          </w:p>
        </w:tc>
        <w:tc>
          <w:tcPr>
            <w:tcW w:type="dxa" w:w="2355"/>
          </w:tcPr>
          <w:p>
            <w:pPr>
              <w:spacing w:after="0"/>
              <w:jc w:val="left"/>
            </w:pPr>
            <w:r>
              <w:rPr>
                <w:sz w:val="16"/>
              </w:rPr>
              <w:t>Ice thickness: in event narratives only; local data required.</w:t>
            </w:r>
          </w:p>
        </w:tc>
      </w:tr>
      <w:tr>
        <w:trPr>
          <w:cantSplit/>
        </w:trPr>
        <w:tc>
          <w:tcPr>
            <w:tcW w:type="dxa" w:w="1820"/>
          </w:tcPr>
          <w:p>
            <w:pPr>
              <w:spacing w:after="0"/>
              <w:jc w:val="left"/>
            </w:pPr>
            <w:r>
              <w:rPr>
                <w:sz w:val="16"/>
              </w:rPr>
              <w:t>Flash Flood, Flood, Lakeshore Flood</w:t>
            </w:r>
          </w:p>
        </w:tc>
        <w:tc>
          <w:tcPr>
            <w:tcW w:type="dxa" w:w="1788"/>
          </w:tcPr>
          <w:p>
            <w:pPr>
              <w:spacing w:after="0"/>
              <w:jc w:val="left"/>
            </w:pPr>
            <w:r>
              <w:rPr>
                <w:sz w:val="16"/>
              </w:rPr>
              <w:t>damage and flood days (FIRM for depth)</w:t>
            </w:r>
          </w:p>
        </w:tc>
        <w:tc>
          <w:tcPr>
            <w:tcW w:type="dxa" w:w="1284"/>
          </w:tcPr>
          <w:p>
            <w:pPr>
              <w:spacing w:after="0"/>
              <w:jc w:val="right"/>
            </w:pPr>
            <w:r>
              <w:rPr>
                <w:sz w:val="16"/>
              </w:rPr>
              <w:t>1, 1997 to 1997</w:t>
            </w:r>
          </w:p>
        </w:tc>
        <w:tc>
          <w:tcPr>
            <w:tcW w:type="dxa" w:w="2093"/>
          </w:tcPr>
          <w:p>
            <w:pPr>
              <w:spacing w:after="0"/>
              <w:jc w:val="left"/>
            </w:pPr>
          </w:p>
        </w:tc>
        <w:tc>
          <w:tcPr>
            <w:tcW w:type="dxa" w:w="1574"/>
          </w:tcPr>
          <w:p>
            <w:pPr>
              <w:spacing w:after="0"/>
              <w:jc w:val="left"/>
            </w:pPr>
            <w:r>
              <w:rPr>
                <w:sz w:val="16"/>
              </w:rPr>
              <w:t>Flash Flood, 1997-07-22, $500,000 property; crops not reported (1997 dollars)</w:t>
            </w:r>
          </w:p>
        </w:tc>
        <w:tc>
          <w:tcPr>
            <w:tcW w:type="dxa" w:w="1792"/>
          </w:tcPr>
          <w:p>
            <w:pPr>
              <w:spacing w:after="0"/>
              <w:jc w:val="left"/>
            </w:pPr>
          </w:p>
        </w:tc>
        <w:tc>
          <w:tcPr>
            <w:tcW w:type="dxa" w:w="1406"/>
          </w:tcPr>
          <w:p>
            <w:pPr>
              <w:spacing w:after="0"/>
              <w:jc w:val="left"/>
            </w:pPr>
            <w:r>
              <w:rPr>
                <w:sz w:val="16"/>
              </w:rPr>
              <w:t>Event records naming member places: Mullen village (1 record).</w:t>
            </w:r>
          </w:p>
        </w:tc>
        <w:tc>
          <w:tcPr>
            <w:tcW w:type="dxa" w:w="235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0"/>
          </w:tcPr>
          <w:p>
            <w:pPr>
              <w:spacing w:after="0"/>
              <w:jc w:val="left"/>
            </w:pPr>
            <w:r>
              <w:rPr>
                <w:sz w:val="16"/>
              </w:rPr>
              <w:t>Debris Flow</w:t>
            </w:r>
          </w:p>
        </w:tc>
        <w:tc>
          <w:tcPr>
            <w:tcW w:type="dxa" w:w="1788"/>
          </w:tcPr>
          <w:p>
            <w:pPr>
              <w:spacing w:after="0"/>
              <w:jc w:val="left"/>
            </w:pPr>
            <w:r>
              <w:rPr>
                <w:sz w:val="16"/>
              </w:rPr>
              <w:t>none (count and damage)</w:t>
            </w:r>
          </w:p>
        </w:tc>
        <w:tc>
          <w:tcPr>
            <w:tcW w:type="dxa" w:w="1284"/>
          </w:tcPr>
          <w:p>
            <w:pPr>
              <w:spacing w:after="0"/>
              <w:jc w:val="right"/>
            </w:pPr>
            <w:r>
              <w:rPr>
                <w:sz w:val="16"/>
              </w:rPr>
              <w:t>0</w:t>
            </w:r>
          </w:p>
        </w:tc>
        <w:tc>
          <w:tcPr>
            <w:tcW w:type="dxa" w:w="2093"/>
          </w:tcPr>
          <w:p>
            <w:pPr>
              <w:spacing w:after="0"/>
              <w:jc w:val="left"/>
            </w:pPr>
          </w:p>
        </w:tc>
        <w:tc>
          <w:tcPr>
            <w:tcW w:type="dxa" w:w="1574"/>
          </w:tcPr>
          <w:p>
            <w:pPr>
              <w:spacing w:after="0"/>
              <w:jc w:val="left"/>
            </w:pPr>
          </w:p>
        </w:tc>
        <w:tc>
          <w:tcPr>
            <w:tcW w:type="dxa" w:w="1792"/>
          </w:tcPr>
          <w:p>
            <w:pPr>
              <w:spacing w:after="0"/>
              <w:jc w:val="left"/>
            </w:pPr>
          </w:p>
        </w:tc>
        <w:tc>
          <w:tcPr>
            <w:tcW w:type="dxa" w:w="1406"/>
          </w:tcPr>
          <w:p>
            <w:pPr>
              <w:spacing w:after="0"/>
              <w:jc w:val="left"/>
            </w:pPr>
          </w:p>
        </w:tc>
        <w:tc>
          <w:tcPr>
            <w:tcW w:type="dxa" w:w="2355"/>
          </w:tcPr>
          <w:p>
            <w:pPr>
              <w:spacing w:after="0"/>
              <w:jc w:val="left"/>
            </w:pPr>
            <w:r>
              <w:rPr>
                <w:sz w:val="16"/>
              </w:rPr>
              <w:t>Physical measure: in event narratives only; local data required.</w:t>
            </w:r>
          </w:p>
        </w:tc>
      </w:tr>
      <w:tr>
        <w:trPr>
          <w:cantSplit/>
        </w:trPr>
        <w:tc>
          <w:tcPr>
            <w:tcW w:type="dxa" w:w="1820"/>
          </w:tcPr>
          <w:p>
            <w:pPr>
              <w:spacing w:after="0"/>
              <w:jc w:val="left"/>
            </w:pPr>
            <w:r>
              <w:rPr>
                <w:sz w:val="16"/>
              </w:rPr>
              <w:t>Lightning</w:t>
            </w:r>
          </w:p>
        </w:tc>
        <w:tc>
          <w:tcPr>
            <w:tcW w:type="dxa" w:w="1788"/>
          </w:tcPr>
          <w:p>
            <w:pPr>
              <w:spacing w:after="0"/>
              <w:jc w:val="left"/>
            </w:pPr>
            <w:r>
              <w:rPr>
                <w:sz w:val="16"/>
              </w:rPr>
              <w:t>annualized frequency (the measure FEMA's Local Mitigation Planning Handbook names)</w:t>
            </w:r>
          </w:p>
        </w:tc>
        <w:tc>
          <w:tcPr>
            <w:tcW w:type="dxa" w:w="1284"/>
          </w:tcPr>
          <w:p>
            <w:pPr>
              <w:spacing w:after="0"/>
              <w:jc w:val="right"/>
            </w:pPr>
            <w:r>
              <w:rPr>
                <w:sz w:val="16"/>
              </w:rPr>
              <w:t>1, 2014 to 2014</w:t>
            </w:r>
          </w:p>
        </w:tc>
        <w:tc>
          <w:tcPr>
            <w:tcW w:type="dxa" w:w="2093"/>
          </w:tcPr>
          <w:p>
            <w:pPr>
              <w:spacing w:after="0"/>
              <w:jc w:val="left"/>
            </w:pPr>
          </w:p>
        </w:tc>
        <w:tc>
          <w:tcPr>
            <w:tcW w:type="dxa" w:w="1574"/>
          </w:tcPr>
          <w:p>
            <w:pPr>
              <w:spacing w:after="0"/>
              <w:jc w:val="left"/>
            </w:pPr>
            <w:r>
              <w:rPr>
                <w:sz w:val="16"/>
              </w:rPr>
              <w:t>Lightning, 2014-06-01, $3,000 property; $0 crops (2014 dollars)</w:t>
            </w:r>
          </w:p>
        </w:tc>
        <w:tc>
          <w:tcPr>
            <w:tcW w:type="dxa" w:w="1792"/>
          </w:tcPr>
          <w:p>
            <w:pPr>
              <w:spacing w:after="0"/>
              <w:jc w:val="left"/>
            </w:pPr>
          </w:p>
        </w:tc>
        <w:tc>
          <w:tcPr>
            <w:tcW w:type="dxa" w:w="1406"/>
          </w:tcPr>
          <w:p>
            <w:pPr>
              <w:spacing w:after="0"/>
              <w:jc w:val="left"/>
            </w:pPr>
            <w:r>
              <w:rPr>
                <w:sz w:val="16"/>
              </w:rPr>
              <w:t>Event records naming member places: Mullen village (1 record).</w:t>
            </w:r>
          </w:p>
        </w:tc>
        <w:tc>
          <w:tcPr>
            <w:tcW w:type="dxa" w:w="2355"/>
          </w:tcPr>
          <w:p>
            <w:pPr>
              <w:spacing w:after="0"/>
              <w:jc w:val="left"/>
            </w:pPr>
            <w:r>
              <w:rPr>
                <w:sz w:val="16"/>
              </w:rPr>
              <w:t>Storm Events lists lightning with damage or casualties; physical measure in event narratives only; local data required.</w:t>
            </w:r>
          </w:p>
        </w:tc>
      </w:tr>
      <w:tr>
        <w:trPr>
          <w:cantSplit/>
        </w:trPr>
        <w:tc>
          <w:tcPr>
            <w:tcW w:type="dxa" w:w="1820"/>
          </w:tcPr>
          <w:p>
            <w:pPr>
              <w:spacing w:after="0"/>
              <w:jc w:val="left"/>
            </w:pPr>
            <w:r>
              <w:rPr>
                <w:sz w:val="16"/>
              </w:rPr>
              <w:t>High Wind and Strong Wind (outside NRI Strong Wind definition)</w:t>
            </w:r>
          </w:p>
        </w:tc>
        <w:tc>
          <w:tcPr>
            <w:tcW w:type="dxa" w:w="1788"/>
          </w:tcPr>
          <w:p>
            <w:pPr>
              <w:spacing w:after="0"/>
              <w:jc w:val="left"/>
            </w:pPr>
            <w:r>
              <w:rPr>
                <w:sz w:val="16"/>
              </w:rPr>
              <w:t>wind speed (kt and mph)</w:t>
            </w:r>
          </w:p>
        </w:tc>
        <w:tc>
          <w:tcPr>
            <w:tcW w:type="dxa" w:w="1284"/>
          </w:tcPr>
          <w:p>
            <w:pPr>
              <w:spacing w:after="0"/>
              <w:jc w:val="right"/>
            </w:pPr>
            <w:r>
              <w:rPr>
                <w:sz w:val="16"/>
              </w:rPr>
              <w:t>24, 1996 to 2025 (24 zone-level)</w:t>
            </w:r>
          </w:p>
        </w:tc>
        <w:tc>
          <w:tcPr>
            <w:tcW w:type="dxa" w:w="2093"/>
          </w:tcPr>
          <w:p>
            <w:pPr>
              <w:spacing w:after="0"/>
              <w:jc w:val="left"/>
            </w:pPr>
            <w:r>
              <w:rPr>
                <w:sz w:val="16"/>
              </w:rPr>
              <w:t>35 kt (40 mph) to 60 kt (69 mph) (median 52 kt (60 mph)); 23 with a recorded value</w:t>
            </w:r>
          </w:p>
        </w:tc>
        <w:tc>
          <w:tcPr>
            <w:tcW w:type="dxa" w:w="1574"/>
          </w:tcPr>
          <w:p>
            <w:pPr>
              <w:spacing w:after="0"/>
              <w:jc w:val="left"/>
            </w:pPr>
            <w:r>
              <w:rPr>
                <w:sz w:val="16"/>
              </w:rPr>
              <w:t>60 kt (69 mph) estimated gust, High Wind, 2010-04-13; NWS zone NEZ024 (HOOKER), zone-level: may include parts of neighboring counties</w:t>
            </w:r>
          </w:p>
        </w:tc>
        <w:tc>
          <w:tcPr>
            <w:tcW w:type="dxa" w:w="1792"/>
          </w:tcPr>
          <w:p>
            <w:pPr>
              <w:spacing w:after="0"/>
              <w:jc w:val="left"/>
            </w:pPr>
            <w:r>
              <w:rPr>
                <w:sz w:val="16"/>
              </w:rPr>
              <w:t>High Wind, 1997-11-01, property not reported; $20,000 crops, reported for the zone (1997 dollars)</w:t>
            </w:r>
          </w:p>
        </w:tc>
        <w:tc>
          <w:tcPr>
            <w:tcW w:type="dxa" w:w="1406"/>
          </w:tcPr>
          <w:p>
            <w:pPr>
              <w:spacing w:after="0"/>
              <w:jc w:val="left"/>
            </w:pPr>
            <w:r>
              <w:rPr>
                <w:sz w:val="16"/>
              </w:rPr>
              <w:t>Zone-level records: applies countywide; national data do not locate these events within the county.</w:t>
            </w:r>
          </w:p>
        </w:tc>
        <w:tc>
          <w:tcPr>
            <w:tcW w:type="dxa" w:w="2355"/>
          </w:tcPr>
          <w:p>
            <w:pPr>
              <w:spacing w:after="0"/>
              <w:jc w:val="left"/>
            </w:pPr>
          </w:p>
        </w:tc>
      </w:tr>
      <w:tr>
        <w:trPr>
          <w:cantSplit/>
        </w:trPr>
        <w:tc>
          <w:tcPr>
            <w:tcW w:type="dxa" w:w="1820"/>
          </w:tcPr>
          <w:p>
            <w:pPr>
              <w:spacing w:after="0"/>
              <w:jc w:val="left"/>
            </w:pPr>
            <w:r>
              <w:rPr>
                <w:sz w:val="16"/>
              </w:rPr>
              <w:t>Thunderstorm Wind</w:t>
            </w:r>
          </w:p>
        </w:tc>
        <w:tc>
          <w:tcPr>
            <w:tcW w:type="dxa" w:w="1788"/>
          </w:tcPr>
          <w:p>
            <w:pPr>
              <w:spacing w:after="0"/>
              <w:jc w:val="left"/>
            </w:pPr>
            <w:r>
              <w:rPr>
                <w:sz w:val="16"/>
              </w:rPr>
              <w:t>wind speed (kt and mph)</w:t>
            </w:r>
          </w:p>
        </w:tc>
        <w:tc>
          <w:tcPr>
            <w:tcW w:type="dxa" w:w="1284"/>
          </w:tcPr>
          <w:p>
            <w:pPr>
              <w:spacing w:after="0"/>
              <w:jc w:val="right"/>
            </w:pPr>
            <w:r>
              <w:rPr>
                <w:sz w:val="16"/>
              </w:rPr>
              <w:t>80, 1966 to 2025</w:t>
            </w:r>
          </w:p>
        </w:tc>
        <w:tc>
          <w:tcPr>
            <w:tcW w:type="dxa" w:w="2093"/>
          </w:tcPr>
          <w:p>
            <w:pPr>
              <w:spacing w:after="0"/>
              <w:jc w:val="left"/>
            </w:pPr>
            <w:r>
              <w:rPr>
                <w:sz w:val="16"/>
              </w:rPr>
              <w:t>50 kt (58 mph) to 95 kt (109 mph) (median 52 kt (60 mph)); 73 with a recorded value</w:t>
            </w:r>
          </w:p>
        </w:tc>
        <w:tc>
          <w:tcPr>
            <w:tcW w:type="dxa" w:w="1574"/>
          </w:tcPr>
          <w:p>
            <w:pPr>
              <w:spacing w:after="0"/>
              <w:jc w:val="left"/>
            </w:pPr>
            <w:r>
              <w:rPr>
                <w:sz w:val="16"/>
              </w:rPr>
              <w:t>95 kt (109 mph), measurement type not recorded, Thunderstorm Wind, 1983-07-17; same speed and measurement basis also recorded on 1983-07-17</w:t>
            </w:r>
          </w:p>
        </w:tc>
        <w:tc>
          <w:tcPr>
            <w:tcW w:type="dxa" w:w="1792"/>
          </w:tcPr>
          <w:p>
            <w:pPr>
              <w:spacing w:after="0"/>
              <w:jc w:val="left"/>
            </w:pPr>
            <w:r>
              <w:rPr>
                <w:sz w:val="16"/>
              </w:rPr>
              <w:t>Thunderstorm Wind, 2017-08-05, $10,000 property; $0 crops (2017 dollars)</w:t>
            </w:r>
          </w:p>
        </w:tc>
        <w:tc>
          <w:tcPr>
            <w:tcW w:type="dxa" w:w="1406"/>
          </w:tcPr>
          <w:p>
            <w:pPr>
              <w:spacing w:after="0"/>
              <w:jc w:val="left"/>
            </w:pPr>
            <w:r>
              <w:rPr>
                <w:sz w:val="16"/>
              </w:rPr>
              <w:t>Event records naming member places: Mullen village (63 records).</w:t>
            </w:r>
          </w:p>
        </w:tc>
        <w:tc>
          <w:tcPr>
            <w:tcW w:type="dxa" w:w="2355"/>
          </w:tcPr>
          <w:p>
            <w:pPr>
              <w:spacing w:after="0"/>
              <w:jc w:val="left"/>
            </w:pPr>
          </w:p>
        </w:tc>
      </w:tr>
      <w:tr>
        <w:trPr>
          <w:cantSplit/>
        </w:trPr>
        <w:tc>
          <w:tcPr>
            <w:tcW w:type="dxa" w:w="1820"/>
          </w:tcPr>
          <w:p>
            <w:pPr>
              <w:spacing w:after="0"/>
              <w:jc w:val="left"/>
            </w:pPr>
            <w:r>
              <w:rPr>
                <w:sz w:val="16"/>
              </w:rPr>
              <w:t>Tornado</w:t>
            </w:r>
          </w:p>
        </w:tc>
        <w:tc>
          <w:tcPr>
            <w:tcW w:type="dxa" w:w="1788"/>
          </w:tcPr>
          <w:p>
            <w:pPr>
              <w:spacing w:after="0"/>
              <w:jc w:val="left"/>
            </w:pPr>
            <w:r>
              <w:rPr>
                <w:sz w:val="16"/>
              </w:rPr>
              <w:t>Enhanced Fujita (F before Feb 2007)</w:t>
            </w:r>
          </w:p>
        </w:tc>
        <w:tc>
          <w:tcPr>
            <w:tcW w:type="dxa" w:w="1284"/>
          </w:tcPr>
          <w:p>
            <w:pPr>
              <w:spacing w:after="0"/>
              <w:jc w:val="right"/>
            </w:pPr>
            <w:r>
              <w:rPr>
                <w:sz w:val="16"/>
              </w:rPr>
              <w:t>15, 1971 to 2024</w:t>
            </w:r>
          </w:p>
        </w:tc>
        <w:tc>
          <w:tcPr>
            <w:tcW w:type="dxa" w:w="2093"/>
          </w:tcPr>
          <w:p>
            <w:pPr>
              <w:spacing w:after="0"/>
              <w:jc w:val="left"/>
            </w:pPr>
            <w:r>
              <w:rPr>
                <w:sz w:val="16"/>
              </w:rPr>
              <w:t>F/EF0 to F/EF2 (median F/EF0); 15 with a recorded value</w:t>
            </w:r>
          </w:p>
        </w:tc>
        <w:tc>
          <w:tcPr>
            <w:tcW w:type="dxa" w:w="1574"/>
          </w:tcPr>
          <w:p>
            <w:pPr>
              <w:spacing w:after="0"/>
              <w:jc w:val="left"/>
            </w:pPr>
            <w:r>
              <w:rPr>
                <w:sz w:val="16"/>
              </w:rPr>
              <w:t>EF2 tornado, 2024-06-25, 8.86 mi within this county, 500 yd wide, $0 property; $0 crops (2024 dollars)</w:t>
            </w:r>
          </w:p>
        </w:tc>
        <w:tc>
          <w:tcPr>
            <w:tcW w:type="dxa" w:w="1792"/>
          </w:tcPr>
          <w:p>
            <w:pPr>
              <w:spacing w:after="0"/>
              <w:jc w:val="left"/>
            </w:pPr>
            <w:r>
              <w:rPr>
                <w:sz w:val="16"/>
              </w:rPr>
              <w:t>Tornado, 1974-04-19, $25,000 property; crops not recorded (1974 dollars)</w:t>
            </w:r>
          </w:p>
        </w:tc>
        <w:tc>
          <w:tcPr>
            <w:tcW w:type="dxa" w:w="1406"/>
          </w:tcPr>
          <w:p>
            <w:pPr>
              <w:spacing w:after="0"/>
              <w:jc w:val="left"/>
            </w:pPr>
            <w:r>
              <w:rPr>
                <w:sz w:val="16"/>
              </w:rPr>
              <w:t>Event records naming member places: Mullen village (10 records).</w:t>
            </w:r>
          </w:p>
        </w:tc>
        <w:tc>
          <w:tcPr>
            <w:tcW w:type="dxa" w:w="235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0"/>
          </w:tcPr>
          <w:p>
            <w:pPr>
              <w:spacing w:after="0"/>
              <w:jc w:val="left"/>
            </w:pPr>
            <w:r>
              <w:rPr>
                <w:sz w:val="16"/>
              </w:rPr>
              <w:t>Tsunami</w:t>
            </w:r>
          </w:p>
        </w:tc>
        <w:tc>
          <w:tcPr>
            <w:tcW w:type="dxa" w:w="1788"/>
          </w:tcPr>
          <w:p>
            <w:pPr>
              <w:spacing w:after="0"/>
              <w:jc w:val="left"/>
            </w:pPr>
            <w:r>
              <w:rPr>
                <w:sz w:val="16"/>
              </w:rPr>
              <w:t>none (count and damage)</w:t>
            </w:r>
          </w:p>
        </w:tc>
        <w:tc>
          <w:tcPr>
            <w:tcW w:type="dxa" w:w="1284"/>
          </w:tcPr>
          <w:p>
            <w:pPr>
              <w:spacing w:after="0"/>
              <w:jc w:val="right"/>
            </w:pPr>
            <w:r>
              <w:rPr>
                <w:sz w:val="16"/>
              </w:rPr>
              <w:t>0</w:t>
            </w:r>
          </w:p>
        </w:tc>
        <w:tc>
          <w:tcPr>
            <w:tcW w:type="dxa" w:w="2093"/>
          </w:tcPr>
          <w:p>
            <w:pPr>
              <w:spacing w:after="0"/>
              <w:jc w:val="left"/>
            </w:pPr>
          </w:p>
        </w:tc>
        <w:tc>
          <w:tcPr>
            <w:tcW w:type="dxa" w:w="1574"/>
          </w:tcPr>
          <w:p>
            <w:pPr>
              <w:spacing w:after="0"/>
              <w:jc w:val="left"/>
            </w:pPr>
          </w:p>
        </w:tc>
        <w:tc>
          <w:tcPr>
            <w:tcW w:type="dxa" w:w="1792"/>
          </w:tcPr>
          <w:p>
            <w:pPr>
              <w:spacing w:after="0"/>
              <w:jc w:val="left"/>
            </w:pPr>
          </w:p>
        </w:tc>
        <w:tc>
          <w:tcPr>
            <w:tcW w:type="dxa" w:w="1406"/>
          </w:tcPr>
          <w:p>
            <w:pPr>
              <w:spacing w:after="0"/>
              <w:jc w:val="left"/>
            </w:pPr>
          </w:p>
        </w:tc>
        <w:tc>
          <w:tcPr>
            <w:tcW w:type="dxa" w:w="2355"/>
          </w:tcPr>
          <w:p>
            <w:pPr>
              <w:spacing w:after="0"/>
              <w:jc w:val="left"/>
            </w:pPr>
            <w:r>
              <w:rPr>
                <w:sz w:val="16"/>
              </w:rPr>
              <w:t>Physical measure: in event narratives only; local data required.</w:t>
            </w:r>
          </w:p>
        </w:tc>
      </w:tr>
      <w:tr>
        <w:trPr>
          <w:cantSplit/>
        </w:trPr>
        <w:tc>
          <w:tcPr>
            <w:tcW w:type="dxa" w:w="1820"/>
          </w:tcPr>
          <w:p>
            <w:pPr>
              <w:spacing w:after="0"/>
              <w:jc w:val="left"/>
            </w:pPr>
            <w:r>
              <w:rPr>
                <w:sz w:val="16"/>
              </w:rPr>
              <w:t>Volcanic Ash, Volcanic Ashfall</w:t>
            </w:r>
          </w:p>
        </w:tc>
        <w:tc>
          <w:tcPr>
            <w:tcW w:type="dxa" w:w="1788"/>
          </w:tcPr>
          <w:p>
            <w:pPr>
              <w:spacing w:after="0"/>
              <w:jc w:val="left"/>
            </w:pPr>
            <w:r>
              <w:rPr>
                <w:sz w:val="16"/>
              </w:rPr>
              <w:t>Volcanic Explosivity Index (local data)</w:t>
            </w:r>
          </w:p>
        </w:tc>
        <w:tc>
          <w:tcPr>
            <w:tcW w:type="dxa" w:w="1284"/>
          </w:tcPr>
          <w:p>
            <w:pPr>
              <w:spacing w:after="0"/>
              <w:jc w:val="right"/>
            </w:pPr>
            <w:r>
              <w:rPr>
                <w:sz w:val="16"/>
              </w:rPr>
              <w:t>0</w:t>
            </w:r>
          </w:p>
        </w:tc>
        <w:tc>
          <w:tcPr>
            <w:tcW w:type="dxa" w:w="2093"/>
          </w:tcPr>
          <w:p>
            <w:pPr>
              <w:spacing w:after="0"/>
              <w:jc w:val="left"/>
            </w:pPr>
          </w:p>
        </w:tc>
        <w:tc>
          <w:tcPr>
            <w:tcW w:type="dxa" w:w="1574"/>
          </w:tcPr>
          <w:p>
            <w:pPr>
              <w:spacing w:after="0"/>
              <w:jc w:val="left"/>
            </w:pPr>
          </w:p>
        </w:tc>
        <w:tc>
          <w:tcPr>
            <w:tcW w:type="dxa" w:w="1792"/>
          </w:tcPr>
          <w:p>
            <w:pPr>
              <w:spacing w:after="0"/>
              <w:jc w:val="left"/>
            </w:pPr>
          </w:p>
        </w:tc>
        <w:tc>
          <w:tcPr>
            <w:tcW w:type="dxa" w:w="1406"/>
          </w:tcPr>
          <w:p>
            <w:pPr>
              <w:spacing w:after="0"/>
              <w:jc w:val="left"/>
            </w:pPr>
          </w:p>
        </w:tc>
        <w:tc>
          <w:tcPr>
            <w:tcW w:type="dxa" w:w="2355"/>
          </w:tcPr>
          <w:p>
            <w:pPr>
              <w:spacing w:after="0"/>
              <w:jc w:val="left"/>
            </w:pPr>
            <w:r>
              <w:rPr>
                <w:sz w:val="16"/>
              </w:rPr>
              <w:t>Physical measure: in event narratives only; local data required.</w:t>
            </w:r>
          </w:p>
        </w:tc>
      </w:tr>
      <w:tr>
        <w:trPr>
          <w:cantSplit/>
        </w:trPr>
        <w:tc>
          <w:tcPr>
            <w:tcW w:type="dxa" w:w="1820"/>
          </w:tcPr>
          <w:p>
            <w:pPr>
              <w:spacing w:after="0"/>
              <w:jc w:val="left"/>
            </w:pPr>
            <w:r>
              <w:rPr>
                <w:sz w:val="16"/>
              </w:rPr>
              <w:t>Wildfire</w:t>
            </w:r>
          </w:p>
        </w:tc>
        <w:tc>
          <w:tcPr>
            <w:tcW w:type="dxa" w:w="1788"/>
          </w:tcPr>
          <w:p>
            <w:pPr>
              <w:spacing w:after="0"/>
              <w:jc w:val="left"/>
            </w:pPr>
            <w:r>
              <w:rPr>
                <w:sz w:val="16"/>
              </w:rPr>
              <w:t>acres burned (local data)</w:t>
            </w:r>
          </w:p>
        </w:tc>
        <w:tc>
          <w:tcPr>
            <w:tcW w:type="dxa" w:w="1284"/>
          </w:tcPr>
          <w:p>
            <w:pPr>
              <w:spacing w:after="0"/>
              <w:jc w:val="right"/>
            </w:pPr>
            <w:r>
              <w:rPr>
                <w:sz w:val="16"/>
              </w:rPr>
              <w:t>0</w:t>
            </w:r>
          </w:p>
        </w:tc>
        <w:tc>
          <w:tcPr>
            <w:tcW w:type="dxa" w:w="2093"/>
          </w:tcPr>
          <w:p>
            <w:pPr>
              <w:spacing w:after="0"/>
              <w:jc w:val="left"/>
            </w:pPr>
          </w:p>
        </w:tc>
        <w:tc>
          <w:tcPr>
            <w:tcW w:type="dxa" w:w="1574"/>
          </w:tcPr>
          <w:p>
            <w:pPr>
              <w:spacing w:after="0"/>
              <w:jc w:val="left"/>
            </w:pPr>
          </w:p>
        </w:tc>
        <w:tc>
          <w:tcPr>
            <w:tcW w:type="dxa" w:w="1792"/>
          </w:tcPr>
          <w:p>
            <w:pPr>
              <w:spacing w:after="0"/>
              <w:jc w:val="left"/>
            </w:pPr>
          </w:p>
        </w:tc>
        <w:tc>
          <w:tcPr>
            <w:tcW w:type="dxa" w:w="1406"/>
          </w:tcPr>
          <w:p>
            <w:pPr>
              <w:spacing w:after="0"/>
              <w:jc w:val="left"/>
            </w:pPr>
          </w:p>
        </w:tc>
        <w:tc>
          <w:tcPr>
            <w:tcW w:type="dxa" w:w="2355"/>
          </w:tcPr>
          <w:p>
            <w:pPr>
              <w:spacing w:after="0"/>
              <w:jc w:val="left"/>
            </w:pPr>
            <w:r>
              <w:rPr>
                <w:sz w:val="16"/>
              </w:rPr>
              <w:t>Acres burned: in event narratives only; local data required.</w:t>
            </w:r>
          </w:p>
        </w:tc>
      </w:tr>
      <w:tr>
        <w:trPr>
          <w:cantSplit/>
        </w:trPr>
        <w:tc>
          <w:tcPr>
            <w:tcW w:type="dxa" w:w="1820"/>
          </w:tcPr>
          <w:p>
            <w:pPr>
              <w:spacing w:after="0"/>
              <w:jc w:val="left"/>
            </w:pPr>
            <w:r>
              <w:rPr>
                <w:sz w:val="16"/>
              </w:rPr>
              <w:t>Winter Storm, Heavy Snow, Blizzard, Lake-Effect Snow, Winter Weather, Sleet</w:t>
            </w:r>
          </w:p>
        </w:tc>
        <w:tc>
          <w:tcPr>
            <w:tcW w:type="dxa" w:w="1788"/>
          </w:tcPr>
          <w:p>
            <w:pPr>
              <w:spacing w:after="0"/>
              <w:jc w:val="left"/>
            </w:pPr>
            <w:r>
              <w:rPr>
                <w:sz w:val="16"/>
              </w:rPr>
              <w:t>none in data (snowfall local)</w:t>
            </w:r>
          </w:p>
        </w:tc>
        <w:tc>
          <w:tcPr>
            <w:tcW w:type="dxa" w:w="1284"/>
          </w:tcPr>
          <w:p>
            <w:pPr>
              <w:spacing w:after="0"/>
              <w:jc w:val="right"/>
            </w:pPr>
            <w:r>
              <w:rPr>
                <w:sz w:val="16"/>
              </w:rPr>
              <w:t>65, 1996 to 2023 (65 zone-level)</w:t>
            </w:r>
          </w:p>
        </w:tc>
        <w:tc>
          <w:tcPr>
            <w:tcW w:type="dxa" w:w="2093"/>
          </w:tcPr>
          <w:p>
            <w:pPr>
              <w:spacing w:after="0"/>
              <w:jc w:val="left"/>
            </w:pPr>
          </w:p>
        </w:tc>
        <w:tc>
          <w:tcPr>
            <w:tcW w:type="dxa" w:w="1574"/>
          </w:tcPr>
          <w:p>
            <w:pPr>
              <w:spacing w:after="0"/>
              <w:jc w:val="left"/>
            </w:pPr>
            <w:r>
              <w:rPr>
                <w:sz w:val="16"/>
              </w:rPr>
              <w:t>Winter Storm, 1997-10-24, $200,000 property; crops not reported, reported for the zone (1997 dollars); NWS zone NEZ024 (HOOKER), zone-level: may include parts of neighboring counties</w:t>
            </w:r>
          </w:p>
        </w:tc>
        <w:tc>
          <w:tcPr>
            <w:tcW w:type="dxa" w:w="1792"/>
          </w:tcPr>
          <w:p>
            <w:pPr>
              <w:spacing w:after="0"/>
              <w:jc w:val="left"/>
            </w:pPr>
          </w:p>
        </w:tc>
        <w:tc>
          <w:tcPr>
            <w:tcW w:type="dxa" w:w="1406"/>
          </w:tcPr>
          <w:p>
            <w:pPr>
              <w:spacing w:after="0"/>
              <w:jc w:val="left"/>
            </w:pPr>
            <w:r>
              <w:rPr>
                <w:sz w:val="16"/>
              </w:rPr>
              <w:t>Zone-level records: applies countywide; national data do not locate these events within the county.</w:t>
            </w:r>
          </w:p>
        </w:tc>
        <w:tc>
          <w:tcPr>
            <w:tcW w:type="dxa" w:w="235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6"/>
        <w:gridCol w:w="2106"/>
        <w:gridCol w:w="2942"/>
        <w:gridCol w:w="3167"/>
        <w:gridCol w:w="64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6"/>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Title</w:t>
            </w:r>
          </w:p>
        </w:tc>
        <w:tc>
          <w:tcPr>
            <w:tcW w:type="dxa" w:w="2942"/>
            <w:shd w:val="clear" w:color="auto" w:fill="E8E8E8"/>
          </w:tcPr>
          <w:p>
            <w:pPr>
              <w:spacing w:after="0"/>
              <w:jc w:val="left"/>
            </w:pPr>
            <w:r>
              <w:rPr>
                <w:b/>
                <w:sz w:val="16"/>
              </w:rPr>
              <w:t>Mapped hazard</w:t>
            </w:r>
          </w:p>
        </w:tc>
        <w:tc>
          <w:tcPr>
            <w:tcW w:type="dxa" w:w="31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56"/>
          </w:tcPr>
          <w:p>
            <w:pPr>
              <w:spacing w:after="0"/>
              <w:jc w:val="left"/>
            </w:pPr>
            <w:r>
              <w:rPr>
                <w:sz w:val="16"/>
              </w:rPr>
              <w:t>Major disaster</w:t>
            </w:r>
          </w:p>
        </w:tc>
        <w:tc>
          <w:tcPr>
            <w:tcW w:type="dxa" w:w="2106"/>
          </w:tcPr>
          <w:p>
            <w:pPr>
              <w:spacing w:after="0"/>
              <w:jc w:val="left"/>
            </w:pPr>
            <w:r>
              <w:rPr>
                <w:sz w:val="16"/>
              </w:rPr>
              <w:t>COVID-19 PANDEMIC</w:t>
            </w:r>
          </w:p>
        </w:tc>
        <w:tc>
          <w:tcPr>
            <w:tcW w:type="dxa" w:w="2942"/>
          </w:tcPr>
          <w:p>
            <w:pPr>
              <w:spacing w:after="0"/>
              <w:jc w:val="left"/>
            </w:pPr>
            <w:r>
              <w:rPr>
                <w:sz w:val="16"/>
              </w:rPr>
              <w:t>Non-natural, not counted</w:t>
            </w:r>
          </w:p>
        </w:tc>
        <w:tc>
          <w:tcPr>
            <w:tcW w:type="dxa" w:w="3167"/>
          </w:tcPr>
          <w:p>
            <w:pPr>
              <w:spacing w:after="0"/>
              <w:jc w:val="right"/>
            </w:pPr>
            <w:r>
              <w:rPr>
                <w:sz w:val="16"/>
              </w:rPr>
              <w:t>$7,418.62</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56"/>
          </w:tcPr>
          <w:p>
            <w:pPr>
              <w:spacing w:after="0"/>
              <w:jc w:val="left"/>
            </w:pPr>
            <w:r>
              <w:rPr>
                <w:sz w:val="16"/>
              </w:rPr>
              <w:t>Emergency</w:t>
            </w:r>
          </w:p>
        </w:tc>
        <w:tc>
          <w:tcPr>
            <w:tcW w:type="dxa" w:w="2106"/>
          </w:tcPr>
          <w:p>
            <w:pPr>
              <w:spacing w:after="0"/>
              <w:jc w:val="left"/>
            </w:pPr>
            <w:r>
              <w:rPr>
                <w:sz w:val="16"/>
              </w:rPr>
              <w:t>COVID-19</w:t>
            </w:r>
          </w:p>
        </w:tc>
        <w:tc>
          <w:tcPr>
            <w:tcW w:type="dxa" w:w="2942"/>
          </w:tcPr>
          <w:p>
            <w:pPr>
              <w:spacing w:after="0"/>
              <w:jc w:val="left"/>
            </w:pPr>
            <w:r>
              <w:rPr>
                <w:sz w:val="16"/>
              </w:rPr>
              <w:t>Non-natural, not counted</w:t>
            </w:r>
          </w:p>
        </w:tc>
        <w:tc>
          <w:tcPr>
            <w:tcW w:type="dxa" w:w="3167"/>
          </w:tcPr>
          <w:p>
            <w:pPr>
              <w:spacing w:after="0"/>
              <w:jc w:val="right"/>
            </w:pPr>
            <w:r>
              <w:rPr>
                <w:sz w:val="16"/>
              </w:rPr>
              <w:t>none found</w:t>
            </w:r>
          </w:p>
        </w:tc>
        <w:tc>
          <w:tcPr>
            <w:tcW w:type="dxa" w:w="648"/>
          </w:tcPr>
          <w:p>
            <w:pPr>
              <w:spacing w:after="0"/>
              <w:jc w:val="left"/>
            </w:pPr>
          </w:p>
        </w:tc>
        <w:tc>
          <w:tcPr>
            <w:tcW w:type="dxa" w:w="883"/>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56"/>
          </w:tcPr>
          <w:p>
            <w:pPr>
              <w:spacing w:after="0"/>
              <w:jc w:val="left"/>
            </w:pPr>
            <w:r>
              <w:rPr>
                <w:sz w:val="16"/>
              </w:rPr>
              <w:t>Major disaster</w:t>
            </w:r>
          </w:p>
        </w:tc>
        <w:tc>
          <w:tcPr>
            <w:tcW w:type="dxa" w:w="2106"/>
          </w:tcPr>
          <w:p>
            <w:pPr>
              <w:spacing w:after="0"/>
              <w:jc w:val="left"/>
            </w:pPr>
            <w:r>
              <w:rPr>
                <w:sz w:val="16"/>
              </w:rPr>
              <w:t>SEVERE WINTER STORM, STRAIGHT-LINE WINDS, AND FLOODING</w:t>
            </w:r>
          </w:p>
        </w:tc>
        <w:tc>
          <w:tcPr>
            <w:tcW w:type="dxa" w:w="2942"/>
          </w:tcPr>
          <w:p>
            <w:pPr>
              <w:spacing w:after="0"/>
              <w:jc w:val="left"/>
            </w:pPr>
            <w:r>
              <w:rPr>
                <w:sz w:val="16"/>
              </w:rPr>
              <w:t>Inland Flooding (primary); also designated: Strong Wind, Winter Weather</w:t>
            </w:r>
          </w:p>
        </w:tc>
        <w:tc>
          <w:tcPr>
            <w:tcW w:type="dxa" w:w="3167"/>
          </w:tcPr>
          <w:p>
            <w:pPr>
              <w:spacing w:after="0"/>
              <w:jc w:val="right"/>
            </w:pPr>
            <w:r>
              <w:rPr>
                <w:sz w:val="16"/>
              </w:rPr>
              <w:t>none placed in this county by FEMA's record; $788,537.60 for this declaration is not placed in any county (see the list below)</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56"/>
          </w:tcPr>
          <w:p>
            <w:pPr>
              <w:spacing w:after="0"/>
              <w:jc w:val="left"/>
            </w:pPr>
            <w:r>
              <w:rPr>
                <w:sz w:val="16"/>
              </w:rPr>
              <w:t>Major disaster</w:t>
            </w:r>
          </w:p>
        </w:tc>
        <w:tc>
          <w:tcPr>
            <w:tcW w:type="dxa" w:w="2106"/>
          </w:tcPr>
          <w:p>
            <w:pPr>
              <w:spacing w:after="0"/>
              <w:jc w:val="left"/>
            </w:pPr>
            <w:r>
              <w:rPr>
                <w:sz w:val="16"/>
              </w:rPr>
              <w:t>SEVERE STORMS AND FLOODING</w:t>
            </w:r>
          </w:p>
        </w:tc>
        <w:tc>
          <w:tcPr>
            <w:tcW w:type="dxa" w:w="2942"/>
          </w:tcPr>
          <w:p>
            <w:pPr>
              <w:spacing w:after="0"/>
              <w:jc w:val="left"/>
            </w:pPr>
            <w:r>
              <w:rPr>
                <w:sz w:val="16"/>
              </w:rPr>
              <w:t>Inland Flooding</w:t>
            </w:r>
          </w:p>
        </w:tc>
        <w:tc>
          <w:tcPr>
            <w:tcW w:type="dxa" w:w="3167"/>
          </w:tcPr>
          <w:p>
            <w:pPr>
              <w:spacing w:after="0"/>
              <w:jc w:val="right"/>
            </w:pPr>
            <w:r>
              <w:rPr>
                <w:sz w:val="16"/>
              </w:rPr>
              <w:t>$96,600.15</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56"/>
          </w:tcPr>
          <w:p>
            <w:pPr>
              <w:spacing w:after="0"/>
              <w:jc w:val="left"/>
            </w:pPr>
            <w:r>
              <w:rPr>
                <w:sz w:val="16"/>
              </w:rPr>
              <w:t>Emergency</w:t>
            </w:r>
          </w:p>
        </w:tc>
        <w:tc>
          <w:tcPr>
            <w:tcW w:type="dxa" w:w="2106"/>
          </w:tcPr>
          <w:p>
            <w:pPr>
              <w:spacing w:after="0"/>
              <w:jc w:val="left"/>
            </w:pPr>
            <w:r>
              <w:rPr>
                <w:sz w:val="16"/>
              </w:rPr>
              <w:t>HURRICANE KATRINA EVACUEES</w:t>
            </w:r>
          </w:p>
        </w:tc>
        <w:tc>
          <w:tcPr>
            <w:tcW w:type="dxa" w:w="2942"/>
          </w:tcPr>
          <w:p>
            <w:pPr>
              <w:spacing w:after="0"/>
              <w:jc w:val="left"/>
            </w:pPr>
            <w:r>
              <w:rPr>
                <w:sz w:val="16"/>
              </w:rPr>
              <w:t>Hurricane: evacuation support, not a local hazard event; not counted</w:t>
            </w:r>
          </w:p>
        </w:tc>
        <w:tc>
          <w:tcPr>
            <w:tcW w:type="dxa" w:w="3167"/>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56"/>
          </w:tcPr>
          <w:p>
            <w:pPr>
              <w:spacing w:after="0"/>
              <w:jc w:val="left"/>
            </w:pPr>
            <w:r>
              <w:rPr>
                <w:sz w:val="16"/>
              </w:rPr>
              <w:t>Major disaster</w:t>
            </w:r>
          </w:p>
        </w:tc>
        <w:tc>
          <w:tcPr>
            <w:tcW w:type="dxa" w:w="2106"/>
          </w:tcPr>
          <w:p>
            <w:pPr>
              <w:spacing w:after="0"/>
              <w:jc w:val="left"/>
            </w:pPr>
            <w:r>
              <w:rPr>
                <w:sz w:val="16"/>
              </w:rPr>
              <w:t>SEVERE WINTER STORMS, FLOODING AND TORNADOES</w:t>
            </w:r>
          </w:p>
        </w:tc>
        <w:tc>
          <w:tcPr>
            <w:tcW w:type="dxa" w:w="2942"/>
          </w:tcPr>
          <w:p>
            <w:pPr>
              <w:spacing w:after="0"/>
              <w:jc w:val="left"/>
            </w:pPr>
            <w:r>
              <w:rPr>
                <w:sz w:val="16"/>
              </w:rPr>
              <w:t>Inland Flooding; Tornado; Winter Weather</w:t>
            </w:r>
          </w:p>
        </w:tc>
        <w:tc>
          <w:tcPr>
            <w:tcW w:type="dxa" w:w="3167"/>
          </w:tcPr>
          <w:p>
            <w:pPr>
              <w:spacing w:after="0"/>
              <w:jc w:val="right"/>
            </w:pPr>
            <w:r>
              <w:rPr>
                <w:sz w:val="16"/>
              </w:rPr>
              <w:t>none placed in this county by FEMA's record; $259,819.84 for this declaration is not placed in any county (see the list below)</w:t>
            </w:r>
          </w:p>
        </w:tc>
        <w:tc>
          <w:tcPr>
            <w:tcW w:type="dxa" w:w="648"/>
          </w:tcPr>
          <w:p>
            <w:pPr>
              <w:spacing w:after="0"/>
              <w:jc w:val="left"/>
            </w:pPr>
          </w:p>
        </w:tc>
        <w:tc>
          <w:tcPr>
            <w:tcW w:type="dxa" w:w="883"/>
          </w:tcPr>
          <w:p>
            <w:pPr>
              <w:spacing w:after="0"/>
              <w:jc w:val="left"/>
            </w:pPr>
          </w:p>
        </w:tc>
      </w:tr>
    </w:tbl>
    <w:p>
      <w:pPr>
        <w:spacing w:after="40" w:before="60"/>
        <w:ind w:left="360"/>
      </w:pPr>
      <w:r>
        <w:rPr>
          <w:sz w:val="15"/>
        </w:rPr>
        <w:t>School districts and special districts in this county: $7,418.62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55</w:t>
            </w:r>
          </w:p>
        </w:tc>
        <w:tc>
          <w:tcPr>
            <w:tcW w:type="dxa" w:w="1422"/>
          </w:tcPr>
          <w:p>
            <w:pPr>
              <w:spacing w:after="0"/>
              <w:jc w:val="right"/>
            </w:pPr>
            <w:r>
              <w:rPr>
                <w:sz w:val="16"/>
              </w:rPr>
              <w:t>8</w:t>
            </w:r>
          </w:p>
        </w:tc>
        <w:tc>
          <w:tcPr>
            <w:tcW w:type="dxa" w:w="1356"/>
          </w:tcPr>
          <w:p>
            <w:pPr>
              <w:spacing w:after="0"/>
              <w:jc w:val="right"/>
            </w:pPr>
            <w:r>
              <w:rPr>
                <w:sz w:val="16"/>
              </w:rPr>
              <w:t>4</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201</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32"/>
        <w:gridCol w:w="3016"/>
        <w:gridCol w:w="1093"/>
        <w:gridCol w:w="1746"/>
        <w:gridCol w:w="1680"/>
        <w:gridCol w:w="29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32"/>
            <w:shd w:val="clear" w:color="auto" w:fill="E8E8E8"/>
          </w:tcPr>
          <w:p>
            <w:pPr>
              <w:spacing w:after="0"/>
              <w:jc w:val="left"/>
            </w:pPr>
            <w:r>
              <w:rPr>
                <w:b/>
                <w:sz w:val="16"/>
              </w:rPr>
              <w:t>Magnitude or extent</w:t>
            </w:r>
          </w:p>
        </w:tc>
        <w:tc>
          <w:tcPr>
            <w:tcW w:type="dxa" w:w="3016"/>
            <w:shd w:val="clear" w:color="auto" w:fill="E8E8E8"/>
          </w:tcPr>
          <w:p>
            <w:pPr>
              <w:spacing w:after="0"/>
              <w:jc w:val="left"/>
            </w:pPr>
            <w:r>
              <w:rPr>
                <w:b/>
                <w:sz w:val="16"/>
              </w:rPr>
              <w:t>Damage</w:t>
            </w:r>
          </w:p>
          <w:p>
            <w:pPr>
              <w:spacing w:after="0"/>
              <w:jc w:val="left"/>
            </w:pPr>
            <w:r>
              <w:rPr>
                <w:i/>
                <w:color w:val="555555"/>
                <w:sz w:val="14"/>
              </w:rPr>
              <w:t>nominal dollars</w:t>
            </w:r>
          </w:p>
        </w:tc>
        <w:tc>
          <w:tcPr>
            <w:tcW w:type="dxa" w:w="10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6"/>
            <w:shd w:val="clear" w:color="auto" w:fill="E8E8E8"/>
          </w:tcPr>
          <w:p>
            <w:pPr>
              <w:spacing w:after="0"/>
              <w:jc w:val="left"/>
            </w:pPr>
            <w:r>
              <w:rPr>
                <w:b/>
                <w:sz w:val="16"/>
              </w:rPr>
              <w:t>Location</w:t>
            </w:r>
          </w:p>
        </w:tc>
        <w:tc>
          <w:tcPr>
            <w:tcW w:type="dxa" w:w="1680"/>
            <w:shd w:val="clear" w:color="auto" w:fill="E8E8E8"/>
          </w:tcPr>
          <w:p>
            <w:pPr>
              <w:spacing w:after="0"/>
              <w:jc w:val="left"/>
            </w:pPr>
            <w:r>
              <w:rPr>
                <w:b/>
                <w:sz w:val="16"/>
              </w:rPr>
              <w:t>Flags</w:t>
            </w:r>
          </w:p>
        </w:tc>
        <w:tc>
          <w:tcPr>
            <w:tcW w:type="dxa" w:w="29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2024-06-25</w:t>
            </w:r>
          </w:p>
        </w:tc>
        <w:tc>
          <w:tcPr>
            <w:tcW w:type="dxa" w:w="1215"/>
          </w:tcPr>
          <w:p>
            <w:pPr>
              <w:spacing w:after="0"/>
              <w:jc w:val="left"/>
            </w:pPr>
            <w:r>
              <w:rPr>
                <w:sz w:val="16"/>
              </w:rPr>
              <w:t>Tornado</w:t>
            </w:r>
          </w:p>
        </w:tc>
        <w:tc>
          <w:tcPr>
            <w:tcW w:type="dxa" w:w="1332"/>
          </w:tcPr>
          <w:p>
            <w:pPr>
              <w:spacing w:after="0"/>
              <w:jc w:val="left"/>
            </w:pPr>
            <w:r>
              <w:rPr>
                <w:sz w:val="16"/>
              </w:rPr>
              <w:t>EF2, 8.86 mi within this county, 500 yd wide</w:t>
            </w:r>
          </w:p>
        </w:tc>
        <w:tc>
          <w:tcPr>
            <w:tcW w:type="dxa" w:w="3016"/>
          </w:tcPr>
          <w:p>
            <w:pPr>
              <w:spacing w:after="0"/>
              <w:jc w:val="left"/>
            </w:pPr>
            <w:r>
              <w:rPr>
                <w:sz w:val="16"/>
              </w:rPr>
              <w:t>$0 property; $0 crops (2024 dollars)</w:t>
            </w:r>
          </w:p>
        </w:tc>
        <w:tc>
          <w:tcPr>
            <w:tcW w:type="dxa" w:w="1093"/>
          </w:tcPr>
          <w:p>
            <w:pPr>
              <w:spacing w:after="0"/>
              <w:jc w:val="right"/>
            </w:pPr>
            <w:r>
              <w:rPr>
                <w:sz w:val="16"/>
              </w:rPr>
              <w:t>0, 0</w:t>
            </w:r>
          </w:p>
        </w:tc>
        <w:tc>
          <w:tcPr>
            <w:tcW w:type="dxa" w:w="1746"/>
          </w:tcPr>
          <w:p>
            <w:pPr>
              <w:spacing w:after="0"/>
              <w:jc w:val="left"/>
            </w:pPr>
            <w:r>
              <w:rPr>
                <w:sz w:val="16"/>
              </w:rPr>
              <w:t>MULLEN</w:t>
            </w:r>
          </w:p>
        </w:tc>
        <w:tc>
          <w:tcPr>
            <w:tcW w:type="dxa" w:w="1680"/>
          </w:tcPr>
          <w:p>
            <w:pPr>
              <w:spacing w:after="0"/>
              <w:jc w:val="left"/>
            </w:pPr>
            <w:r>
              <w:rPr>
                <w:sz w:val="16"/>
              </w:rPr>
              <w:t>during plan review, check whether your last plan included it; within last 5 years</w:t>
            </w:r>
          </w:p>
        </w:tc>
        <w:tc>
          <w:tcPr>
            <w:tcW w:type="dxa" w:w="2993"/>
          </w:tcPr>
          <w:p>
            <w:pPr>
              <w:spacing w:after="0"/>
              <w:jc w:val="left"/>
            </w:pPr>
            <w:r>
              <w:rPr>
                <w:sz w:val="16"/>
              </w:rPr>
              <w:t>B1-c worst recorded: Tornado</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332"/>
          </w:tcPr>
          <w:p>
            <w:pPr>
              <w:spacing w:after="0"/>
              <w:jc w:val="left"/>
            </w:pPr>
          </w:p>
        </w:tc>
        <w:tc>
          <w:tcPr>
            <w:tcW w:type="dxa" w:w="3016"/>
          </w:tcPr>
          <w:p>
            <w:pPr>
              <w:spacing w:after="0"/>
              <w:jc w:val="left"/>
            </w:pPr>
            <w:r>
              <w:rPr>
                <w:sz w:val="16"/>
              </w:rPr>
              <w:t>$0 property; $0 crops, reported for the zone (2024 dollars)</w:t>
            </w:r>
          </w:p>
        </w:tc>
        <w:tc>
          <w:tcPr>
            <w:tcW w:type="dxa" w:w="1093"/>
          </w:tcPr>
          <w:p>
            <w:pPr>
              <w:spacing w:after="0"/>
              <w:jc w:val="right"/>
            </w:pPr>
            <w:r>
              <w:rPr>
                <w:sz w:val="16"/>
              </w:rPr>
              <w:t>0, 0</w:t>
            </w:r>
          </w:p>
        </w:tc>
        <w:tc>
          <w:tcPr>
            <w:tcW w:type="dxa" w:w="1746"/>
          </w:tcPr>
          <w:p>
            <w:pPr>
              <w:spacing w:after="0"/>
              <w:jc w:val="left"/>
            </w:pPr>
            <w:r>
              <w:rPr>
                <w:sz w:val="16"/>
              </w:rPr>
              <w:t>NWS zone NEZ024 (HOOKER), zone-level: may include parts of neighboring counties</w:t>
            </w:r>
          </w:p>
        </w:tc>
        <w:tc>
          <w:tcPr>
            <w:tcW w:type="dxa" w:w="1680"/>
          </w:tcPr>
          <w:p>
            <w:pPr>
              <w:spacing w:after="0"/>
              <w:jc w:val="left"/>
            </w:pPr>
            <w:r>
              <w:rPr>
                <w:sz w:val="16"/>
              </w:rPr>
              <w:t>during plan review, check whether your last plan included it; within last 5 years</w:t>
            </w:r>
          </w:p>
        </w:tc>
        <w:tc>
          <w:tcPr>
            <w:tcW w:type="dxa" w:w="29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2014-06-01</w:t>
            </w:r>
          </w:p>
        </w:tc>
        <w:tc>
          <w:tcPr>
            <w:tcW w:type="dxa" w:w="1215"/>
          </w:tcPr>
          <w:p>
            <w:pPr>
              <w:spacing w:after="0"/>
              <w:jc w:val="left"/>
            </w:pPr>
            <w:r>
              <w:rPr>
                <w:sz w:val="16"/>
              </w:rPr>
              <w:t>Lightning</w:t>
            </w:r>
          </w:p>
        </w:tc>
        <w:tc>
          <w:tcPr>
            <w:tcW w:type="dxa" w:w="1332"/>
          </w:tcPr>
          <w:p>
            <w:pPr>
              <w:spacing w:after="0"/>
              <w:jc w:val="left"/>
            </w:pPr>
          </w:p>
        </w:tc>
        <w:tc>
          <w:tcPr>
            <w:tcW w:type="dxa" w:w="3016"/>
          </w:tcPr>
          <w:p>
            <w:pPr>
              <w:spacing w:after="0"/>
              <w:jc w:val="left"/>
            </w:pPr>
            <w:r>
              <w:rPr>
                <w:sz w:val="16"/>
              </w:rPr>
              <w:t>$3,000 property; $0 crops (2014 dollars)</w:t>
            </w:r>
          </w:p>
        </w:tc>
        <w:tc>
          <w:tcPr>
            <w:tcW w:type="dxa" w:w="1093"/>
          </w:tcPr>
          <w:p>
            <w:pPr>
              <w:spacing w:after="0"/>
              <w:jc w:val="right"/>
            </w:pPr>
            <w:r>
              <w:rPr>
                <w:sz w:val="16"/>
              </w:rPr>
              <w:t>0, 0</w:t>
            </w:r>
          </w:p>
        </w:tc>
        <w:tc>
          <w:tcPr>
            <w:tcW w:type="dxa" w:w="1746"/>
          </w:tcPr>
          <w:p>
            <w:pPr>
              <w:spacing w:after="0"/>
              <w:jc w:val="left"/>
            </w:pPr>
            <w:r>
              <w:rPr>
                <w:sz w:val="16"/>
              </w:rPr>
              <w:t>MULLEN</w:t>
            </w:r>
          </w:p>
        </w:tc>
        <w:tc>
          <w:tcPr>
            <w:tcW w:type="dxa" w:w="1680"/>
          </w:tcPr>
          <w:p>
            <w:pPr>
              <w:spacing w:after="0"/>
              <w:jc w:val="left"/>
            </w:pPr>
          </w:p>
        </w:tc>
        <w:tc>
          <w:tcPr>
            <w:tcW w:type="dxa" w:w="2993"/>
          </w:tcPr>
          <w:p>
            <w:pPr>
              <w:spacing w:after="0"/>
              <w:jc w:val="left"/>
            </w:pPr>
            <w:r>
              <w:rPr>
                <w:sz w:val="16"/>
              </w:rPr>
              <w:t>B1-c worst recorded: Lightning</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332"/>
          </w:tcPr>
          <w:p>
            <w:pPr>
              <w:spacing w:after="0"/>
              <w:jc w:val="left"/>
            </w:pPr>
          </w:p>
        </w:tc>
        <w:tc>
          <w:tcPr>
            <w:tcW w:type="dxa" w:w="3016"/>
          </w:tcPr>
          <w:p>
            <w:pPr>
              <w:spacing w:after="0"/>
              <w:jc w:val="left"/>
            </w:pPr>
            <w:r>
              <w:rPr>
                <w:sz w:val="16"/>
              </w:rPr>
              <w:t>$1,000,000 property; $10,000 crops, reported for the zone (2012 dollars)</w:t>
            </w:r>
          </w:p>
        </w:tc>
        <w:tc>
          <w:tcPr>
            <w:tcW w:type="dxa" w:w="1093"/>
          </w:tcPr>
          <w:p>
            <w:pPr>
              <w:spacing w:after="0"/>
              <w:jc w:val="right"/>
            </w:pPr>
            <w:r>
              <w:rPr>
                <w:sz w:val="16"/>
              </w:rPr>
              <w:t>0, 0</w:t>
            </w:r>
          </w:p>
        </w:tc>
        <w:tc>
          <w:tcPr>
            <w:tcW w:type="dxa" w:w="1746"/>
          </w:tcPr>
          <w:p>
            <w:pPr>
              <w:spacing w:after="0"/>
              <w:jc w:val="left"/>
            </w:pPr>
            <w:r>
              <w:rPr>
                <w:sz w:val="16"/>
              </w:rPr>
              <w:t>NWS zone NEZ024 (HOOKER), zone-level: may include parts of neighboring counties</w:t>
            </w:r>
          </w:p>
        </w:tc>
        <w:tc>
          <w:tcPr>
            <w:tcW w:type="dxa" w:w="1680"/>
          </w:tcPr>
          <w:p>
            <w:pPr>
              <w:spacing w:after="0"/>
              <w:jc w:val="left"/>
            </w:pPr>
          </w:p>
        </w:tc>
        <w:tc>
          <w:tcPr>
            <w:tcW w:type="dxa" w:w="2993"/>
          </w:tcPr>
          <w:p>
            <w:pPr>
              <w:spacing w:after="0"/>
              <w:jc w:val="left"/>
            </w:pPr>
            <w:r>
              <w:rPr>
                <w:sz w:val="16"/>
              </w:rPr>
              <w:t>B1-c most damaging: Drought</w:t>
            </w:r>
          </w:p>
        </w:tc>
      </w:tr>
      <w:tr>
        <w:trPr>
          <w:cantSplit/>
        </w:trPr>
        <w:tc>
          <w:tcPr>
            <w:tcW w:type="dxa" w:w="1037"/>
          </w:tcPr>
          <w:p>
            <w:pPr>
              <w:spacing w:after="0"/>
              <w:jc w:val="left"/>
            </w:pPr>
            <w:r>
              <w:rPr>
                <w:sz w:val="16"/>
              </w:rPr>
              <w:t>2012-06-20</w:t>
            </w:r>
          </w:p>
        </w:tc>
        <w:tc>
          <w:tcPr>
            <w:tcW w:type="dxa" w:w="1215"/>
          </w:tcPr>
          <w:p>
            <w:pPr>
              <w:spacing w:after="0"/>
              <w:jc w:val="left"/>
            </w:pPr>
            <w:r>
              <w:rPr>
                <w:sz w:val="16"/>
              </w:rPr>
              <w:t>Drought</w:t>
            </w:r>
          </w:p>
        </w:tc>
        <w:tc>
          <w:tcPr>
            <w:tcW w:type="dxa" w:w="1332"/>
          </w:tcPr>
          <w:p>
            <w:pPr>
              <w:spacing w:after="0"/>
              <w:jc w:val="left"/>
            </w:pPr>
          </w:p>
        </w:tc>
        <w:tc>
          <w:tcPr>
            <w:tcW w:type="dxa" w:w="3016"/>
          </w:tcPr>
          <w:p>
            <w:pPr>
              <w:spacing w:after="0"/>
              <w:jc w:val="left"/>
            </w:pPr>
            <w:r>
              <w:rPr>
                <w:sz w:val="16"/>
              </w:rPr>
              <w:t>$0 property; $500,000 crops, reported for the zone (2012 dollars)</w:t>
            </w:r>
          </w:p>
        </w:tc>
        <w:tc>
          <w:tcPr>
            <w:tcW w:type="dxa" w:w="1093"/>
          </w:tcPr>
          <w:p>
            <w:pPr>
              <w:spacing w:after="0"/>
              <w:jc w:val="right"/>
            </w:pPr>
            <w:r>
              <w:rPr>
                <w:sz w:val="16"/>
              </w:rPr>
              <w:t>0, 0</w:t>
            </w:r>
          </w:p>
        </w:tc>
        <w:tc>
          <w:tcPr>
            <w:tcW w:type="dxa" w:w="1746"/>
          </w:tcPr>
          <w:p>
            <w:pPr>
              <w:spacing w:after="0"/>
              <w:jc w:val="left"/>
            </w:pPr>
            <w:r>
              <w:rPr>
                <w:sz w:val="16"/>
              </w:rPr>
              <w:t>NWS zone NEZ024 (HOOKER), zone-level: may include parts of neighboring counties</w:t>
            </w:r>
          </w:p>
        </w:tc>
        <w:tc>
          <w:tcPr>
            <w:tcW w:type="dxa" w:w="1680"/>
          </w:tcPr>
          <w:p>
            <w:pPr>
              <w:spacing w:after="0"/>
              <w:jc w:val="left"/>
            </w:pPr>
          </w:p>
        </w:tc>
        <w:tc>
          <w:tcPr>
            <w:tcW w:type="dxa" w:w="2993"/>
          </w:tcPr>
          <w:p>
            <w:pPr>
              <w:spacing w:after="0"/>
              <w:jc w:val="left"/>
            </w:pPr>
            <w:r>
              <w:rPr>
                <w:sz w:val="16"/>
              </w:rPr>
              <w:t>B1-c worst recorded: Drought</w:t>
            </w:r>
          </w:p>
        </w:tc>
      </w:tr>
      <w:tr>
        <w:trPr>
          <w:cantSplit/>
        </w:trPr>
        <w:tc>
          <w:tcPr>
            <w:tcW w:type="dxa" w:w="1037"/>
          </w:tcPr>
          <w:p>
            <w:pPr>
              <w:spacing w:after="0"/>
              <w:jc w:val="left"/>
            </w:pPr>
            <w:r>
              <w:rPr>
                <w:sz w:val="16"/>
              </w:rPr>
              <w:t>2010-04-13</w:t>
            </w:r>
          </w:p>
        </w:tc>
        <w:tc>
          <w:tcPr>
            <w:tcW w:type="dxa" w:w="1215"/>
          </w:tcPr>
          <w:p>
            <w:pPr>
              <w:spacing w:after="0"/>
              <w:jc w:val="left"/>
            </w:pPr>
            <w:r>
              <w:rPr>
                <w:sz w:val="16"/>
              </w:rPr>
              <w:t>High Wind</w:t>
            </w:r>
          </w:p>
        </w:tc>
        <w:tc>
          <w:tcPr>
            <w:tcW w:type="dxa" w:w="1332"/>
          </w:tcPr>
          <w:p>
            <w:pPr>
              <w:spacing w:after="0"/>
              <w:jc w:val="left"/>
            </w:pPr>
            <w:r>
              <w:rPr>
                <w:sz w:val="16"/>
              </w:rPr>
              <w:t>60 kt (69 mph) estimated gust</w:t>
            </w:r>
          </w:p>
        </w:tc>
        <w:tc>
          <w:tcPr>
            <w:tcW w:type="dxa" w:w="3016"/>
          </w:tcPr>
          <w:p>
            <w:pPr>
              <w:spacing w:after="0"/>
              <w:jc w:val="left"/>
            </w:pPr>
            <w:r>
              <w:rPr>
                <w:sz w:val="16"/>
              </w:rPr>
              <w:t>$0 property; $0 crops, reported for the zone (2010 dollars)</w:t>
            </w:r>
          </w:p>
        </w:tc>
        <w:tc>
          <w:tcPr>
            <w:tcW w:type="dxa" w:w="1093"/>
          </w:tcPr>
          <w:p>
            <w:pPr>
              <w:spacing w:after="0"/>
              <w:jc w:val="right"/>
            </w:pPr>
            <w:r>
              <w:rPr>
                <w:sz w:val="16"/>
              </w:rPr>
              <w:t>0, 0</w:t>
            </w:r>
          </w:p>
        </w:tc>
        <w:tc>
          <w:tcPr>
            <w:tcW w:type="dxa" w:w="1746"/>
          </w:tcPr>
          <w:p>
            <w:pPr>
              <w:spacing w:after="0"/>
              <w:jc w:val="left"/>
            </w:pPr>
            <w:r>
              <w:rPr>
                <w:sz w:val="16"/>
              </w:rPr>
              <w:t>NWS zone NEZ024 (HOOKER), zone-level: may include parts of neighboring counties</w:t>
            </w:r>
          </w:p>
        </w:tc>
        <w:tc>
          <w:tcPr>
            <w:tcW w:type="dxa" w:w="1680"/>
          </w:tcPr>
          <w:p>
            <w:pPr>
              <w:spacing w:after="0"/>
              <w:jc w:val="left"/>
            </w:pPr>
          </w:p>
        </w:tc>
        <w:tc>
          <w:tcPr>
            <w:tcW w:type="dxa" w:w="29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2000-06-29</w:t>
            </w:r>
          </w:p>
        </w:tc>
        <w:tc>
          <w:tcPr>
            <w:tcW w:type="dxa" w:w="1215"/>
          </w:tcPr>
          <w:p>
            <w:pPr>
              <w:spacing w:after="0"/>
              <w:jc w:val="left"/>
            </w:pPr>
            <w:r>
              <w:rPr>
                <w:sz w:val="16"/>
              </w:rPr>
              <w:t>Hail</w:t>
            </w:r>
          </w:p>
        </w:tc>
        <w:tc>
          <w:tcPr>
            <w:tcW w:type="dxa" w:w="1332"/>
          </w:tcPr>
          <w:p>
            <w:pPr>
              <w:spacing w:after="0"/>
              <w:jc w:val="left"/>
            </w:pPr>
            <w:r>
              <w:rPr>
                <w:sz w:val="16"/>
              </w:rPr>
              <w:t>1 in</w:t>
            </w:r>
          </w:p>
        </w:tc>
        <w:tc>
          <w:tcPr>
            <w:tcW w:type="dxa" w:w="3016"/>
          </w:tcPr>
          <w:p>
            <w:pPr>
              <w:spacing w:after="0"/>
              <w:jc w:val="left"/>
            </w:pPr>
            <w:r>
              <w:rPr>
                <w:sz w:val="16"/>
              </w:rPr>
              <w:t>$250,000 property; $700,000 crops (2000 dollars)</w:t>
            </w:r>
          </w:p>
        </w:tc>
        <w:tc>
          <w:tcPr>
            <w:tcW w:type="dxa" w:w="1093"/>
          </w:tcPr>
          <w:p>
            <w:pPr>
              <w:spacing w:after="0"/>
              <w:jc w:val="right"/>
            </w:pPr>
            <w:r>
              <w:rPr>
                <w:sz w:val="16"/>
              </w:rPr>
              <w:t>0, 0</w:t>
            </w:r>
          </w:p>
        </w:tc>
        <w:tc>
          <w:tcPr>
            <w:tcW w:type="dxa" w:w="1746"/>
          </w:tcPr>
          <w:p>
            <w:pPr>
              <w:spacing w:after="0"/>
              <w:jc w:val="left"/>
            </w:pPr>
            <w:r>
              <w:rPr>
                <w:sz w:val="16"/>
              </w:rPr>
              <w:t>MULLEN</w:t>
            </w:r>
          </w:p>
        </w:tc>
        <w:tc>
          <w:tcPr>
            <w:tcW w:type="dxa" w:w="1680"/>
          </w:tcPr>
          <w:p>
            <w:pPr>
              <w:spacing w:after="0"/>
              <w:jc w:val="left"/>
            </w:pPr>
          </w:p>
        </w:tc>
        <w:tc>
          <w:tcPr>
            <w:tcW w:type="dxa" w:w="2993"/>
          </w:tcPr>
          <w:p>
            <w:pPr>
              <w:spacing w:after="0"/>
              <w:jc w:val="left"/>
            </w:pPr>
            <w:r>
              <w:rPr>
                <w:sz w:val="16"/>
              </w:rPr>
              <w:t>B1-c most damaging: Hail</w:t>
            </w:r>
          </w:p>
        </w:tc>
      </w:tr>
      <w:tr>
        <w:trPr>
          <w:cantSplit/>
        </w:trPr>
        <w:tc>
          <w:tcPr>
            <w:tcW w:type="dxa" w:w="1037"/>
          </w:tcPr>
          <w:p>
            <w:pPr>
              <w:spacing w:after="0"/>
              <w:jc w:val="left"/>
            </w:pPr>
            <w:r>
              <w:rPr>
                <w:sz w:val="16"/>
              </w:rPr>
              <w:t>1999-06-04</w:t>
            </w:r>
          </w:p>
        </w:tc>
        <w:tc>
          <w:tcPr>
            <w:tcW w:type="dxa" w:w="1215"/>
          </w:tcPr>
          <w:p>
            <w:pPr>
              <w:spacing w:after="0"/>
              <w:jc w:val="left"/>
            </w:pPr>
            <w:r>
              <w:rPr>
                <w:sz w:val="16"/>
              </w:rPr>
              <w:t>Hail</w:t>
            </w:r>
          </w:p>
        </w:tc>
        <w:tc>
          <w:tcPr>
            <w:tcW w:type="dxa" w:w="1332"/>
          </w:tcPr>
          <w:p>
            <w:pPr>
              <w:spacing w:after="0"/>
              <w:jc w:val="left"/>
            </w:pPr>
            <w:r>
              <w:rPr>
                <w:sz w:val="16"/>
              </w:rPr>
              <w:t>4.5 in</w:t>
            </w:r>
          </w:p>
        </w:tc>
        <w:tc>
          <w:tcPr>
            <w:tcW w:type="dxa" w:w="3016"/>
          </w:tcPr>
          <w:p>
            <w:pPr>
              <w:spacing w:after="0"/>
              <w:jc w:val="left"/>
            </w:pPr>
            <w:r>
              <w:rPr>
                <w:sz w:val="16"/>
              </w:rPr>
              <w:t>$10,000 property; $50,000 crops (1999 dollars)</w:t>
            </w:r>
          </w:p>
        </w:tc>
        <w:tc>
          <w:tcPr>
            <w:tcW w:type="dxa" w:w="1093"/>
          </w:tcPr>
          <w:p>
            <w:pPr>
              <w:spacing w:after="0"/>
              <w:jc w:val="right"/>
            </w:pPr>
            <w:r>
              <w:rPr>
                <w:sz w:val="16"/>
              </w:rPr>
              <w:t>0, 0</w:t>
            </w:r>
          </w:p>
        </w:tc>
        <w:tc>
          <w:tcPr>
            <w:tcW w:type="dxa" w:w="1746"/>
          </w:tcPr>
          <w:p>
            <w:pPr>
              <w:spacing w:after="0"/>
              <w:jc w:val="left"/>
            </w:pPr>
            <w:r>
              <w:rPr>
                <w:sz w:val="16"/>
              </w:rPr>
              <w:t>MULLEN</w:t>
            </w:r>
          </w:p>
        </w:tc>
        <w:tc>
          <w:tcPr>
            <w:tcW w:type="dxa" w:w="1680"/>
          </w:tcPr>
          <w:p>
            <w:pPr>
              <w:spacing w:after="0"/>
              <w:jc w:val="left"/>
            </w:pPr>
          </w:p>
        </w:tc>
        <w:tc>
          <w:tcPr>
            <w:tcW w:type="dxa" w:w="2993"/>
          </w:tcPr>
          <w:p>
            <w:pPr>
              <w:spacing w:after="0"/>
              <w:jc w:val="left"/>
            </w:pPr>
            <w:r>
              <w:rPr>
                <w:sz w:val="16"/>
              </w:rPr>
              <w:t>B1-c worst recorded: Hail</w:t>
            </w:r>
          </w:p>
        </w:tc>
      </w:tr>
      <w:tr>
        <w:trPr>
          <w:cantSplit/>
        </w:trPr>
        <w:tc>
          <w:tcPr>
            <w:tcW w:type="dxa" w:w="1037"/>
          </w:tcPr>
          <w:p>
            <w:pPr>
              <w:spacing w:after="0"/>
              <w:jc w:val="left"/>
            </w:pPr>
            <w:r>
              <w:rPr>
                <w:sz w:val="16"/>
              </w:rPr>
              <w:t>1997-10-24</w:t>
            </w:r>
          </w:p>
        </w:tc>
        <w:tc>
          <w:tcPr>
            <w:tcW w:type="dxa" w:w="1215"/>
          </w:tcPr>
          <w:p>
            <w:pPr>
              <w:spacing w:after="0"/>
              <w:jc w:val="left"/>
            </w:pPr>
            <w:r>
              <w:rPr>
                <w:sz w:val="16"/>
              </w:rPr>
              <w:t>Winter Storm</w:t>
            </w:r>
          </w:p>
        </w:tc>
        <w:tc>
          <w:tcPr>
            <w:tcW w:type="dxa" w:w="1332"/>
          </w:tcPr>
          <w:p>
            <w:pPr>
              <w:spacing w:after="0"/>
              <w:jc w:val="left"/>
            </w:pPr>
          </w:p>
        </w:tc>
        <w:tc>
          <w:tcPr>
            <w:tcW w:type="dxa" w:w="3016"/>
          </w:tcPr>
          <w:p>
            <w:pPr>
              <w:spacing w:after="0"/>
              <w:jc w:val="left"/>
            </w:pPr>
            <w:r>
              <w:rPr>
                <w:sz w:val="16"/>
              </w:rPr>
              <w:t>$200,000 property; crops not reported, reported for the zone (1997 dollars)</w:t>
            </w:r>
          </w:p>
        </w:tc>
        <w:tc>
          <w:tcPr>
            <w:tcW w:type="dxa" w:w="1093"/>
          </w:tcPr>
          <w:p>
            <w:pPr>
              <w:spacing w:after="0"/>
              <w:jc w:val="right"/>
            </w:pPr>
            <w:r>
              <w:rPr>
                <w:sz w:val="16"/>
              </w:rPr>
              <w:t>0, 0</w:t>
            </w:r>
          </w:p>
        </w:tc>
        <w:tc>
          <w:tcPr>
            <w:tcW w:type="dxa" w:w="1746"/>
          </w:tcPr>
          <w:p>
            <w:pPr>
              <w:spacing w:after="0"/>
              <w:jc w:val="left"/>
            </w:pPr>
            <w:r>
              <w:rPr>
                <w:sz w:val="16"/>
              </w:rPr>
              <w:t>NWS zone NEZ024 (HOOKER), zone-level: may include parts of neighboring counties</w:t>
            </w:r>
          </w:p>
        </w:tc>
        <w:tc>
          <w:tcPr>
            <w:tcW w:type="dxa" w:w="1680"/>
          </w:tcPr>
          <w:p>
            <w:pPr>
              <w:spacing w:after="0"/>
              <w:jc w:val="left"/>
            </w:pPr>
          </w:p>
        </w:tc>
        <w:tc>
          <w:tcPr>
            <w:tcW w:type="dxa" w:w="29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1997-07-22</w:t>
            </w:r>
          </w:p>
        </w:tc>
        <w:tc>
          <w:tcPr>
            <w:tcW w:type="dxa" w:w="1215"/>
          </w:tcPr>
          <w:p>
            <w:pPr>
              <w:spacing w:after="0"/>
              <w:jc w:val="left"/>
            </w:pPr>
            <w:r>
              <w:rPr>
                <w:sz w:val="16"/>
              </w:rPr>
              <w:t>Flash Flood</w:t>
            </w:r>
          </w:p>
        </w:tc>
        <w:tc>
          <w:tcPr>
            <w:tcW w:type="dxa" w:w="1332"/>
          </w:tcPr>
          <w:p>
            <w:pPr>
              <w:spacing w:after="0"/>
              <w:jc w:val="left"/>
            </w:pPr>
          </w:p>
        </w:tc>
        <w:tc>
          <w:tcPr>
            <w:tcW w:type="dxa" w:w="3016"/>
          </w:tcPr>
          <w:p>
            <w:pPr>
              <w:spacing w:after="0"/>
              <w:jc w:val="left"/>
            </w:pPr>
            <w:r>
              <w:rPr>
                <w:sz w:val="16"/>
              </w:rPr>
              <w:t>$500,000 property; crops not reported (1997 dollars)</w:t>
            </w:r>
          </w:p>
        </w:tc>
        <w:tc>
          <w:tcPr>
            <w:tcW w:type="dxa" w:w="1093"/>
          </w:tcPr>
          <w:p>
            <w:pPr>
              <w:spacing w:after="0"/>
              <w:jc w:val="right"/>
            </w:pPr>
            <w:r>
              <w:rPr>
                <w:sz w:val="16"/>
              </w:rPr>
              <w:t>0, 0</w:t>
            </w:r>
          </w:p>
        </w:tc>
        <w:tc>
          <w:tcPr>
            <w:tcW w:type="dxa" w:w="1746"/>
          </w:tcPr>
          <w:p>
            <w:pPr>
              <w:spacing w:after="0"/>
              <w:jc w:val="left"/>
            </w:pPr>
            <w:r>
              <w:rPr>
                <w:sz w:val="16"/>
              </w:rPr>
              <w:t>MULLEN</w:t>
            </w:r>
          </w:p>
        </w:tc>
        <w:tc>
          <w:tcPr>
            <w:tcW w:type="dxa" w:w="1680"/>
          </w:tcPr>
          <w:p>
            <w:pPr>
              <w:spacing w:after="0"/>
              <w:jc w:val="left"/>
            </w:pPr>
          </w:p>
        </w:tc>
        <w:tc>
          <w:tcPr>
            <w:tcW w:type="dxa" w:w="29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1983-07-17</w:t>
            </w:r>
          </w:p>
        </w:tc>
        <w:tc>
          <w:tcPr>
            <w:tcW w:type="dxa" w:w="1215"/>
          </w:tcPr>
          <w:p>
            <w:pPr>
              <w:spacing w:after="0"/>
              <w:jc w:val="left"/>
            </w:pPr>
            <w:r>
              <w:rPr>
                <w:sz w:val="16"/>
              </w:rPr>
              <w:t>Thunderstorm Wind</w:t>
            </w:r>
          </w:p>
        </w:tc>
        <w:tc>
          <w:tcPr>
            <w:tcW w:type="dxa" w:w="1332"/>
          </w:tcPr>
          <w:p>
            <w:pPr>
              <w:spacing w:after="0"/>
              <w:jc w:val="left"/>
            </w:pPr>
            <w:r>
              <w:rPr>
                <w:sz w:val="16"/>
              </w:rPr>
              <w:t>95 kt (109 mph), measurement type not recorded</w:t>
            </w:r>
          </w:p>
        </w:tc>
        <w:tc>
          <w:tcPr>
            <w:tcW w:type="dxa" w:w="3016"/>
          </w:tcPr>
          <w:p>
            <w:pPr>
              <w:spacing w:after="0"/>
              <w:jc w:val="left"/>
            </w:pPr>
            <w:r>
              <w:rPr>
                <w:sz w:val="16"/>
              </w:rPr>
              <w:t>damage not recorded (pre-1996 record)</w:t>
            </w:r>
          </w:p>
        </w:tc>
        <w:tc>
          <w:tcPr>
            <w:tcW w:type="dxa" w:w="1093"/>
          </w:tcPr>
          <w:p>
            <w:pPr>
              <w:spacing w:after="0"/>
              <w:jc w:val="right"/>
            </w:pPr>
            <w:r>
              <w:rPr>
                <w:sz w:val="16"/>
              </w:rPr>
              <w:t>0, 0</w:t>
            </w:r>
          </w:p>
        </w:tc>
        <w:tc>
          <w:tcPr>
            <w:tcW w:type="dxa" w:w="1746"/>
          </w:tcPr>
          <w:p>
            <w:pPr>
              <w:spacing w:after="0"/>
              <w:jc w:val="left"/>
            </w:pPr>
            <w:r>
              <w:rPr>
                <w:sz w:val="16"/>
              </w:rPr>
              <w:t>location not recorded</w:t>
            </w:r>
          </w:p>
        </w:tc>
        <w:tc>
          <w:tcPr>
            <w:tcW w:type="dxa" w:w="1680"/>
          </w:tcPr>
          <w:p>
            <w:pPr>
              <w:spacing w:after="0"/>
              <w:jc w:val="left"/>
            </w:pPr>
          </w:p>
        </w:tc>
        <w:tc>
          <w:tcPr>
            <w:tcW w:type="dxa" w:w="2993"/>
          </w:tcPr>
          <w:p>
            <w:pPr>
              <w:spacing w:after="0"/>
              <w:jc w:val="left"/>
            </w:pPr>
            <w:r>
              <w:rPr>
                <w:sz w:val="16"/>
              </w:rPr>
              <w:t>B1-c worst recorded: Thunderstorm Wind</w:t>
            </w:r>
          </w:p>
        </w:tc>
      </w:tr>
      <w:tr>
        <w:trPr>
          <w:cantSplit/>
        </w:trPr>
        <w:tc>
          <w:tcPr>
            <w:tcW w:type="dxa" w:w="1037"/>
          </w:tcPr>
          <w:p>
            <w:pPr>
              <w:spacing w:after="0"/>
              <w:jc w:val="left"/>
            </w:pPr>
            <w:r>
              <w:rPr>
                <w:sz w:val="16"/>
              </w:rPr>
              <w:t>1974-04-19</w:t>
            </w:r>
          </w:p>
        </w:tc>
        <w:tc>
          <w:tcPr>
            <w:tcW w:type="dxa" w:w="1215"/>
          </w:tcPr>
          <w:p>
            <w:pPr>
              <w:spacing w:after="0"/>
              <w:jc w:val="left"/>
            </w:pPr>
            <w:r>
              <w:rPr>
                <w:sz w:val="16"/>
              </w:rPr>
              <w:t>Tornado</w:t>
            </w:r>
          </w:p>
        </w:tc>
        <w:tc>
          <w:tcPr>
            <w:tcW w:type="dxa" w:w="1332"/>
          </w:tcPr>
          <w:p>
            <w:pPr>
              <w:spacing w:after="0"/>
              <w:jc w:val="left"/>
            </w:pPr>
            <w:r>
              <w:rPr>
                <w:sz w:val="16"/>
              </w:rPr>
              <w:t>F1, 33 yd wide</w:t>
            </w:r>
          </w:p>
        </w:tc>
        <w:tc>
          <w:tcPr>
            <w:tcW w:type="dxa" w:w="3016"/>
          </w:tcPr>
          <w:p>
            <w:pPr>
              <w:spacing w:after="0"/>
              <w:jc w:val="left"/>
            </w:pPr>
            <w:r>
              <w:rPr>
                <w:sz w:val="16"/>
              </w:rPr>
              <w:t>$25,000 property; crops not recorded (1974 dollars)</w:t>
            </w:r>
          </w:p>
        </w:tc>
        <w:tc>
          <w:tcPr>
            <w:tcW w:type="dxa" w:w="1093"/>
          </w:tcPr>
          <w:p>
            <w:pPr>
              <w:spacing w:after="0"/>
              <w:jc w:val="right"/>
            </w:pPr>
            <w:r>
              <w:rPr>
                <w:sz w:val="16"/>
              </w:rPr>
              <w:t>0, 0</w:t>
            </w:r>
          </w:p>
        </w:tc>
        <w:tc>
          <w:tcPr>
            <w:tcW w:type="dxa" w:w="1746"/>
          </w:tcPr>
          <w:p>
            <w:pPr>
              <w:spacing w:after="0"/>
              <w:jc w:val="left"/>
            </w:pPr>
            <w:r>
              <w:rPr>
                <w:sz w:val="16"/>
              </w:rPr>
              <w:t>location not recorded</w:t>
            </w:r>
          </w:p>
        </w:tc>
        <w:tc>
          <w:tcPr>
            <w:tcW w:type="dxa" w:w="1680"/>
          </w:tcPr>
          <w:p>
            <w:pPr>
              <w:spacing w:after="0"/>
              <w:jc w:val="left"/>
            </w:pPr>
          </w:p>
        </w:tc>
        <w:tc>
          <w:tcPr>
            <w:tcW w:type="dxa" w:w="2993"/>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1"/>
        <w:gridCol w:w="1037"/>
        <w:gridCol w:w="1713"/>
        <w:gridCol w:w="1522"/>
        <w:gridCol w:w="1506"/>
        <w:gridCol w:w="1037"/>
        <w:gridCol w:w="1985"/>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5.95</w:t>
            </w:r>
          </w:p>
        </w:tc>
        <w:tc>
          <w:tcPr>
            <w:tcW w:type="dxa" w:w="1452"/>
          </w:tcPr>
          <w:p>
            <w:pPr>
              <w:spacing w:after="0"/>
              <w:jc w:val="left"/>
            </w:pPr>
            <w:r>
              <w:rPr>
                <w:sz w:val="16"/>
              </w:rPr>
              <w:t>event-days per year</w:t>
            </w:r>
          </w:p>
        </w:tc>
        <w:tc>
          <w:tcPr>
            <w:tcW w:type="dxa" w:w="1581"/>
          </w:tcPr>
          <w:p>
            <w:pPr>
              <w:spacing w:after="0"/>
              <w:jc w:val="left"/>
            </w:pPr>
            <w:r>
              <w:rPr>
                <w:sz w:val="16"/>
              </w:rPr>
              <w:t>about 5.95 days per year</w:t>
            </w:r>
          </w:p>
        </w:tc>
        <w:tc>
          <w:tcPr>
            <w:tcW w:type="dxa" w:w="1037"/>
          </w:tcPr>
          <w:p>
            <w:pPr>
              <w:spacing w:after="0"/>
              <w:jc w:val="left"/>
            </w:pPr>
            <w:r>
              <w:rPr>
                <w:sz w:val="16"/>
              </w:rPr>
              <w:t>Likely</w:t>
            </w:r>
          </w:p>
        </w:tc>
        <w:tc>
          <w:tcPr>
            <w:tcW w:type="dxa" w:w="1713"/>
          </w:tcPr>
          <w:p>
            <w:pPr>
              <w:spacing w:after="0"/>
              <w:jc w:val="left"/>
            </w:pPr>
            <w:r>
              <w:rPr>
                <w:sz w:val="16"/>
              </w:rPr>
              <w:t>event-days in 11 of 30 years, 1996 to 2025 (36.7%)</w:t>
            </w:r>
          </w:p>
        </w:tc>
        <w:tc>
          <w:tcPr>
            <w:tcW w:type="dxa" w:w="1522"/>
          </w:tcPr>
          <w:p>
            <w:pPr>
              <w:spacing w:after="0"/>
              <w:jc w:val="right"/>
            </w:pPr>
            <w:r>
              <w:rPr>
                <w:sz w:val="16"/>
              </w:rPr>
              <w:t>113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5.95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58.2</w:t>
            </w:r>
          </w:p>
        </w:tc>
        <w:tc>
          <w:tcPr>
            <w:tcW w:type="dxa" w:w="1452"/>
          </w:tcPr>
          <w:p>
            <w:pPr>
              <w:spacing w:after="0"/>
              <w:jc w:val="left"/>
            </w:pPr>
            <w:r>
              <w:rPr>
                <w:sz w:val="16"/>
              </w:rPr>
              <w:t>event-days per year</w:t>
            </w:r>
          </w:p>
        </w:tc>
        <w:tc>
          <w:tcPr>
            <w:tcW w:type="dxa" w:w="1581"/>
          </w:tcPr>
          <w:p>
            <w:pPr>
              <w:spacing w:after="0"/>
              <w:jc w:val="left"/>
            </w:pPr>
            <w:r>
              <w:rPr>
                <w:sz w:val="16"/>
              </w:rPr>
              <w:t>about 58.2 days per year</w:t>
            </w:r>
          </w:p>
        </w:tc>
        <w:tc>
          <w:tcPr>
            <w:tcW w:type="dxa" w:w="1037"/>
          </w:tcPr>
          <w:p>
            <w:pPr>
              <w:spacing w:after="0"/>
              <w:jc w:val="left"/>
            </w:pPr>
            <w:r>
              <w:rPr>
                <w:sz w:val="16"/>
              </w:rPr>
              <w:t>Likely</w:t>
            </w:r>
          </w:p>
        </w:tc>
        <w:tc>
          <w:tcPr>
            <w:tcW w:type="dxa" w:w="1713"/>
          </w:tcPr>
          <w:p>
            <w:pPr>
              <w:spacing w:after="0"/>
              <w:jc w:val="left"/>
            </w:pPr>
            <w:r>
              <w:rPr>
                <w:sz w:val="16"/>
              </w:rPr>
              <w:t>event-days in 7 of 30 years, 1996 to 2025 (23.3%)</w:t>
            </w:r>
          </w:p>
        </w:tc>
        <w:tc>
          <w:tcPr>
            <w:tcW w:type="dxa" w:w="1522"/>
          </w:tcPr>
          <w:p>
            <w:pPr>
              <w:spacing w:after="0"/>
              <w:jc w:val="right"/>
            </w:pPr>
            <w:r>
              <w:rPr>
                <w:sz w:val="16"/>
              </w:rPr>
              <w:t>1,470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NRI gives about 58.2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0.000431</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0.0431%</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5.27</w:t>
            </w:r>
          </w:p>
        </w:tc>
        <w:tc>
          <w:tcPr>
            <w:tcW w:type="dxa" w:w="1452"/>
          </w:tcPr>
          <w:p>
            <w:pPr>
              <w:spacing w:after="0"/>
              <w:jc w:val="left"/>
            </w:pPr>
            <w:r>
              <w:rPr>
                <w:sz w:val="16"/>
              </w:rPr>
              <w:t>events per year</w:t>
            </w:r>
          </w:p>
        </w:tc>
        <w:tc>
          <w:tcPr>
            <w:tcW w:type="dxa" w:w="1581"/>
          </w:tcPr>
          <w:p>
            <w:pPr>
              <w:spacing w:after="0"/>
              <w:jc w:val="left"/>
            </w:pPr>
            <w:r>
              <w:rPr>
                <w:sz w:val="16"/>
              </w:rPr>
              <w:t>about 5.27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200.2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1.37</w:t>
            </w:r>
          </w:p>
        </w:tc>
        <w:tc>
          <w:tcPr>
            <w:tcW w:type="dxa" w:w="1452"/>
          </w:tcPr>
          <w:p>
            <w:pPr>
              <w:spacing w:after="0"/>
              <w:jc w:val="left"/>
            </w:pPr>
            <w:r>
              <w:rPr>
                <w:sz w:val="16"/>
              </w:rPr>
              <w:t>event-days per year</w:t>
            </w:r>
          </w:p>
        </w:tc>
        <w:tc>
          <w:tcPr>
            <w:tcW w:type="dxa" w:w="1581"/>
          </w:tcPr>
          <w:p>
            <w:pPr>
              <w:spacing w:after="0"/>
              <w:jc w:val="left"/>
            </w:pPr>
            <w:r>
              <w:rPr>
                <w:sz w:val="16"/>
              </w:rPr>
              <w:t>about 1.37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21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0.0521</w:t>
            </w:r>
          </w:p>
        </w:tc>
        <w:tc>
          <w:tcPr>
            <w:tcW w:type="dxa" w:w="1452"/>
          </w:tcPr>
          <w:p>
            <w:pPr>
              <w:spacing w:after="0"/>
              <w:jc w:val="left"/>
            </w:pPr>
            <w:r>
              <w:rPr>
                <w:sz w:val="16"/>
              </w:rPr>
              <w:t>event-days per year</w:t>
            </w:r>
          </w:p>
        </w:tc>
        <w:tc>
          <w:tcPr>
            <w:tcW w:type="dxa" w:w="1581"/>
          </w:tcPr>
          <w:p>
            <w:pPr>
              <w:spacing w:after="0"/>
              <w:jc w:val="left"/>
            </w:pPr>
            <w:r>
              <w:rPr>
                <w:sz w:val="16"/>
              </w:rPr>
              <w:t>about 0.0521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0.0357</w:t>
            </w:r>
          </w:p>
        </w:tc>
        <w:tc>
          <w:tcPr>
            <w:tcW w:type="dxa" w:w="1452"/>
          </w:tcPr>
          <w:p>
            <w:pPr>
              <w:spacing w:after="0"/>
              <w:jc w:val="left"/>
            </w:pPr>
            <w:r>
              <w:rPr>
                <w:sz w:val="16"/>
              </w:rPr>
              <w:t>event-days per year</w:t>
            </w:r>
          </w:p>
        </w:tc>
        <w:tc>
          <w:tcPr>
            <w:tcW w:type="dxa" w:w="1581"/>
          </w:tcPr>
          <w:p>
            <w:pPr>
              <w:spacing w:after="0"/>
              <w:jc w:val="left"/>
            </w:pPr>
            <w:r>
              <w:rPr>
                <w:sz w:val="16"/>
              </w:rPr>
              <w:t>about 0.0357 days per year</w:t>
            </w:r>
          </w:p>
        </w:tc>
        <w:tc>
          <w:tcPr>
            <w:tcW w:type="dxa" w:w="1037"/>
          </w:tcPr>
          <w:p>
            <w:pPr>
              <w:spacing w:after="0"/>
              <w:jc w:val="left"/>
            </w:pPr>
            <w:r>
              <w:rPr>
                <w:sz w:val="16"/>
              </w:rPr>
              <w:t>Possible</w:t>
            </w:r>
          </w:p>
        </w:tc>
        <w:tc>
          <w:tcPr>
            <w:tcW w:type="dxa" w:w="1713"/>
          </w:tcPr>
          <w:p>
            <w:pPr>
              <w:spacing w:after="0"/>
              <w:jc w:val="left"/>
            </w:pPr>
            <w:r>
              <w:rPr>
                <w:sz w:val="16"/>
              </w:rPr>
              <w:t>event-days in 1 of 30 years, 1996 to 2025 (3.33%)</w:t>
            </w:r>
          </w:p>
        </w:tc>
        <w:tc>
          <w:tcPr>
            <w:tcW w:type="dxa" w:w="1522"/>
          </w:tcPr>
          <w:p>
            <w:pPr>
              <w:spacing w:after="0"/>
              <w:jc w:val="right"/>
            </w:pPr>
            <w:r>
              <w:rPr>
                <w:sz w:val="16"/>
              </w:rPr>
              <w:t>1</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0.935</w:t>
            </w:r>
          </w:p>
        </w:tc>
        <w:tc>
          <w:tcPr>
            <w:tcW w:type="dxa" w:w="1452"/>
          </w:tcPr>
          <w:p>
            <w:pPr>
              <w:spacing w:after="0"/>
              <w:jc w:val="left"/>
            </w:pPr>
            <w:r>
              <w:rPr>
                <w:sz w:val="16"/>
              </w:rPr>
              <w:t>events per year (modeled)</w:t>
            </w:r>
          </w:p>
        </w:tc>
        <w:tc>
          <w:tcPr>
            <w:tcW w:type="dxa" w:w="1581"/>
          </w:tcPr>
          <w:p>
            <w:pPr>
              <w:spacing w:after="0"/>
              <w:jc w:val="left"/>
            </w:pPr>
            <w:r>
              <w:rPr>
                <w:sz w:val="16"/>
              </w:rPr>
              <w:t>about 0.94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42.1</w:t>
            </w:r>
          </w:p>
        </w:tc>
        <w:tc>
          <w:tcPr>
            <w:tcW w:type="dxa" w:w="1452"/>
          </w:tcPr>
          <w:p>
            <w:pPr>
              <w:spacing w:after="0"/>
              <w:jc w:val="left"/>
            </w:pPr>
            <w:r>
              <w:rPr>
                <w:sz w:val="16"/>
              </w:rPr>
              <w:t>days per year with a strike</w:t>
            </w:r>
          </w:p>
        </w:tc>
        <w:tc>
          <w:tcPr>
            <w:tcW w:type="dxa" w:w="1581"/>
          </w:tcPr>
          <w:p>
            <w:pPr>
              <w:spacing w:after="0"/>
              <w:jc w:val="left"/>
            </w:pPr>
            <w:r>
              <w:rPr>
                <w:sz w:val="16"/>
              </w:rPr>
              <w:t>about 42.1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1.65</w:t>
            </w:r>
          </w:p>
        </w:tc>
        <w:tc>
          <w:tcPr>
            <w:tcW w:type="dxa" w:w="1452"/>
          </w:tcPr>
          <w:p>
            <w:pPr>
              <w:spacing w:after="0"/>
              <w:jc w:val="left"/>
            </w:pPr>
            <w:r>
              <w:rPr>
                <w:sz w:val="16"/>
              </w:rPr>
              <w:t>events per year</w:t>
            </w:r>
          </w:p>
        </w:tc>
        <w:tc>
          <w:tcPr>
            <w:tcW w:type="dxa" w:w="1581"/>
          </w:tcPr>
          <w:p>
            <w:pPr>
              <w:spacing w:after="0"/>
              <w:jc w:val="left"/>
            </w:pPr>
            <w:r>
              <w:rPr>
                <w:sz w:val="16"/>
              </w:rPr>
              <w:t>about 1.65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63</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0.247</w:t>
            </w:r>
          </w:p>
        </w:tc>
        <w:tc>
          <w:tcPr>
            <w:tcW w:type="dxa" w:w="1452"/>
          </w:tcPr>
          <w:p>
            <w:pPr>
              <w:spacing w:after="0"/>
              <w:jc w:val="left"/>
            </w:pPr>
            <w:r>
              <w:rPr>
                <w:sz w:val="16"/>
              </w:rPr>
              <w:t>events per year</w:t>
            </w:r>
          </w:p>
        </w:tc>
        <w:tc>
          <w:tcPr>
            <w:tcW w:type="dxa" w:w="1581"/>
          </w:tcPr>
          <w:p>
            <w:pPr>
              <w:spacing w:after="0"/>
              <w:jc w:val="left"/>
            </w:pPr>
            <w:r>
              <w:rPr>
                <w:sz w:val="16"/>
              </w:rPr>
              <w:t>about 1 in 4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0.00155</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0.155%</w:t>
            </w: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16.7</w:t>
            </w:r>
          </w:p>
        </w:tc>
        <w:tc>
          <w:tcPr>
            <w:tcW w:type="dxa" w:w="1452"/>
          </w:tcPr>
          <w:p>
            <w:pPr>
              <w:spacing w:after="0"/>
              <w:jc w:val="left"/>
            </w:pPr>
            <w:r>
              <w:rPr>
                <w:sz w:val="16"/>
              </w:rPr>
              <w:t>event-days per year</w:t>
            </w:r>
          </w:p>
        </w:tc>
        <w:tc>
          <w:tcPr>
            <w:tcW w:type="dxa" w:w="1581"/>
          </w:tcPr>
          <w:p>
            <w:pPr>
              <w:spacing w:after="0"/>
              <w:jc w:val="left"/>
            </w:pPr>
            <w:r>
              <w:rPr>
                <w:sz w:val="16"/>
              </w:rPr>
              <w:t>about 16.7 days per year</w:t>
            </w:r>
          </w:p>
        </w:tc>
        <w:tc>
          <w:tcPr>
            <w:tcW w:type="dxa" w:w="1037"/>
          </w:tcPr>
          <w:p>
            <w:pPr>
              <w:spacing w:after="0"/>
              <w:jc w:val="left"/>
            </w:pPr>
            <w:r>
              <w:rPr>
                <w:sz w:val="16"/>
              </w:rPr>
              <w:t>Highly likely</w:t>
            </w:r>
          </w:p>
        </w:tc>
        <w:tc>
          <w:tcPr>
            <w:tcW w:type="dxa" w:w="1713"/>
          </w:tcPr>
          <w:p>
            <w:pPr>
              <w:spacing w:after="0"/>
              <w:jc w:val="left"/>
            </w:pPr>
            <w:r>
              <w:rPr>
                <w:sz w:val="16"/>
              </w:rPr>
              <w:t>event-days in 28 of 30 years, 1996 to 2025 (93.3%)</w:t>
            </w:r>
          </w:p>
        </w:tc>
        <w:tc>
          <w:tcPr>
            <w:tcW w:type="dxa" w:w="1522"/>
          </w:tcPr>
          <w:p>
            <w:pPr>
              <w:spacing w:after="0"/>
              <w:jc w:val="right"/>
            </w:pPr>
            <w:r>
              <w:rPr>
                <w:sz w:val="16"/>
              </w:rPr>
              <w:t>318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106</w:t>
            </w:r>
          </w:p>
        </w:tc>
        <w:tc>
          <w:tcPr>
            <w:tcW w:type="dxa" w:w="1476"/>
          </w:tcPr>
          <w:p>
            <w:pPr>
              <w:spacing w:after="0"/>
              <w:jc w:val="right"/>
            </w:pPr>
            <w:r>
              <w:rPr>
                <w:sz w:val="16"/>
              </w:rPr>
              <w:t>30</w:t>
            </w:r>
          </w:p>
        </w:tc>
        <w:tc>
          <w:tcPr>
            <w:tcW w:type="dxa" w:w="1476"/>
          </w:tcPr>
          <w:p>
            <w:pPr>
              <w:spacing w:after="0"/>
              <w:jc w:val="right"/>
            </w:pPr>
            <w:r>
              <w:rPr>
                <w:sz w:val="16"/>
              </w:rPr>
              <w:t>3.53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1</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1</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1 of 1</w:t>
            </w:r>
          </w:p>
        </w:tc>
        <w:tc>
          <w:tcPr>
            <w:tcW w:type="dxa" w:w="979"/>
          </w:tcPr>
          <w:p>
            <w:pPr>
              <w:spacing w:after="0"/>
              <w:jc w:val="right"/>
            </w:pPr>
            <w:r>
              <w:rPr>
                <w:sz w:val="16"/>
              </w:rPr>
              <w:t>72.2</w:t>
            </w:r>
          </w:p>
        </w:tc>
        <w:tc>
          <w:tcPr>
            <w:tcW w:type="dxa" w:w="744"/>
          </w:tcPr>
          <w:p>
            <w:pPr>
              <w:spacing w:after="0"/>
              <w:jc w:val="right"/>
            </w:pPr>
            <w:r>
              <w:rPr>
                <w:sz w:val="16"/>
              </w:rPr>
              <w:t>72.2</w:t>
            </w:r>
          </w:p>
        </w:tc>
        <w:tc>
          <w:tcPr>
            <w:tcW w:type="dxa" w:w="710"/>
          </w:tcPr>
          <w:p>
            <w:pPr>
              <w:spacing w:after="0"/>
              <w:jc w:val="right"/>
            </w:pPr>
            <w:r>
              <w:rPr>
                <w:sz w:val="16"/>
              </w:rPr>
              <w:t>72.2</w:t>
            </w:r>
          </w:p>
        </w:tc>
        <w:tc>
          <w:tcPr>
            <w:tcW w:type="dxa" w:w="2211"/>
          </w:tcPr>
          <w:p>
            <w:pPr>
              <w:spacing w:after="0"/>
              <w:jc w:val="left"/>
            </w:pPr>
            <w:r>
              <w:rPr>
                <w:sz w:val="16"/>
              </w:rPr>
              <w:t>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1 of 1</w:t>
            </w:r>
          </w:p>
        </w:tc>
        <w:tc>
          <w:tcPr>
            <w:tcW w:type="dxa" w:w="979"/>
          </w:tcPr>
          <w:p>
            <w:pPr>
              <w:spacing w:after="0"/>
              <w:jc w:val="right"/>
            </w:pPr>
            <w:r>
              <w:rPr>
                <w:sz w:val="16"/>
              </w:rPr>
              <w:t>94.2</w:t>
            </w:r>
          </w:p>
        </w:tc>
        <w:tc>
          <w:tcPr>
            <w:tcW w:type="dxa" w:w="744"/>
          </w:tcPr>
          <w:p>
            <w:pPr>
              <w:spacing w:after="0"/>
              <w:jc w:val="right"/>
            </w:pPr>
            <w:r>
              <w:rPr>
                <w:sz w:val="16"/>
              </w:rPr>
              <w:t>94.2</w:t>
            </w:r>
          </w:p>
        </w:tc>
        <w:tc>
          <w:tcPr>
            <w:tcW w:type="dxa" w:w="710"/>
          </w:tcPr>
          <w:p>
            <w:pPr>
              <w:spacing w:after="0"/>
              <w:jc w:val="right"/>
            </w:pPr>
            <w:r>
              <w:rPr>
                <w:sz w:val="16"/>
              </w:rPr>
              <w:t>94.2</w:t>
            </w:r>
          </w:p>
        </w:tc>
        <w:tc>
          <w:tcPr>
            <w:tcW w:type="dxa" w:w="2211"/>
          </w:tcPr>
          <w:p>
            <w:pPr>
              <w:spacing w:after="0"/>
              <w:jc w:val="left"/>
            </w:pPr>
            <w:r>
              <w:rPr>
                <w:sz w:val="16"/>
              </w:rPr>
              <w:t>Relatively Moderate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1 of 1</w:t>
            </w:r>
          </w:p>
        </w:tc>
        <w:tc>
          <w:tcPr>
            <w:tcW w:type="dxa" w:w="979"/>
          </w:tcPr>
          <w:p>
            <w:pPr>
              <w:spacing w:after="0"/>
              <w:jc w:val="right"/>
            </w:pPr>
            <w:r>
              <w:rPr>
                <w:sz w:val="16"/>
              </w:rPr>
              <w:t>17.9</w:t>
            </w:r>
          </w:p>
        </w:tc>
        <w:tc>
          <w:tcPr>
            <w:tcW w:type="dxa" w:w="744"/>
          </w:tcPr>
          <w:p>
            <w:pPr>
              <w:spacing w:after="0"/>
              <w:jc w:val="right"/>
            </w:pPr>
            <w:r>
              <w:rPr>
                <w:sz w:val="16"/>
              </w:rPr>
              <w:t>17.9</w:t>
            </w:r>
          </w:p>
        </w:tc>
        <w:tc>
          <w:tcPr>
            <w:tcW w:type="dxa" w:w="710"/>
          </w:tcPr>
          <w:p>
            <w:pPr>
              <w:spacing w:after="0"/>
              <w:jc w:val="right"/>
            </w:pPr>
            <w:r>
              <w:rPr>
                <w:sz w:val="16"/>
              </w:rPr>
              <w:t>17.9</w:t>
            </w:r>
          </w:p>
        </w:tc>
        <w:tc>
          <w:tcPr>
            <w:tcW w:type="dxa" w:w="2211"/>
          </w:tcPr>
          <w:p>
            <w:pPr>
              <w:spacing w:after="0"/>
              <w:jc w:val="left"/>
            </w:pPr>
            <w:r>
              <w:rPr>
                <w:sz w:val="16"/>
              </w:rPr>
              <w:t>Very Low 1</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1 of 1</w:t>
            </w:r>
          </w:p>
        </w:tc>
        <w:tc>
          <w:tcPr>
            <w:tcW w:type="dxa" w:w="979"/>
          </w:tcPr>
          <w:p>
            <w:pPr>
              <w:spacing w:after="0"/>
              <w:jc w:val="right"/>
            </w:pPr>
            <w:r>
              <w:rPr>
                <w:sz w:val="16"/>
              </w:rPr>
              <w:t>91.6</w:t>
            </w:r>
          </w:p>
        </w:tc>
        <w:tc>
          <w:tcPr>
            <w:tcW w:type="dxa" w:w="744"/>
          </w:tcPr>
          <w:p>
            <w:pPr>
              <w:spacing w:after="0"/>
              <w:jc w:val="right"/>
            </w:pPr>
            <w:r>
              <w:rPr>
                <w:sz w:val="16"/>
              </w:rPr>
              <w:t>91.6</w:t>
            </w:r>
          </w:p>
        </w:tc>
        <w:tc>
          <w:tcPr>
            <w:tcW w:type="dxa" w:w="710"/>
          </w:tcPr>
          <w:p>
            <w:pPr>
              <w:spacing w:after="0"/>
              <w:jc w:val="right"/>
            </w:pPr>
            <w:r>
              <w:rPr>
                <w:sz w:val="16"/>
              </w:rPr>
              <w:t>91.6</w:t>
            </w:r>
          </w:p>
        </w:tc>
        <w:tc>
          <w:tcPr>
            <w:tcW w:type="dxa" w:w="2211"/>
          </w:tcPr>
          <w:p>
            <w:pPr>
              <w:spacing w:after="0"/>
              <w:jc w:val="left"/>
            </w:pPr>
            <w:r>
              <w:rPr>
                <w:sz w:val="16"/>
              </w:rPr>
              <w:t>Relatively High 1</w:t>
            </w:r>
          </w:p>
        </w:tc>
        <w:tc>
          <w:tcPr>
            <w:tcW w:type="dxa" w:w="7588"/>
          </w:tcPr>
          <w:p>
            <w:pPr>
              <w:spacing w:after="0"/>
              <w:jc w:val="left"/>
            </w:pPr>
            <w:r>
              <w:rPr>
                <w:sz w:val="16"/>
              </w:rPr>
              <w:t>National data give a county-wide or coarse (49 km grid or NWS zone) frequency for this hazard, so they cannot show members' hazard differing. Agriculture is 56%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1 of 1</w:t>
            </w:r>
          </w:p>
        </w:tc>
        <w:tc>
          <w:tcPr>
            <w:tcW w:type="dxa" w:w="979"/>
          </w:tcPr>
          <w:p>
            <w:pPr>
              <w:spacing w:after="0"/>
              <w:jc w:val="right"/>
            </w:pPr>
            <w:r>
              <w:rPr>
                <w:sz w:val="16"/>
              </w:rPr>
              <w:t>4.7</w:t>
            </w:r>
          </w:p>
        </w:tc>
        <w:tc>
          <w:tcPr>
            <w:tcW w:type="dxa" w:w="744"/>
          </w:tcPr>
          <w:p>
            <w:pPr>
              <w:spacing w:after="0"/>
              <w:jc w:val="right"/>
            </w:pPr>
            <w:r>
              <w:rPr>
                <w:sz w:val="16"/>
              </w:rPr>
              <w:t>4.7</w:t>
            </w:r>
          </w:p>
        </w:tc>
        <w:tc>
          <w:tcPr>
            <w:tcW w:type="dxa" w:w="710"/>
          </w:tcPr>
          <w:p>
            <w:pPr>
              <w:spacing w:after="0"/>
              <w:jc w:val="right"/>
            </w:pPr>
            <w:r>
              <w:rPr>
                <w:sz w:val="16"/>
              </w:rPr>
              <w:t>4.7</w:t>
            </w:r>
          </w:p>
        </w:tc>
        <w:tc>
          <w:tcPr>
            <w:tcW w:type="dxa" w:w="2211"/>
          </w:tcPr>
          <w:p>
            <w:pPr>
              <w:spacing w:after="0"/>
              <w:jc w:val="left"/>
            </w:pPr>
            <w:r>
              <w:rPr>
                <w:sz w:val="16"/>
              </w:rPr>
              <w:t>Very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1</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1 of 1</w:t>
            </w:r>
          </w:p>
        </w:tc>
        <w:tc>
          <w:tcPr>
            <w:tcW w:type="dxa" w:w="979"/>
          </w:tcPr>
          <w:p>
            <w:pPr>
              <w:spacing w:after="0"/>
              <w:jc w:val="right"/>
            </w:pPr>
            <w:r>
              <w:rPr>
                <w:sz w:val="16"/>
              </w:rPr>
              <w:t>22.5</w:t>
            </w:r>
          </w:p>
        </w:tc>
        <w:tc>
          <w:tcPr>
            <w:tcW w:type="dxa" w:w="744"/>
          </w:tcPr>
          <w:p>
            <w:pPr>
              <w:spacing w:after="0"/>
              <w:jc w:val="right"/>
            </w:pPr>
            <w:r>
              <w:rPr>
                <w:sz w:val="16"/>
              </w:rPr>
              <w:t>22.5</w:t>
            </w:r>
          </w:p>
        </w:tc>
        <w:tc>
          <w:tcPr>
            <w:tcW w:type="dxa" w:w="710"/>
          </w:tcPr>
          <w:p>
            <w:pPr>
              <w:spacing w:after="0"/>
              <w:jc w:val="right"/>
            </w:pPr>
            <w:r>
              <w:rPr>
                <w:sz w:val="16"/>
              </w:rPr>
              <w:t>22.5</w:t>
            </w:r>
          </w:p>
        </w:tc>
        <w:tc>
          <w:tcPr>
            <w:tcW w:type="dxa" w:w="2211"/>
          </w:tcPr>
          <w:p>
            <w:pPr>
              <w:spacing w:after="0"/>
              <w:jc w:val="left"/>
            </w:pPr>
            <w:r>
              <w:rPr>
                <w:sz w:val="16"/>
              </w:rPr>
              <w:t>Very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1 of 1</w:t>
            </w:r>
          </w:p>
        </w:tc>
        <w:tc>
          <w:tcPr>
            <w:tcW w:type="dxa" w:w="979"/>
          </w:tcPr>
          <w:p>
            <w:pPr>
              <w:spacing w:after="0"/>
              <w:jc w:val="right"/>
            </w:pPr>
            <w:r>
              <w:rPr>
                <w:sz w:val="16"/>
              </w:rPr>
              <w:t>14.4</w:t>
            </w:r>
          </w:p>
        </w:tc>
        <w:tc>
          <w:tcPr>
            <w:tcW w:type="dxa" w:w="744"/>
          </w:tcPr>
          <w:p>
            <w:pPr>
              <w:spacing w:after="0"/>
              <w:jc w:val="right"/>
            </w:pPr>
            <w:r>
              <w:rPr>
                <w:sz w:val="16"/>
              </w:rPr>
              <w:t>14.4</w:t>
            </w:r>
          </w:p>
        </w:tc>
        <w:tc>
          <w:tcPr>
            <w:tcW w:type="dxa" w:w="710"/>
          </w:tcPr>
          <w:p>
            <w:pPr>
              <w:spacing w:after="0"/>
              <w:jc w:val="right"/>
            </w:pPr>
            <w:r>
              <w:rPr>
                <w:sz w:val="16"/>
              </w:rPr>
              <w:t>14.4</w:t>
            </w:r>
          </w:p>
        </w:tc>
        <w:tc>
          <w:tcPr>
            <w:tcW w:type="dxa" w:w="2211"/>
          </w:tcPr>
          <w:p>
            <w:pPr>
              <w:spacing w:after="0"/>
              <w:jc w:val="left"/>
            </w:pPr>
            <w:r>
              <w:rPr>
                <w:sz w:val="16"/>
              </w:rPr>
              <w:t>Very Low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1 of 1</w:t>
            </w:r>
          </w:p>
        </w:tc>
        <w:tc>
          <w:tcPr>
            <w:tcW w:type="dxa" w:w="979"/>
          </w:tcPr>
          <w:p>
            <w:pPr>
              <w:spacing w:after="0"/>
              <w:jc w:val="right"/>
            </w:pPr>
            <w:r>
              <w:rPr>
                <w:sz w:val="16"/>
              </w:rPr>
              <w:t>86.0</w:t>
            </w:r>
          </w:p>
        </w:tc>
        <w:tc>
          <w:tcPr>
            <w:tcW w:type="dxa" w:w="744"/>
          </w:tcPr>
          <w:p>
            <w:pPr>
              <w:spacing w:after="0"/>
              <w:jc w:val="right"/>
            </w:pPr>
            <w:r>
              <w:rPr>
                <w:sz w:val="16"/>
              </w:rPr>
              <w:t>86.0</w:t>
            </w:r>
          </w:p>
        </w:tc>
        <w:tc>
          <w:tcPr>
            <w:tcW w:type="dxa" w:w="710"/>
          </w:tcPr>
          <w:p>
            <w:pPr>
              <w:spacing w:after="0"/>
              <w:jc w:val="right"/>
            </w:pPr>
            <w:r>
              <w:rPr>
                <w:sz w:val="16"/>
              </w:rPr>
              <w:t>86.0</w:t>
            </w:r>
          </w:p>
        </w:tc>
        <w:tc>
          <w:tcPr>
            <w:tcW w:type="dxa" w:w="2211"/>
          </w:tcPr>
          <w:p>
            <w:pPr>
              <w:spacing w:after="0"/>
              <w:jc w:val="left"/>
            </w:pPr>
            <w:r>
              <w:rPr>
                <w:sz w:val="16"/>
              </w:rPr>
              <w:t>Relatively Low 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1 of 1</w:t>
            </w:r>
          </w:p>
        </w:tc>
        <w:tc>
          <w:tcPr>
            <w:tcW w:type="dxa" w:w="979"/>
          </w:tcPr>
          <w:p>
            <w:pPr>
              <w:spacing w:after="0"/>
              <w:jc w:val="right"/>
            </w:pPr>
            <w:r>
              <w:rPr>
                <w:sz w:val="16"/>
              </w:rPr>
              <w:t>61.0</w:t>
            </w:r>
          </w:p>
        </w:tc>
        <w:tc>
          <w:tcPr>
            <w:tcW w:type="dxa" w:w="744"/>
          </w:tcPr>
          <w:p>
            <w:pPr>
              <w:spacing w:after="0"/>
              <w:jc w:val="right"/>
            </w:pPr>
            <w:r>
              <w:rPr>
                <w:sz w:val="16"/>
              </w:rPr>
              <w:t>61.0</w:t>
            </w:r>
          </w:p>
        </w:tc>
        <w:tc>
          <w:tcPr>
            <w:tcW w:type="dxa" w:w="710"/>
          </w:tcPr>
          <w:p>
            <w:pPr>
              <w:spacing w:after="0"/>
              <w:jc w:val="right"/>
            </w:pPr>
            <w:r>
              <w:rPr>
                <w:sz w:val="16"/>
              </w:rPr>
              <w:t>61.0</w:t>
            </w:r>
          </w:p>
        </w:tc>
        <w:tc>
          <w:tcPr>
            <w:tcW w:type="dxa" w:w="2211"/>
          </w:tcPr>
          <w:p>
            <w:pPr>
              <w:spacing w:after="0"/>
              <w:jc w:val="left"/>
            </w:pPr>
            <w:r>
              <w:rPr>
                <w:sz w:val="16"/>
              </w:rPr>
              <w:t>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1 of 1</w:t>
            </w:r>
          </w:p>
        </w:tc>
        <w:tc>
          <w:tcPr>
            <w:tcW w:type="dxa" w:w="979"/>
          </w:tcPr>
          <w:p>
            <w:pPr>
              <w:spacing w:after="0"/>
              <w:jc w:val="right"/>
            </w:pPr>
            <w:r>
              <w:rPr>
                <w:sz w:val="16"/>
              </w:rPr>
              <w:t>55.3</w:t>
            </w:r>
          </w:p>
        </w:tc>
        <w:tc>
          <w:tcPr>
            <w:tcW w:type="dxa" w:w="744"/>
          </w:tcPr>
          <w:p>
            <w:pPr>
              <w:spacing w:after="0"/>
              <w:jc w:val="right"/>
            </w:pPr>
            <w:r>
              <w:rPr>
                <w:sz w:val="16"/>
              </w:rPr>
              <w:t>55.3</w:t>
            </w:r>
          </w:p>
        </w:tc>
        <w:tc>
          <w:tcPr>
            <w:tcW w:type="dxa" w:w="710"/>
          </w:tcPr>
          <w:p>
            <w:pPr>
              <w:spacing w:after="0"/>
              <w:jc w:val="right"/>
            </w:pPr>
            <w:r>
              <w:rPr>
                <w:sz w:val="16"/>
              </w:rPr>
              <w:t>55.3</w:t>
            </w:r>
          </w:p>
        </w:tc>
        <w:tc>
          <w:tcPr>
            <w:tcW w:type="dxa" w:w="2211"/>
          </w:tcPr>
          <w:p>
            <w:pPr>
              <w:spacing w:after="0"/>
              <w:jc w:val="left"/>
            </w:pPr>
            <w:r>
              <w:rPr>
                <w:sz w:val="16"/>
              </w:rPr>
              <w:t>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1 of 1</w:t>
            </w:r>
          </w:p>
        </w:tc>
        <w:tc>
          <w:tcPr>
            <w:tcW w:type="dxa" w:w="979"/>
          </w:tcPr>
          <w:p>
            <w:pPr>
              <w:spacing w:after="0"/>
              <w:jc w:val="right"/>
            </w:pPr>
            <w:r>
              <w:rPr>
                <w:sz w:val="16"/>
              </w:rPr>
              <w:t>56.2</w:t>
            </w:r>
          </w:p>
        </w:tc>
        <w:tc>
          <w:tcPr>
            <w:tcW w:type="dxa" w:w="744"/>
          </w:tcPr>
          <w:p>
            <w:pPr>
              <w:spacing w:after="0"/>
              <w:jc w:val="right"/>
            </w:pPr>
            <w:r>
              <w:rPr>
                <w:sz w:val="16"/>
              </w:rPr>
              <w:t>56.2</w:t>
            </w:r>
          </w:p>
        </w:tc>
        <w:tc>
          <w:tcPr>
            <w:tcW w:type="dxa" w:w="710"/>
          </w:tcPr>
          <w:p>
            <w:pPr>
              <w:spacing w:after="0"/>
              <w:jc w:val="right"/>
            </w:pPr>
            <w:r>
              <w:rPr>
                <w:sz w:val="16"/>
              </w:rPr>
              <w:t>56.2</w:t>
            </w:r>
          </w:p>
        </w:tc>
        <w:tc>
          <w:tcPr>
            <w:tcW w:type="dxa" w:w="2211"/>
          </w:tcPr>
          <w:p>
            <w:pPr>
              <w:spacing w:after="0"/>
              <w:jc w:val="left"/>
            </w:pPr>
            <w:r>
              <w:rPr>
                <w:sz w:val="16"/>
              </w:rPr>
              <w:t>Relatively Moderate 1</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1</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1</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1 of 1</w:t>
            </w:r>
          </w:p>
        </w:tc>
        <w:tc>
          <w:tcPr>
            <w:tcW w:type="dxa" w:w="979"/>
          </w:tcPr>
          <w:p>
            <w:pPr>
              <w:spacing w:after="0"/>
              <w:jc w:val="right"/>
            </w:pPr>
            <w:r>
              <w:rPr>
                <w:sz w:val="16"/>
              </w:rPr>
              <w:t>89.5</w:t>
            </w:r>
          </w:p>
        </w:tc>
        <w:tc>
          <w:tcPr>
            <w:tcW w:type="dxa" w:w="744"/>
          </w:tcPr>
          <w:p>
            <w:pPr>
              <w:spacing w:after="0"/>
              <w:jc w:val="right"/>
            </w:pPr>
            <w:r>
              <w:rPr>
                <w:sz w:val="16"/>
              </w:rPr>
              <w:t>89.5</w:t>
            </w:r>
          </w:p>
        </w:tc>
        <w:tc>
          <w:tcPr>
            <w:tcW w:type="dxa" w:w="710"/>
          </w:tcPr>
          <w:p>
            <w:pPr>
              <w:spacing w:after="0"/>
              <w:jc w:val="right"/>
            </w:pPr>
            <w:r>
              <w:rPr>
                <w:sz w:val="16"/>
              </w:rPr>
              <w:t>89.5</w:t>
            </w:r>
          </w:p>
        </w:tc>
        <w:tc>
          <w:tcPr>
            <w:tcW w:type="dxa" w:w="2211"/>
          </w:tcPr>
          <w:p>
            <w:pPr>
              <w:spacing w:after="0"/>
              <w:jc w:val="left"/>
            </w:pPr>
            <w:r>
              <w:rPr>
                <w:sz w:val="16"/>
              </w:rPr>
              <w:t>Relatively Moderate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1 of 1</w:t>
            </w:r>
          </w:p>
        </w:tc>
        <w:tc>
          <w:tcPr>
            <w:tcW w:type="dxa" w:w="979"/>
          </w:tcPr>
          <w:p>
            <w:pPr>
              <w:spacing w:after="0"/>
              <w:jc w:val="right"/>
            </w:pPr>
            <w:r>
              <w:rPr>
                <w:sz w:val="16"/>
              </w:rPr>
              <w:t>92.4</w:t>
            </w:r>
          </w:p>
        </w:tc>
        <w:tc>
          <w:tcPr>
            <w:tcW w:type="dxa" w:w="744"/>
          </w:tcPr>
          <w:p>
            <w:pPr>
              <w:spacing w:after="0"/>
              <w:jc w:val="right"/>
            </w:pPr>
            <w:r>
              <w:rPr>
                <w:sz w:val="16"/>
              </w:rPr>
              <w:t>92.4</w:t>
            </w:r>
          </w:p>
        </w:tc>
        <w:tc>
          <w:tcPr>
            <w:tcW w:type="dxa" w:w="710"/>
          </w:tcPr>
          <w:p>
            <w:pPr>
              <w:spacing w:after="0"/>
              <w:jc w:val="right"/>
            </w:pPr>
            <w:r>
              <w:rPr>
                <w:sz w:val="16"/>
              </w:rPr>
              <w:t>92.4</w:t>
            </w:r>
          </w:p>
        </w:tc>
        <w:tc>
          <w:tcPr>
            <w:tcW w:type="dxa" w:w="2211"/>
          </w:tcPr>
          <w:p>
            <w:pPr>
              <w:spacing w:after="0"/>
              <w:jc w:val="left"/>
            </w:pPr>
            <w:r>
              <w:rPr>
                <w:sz w:val="16"/>
              </w:rPr>
              <w:t>Relatively High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1"/>
        <w:gridCol w:w="1008"/>
        <w:gridCol w:w="3467"/>
        <w:gridCol w:w="2765"/>
        <w:gridCol w:w="1945"/>
        <w:gridCol w:w="2366"/>
        <w:gridCol w:w="850"/>
      </w:tblGrid>
      <w:tr>
        <w:trPr>
          <w:cantSplit/>
          <w:tblHeader/>
        </w:trPr>
        <w:tc>
          <w:tcPr>
            <w:tcW w:type="dxa" w:w="1711"/>
            <w:shd w:val="clear" w:color="auto" w:fill="E8E8E8"/>
          </w:tcPr>
          <w:p>
            <w:pPr>
              <w:spacing w:after="0"/>
              <w:jc w:val="left"/>
            </w:pPr>
            <w:r>
              <w:rPr>
                <w:b/>
                <w:sz w:val="16"/>
              </w:rPr>
              <w:t>Member</w:t>
            </w:r>
          </w:p>
        </w:tc>
        <w:tc>
          <w:tcPr>
            <w:tcW w:type="dxa" w:w="1008"/>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711"/>
          </w:tcPr>
          <w:p>
            <w:pPr>
              <w:spacing w:after="0"/>
              <w:jc w:val="left"/>
            </w:pPr>
            <w:r>
              <w:rPr>
                <w:sz w:val="16"/>
              </w:rPr>
              <w:t>Hooker County</w:t>
            </w:r>
          </w:p>
        </w:tc>
        <w:tc>
          <w:tcPr>
            <w:tcW w:type="dxa" w:w="1008"/>
          </w:tcPr>
          <w:p>
            <w:pPr>
              <w:spacing w:after="0"/>
              <w:jc w:val="left"/>
            </w:pPr>
            <w:r>
              <w:rPr>
                <w:sz w:val="16"/>
              </w:rPr>
              <w:t>County</w:t>
            </w:r>
          </w:p>
        </w:tc>
        <w:tc>
          <w:tcPr>
            <w:tcW w:type="dxa" w:w="3467"/>
          </w:tcPr>
          <w:p>
            <w:pPr>
              <w:spacing w:after="0"/>
              <w:jc w:val="left"/>
            </w:pPr>
            <w:r>
              <w:rPr>
                <w:sz w:val="16"/>
              </w:rPr>
              <w:t>Approved, expires 2030-01-07</w:t>
            </w:r>
          </w:p>
        </w:tc>
        <w:tc>
          <w:tcPr>
            <w:tcW w:type="dxa" w:w="2765"/>
          </w:tcPr>
          <w:p>
            <w:pPr>
              <w:spacing w:after="0"/>
              <w:jc w:val="right"/>
            </w:pPr>
            <w:r>
              <w:rPr>
                <w:sz w:val="16"/>
              </w:rPr>
              <w:t>FMA RL 0, SRL 0; any 0</w:t>
            </w:r>
          </w:p>
        </w:tc>
        <w:tc>
          <w:tcPr>
            <w:tcW w:type="dxa" w:w="1945"/>
          </w:tcPr>
          <w:p>
            <w:pPr>
              <w:spacing w:after="0"/>
              <w:jc w:val="right"/>
            </w:pPr>
            <w:r>
              <w:rPr>
                <w:sz w:val="16"/>
              </w:rPr>
              <w:t>$96,600.15</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711"/>
          </w:tcPr>
          <w:p>
            <w:pPr>
              <w:spacing w:after="0"/>
              <w:jc w:val="left"/>
            </w:pPr>
            <w:r>
              <w:rPr>
                <w:sz w:val="16"/>
              </w:rPr>
              <w:t>Mullen village</w:t>
            </w:r>
          </w:p>
        </w:tc>
        <w:tc>
          <w:tcPr>
            <w:tcW w:type="dxa" w:w="1008"/>
          </w:tcPr>
          <w:p>
            <w:pPr>
              <w:spacing w:after="0"/>
              <w:jc w:val="left"/>
            </w:pPr>
            <w:r>
              <w:rPr>
                <w:sz w:val="16"/>
              </w:rPr>
              <w:t>Village</w:t>
            </w:r>
          </w:p>
        </w:tc>
        <w:tc>
          <w:tcPr>
            <w:tcW w:type="dxa" w:w="3467"/>
          </w:tcPr>
          <w:p>
            <w:pPr>
              <w:spacing w:after="0"/>
              <w:jc w:val="left"/>
            </w:pPr>
            <w:r>
              <w:rPr>
                <w:sz w:val="16"/>
              </w:rPr>
              <w:t>Approved, expires 2030-01-07</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266; 5</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7"/>
        <w:gridCol w:w="1053"/>
        <w:gridCol w:w="948"/>
        <w:gridCol w:w="1126"/>
        <w:gridCol w:w="1221"/>
        <w:gridCol w:w="1305"/>
        <w:gridCol w:w="1332"/>
        <w:gridCol w:w="1178"/>
        <w:gridCol w:w="1178"/>
        <w:gridCol w:w="13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32"/>
            <w:shd w:val="clear" w:color="auto" w:fill="E8E8E8"/>
          </w:tcPr>
          <w:p>
            <w:pPr>
              <w:spacing w:after="0"/>
              <w:jc w:val="right"/>
            </w:pPr>
            <w:r>
              <w:rPr>
                <w:b/>
                <w:sz w:val="16"/>
              </w:rPr>
              <w:t>Storm Events damage since 2025-01-08</w:t>
            </w:r>
          </w:p>
          <w:p>
            <w:pPr>
              <w:spacing w:after="0"/>
              <w:jc w:val="right"/>
            </w:pPr>
            <w:r>
              <w:rPr>
                <w:i/>
                <w:color w:val="555555"/>
                <w:sz w:val="14"/>
              </w:rPr>
              <w:t>county-coded records, property plus crops, nominal dollars</w:t>
            </w:r>
          </w:p>
        </w:tc>
        <w:tc>
          <w:tcPr>
            <w:tcW w:type="dxa" w:w="11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$248,082,569</w:t>
            </w:r>
          </w:p>
        </w:tc>
        <w:tc>
          <w:tcPr>
            <w:tcW w:type="dxa" w:w="1147"/>
          </w:tcPr>
          <w:p>
            <w:pPr>
              <w:spacing w:after="0"/>
              <w:jc w:val="right"/>
            </w:pPr>
            <w:r>
              <w:rPr>
                <w:sz w:val="16"/>
              </w:rPr>
              <w:t>$29,954,303</w:t>
            </w:r>
          </w:p>
        </w:tc>
        <w:tc>
          <w:tcPr>
            <w:tcW w:type="dxa" w:w="1053"/>
          </w:tcPr>
          <w:p>
            <w:pPr>
              <w:spacing w:after="0"/>
              <w:jc w:val="right"/>
            </w:pPr>
            <w:r>
              <w:rPr>
                <w:sz w:val="16"/>
              </w:rPr>
              <w:t>711</w:t>
            </w:r>
          </w:p>
        </w:tc>
        <w:tc>
          <w:tcPr>
            <w:tcW w:type="dxa" w:w="948"/>
          </w:tcPr>
          <w:p>
            <w:pPr>
              <w:spacing w:after="0"/>
              <w:jc w:val="right"/>
            </w:pPr>
            <w:r>
              <w:rPr>
                <w:sz w:val="16"/>
              </w:rPr>
              <w:t>$39</w:t>
            </w:r>
          </w:p>
        </w:tc>
        <w:tc>
          <w:tcPr>
            <w:tcW w:type="dxa" w:w="1126"/>
          </w:tcPr>
          <w:p>
            <w:pPr>
              <w:spacing w:after="0"/>
              <w:jc w:val="right"/>
            </w:pPr>
            <w:r>
              <w:rPr>
                <w:sz w:val="16"/>
              </w:rPr>
              <w:t>$38,505</w:t>
            </w:r>
          </w:p>
        </w:tc>
        <w:tc>
          <w:tcPr>
            <w:tcW w:type="dxa" w:w="1221"/>
          </w:tcPr>
          <w:p>
            <w:pPr>
              <w:spacing w:after="0"/>
              <w:jc w:val="right"/>
            </w:pPr>
            <w:r>
              <w:rPr>
                <w:sz w:val="16"/>
              </w:rPr>
              <w:t>$53,626</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7"/>
          </w:tcPr>
          <w:p>
            <w:pPr>
              <w:spacing w:after="0"/>
              <w:jc w:val="right"/>
            </w:pPr>
            <w:r>
              <w:rPr>
                <w:sz w:val="16"/>
              </w:rPr>
              <w:t>$601,138</w:t>
            </w:r>
          </w:p>
        </w:tc>
        <w:tc>
          <w:tcPr>
            <w:tcW w:type="dxa" w:w="1053"/>
          </w:tcPr>
          <w:p>
            <w:pPr>
              <w:spacing w:after="0"/>
              <w:jc w:val="right"/>
            </w:pPr>
          </w:p>
        </w:tc>
        <w:tc>
          <w:tcPr>
            <w:tcW w:type="dxa" w:w="948"/>
          </w:tcPr>
          <w:p>
            <w:pPr>
              <w:spacing w:after="0"/>
              <w:jc w:val="right"/>
            </w:pPr>
          </w:p>
        </w:tc>
        <w:tc>
          <w:tcPr>
            <w:tcW w:type="dxa" w:w="1126"/>
          </w:tcPr>
          <w:p>
            <w:pPr>
              <w:spacing w:after="0"/>
              <w:jc w:val="right"/>
            </w:pPr>
            <w:r>
              <w:rPr>
                <w:sz w:val="16"/>
              </w:rPr>
              <w:t>$44,504</w:t>
            </w:r>
          </w:p>
        </w:tc>
        <w:tc>
          <w:tcPr>
            <w:tcW w:type="dxa" w:w="1221"/>
          </w:tcPr>
          <w:p>
            <w:pPr>
              <w:spacing w:after="0"/>
              <w:jc w:val="right"/>
            </w:pPr>
          </w:p>
        </w:tc>
        <w:tc>
          <w:tcPr>
            <w:tcW w:type="dxa" w:w="1305"/>
          </w:tcPr>
          <w:p>
            <w:pPr>
              <w:spacing w:after="0"/>
              <w:jc w:val="right"/>
            </w:pPr>
            <w:r>
              <w:rPr>
                <w:sz w:val="16"/>
              </w:rPr>
              <w:t>7.4% (agriculture)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$443,505,917</w:t>
            </w:r>
          </w:p>
        </w:tc>
        <w:tc>
          <w:tcPr>
            <w:tcW w:type="dxa" w:w="1147"/>
          </w:tcPr>
          <w:p>
            <w:pPr>
              <w:spacing w:after="0"/>
              <w:jc w:val="right"/>
            </w:pPr>
          </w:p>
        </w:tc>
        <w:tc>
          <w:tcPr>
            <w:tcW w:type="dxa" w:w="1053"/>
          </w:tcPr>
          <w:p>
            <w:pPr>
              <w:spacing w:after="0"/>
              <w:jc w:val="right"/>
            </w:pPr>
            <w:r>
              <w:rPr>
                <w:sz w:val="16"/>
              </w:rPr>
              <w:t>711</w:t>
            </w:r>
          </w:p>
        </w:tc>
        <w:tc>
          <w:tcPr>
            <w:tcW w:type="dxa" w:w="948"/>
          </w:tcPr>
          <w:p>
            <w:pPr>
              <w:spacing w:after="0"/>
              <w:jc w:val="right"/>
            </w:pPr>
            <w:r>
              <w:rPr>
                <w:sz w:val="16"/>
              </w:rPr>
              <w:t>$3,226</w:t>
            </w:r>
          </w:p>
        </w:tc>
        <w:tc>
          <w:tcPr>
            <w:tcW w:type="dxa" w:w="1126"/>
          </w:tcPr>
          <w:p>
            <w:pPr>
              <w:spacing w:after="0"/>
              <w:jc w:val="right"/>
            </w:pPr>
          </w:p>
        </w:tc>
        <w:tc>
          <w:tcPr>
            <w:tcW w:type="dxa" w:w="1221"/>
          </w:tcPr>
          <w:p>
            <w:pPr>
              <w:spacing w:after="0"/>
              <w:jc w:val="right"/>
            </w:pPr>
            <w:r>
              <w:rPr>
                <w:sz w:val="16"/>
              </w:rPr>
              <w:t>$452</w:t>
            </w:r>
          </w:p>
        </w:tc>
        <w:tc>
          <w:tcPr>
            <w:tcW w:type="dxa" w:w="1305"/>
          </w:tcPr>
          <w:p>
            <w:pPr>
              <w:spacing w:after="0"/>
              <w:jc w:val="right"/>
            </w:pPr>
            <w:r>
              <w:rPr>
                <w:sz w:val="16"/>
              </w:rPr>
              <w:t>0.000727%</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$248,082,569</w:t>
            </w:r>
          </w:p>
        </w:tc>
        <w:tc>
          <w:tcPr>
            <w:tcW w:type="dxa" w:w="1147"/>
          </w:tcPr>
          <w:p>
            <w:pPr>
              <w:spacing w:after="0"/>
              <w:jc w:val="right"/>
            </w:pPr>
            <w:r>
              <w:rPr>
                <w:sz w:val="16"/>
              </w:rPr>
              <w:t>$29,954,303</w:t>
            </w:r>
          </w:p>
        </w:tc>
        <w:tc>
          <w:tcPr>
            <w:tcW w:type="dxa" w:w="1053"/>
          </w:tcPr>
          <w:p>
            <w:pPr>
              <w:spacing w:after="0"/>
              <w:jc w:val="right"/>
            </w:pPr>
            <w:r>
              <w:rPr>
                <w:sz w:val="16"/>
              </w:rPr>
              <w:t>711</w:t>
            </w:r>
          </w:p>
        </w:tc>
        <w:tc>
          <w:tcPr>
            <w:tcW w:type="dxa" w:w="948"/>
          </w:tcPr>
          <w:p>
            <w:pPr>
              <w:spacing w:after="0"/>
              <w:jc w:val="right"/>
            </w:pPr>
            <w:r>
              <w:rPr>
                <w:sz w:val="16"/>
              </w:rPr>
              <w:t>$34,128</w:t>
            </w:r>
          </w:p>
        </w:tc>
        <w:tc>
          <w:tcPr>
            <w:tcW w:type="dxa" w:w="1126"/>
          </w:tcPr>
          <w:p>
            <w:pPr>
              <w:spacing w:after="0"/>
              <w:jc w:val="right"/>
            </w:pPr>
            <w:r>
              <w:rPr>
                <w:sz w:val="16"/>
              </w:rPr>
              <w:t>$45,392</w:t>
            </w:r>
          </w:p>
        </w:tc>
        <w:tc>
          <w:tcPr>
            <w:tcW w:type="dxa" w:w="1221"/>
          </w:tcPr>
          <w:p>
            <w:pPr>
              <w:spacing w:after="0"/>
              <w:jc w:val="right"/>
            </w:pPr>
            <w:r>
              <w:rPr>
                <w:sz w:val="16"/>
              </w:rPr>
              <w:t>$1,942</w:t>
            </w:r>
          </w:p>
        </w:tc>
        <w:tc>
          <w:tcPr>
            <w:tcW w:type="dxa" w:w="1305"/>
          </w:tcPr>
          <w:p>
            <w:pPr>
              <w:spacing w:after="0"/>
              <w:jc w:val="right"/>
            </w:pPr>
            <w:r>
              <w:rPr>
                <w:sz w:val="16"/>
              </w:rPr>
              <w:t>0.0138%</w:t>
            </w:r>
          </w:p>
        </w:tc>
        <w:tc>
          <w:tcPr>
            <w:tcW w:type="dxa" w:w="1332"/>
          </w:tcPr>
          <w:p>
            <w:pPr>
              <w:spacing w:after="0"/>
              <w:jc w:val="right"/>
            </w:pPr>
            <w:r>
              <w:rPr>
                <w:sz w:val="16"/>
              </w:rPr>
              <w:t>$0</w:t>
            </w: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$248,082,569</w:t>
            </w:r>
          </w:p>
        </w:tc>
        <w:tc>
          <w:tcPr>
            <w:tcW w:type="dxa" w:w="1147"/>
          </w:tcPr>
          <w:p>
            <w:pPr>
              <w:spacing w:after="0"/>
              <w:jc w:val="right"/>
            </w:pPr>
            <w:r>
              <w:rPr>
                <w:sz w:val="16"/>
              </w:rPr>
              <w:t>$29,954,303</w:t>
            </w:r>
          </w:p>
        </w:tc>
        <w:tc>
          <w:tcPr>
            <w:tcW w:type="dxa" w:w="1053"/>
          </w:tcPr>
          <w:p>
            <w:pPr>
              <w:spacing w:after="0"/>
              <w:jc w:val="right"/>
            </w:pPr>
            <w:r>
              <w:rPr>
                <w:sz w:val="16"/>
              </w:rPr>
              <w:t>711</w:t>
            </w:r>
          </w:p>
        </w:tc>
        <w:tc>
          <w:tcPr>
            <w:tcW w:type="dxa" w:w="948"/>
          </w:tcPr>
          <w:p>
            <w:pPr>
              <w:spacing w:after="0"/>
              <w:jc w:val="right"/>
            </w:pPr>
            <w:r>
              <w:rPr>
                <w:sz w:val="16"/>
              </w:rPr>
              <w:t>$34</w:t>
            </w:r>
          </w:p>
        </w:tc>
        <w:tc>
          <w:tcPr>
            <w:tcW w:type="dxa" w:w="1126"/>
          </w:tcPr>
          <w:p>
            <w:pPr>
              <w:spacing w:after="0"/>
              <w:jc w:val="right"/>
            </w:pPr>
            <w:r>
              <w:rPr>
                <w:sz w:val="16"/>
              </w:rPr>
              <w:t>under $1</w:t>
            </w:r>
          </w:p>
        </w:tc>
        <w:tc>
          <w:tcPr>
            <w:tcW w:type="dxa" w:w="1221"/>
          </w:tcPr>
          <w:p>
            <w:pPr>
              <w:spacing w:after="0"/>
              <w:jc w:val="right"/>
            </w:pPr>
            <w:r>
              <w:rPr>
                <w:sz w:val="16"/>
              </w:rPr>
              <w:t>$2,814</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$248,082,569</w:t>
            </w:r>
          </w:p>
        </w:tc>
        <w:tc>
          <w:tcPr>
            <w:tcW w:type="dxa" w:w="1147"/>
          </w:tcPr>
          <w:p>
            <w:pPr>
              <w:spacing w:after="0"/>
              <w:jc w:val="right"/>
            </w:pPr>
          </w:p>
        </w:tc>
        <w:tc>
          <w:tcPr>
            <w:tcW w:type="dxa" w:w="1053"/>
          </w:tcPr>
          <w:p>
            <w:pPr>
              <w:spacing w:after="0"/>
              <w:jc w:val="right"/>
            </w:pPr>
            <w:r>
              <w:rPr>
                <w:sz w:val="16"/>
              </w:rPr>
              <w:t>711</w:t>
            </w:r>
          </w:p>
        </w:tc>
        <w:tc>
          <w:tcPr>
            <w:tcW w:type="dxa" w:w="948"/>
          </w:tcPr>
          <w:p>
            <w:pPr>
              <w:spacing w:after="0"/>
              <w:jc w:val="right"/>
            </w:pPr>
            <w:r>
              <w:rPr>
                <w:sz w:val="16"/>
              </w:rPr>
              <w:t>$550</w:t>
            </w:r>
          </w:p>
        </w:tc>
        <w:tc>
          <w:tcPr>
            <w:tcW w:type="dxa" w:w="1126"/>
          </w:tcPr>
          <w:p>
            <w:pPr>
              <w:spacing w:after="0"/>
              <w:jc w:val="right"/>
            </w:pPr>
          </w:p>
        </w:tc>
        <w:tc>
          <w:tcPr>
            <w:tcW w:type="dxa" w:w="1221"/>
          </w:tcPr>
          <w:p>
            <w:pPr>
              <w:spacing w:after="0"/>
              <w:jc w:val="right"/>
            </w:pPr>
            <w:r>
              <w:rPr>
                <w:sz w:val="16"/>
              </w:rPr>
              <w:t>$679</w:t>
            </w:r>
          </w:p>
        </w:tc>
        <w:tc>
          <w:tcPr>
            <w:tcW w:type="dxa" w:w="1305"/>
          </w:tcPr>
          <w:p>
            <w:pPr>
              <w:spacing w:after="0"/>
              <w:jc w:val="right"/>
            </w:pPr>
            <w:r>
              <w:rPr>
                <w:sz w:val="16"/>
              </w:rPr>
              <w:t>0.000222%</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$248,035,989</w:t>
            </w:r>
          </w:p>
        </w:tc>
        <w:tc>
          <w:tcPr>
            <w:tcW w:type="dxa" w:w="1147"/>
          </w:tcPr>
          <w:p>
            <w:pPr>
              <w:spacing w:after="0"/>
              <w:jc w:val="right"/>
            </w:pPr>
            <w:r>
              <w:rPr>
                <w:sz w:val="16"/>
              </w:rPr>
              <w:t>$0</w:t>
            </w:r>
          </w:p>
        </w:tc>
        <w:tc>
          <w:tcPr>
            <w:tcW w:type="dxa" w:w="1053"/>
          </w:tcPr>
          <w:p>
            <w:pPr>
              <w:spacing w:after="0"/>
              <w:jc w:val="right"/>
            </w:pPr>
            <w:r>
              <w:rPr>
                <w:sz w:val="16"/>
              </w:rPr>
              <w:t>0</w:t>
            </w:r>
          </w:p>
        </w:tc>
        <w:tc>
          <w:tcPr>
            <w:tcW w:type="dxa" w:w="948"/>
          </w:tcPr>
          <w:p>
            <w:pPr>
              <w:spacing w:after="0"/>
              <w:jc w:val="right"/>
            </w:pPr>
            <w:r>
              <w:rPr>
                <w:sz w:val="16"/>
              </w:rPr>
              <w:t>$192,380</w:t>
            </w:r>
          </w:p>
        </w:tc>
        <w:tc>
          <w:tcPr>
            <w:tcW w:type="dxa" w:w="1126"/>
          </w:tcPr>
          <w:p>
            <w:pPr>
              <w:spacing w:after="0"/>
              <w:jc w:val="right"/>
            </w:pPr>
            <w:r>
              <w:rPr>
                <w:sz w:val="16"/>
              </w:rPr>
              <w:t>$0</w:t>
            </w:r>
          </w:p>
        </w:tc>
        <w:tc>
          <w:tcPr>
            <w:tcW w:type="dxa" w:w="1221"/>
          </w:tcPr>
          <w:p>
            <w:pPr>
              <w:spacing w:after="0"/>
              <w:jc w:val="right"/>
            </w:pPr>
            <w:r>
              <w:rPr>
                <w:sz w:val="16"/>
              </w:rPr>
              <w:t>$0</w:t>
            </w:r>
          </w:p>
        </w:tc>
        <w:tc>
          <w:tcPr>
            <w:tcW w:type="dxa" w:w="1305"/>
          </w:tcPr>
          <w:p>
            <w:pPr>
              <w:spacing w:after="0"/>
              <w:jc w:val="right"/>
            </w:pPr>
            <w:r>
              <w:rPr>
                <w:sz w:val="16"/>
              </w:rPr>
              <w:t>n/a (see note)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$10,845,811</w:t>
            </w:r>
          </w:p>
        </w:tc>
        <w:tc>
          <w:tcPr>
            <w:tcW w:type="dxa" w:w="1147"/>
          </w:tcPr>
          <w:p>
            <w:pPr>
              <w:spacing w:after="0"/>
              <w:jc w:val="right"/>
            </w:pPr>
          </w:p>
        </w:tc>
        <w:tc>
          <w:tcPr>
            <w:tcW w:type="dxa" w:w="1053"/>
          </w:tcPr>
          <w:p>
            <w:pPr>
              <w:spacing w:after="0"/>
              <w:jc w:val="right"/>
            </w:pPr>
            <w:r>
              <w:rPr>
                <w:sz w:val="16"/>
              </w:rPr>
              <w:t>21</w:t>
            </w:r>
          </w:p>
        </w:tc>
        <w:tc>
          <w:tcPr>
            <w:tcW w:type="dxa" w:w="948"/>
          </w:tcPr>
          <w:p>
            <w:pPr>
              <w:spacing w:after="0"/>
              <w:jc w:val="right"/>
            </w:pPr>
            <w:r>
              <w:rPr>
                <w:sz w:val="16"/>
              </w:rPr>
              <w:t>$96</w:t>
            </w:r>
          </w:p>
        </w:tc>
        <w:tc>
          <w:tcPr>
            <w:tcW w:type="dxa" w:w="1126"/>
          </w:tcPr>
          <w:p>
            <w:pPr>
              <w:spacing w:after="0"/>
              <w:jc w:val="right"/>
            </w:pPr>
          </w:p>
        </w:tc>
        <w:tc>
          <w:tcPr>
            <w:tcW w:type="dxa" w:w="1221"/>
          </w:tcPr>
          <w:p>
            <w:pPr>
              <w:spacing w:after="0"/>
              <w:jc w:val="right"/>
            </w:pPr>
            <w:r>
              <w:rPr>
                <w:sz w:val="16"/>
              </w:rPr>
              <w:t>$80</w:t>
            </w:r>
          </w:p>
        </w:tc>
        <w:tc>
          <w:tcPr>
            <w:tcW w:type="dxa" w:w="1305"/>
          </w:tcPr>
          <w:p>
            <w:pPr>
              <w:spacing w:after="0"/>
              <w:jc w:val="right"/>
            </w:pPr>
            <w:r>
              <w:rPr>
                <w:sz w:val="16"/>
              </w:rPr>
              <w:t>0.000886%</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$248,082,569</w:t>
            </w:r>
          </w:p>
        </w:tc>
        <w:tc>
          <w:tcPr>
            <w:tcW w:type="dxa" w:w="1147"/>
          </w:tcPr>
          <w:p>
            <w:pPr>
              <w:spacing w:after="0"/>
              <w:jc w:val="right"/>
            </w:pPr>
          </w:p>
        </w:tc>
        <w:tc>
          <w:tcPr>
            <w:tcW w:type="dxa" w:w="1053"/>
          </w:tcPr>
          <w:p>
            <w:pPr>
              <w:spacing w:after="0"/>
              <w:jc w:val="right"/>
            </w:pPr>
            <w:r>
              <w:rPr>
                <w:sz w:val="16"/>
              </w:rPr>
              <w:t>711</w:t>
            </w:r>
          </w:p>
        </w:tc>
        <w:tc>
          <w:tcPr>
            <w:tcW w:type="dxa" w:w="948"/>
          </w:tcPr>
          <w:p>
            <w:pPr>
              <w:spacing w:after="0"/>
              <w:jc w:val="right"/>
            </w:pPr>
            <w:r>
              <w:rPr>
                <w:sz w:val="16"/>
              </w:rPr>
              <w:t>$850</w:t>
            </w:r>
          </w:p>
        </w:tc>
        <w:tc>
          <w:tcPr>
            <w:tcW w:type="dxa" w:w="1126"/>
          </w:tcPr>
          <w:p>
            <w:pPr>
              <w:spacing w:after="0"/>
              <w:jc w:val="right"/>
            </w:pPr>
          </w:p>
        </w:tc>
        <w:tc>
          <w:tcPr>
            <w:tcW w:type="dxa" w:w="1221"/>
          </w:tcPr>
          <w:p>
            <w:pPr>
              <w:spacing w:after="0"/>
              <w:jc w:val="right"/>
            </w:pPr>
            <w:r>
              <w:rPr>
                <w:sz w:val="16"/>
              </w:rPr>
              <w:t>$11,378</w:t>
            </w:r>
          </w:p>
        </w:tc>
        <w:tc>
          <w:tcPr>
            <w:tcW w:type="dxa" w:w="1305"/>
          </w:tcPr>
          <w:p>
            <w:pPr>
              <w:spacing w:after="0"/>
              <w:jc w:val="right"/>
            </w:pPr>
            <w:r>
              <w:rPr>
                <w:sz w:val="16"/>
              </w:rPr>
              <w:t>0.000343%</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$248,082,569</w:t>
            </w:r>
          </w:p>
        </w:tc>
        <w:tc>
          <w:tcPr>
            <w:tcW w:type="dxa" w:w="1147"/>
          </w:tcPr>
          <w:p>
            <w:pPr>
              <w:spacing w:after="0"/>
              <w:jc w:val="right"/>
            </w:pPr>
            <w:r>
              <w:rPr>
                <w:sz w:val="16"/>
              </w:rPr>
              <w:t>$29,954,303</w:t>
            </w:r>
          </w:p>
        </w:tc>
        <w:tc>
          <w:tcPr>
            <w:tcW w:type="dxa" w:w="1053"/>
          </w:tcPr>
          <w:p>
            <w:pPr>
              <w:spacing w:after="0"/>
              <w:jc w:val="right"/>
            </w:pPr>
            <w:r>
              <w:rPr>
                <w:sz w:val="16"/>
              </w:rPr>
              <w:t>711</w:t>
            </w:r>
          </w:p>
        </w:tc>
        <w:tc>
          <w:tcPr>
            <w:tcW w:type="dxa" w:w="948"/>
          </w:tcPr>
          <w:p>
            <w:pPr>
              <w:spacing w:after="0"/>
              <w:jc w:val="right"/>
            </w:pPr>
            <w:r>
              <w:rPr>
                <w:sz w:val="16"/>
              </w:rPr>
              <w:t>$7,330</w:t>
            </w:r>
          </w:p>
        </w:tc>
        <w:tc>
          <w:tcPr>
            <w:tcW w:type="dxa" w:w="1126"/>
          </w:tcPr>
          <w:p>
            <w:pPr>
              <w:spacing w:after="0"/>
              <w:jc w:val="right"/>
            </w:pPr>
            <w:r>
              <w:rPr>
                <w:sz w:val="16"/>
              </w:rPr>
              <w:t>$1,995</w:t>
            </w:r>
          </w:p>
        </w:tc>
        <w:tc>
          <w:tcPr>
            <w:tcW w:type="dxa" w:w="1221"/>
          </w:tcPr>
          <w:p>
            <w:pPr>
              <w:spacing w:after="0"/>
              <w:jc w:val="right"/>
            </w:pPr>
            <w:r>
              <w:rPr>
                <w:sz w:val="16"/>
              </w:rPr>
              <w:t>$5,819</w:t>
            </w:r>
          </w:p>
        </w:tc>
        <w:tc>
          <w:tcPr>
            <w:tcW w:type="dxa" w:w="1305"/>
          </w:tcPr>
          <w:p>
            <w:pPr>
              <w:spacing w:after="0"/>
              <w:jc w:val="right"/>
            </w:pPr>
            <w:r>
              <w:rPr>
                <w:sz w:val="16"/>
              </w:rPr>
              <w:t>0.00295%</w:t>
            </w:r>
          </w:p>
        </w:tc>
        <w:tc>
          <w:tcPr>
            <w:tcW w:type="dxa" w:w="1332"/>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$248,082,569</w:t>
            </w:r>
          </w:p>
        </w:tc>
        <w:tc>
          <w:tcPr>
            <w:tcW w:type="dxa" w:w="1147"/>
          </w:tcPr>
          <w:p>
            <w:pPr>
              <w:spacing w:after="0"/>
              <w:jc w:val="right"/>
            </w:pPr>
            <w:r>
              <w:rPr>
                <w:sz w:val="16"/>
              </w:rPr>
              <w:t>$29,954,303</w:t>
            </w:r>
          </w:p>
        </w:tc>
        <w:tc>
          <w:tcPr>
            <w:tcW w:type="dxa" w:w="1053"/>
          </w:tcPr>
          <w:p>
            <w:pPr>
              <w:spacing w:after="0"/>
              <w:jc w:val="right"/>
            </w:pPr>
            <w:r>
              <w:rPr>
                <w:sz w:val="16"/>
              </w:rPr>
              <w:t>711</w:t>
            </w:r>
          </w:p>
        </w:tc>
        <w:tc>
          <w:tcPr>
            <w:tcW w:type="dxa" w:w="948"/>
          </w:tcPr>
          <w:p>
            <w:pPr>
              <w:spacing w:after="0"/>
              <w:jc w:val="right"/>
            </w:pPr>
            <w:r>
              <w:rPr>
                <w:sz w:val="16"/>
              </w:rPr>
              <w:t>$18,559</w:t>
            </w:r>
          </w:p>
        </w:tc>
        <w:tc>
          <w:tcPr>
            <w:tcW w:type="dxa" w:w="1126"/>
          </w:tcPr>
          <w:p>
            <w:pPr>
              <w:spacing w:after="0"/>
              <w:jc w:val="right"/>
            </w:pPr>
            <w:r>
              <w:rPr>
                <w:sz w:val="16"/>
              </w:rPr>
              <w:t>$31,206</w:t>
            </w:r>
          </w:p>
        </w:tc>
        <w:tc>
          <w:tcPr>
            <w:tcW w:type="dxa" w:w="1221"/>
          </w:tcPr>
          <w:p>
            <w:pPr>
              <w:spacing w:after="0"/>
              <w:jc w:val="right"/>
            </w:pPr>
            <w:r>
              <w:rPr>
                <w:sz w:val="16"/>
              </w:rPr>
              <w:t>$15,473</w:t>
            </w:r>
          </w:p>
        </w:tc>
        <w:tc>
          <w:tcPr>
            <w:tcW w:type="dxa" w:w="1305"/>
          </w:tcPr>
          <w:p>
            <w:pPr>
              <w:spacing w:after="0"/>
              <w:jc w:val="right"/>
            </w:pPr>
            <w:r>
              <w:rPr>
                <w:sz w:val="16"/>
              </w:rPr>
              <w:t>0.00748%</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$45,919,415</w:t>
            </w:r>
          </w:p>
        </w:tc>
        <w:tc>
          <w:tcPr>
            <w:tcW w:type="dxa" w:w="1147"/>
          </w:tcPr>
          <w:p>
            <w:pPr>
              <w:spacing w:after="0"/>
              <w:jc w:val="right"/>
            </w:pPr>
            <w:r>
              <w:rPr>
                <w:sz w:val="16"/>
              </w:rPr>
              <w:t>$17,652,747</w:t>
            </w:r>
          </w:p>
        </w:tc>
        <w:tc>
          <w:tcPr>
            <w:tcW w:type="dxa" w:w="1053"/>
          </w:tcPr>
          <w:p>
            <w:pPr>
              <w:spacing w:after="0"/>
              <w:jc w:val="right"/>
            </w:pPr>
            <w:r>
              <w:rPr>
                <w:sz w:val="16"/>
              </w:rPr>
              <w:t>210</w:t>
            </w:r>
          </w:p>
        </w:tc>
        <w:tc>
          <w:tcPr>
            <w:tcW w:type="dxa" w:w="948"/>
          </w:tcPr>
          <w:p>
            <w:pPr>
              <w:spacing w:after="0"/>
              <w:jc w:val="right"/>
            </w:pPr>
            <w:r>
              <w:rPr>
                <w:sz w:val="16"/>
              </w:rPr>
              <w:t>$19,595</w:t>
            </w:r>
          </w:p>
        </w:tc>
        <w:tc>
          <w:tcPr>
            <w:tcW w:type="dxa" w:w="1126"/>
          </w:tcPr>
          <w:p>
            <w:pPr>
              <w:spacing w:after="0"/>
              <w:jc w:val="right"/>
            </w:pPr>
            <w:r>
              <w:rPr>
                <w:sz w:val="16"/>
              </w:rPr>
              <w:t>$77</w:t>
            </w:r>
          </w:p>
        </w:tc>
        <w:tc>
          <w:tcPr>
            <w:tcW w:type="dxa" w:w="1221"/>
          </w:tcPr>
          <w:p>
            <w:pPr>
              <w:spacing w:after="0"/>
              <w:jc w:val="right"/>
            </w:pPr>
            <w:r>
              <w:rPr>
                <w:sz w:val="16"/>
              </w:rPr>
              <w:t>$803</w:t>
            </w:r>
          </w:p>
        </w:tc>
        <w:tc>
          <w:tcPr>
            <w:tcW w:type="dxa" w:w="1305"/>
          </w:tcPr>
          <w:p>
            <w:pPr>
              <w:spacing w:after="0"/>
              <w:jc w:val="right"/>
            </w:pPr>
            <w:r>
              <w:rPr>
                <w:sz w:val="16"/>
              </w:rPr>
              <w:t>0.0427%</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$248,082,569</w:t>
            </w:r>
          </w:p>
        </w:tc>
        <w:tc>
          <w:tcPr>
            <w:tcW w:type="dxa" w:w="1147"/>
          </w:tcPr>
          <w:p>
            <w:pPr>
              <w:spacing w:after="0"/>
              <w:jc w:val="right"/>
            </w:pPr>
            <w:r>
              <w:rPr>
                <w:sz w:val="16"/>
              </w:rPr>
              <w:t>$29,954,303</w:t>
            </w:r>
          </w:p>
        </w:tc>
        <w:tc>
          <w:tcPr>
            <w:tcW w:type="dxa" w:w="1053"/>
          </w:tcPr>
          <w:p>
            <w:pPr>
              <w:spacing w:after="0"/>
              <w:jc w:val="right"/>
            </w:pPr>
            <w:r>
              <w:rPr>
                <w:sz w:val="16"/>
              </w:rPr>
              <w:t>711</w:t>
            </w:r>
          </w:p>
        </w:tc>
        <w:tc>
          <w:tcPr>
            <w:tcW w:type="dxa" w:w="948"/>
          </w:tcPr>
          <w:p>
            <w:pPr>
              <w:spacing w:after="0"/>
              <w:jc w:val="right"/>
            </w:pPr>
            <w:r>
              <w:rPr>
                <w:sz w:val="16"/>
              </w:rPr>
              <w:t>$5,399</w:t>
            </w:r>
          </w:p>
        </w:tc>
        <w:tc>
          <w:tcPr>
            <w:tcW w:type="dxa" w:w="1126"/>
          </w:tcPr>
          <w:p>
            <w:pPr>
              <w:spacing w:after="0"/>
              <w:jc w:val="right"/>
            </w:pPr>
            <w:r>
              <w:rPr>
                <w:sz w:val="16"/>
              </w:rPr>
              <w:t>$10</w:t>
            </w:r>
          </w:p>
        </w:tc>
        <w:tc>
          <w:tcPr>
            <w:tcW w:type="dxa" w:w="1221"/>
          </w:tcPr>
          <w:p>
            <w:pPr>
              <w:spacing w:after="0"/>
              <w:jc w:val="right"/>
            </w:pPr>
            <w:r>
              <w:rPr>
                <w:sz w:val="16"/>
              </w:rPr>
              <w:t>$9,351</w:t>
            </w:r>
          </w:p>
        </w:tc>
        <w:tc>
          <w:tcPr>
            <w:tcW w:type="dxa" w:w="1305"/>
          </w:tcPr>
          <w:p>
            <w:pPr>
              <w:spacing w:after="0"/>
              <w:jc w:val="right"/>
            </w:pPr>
            <w:r>
              <w:rPr>
                <w:sz w:val="16"/>
              </w:rPr>
              <w:t>0.00218%</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bl>
    <w:p>
      <w:pPr>
        <w:spacing w:after="40" w:before="60"/>
      </w:pPr>
      <w:r>
        <w:rPr>
          <w:sz w:val="15"/>
        </w:rPr>
        <w:t>Totals since 2025-01-08 (Storm Events through 2026-06-30): 5 county-coded records, 5 with a damage value recorded (including $0), $0; 12 zone-level records, 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711</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$248,082,569</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$29,954,303</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$443,875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$102,416</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Hooker County</w:t>
            </w:r>
          </w:p>
        </w:tc>
        <w:tc>
          <w:tcPr>
            <w:tcW w:type="dxa" w:w="1527"/>
          </w:tcPr>
          <w:p>
            <w:pPr>
              <w:spacing w:after="0"/>
              <w:jc w:val="left"/>
            </w:pPr>
            <w:r>
              <w:rPr>
                <w:sz w:val="16"/>
              </w:rPr>
              <w:t>310445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Mullen village</w:t>
            </w:r>
          </w:p>
        </w:tc>
        <w:tc>
          <w:tcPr>
            <w:tcW w:type="dxa" w:w="1527"/>
          </w:tcPr>
          <w:p>
            <w:pPr>
              <w:spacing w:after="0"/>
              <w:jc w:val="left"/>
            </w:pPr>
            <w:r>
              <w:rPr>
                <w:sz w:val="16"/>
              </w:rPr>
              <w:t>310496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Hooker County, NE: risk-assessment baseline packet, release 2026-10 (data as of 2026-09-28; County area 31091).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Hooker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Hooker County, NE: Risk-assessment baseline packet</dc:title>
  <dc:subject>Hazard Plain release 2026-10, as of 2026-09-28. Preview: automated baseline</dc:subject>
  <dc:creator>Hazard Plain</dc:creator>
  <cp:keywords>Hazard Plain; hazard mitigation; risk assessment; 31091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