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Holt County, NE</w:t>
      </w:r>
    </w:p>
    <w:p>
      <w:pPr>
        <w:spacing w:after="120" w:before="0"/>
      </w:pPr>
      <w:r>
        <w:rPr>
          <w:color w:val="555555"/>
          <w:sz w:val="24"/>
        </w:rPr>
        <w:t>Risk-assessment baseline packet</w:t>
      </w:r>
    </w:p>
    <w:p>
      <w:pPr>
        <w:spacing w:after="120" w:before="0"/>
      </w:pPr>
      <w:r>
        <w:rPr>
          <w:b/>
          <w:sz w:val="18"/>
        </w:rPr>
        <w:t xml:space="preserve">County FIPS: </w:t>
      </w:r>
      <w:r>
        <w:rPr>
          <w:sz w:val="18"/>
        </w:rPr>
        <w:t>31089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2028-10-24. Plan: Tri County NRD HMP (FEMA plan 109360), approved 2023-10-25.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2023-10-25: 1 new hazard declaration (1 incident) and 53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($1,830,489 a year), Inland Flooding ($1,511,181) and Drought ($1,062,475).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31089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2028-10-24</w:t>
      </w:r>
    </w:p>
    <w:p>
      <w:pPr>
        <w:keepNext/>
        <w:spacing w:after="40" w:before="0"/>
      </w:pPr>
      <w:r>
        <w:rPr>
          <w:b/>
        </w:rPr>
        <w:t xml:space="preserve">Plan: </w:t>
      </w:r>
      <w:r>
        <w:rPr/>
        <w:t>Tri County NRD HMP (FEMA plan 109360)</w:t>
      </w:r>
    </w:p>
    <w:p>
      <w:pPr>
        <w:keepNext/>
        <w:spacing w:after="40" w:before="0"/>
      </w:pPr>
      <w:r>
        <w:rPr>
          <w:b/>
        </w:rPr>
        <w:t xml:space="preserve">Approved: </w:t>
      </w:r>
      <w:r>
        <w:rPr/>
        <w:t>2023-10-25</w:t>
      </w:r>
    </w:p>
    <w:p>
      <w:pPr>
        <w:keepNext/>
        <w:spacing w:after="40" w:before="0"/>
      </w:pPr>
      <w:r>
        <w:rPr>
          <w:b/>
        </w:rPr>
        <w:t xml:space="preserve">Days to expiry: </w:t>
      </w:r>
      <w:r>
        <w:rPr/>
        <w:t>755</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2023-10-25)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DR-4822-NE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61"/>
        <w:gridCol w:w="1572"/>
        <w:gridCol w:w="1424"/>
        <w:gridCol w:w="2052"/>
        <w:gridCol w:w="1725"/>
        <w:gridCol w:w="1335"/>
        <w:gridCol w:w="814"/>
        <w:gridCol w:w="2024"/>
        <w:gridCol w:w="1904"/>
      </w:tblGrid>
      <w:tr>
        <w:trPr>
          <w:cantSplit/>
          <w:tblHeader/>
        </w:trPr>
        <w:tc>
          <w:tcPr>
            <w:tcW w:type="dxa" w:w="1261"/>
            <w:shd w:val="clear" w:color="auto" w:fill="E8E8E8"/>
          </w:tcPr>
          <w:p>
            <w:pPr>
              <w:spacing w:after="0"/>
              <w:jc w:val="left"/>
            </w:pPr>
            <w:r>
              <w:rPr>
                <w:b/>
                <w:sz w:val="16"/>
              </w:rPr>
              <w:t>Jurisdiction</w:t>
            </w:r>
          </w:p>
        </w:tc>
        <w:tc>
          <w:tcPr>
            <w:tcW w:type="dxa" w:w="1572"/>
            <w:shd w:val="clear" w:color="auto" w:fill="E8E8E8"/>
          </w:tcPr>
          <w:p>
            <w:pPr>
              <w:spacing w:after="0"/>
              <w:jc w:val="left"/>
            </w:pPr>
            <w:r>
              <w:rPr>
                <w:b/>
                <w:sz w:val="16"/>
              </w:rPr>
              <w:t>Type</w:t>
            </w:r>
          </w:p>
        </w:tc>
        <w:tc>
          <w:tcPr>
            <w:tcW w:type="dxa" w:w="1424"/>
            <w:shd w:val="clear" w:color="auto" w:fill="E8E8E8"/>
          </w:tcPr>
          <w:p>
            <w:pPr>
              <w:spacing w:after="0"/>
              <w:jc w:val="left"/>
            </w:pPr>
            <w:r>
              <w:rPr>
                <w:b/>
                <w:sz w:val="16"/>
              </w:rPr>
              <w:t>Status</w:t>
            </w:r>
          </w:p>
        </w:tc>
        <w:tc>
          <w:tcPr>
            <w:tcW w:type="dxa" w:w="2052"/>
            <w:shd w:val="clear" w:color="auto" w:fill="E8E8E8"/>
          </w:tcPr>
          <w:p>
            <w:pPr>
              <w:spacing w:after="0"/>
              <w:jc w:val="left"/>
            </w:pPr>
            <w:r>
              <w:rPr>
                <w:b/>
                <w:sz w:val="16"/>
              </w:rPr>
              <w:t>Plan</w:t>
            </w:r>
          </w:p>
        </w:tc>
        <w:tc>
          <w:tcPr>
            <w:tcW w:type="dxa" w:w="1725"/>
            <w:shd w:val="clear" w:color="auto" w:fill="E8E8E8"/>
          </w:tcPr>
          <w:p>
            <w:pPr>
              <w:spacing w:after="0"/>
              <w:jc w:val="left"/>
            </w:pPr>
            <w:r>
              <w:rPr>
                <w:b/>
                <w:sz w:val="16"/>
              </w:rPr>
              <w:t>Approved</w:t>
            </w:r>
          </w:p>
        </w:tc>
        <w:tc>
          <w:tcPr>
            <w:tcW w:type="dxa" w:w="1335"/>
            <w:shd w:val="clear" w:color="auto" w:fill="E8E8E8"/>
          </w:tcPr>
          <w:p>
            <w:pPr>
              <w:spacing w:after="0"/>
              <w:jc w:val="left"/>
            </w:pPr>
            <w:r>
              <w:rPr>
                <w:b/>
                <w:sz w:val="16"/>
              </w:rPr>
              <w:t>Expires</w:t>
            </w:r>
          </w:p>
        </w:tc>
        <w:tc>
          <w:tcPr>
            <w:tcW w:type="dxa" w:w="8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24"/>
            <w:shd w:val="clear" w:color="auto" w:fill="E8E8E8"/>
          </w:tcPr>
          <w:p>
            <w:pPr>
              <w:spacing w:after="0"/>
              <w:jc w:val="left"/>
            </w:pPr>
            <w:r>
              <w:rPr>
                <w:b/>
                <w:sz w:val="16"/>
              </w:rPr>
              <w:t>Update underway</w:t>
            </w:r>
          </w:p>
        </w:tc>
        <w:tc>
          <w:tcPr>
            <w:tcW w:type="dxa" w:w="1904"/>
            <w:shd w:val="clear" w:color="auto" w:fill="E8E8E8"/>
          </w:tcPr>
          <w:p>
            <w:pPr>
              <w:spacing w:after="0"/>
              <w:jc w:val="left"/>
            </w:pPr>
            <w:r>
              <w:rPr>
                <w:b/>
                <w:sz w:val="16"/>
              </w:rPr>
              <w:t>Notes</w:t>
            </w:r>
          </w:p>
        </w:tc>
      </w:tr>
      <w:tr>
        <w:trPr>
          <w:cantSplit/>
        </w:trPr>
        <w:tc>
          <w:tcPr>
            <w:tcW w:type="dxa" w:w="1261"/>
          </w:tcPr>
          <w:p>
            <w:pPr>
              <w:spacing w:after="0"/>
              <w:jc w:val="left"/>
            </w:pPr>
            <w:r>
              <w:rPr>
                <w:sz w:val="16"/>
              </w:rPr>
              <w:t>Holt County</w:t>
            </w:r>
          </w:p>
        </w:tc>
        <w:tc>
          <w:tcPr>
            <w:tcW w:type="dxa" w:w="1572"/>
          </w:tcPr>
          <w:p>
            <w:pPr>
              <w:spacing w:after="0"/>
              <w:jc w:val="left"/>
            </w:pPr>
            <w:r>
              <w:rPr>
                <w:sz w:val="16"/>
              </w:rPr>
              <w:t>County</w:t>
            </w:r>
          </w:p>
        </w:tc>
        <w:tc>
          <w:tcPr>
            <w:tcW w:type="dxa" w:w="1424"/>
          </w:tcPr>
          <w:p>
            <w:pPr>
              <w:spacing w:after="0"/>
              <w:jc w:val="left"/>
            </w:pPr>
            <w:r>
              <w:rPr>
                <w:sz w:val="16"/>
              </w:rPr>
              <w:t>Approved, expires 2028-10-24</w:t>
            </w:r>
          </w:p>
        </w:tc>
        <w:tc>
          <w:tcPr>
            <w:tcW w:type="dxa" w:w="2052"/>
          </w:tcPr>
          <w:p>
            <w:pPr>
              <w:spacing w:after="0"/>
              <w:jc w:val="left"/>
            </w:pPr>
            <w:r>
              <w:rPr>
                <w:sz w:val="16"/>
              </w:rPr>
              <w:t>Tri County NRD HMP (FEMA plan 109360)</w:t>
            </w:r>
          </w:p>
        </w:tc>
        <w:tc>
          <w:tcPr>
            <w:tcW w:type="dxa" w:w="1725"/>
          </w:tcPr>
          <w:p>
            <w:pPr>
              <w:spacing w:after="0"/>
              <w:jc w:val="left"/>
            </w:pPr>
            <w:r>
              <w:rPr>
                <w:sz w:val="16"/>
              </w:rPr>
              <w:t>2023-10-25</w:t>
            </w:r>
          </w:p>
        </w:tc>
        <w:tc>
          <w:tcPr>
            <w:tcW w:type="dxa" w:w="1335"/>
          </w:tcPr>
          <w:p>
            <w:pPr>
              <w:spacing w:after="0"/>
              <w:jc w:val="left"/>
            </w:pPr>
            <w:r>
              <w:rPr>
                <w:sz w:val="16"/>
              </w:rPr>
              <w:t>2028-10-24</w:t>
            </w:r>
          </w:p>
        </w:tc>
        <w:tc>
          <w:tcPr>
            <w:tcW w:type="dxa" w:w="814"/>
          </w:tcPr>
          <w:p>
            <w:pPr>
              <w:spacing w:after="0"/>
              <w:jc w:val="right"/>
            </w:pPr>
            <w:r>
              <w:rPr>
                <w:sz w:val="16"/>
              </w:rPr>
              <w:t>755</w:t>
            </w:r>
          </w:p>
        </w:tc>
        <w:tc>
          <w:tcPr>
            <w:tcW w:type="dxa" w:w="2024"/>
          </w:tcPr>
          <w:p>
            <w:pPr>
              <w:spacing w:after="0"/>
              <w:jc w:val="left"/>
            </w:pPr>
          </w:p>
        </w:tc>
        <w:tc>
          <w:tcPr>
            <w:tcW w:type="dxa" w:w="1904"/>
          </w:tcPr>
          <w:p>
            <w:pPr>
              <w:spacing w:after="0"/>
              <w:jc w:val="left"/>
            </w:pPr>
          </w:p>
        </w:tc>
      </w:tr>
      <w:tr>
        <w:trPr>
          <w:cantSplit/>
        </w:trPr>
        <w:tc>
          <w:tcPr>
            <w:tcW w:type="dxa" w:w="1261"/>
          </w:tcPr>
          <w:p>
            <w:pPr>
              <w:spacing w:after="0"/>
              <w:jc w:val="left"/>
            </w:pPr>
            <w:r>
              <w:rPr>
                <w:sz w:val="16"/>
              </w:rPr>
              <w:t>Atkinson city</w:t>
            </w:r>
          </w:p>
        </w:tc>
        <w:tc>
          <w:tcPr>
            <w:tcW w:type="dxa" w:w="1572"/>
          </w:tcPr>
          <w:p>
            <w:pPr>
              <w:spacing w:after="0"/>
              <w:jc w:val="left"/>
            </w:pPr>
            <w:r>
              <w:rPr>
                <w:sz w:val="16"/>
              </w:rPr>
              <w:t>City</w:t>
            </w:r>
          </w:p>
        </w:tc>
        <w:tc>
          <w:tcPr>
            <w:tcW w:type="dxa" w:w="1424"/>
          </w:tcPr>
          <w:p>
            <w:pPr>
              <w:spacing w:after="0"/>
              <w:jc w:val="left"/>
            </w:pPr>
            <w:r>
              <w:rPr>
                <w:sz w:val="16"/>
              </w:rPr>
              <w:t>Approved, expires 2028-10-24</w:t>
            </w:r>
          </w:p>
        </w:tc>
        <w:tc>
          <w:tcPr>
            <w:tcW w:type="dxa" w:w="2052"/>
          </w:tcPr>
          <w:p>
            <w:pPr>
              <w:spacing w:after="0"/>
              <w:jc w:val="left"/>
            </w:pPr>
            <w:r>
              <w:rPr>
                <w:sz w:val="16"/>
              </w:rPr>
              <w:t>Tri County NRD HMP (FEMA plan 109360)</w:t>
            </w:r>
          </w:p>
        </w:tc>
        <w:tc>
          <w:tcPr>
            <w:tcW w:type="dxa" w:w="1725"/>
          </w:tcPr>
          <w:p>
            <w:pPr>
              <w:spacing w:after="0"/>
              <w:jc w:val="left"/>
            </w:pPr>
            <w:r>
              <w:rPr>
                <w:sz w:val="16"/>
              </w:rPr>
              <w:t>2023-10-25</w:t>
            </w:r>
          </w:p>
        </w:tc>
        <w:tc>
          <w:tcPr>
            <w:tcW w:type="dxa" w:w="1335"/>
          </w:tcPr>
          <w:p>
            <w:pPr>
              <w:spacing w:after="0"/>
              <w:jc w:val="left"/>
            </w:pPr>
            <w:r>
              <w:rPr>
                <w:sz w:val="16"/>
              </w:rPr>
              <w:t>2028-10-24</w:t>
            </w:r>
          </w:p>
        </w:tc>
        <w:tc>
          <w:tcPr>
            <w:tcW w:type="dxa" w:w="814"/>
          </w:tcPr>
          <w:p>
            <w:pPr>
              <w:spacing w:after="0"/>
              <w:jc w:val="right"/>
            </w:pPr>
            <w:r>
              <w:rPr>
                <w:sz w:val="16"/>
              </w:rPr>
              <w:t>755</w:t>
            </w:r>
          </w:p>
        </w:tc>
        <w:tc>
          <w:tcPr>
            <w:tcW w:type="dxa" w:w="2024"/>
          </w:tcPr>
          <w:p>
            <w:pPr>
              <w:spacing w:after="0"/>
              <w:jc w:val="left"/>
            </w:pPr>
          </w:p>
        </w:tc>
        <w:tc>
          <w:tcPr>
            <w:tcW w:type="dxa" w:w="1904"/>
          </w:tcPr>
          <w:p>
            <w:pPr>
              <w:spacing w:after="0"/>
              <w:jc w:val="left"/>
            </w:pPr>
          </w:p>
        </w:tc>
      </w:tr>
      <w:tr>
        <w:trPr>
          <w:cantSplit/>
        </w:trPr>
        <w:tc>
          <w:tcPr>
            <w:tcW w:type="dxa" w:w="1261"/>
          </w:tcPr>
          <w:p>
            <w:pPr>
              <w:spacing w:after="0"/>
              <w:jc w:val="left"/>
            </w:pPr>
            <w:r>
              <w:rPr>
                <w:sz w:val="16"/>
              </w:rPr>
              <w:t>Chambers village</w:t>
            </w:r>
          </w:p>
        </w:tc>
        <w:tc>
          <w:tcPr>
            <w:tcW w:type="dxa" w:w="1572"/>
          </w:tcPr>
          <w:p>
            <w:pPr>
              <w:spacing w:after="0"/>
              <w:jc w:val="left"/>
            </w:pPr>
            <w:r>
              <w:rPr>
                <w:sz w:val="16"/>
              </w:rPr>
              <w:t>Village</w:t>
            </w:r>
          </w:p>
        </w:tc>
        <w:tc>
          <w:tcPr>
            <w:tcW w:type="dxa" w:w="1424"/>
          </w:tcPr>
          <w:p>
            <w:pPr>
              <w:spacing w:after="0"/>
              <w:jc w:val="left"/>
            </w:pPr>
            <w:r>
              <w:rPr>
                <w:sz w:val="16"/>
              </w:rPr>
              <w:t>Plan 109360 approved 2023-10-25, pending adoption here; not yet eligible</w:t>
            </w:r>
          </w:p>
        </w:tc>
        <w:tc>
          <w:tcPr>
            <w:tcW w:type="dxa" w:w="2052"/>
          </w:tcPr>
          <w:p>
            <w:pPr>
              <w:spacing w:after="0"/>
              <w:jc w:val="left"/>
            </w:pPr>
            <w:r>
              <w:rPr>
                <w:sz w:val="16"/>
              </w:rPr>
              <w:t>Tri County NRD HMP (FEMA plan 109360), pending adoption here</w:t>
            </w:r>
          </w:p>
        </w:tc>
        <w:tc>
          <w:tcPr>
            <w:tcW w:type="dxa" w:w="1725"/>
          </w:tcPr>
          <w:p>
            <w:pPr>
              <w:spacing w:after="0"/>
              <w:jc w:val="left"/>
            </w:pPr>
            <w:r>
              <w:rPr>
                <w:sz w:val="16"/>
              </w:rPr>
              <w:t>2023-10-25 by FEMA; not yet adopted here</w:t>
            </w:r>
          </w:p>
        </w:tc>
        <w:tc>
          <w:tcPr>
            <w:tcW w:type="dxa" w:w="1335"/>
          </w:tcPr>
          <w:p>
            <w:pPr>
              <w:spacing w:after="0"/>
              <w:jc w:val="left"/>
            </w:pPr>
            <w:r>
              <w:rPr>
                <w:sz w:val="16"/>
              </w:rPr>
              <w:t>2028-10-24 once adopted</w:t>
            </w:r>
          </w:p>
        </w:tc>
        <w:tc>
          <w:tcPr>
            <w:tcW w:type="dxa" w:w="814"/>
          </w:tcPr>
          <w:p>
            <w:pPr>
              <w:spacing w:after="0"/>
              <w:jc w:val="right"/>
            </w:pPr>
          </w:p>
        </w:tc>
        <w:tc>
          <w:tcPr>
            <w:tcW w:type="dxa" w:w="2024"/>
          </w:tcPr>
          <w:p>
            <w:pPr>
              <w:spacing w:after="0"/>
              <w:jc w:val="left"/>
            </w:pPr>
            <w:r>
              <w:rPr>
                <w:sz w:val="16"/>
              </w:rPr>
              <w:t>FEMA tracker shows a plan approvable pending adoption</w:t>
            </w:r>
          </w:p>
        </w:tc>
        <w:tc>
          <w:tcPr>
            <w:tcW w:type="dxa" w:w="1904"/>
          </w:tcPr>
          <w:p>
            <w:pPr>
              <w:spacing w:after="0"/>
              <w:jc w:val="left"/>
            </w:pPr>
            <w:r>
              <w:rPr>
                <w:sz w:val="16"/>
              </w:rPr>
              <w:t>Not yet eligible: adopt the approved plan.</w:t>
            </w:r>
          </w:p>
        </w:tc>
      </w:tr>
      <w:tr>
        <w:trPr>
          <w:cantSplit/>
        </w:trPr>
        <w:tc>
          <w:tcPr>
            <w:tcW w:type="dxa" w:w="1261"/>
          </w:tcPr>
          <w:p>
            <w:pPr>
              <w:spacing w:after="0"/>
              <w:jc w:val="left"/>
            </w:pPr>
            <w:r>
              <w:rPr>
                <w:sz w:val="16"/>
              </w:rPr>
              <w:t>Emmet village</w:t>
            </w:r>
          </w:p>
        </w:tc>
        <w:tc>
          <w:tcPr>
            <w:tcW w:type="dxa" w:w="1572"/>
          </w:tcPr>
          <w:p>
            <w:pPr>
              <w:spacing w:after="0"/>
              <w:jc w:val="left"/>
            </w:pPr>
            <w:r>
              <w:rPr>
                <w:sz w:val="16"/>
              </w:rPr>
              <w:t>Village</w:t>
            </w:r>
          </w:p>
        </w:tc>
        <w:tc>
          <w:tcPr>
            <w:tcW w:type="dxa" w:w="1424"/>
          </w:tcPr>
          <w:p>
            <w:pPr>
              <w:spacing w:after="0"/>
              <w:jc w:val="left"/>
            </w:pPr>
            <w:r>
              <w:rPr>
                <w:sz w:val="16"/>
              </w:rPr>
              <w:t>Plan 109360 approved 2023-10-25, pending adoption here; not yet eligible</w:t>
            </w:r>
          </w:p>
        </w:tc>
        <w:tc>
          <w:tcPr>
            <w:tcW w:type="dxa" w:w="2052"/>
          </w:tcPr>
          <w:p>
            <w:pPr>
              <w:spacing w:after="0"/>
              <w:jc w:val="left"/>
            </w:pPr>
            <w:r>
              <w:rPr>
                <w:sz w:val="16"/>
              </w:rPr>
              <w:t>Tri County NRD HMP (FEMA plan 109360), pending adoption here</w:t>
            </w:r>
          </w:p>
        </w:tc>
        <w:tc>
          <w:tcPr>
            <w:tcW w:type="dxa" w:w="1725"/>
          </w:tcPr>
          <w:p>
            <w:pPr>
              <w:spacing w:after="0"/>
              <w:jc w:val="left"/>
            </w:pPr>
            <w:r>
              <w:rPr>
                <w:sz w:val="16"/>
              </w:rPr>
              <w:t>2023-10-25 by FEMA; not yet adopted here</w:t>
            </w:r>
          </w:p>
        </w:tc>
        <w:tc>
          <w:tcPr>
            <w:tcW w:type="dxa" w:w="1335"/>
          </w:tcPr>
          <w:p>
            <w:pPr>
              <w:spacing w:after="0"/>
              <w:jc w:val="left"/>
            </w:pPr>
            <w:r>
              <w:rPr>
                <w:sz w:val="16"/>
              </w:rPr>
              <w:t>2028-10-24 once adopted</w:t>
            </w:r>
          </w:p>
        </w:tc>
        <w:tc>
          <w:tcPr>
            <w:tcW w:type="dxa" w:w="814"/>
          </w:tcPr>
          <w:p>
            <w:pPr>
              <w:spacing w:after="0"/>
              <w:jc w:val="right"/>
            </w:pPr>
          </w:p>
        </w:tc>
        <w:tc>
          <w:tcPr>
            <w:tcW w:type="dxa" w:w="2024"/>
          </w:tcPr>
          <w:p>
            <w:pPr>
              <w:spacing w:after="0"/>
              <w:jc w:val="left"/>
            </w:pPr>
            <w:r>
              <w:rPr>
                <w:sz w:val="16"/>
              </w:rPr>
              <w:t>FEMA tracker shows a plan approvable pending adoption</w:t>
            </w:r>
          </w:p>
        </w:tc>
        <w:tc>
          <w:tcPr>
            <w:tcW w:type="dxa" w:w="1904"/>
          </w:tcPr>
          <w:p>
            <w:pPr>
              <w:spacing w:after="0"/>
              <w:jc w:val="left"/>
            </w:pPr>
            <w:r>
              <w:rPr>
                <w:sz w:val="16"/>
              </w:rPr>
              <w:t>Not yet eligible: adopt the approved plan.</w:t>
            </w:r>
          </w:p>
        </w:tc>
      </w:tr>
      <w:tr>
        <w:trPr>
          <w:cantSplit/>
        </w:trPr>
        <w:tc>
          <w:tcPr>
            <w:tcW w:type="dxa" w:w="1261"/>
          </w:tcPr>
          <w:p>
            <w:pPr>
              <w:spacing w:after="0"/>
              <w:jc w:val="left"/>
            </w:pPr>
            <w:r>
              <w:rPr>
                <w:sz w:val="16"/>
              </w:rPr>
              <w:t>Ewing village</w:t>
            </w:r>
          </w:p>
        </w:tc>
        <w:tc>
          <w:tcPr>
            <w:tcW w:type="dxa" w:w="1572"/>
          </w:tcPr>
          <w:p>
            <w:pPr>
              <w:spacing w:after="0"/>
              <w:jc w:val="left"/>
            </w:pPr>
            <w:r>
              <w:rPr>
                <w:sz w:val="16"/>
              </w:rPr>
              <w:t>Village</w:t>
            </w:r>
          </w:p>
        </w:tc>
        <w:tc>
          <w:tcPr>
            <w:tcW w:type="dxa" w:w="1424"/>
          </w:tcPr>
          <w:p>
            <w:pPr>
              <w:spacing w:after="0"/>
              <w:jc w:val="left"/>
            </w:pPr>
            <w:r>
              <w:rPr>
                <w:sz w:val="16"/>
              </w:rPr>
              <w:t>Approved, expires 2028-10-24</w:t>
            </w:r>
          </w:p>
        </w:tc>
        <w:tc>
          <w:tcPr>
            <w:tcW w:type="dxa" w:w="2052"/>
          </w:tcPr>
          <w:p>
            <w:pPr>
              <w:spacing w:after="0"/>
              <w:jc w:val="left"/>
            </w:pPr>
            <w:r>
              <w:rPr>
                <w:sz w:val="16"/>
              </w:rPr>
              <w:t>Tri County NRD HMP (FEMA plan 109360)</w:t>
            </w:r>
          </w:p>
        </w:tc>
        <w:tc>
          <w:tcPr>
            <w:tcW w:type="dxa" w:w="1725"/>
          </w:tcPr>
          <w:p>
            <w:pPr>
              <w:spacing w:after="0"/>
              <w:jc w:val="left"/>
            </w:pPr>
            <w:r>
              <w:rPr>
                <w:sz w:val="16"/>
              </w:rPr>
              <w:t>2023-10-25</w:t>
            </w:r>
          </w:p>
        </w:tc>
        <w:tc>
          <w:tcPr>
            <w:tcW w:type="dxa" w:w="1335"/>
          </w:tcPr>
          <w:p>
            <w:pPr>
              <w:spacing w:after="0"/>
              <w:jc w:val="left"/>
            </w:pPr>
            <w:r>
              <w:rPr>
                <w:sz w:val="16"/>
              </w:rPr>
              <w:t>2028-10-24</w:t>
            </w:r>
          </w:p>
        </w:tc>
        <w:tc>
          <w:tcPr>
            <w:tcW w:type="dxa" w:w="814"/>
          </w:tcPr>
          <w:p>
            <w:pPr>
              <w:spacing w:after="0"/>
              <w:jc w:val="right"/>
            </w:pPr>
            <w:r>
              <w:rPr>
                <w:sz w:val="16"/>
              </w:rPr>
              <w:t>755</w:t>
            </w:r>
          </w:p>
        </w:tc>
        <w:tc>
          <w:tcPr>
            <w:tcW w:type="dxa" w:w="2024"/>
          </w:tcPr>
          <w:p>
            <w:pPr>
              <w:spacing w:after="0"/>
              <w:jc w:val="left"/>
            </w:pPr>
          </w:p>
        </w:tc>
        <w:tc>
          <w:tcPr>
            <w:tcW w:type="dxa" w:w="1904"/>
          </w:tcPr>
          <w:p>
            <w:pPr>
              <w:spacing w:after="0"/>
              <w:jc w:val="left"/>
            </w:pPr>
          </w:p>
        </w:tc>
      </w:tr>
      <w:tr>
        <w:trPr>
          <w:cantSplit/>
        </w:trPr>
        <w:tc>
          <w:tcPr>
            <w:tcW w:type="dxa" w:w="1261"/>
          </w:tcPr>
          <w:p>
            <w:pPr>
              <w:spacing w:after="0"/>
              <w:jc w:val="left"/>
            </w:pPr>
            <w:r>
              <w:rPr>
                <w:sz w:val="16"/>
              </w:rPr>
              <w:t>Inman village</w:t>
            </w:r>
          </w:p>
        </w:tc>
        <w:tc>
          <w:tcPr>
            <w:tcW w:type="dxa" w:w="1572"/>
          </w:tcPr>
          <w:p>
            <w:pPr>
              <w:spacing w:after="0"/>
              <w:jc w:val="left"/>
            </w:pPr>
            <w:r>
              <w:rPr>
                <w:sz w:val="16"/>
              </w:rPr>
              <w:t>Village</w:t>
            </w:r>
          </w:p>
        </w:tc>
        <w:tc>
          <w:tcPr>
            <w:tcW w:type="dxa" w:w="1424"/>
          </w:tcPr>
          <w:p>
            <w:pPr>
              <w:spacing w:after="0"/>
              <w:jc w:val="left"/>
            </w:pPr>
            <w:r>
              <w:rPr>
                <w:sz w:val="16"/>
              </w:rPr>
              <w:t>Approved, expires 2028-10-24</w:t>
            </w:r>
          </w:p>
        </w:tc>
        <w:tc>
          <w:tcPr>
            <w:tcW w:type="dxa" w:w="2052"/>
          </w:tcPr>
          <w:p>
            <w:pPr>
              <w:spacing w:after="0"/>
              <w:jc w:val="left"/>
            </w:pPr>
            <w:r>
              <w:rPr>
                <w:sz w:val="16"/>
              </w:rPr>
              <w:t>Tri County NRD HMP (FEMA plan 109360)</w:t>
            </w:r>
          </w:p>
        </w:tc>
        <w:tc>
          <w:tcPr>
            <w:tcW w:type="dxa" w:w="1725"/>
          </w:tcPr>
          <w:p>
            <w:pPr>
              <w:spacing w:after="0"/>
              <w:jc w:val="left"/>
            </w:pPr>
            <w:r>
              <w:rPr>
                <w:sz w:val="16"/>
              </w:rPr>
              <w:t>2023-10-25</w:t>
            </w:r>
          </w:p>
        </w:tc>
        <w:tc>
          <w:tcPr>
            <w:tcW w:type="dxa" w:w="1335"/>
          </w:tcPr>
          <w:p>
            <w:pPr>
              <w:spacing w:after="0"/>
              <w:jc w:val="left"/>
            </w:pPr>
            <w:r>
              <w:rPr>
                <w:sz w:val="16"/>
              </w:rPr>
              <w:t>2028-10-24</w:t>
            </w:r>
          </w:p>
        </w:tc>
        <w:tc>
          <w:tcPr>
            <w:tcW w:type="dxa" w:w="814"/>
          </w:tcPr>
          <w:p>
            <w:pPr>
              <w:spacing w:after="0"/>
              <w:jc w:val="right"/>
            </w:pPr>
            <w:r>
              <w:rPr>
                <w:sz w:val="16"/>
              </w:rPr>
              <w:t>755</w:t>
            </w:r>
          </w:p>
        </w:tc>
        <w:tc>
          <w:tcPr>
            <w:tcW w:type="dxa" w:w="2024"/>
          </w:tcPr>
          <w:p>
            <w:pPr>
              <w:spacing w:after="0"/>
              <w:jc w:val="left"/>
            </w:pPr>
          </w:p>
        </w:tc>
        <w:tc>
          <w:tcPr>
            <w:tcW w:type="dxa" w:w="1904"/>
          </w:tcPr>
          <w:p>
            <w:pPr>
              <w:spacing w:after="0"/>
              <w:jc w:val="left"/>
            </w:pPr>
          </w:p>
        </w:tc>
      </w:tr>
      <w:tr>
        <w:trPr>
          <w:cantSplit/>
        </w:trPr>
        <w:tc>
          <w:tcPr>
            <w:tcW w:type="dxa" w:w="1261"/>
          </w:tcPr>
          <w:p>
            <w:pPr>
              <w:spacing w:after="0"/>
              <w:jc w:val="left"/>
            </w:pPr>
            <w:r>
              <w:rPr>
                <w:sz w:val="16"/>
              </w:rPr>
              <w:t>O'Neill city</w:t>
            </w:r>
          </w:p>
        </w:tc>
        <w:tc>
          <w:tcPr>
            <w:tcW w:type="dxa" w:w="1572"/>
          </w:tcPr>
          <w:p>
            <w:pPr>
              <w:spacing w:after="0"/>
              <w:jc w:val="left"/>
            </w:pPr>
            <w:r>
              <w:rPr>
                <w:sz w:val="16"/>
              </w:rPr>
              <w:t>City</w:t>
            </w:r>
          </w:p>
        </w:tc>
        <w:tc>
          <w:tcPr>
            <w:tcW w:type="dxa" w:w="1424"/>
          </w:tcPr>
          <w:p>
            <w:pPr>
              <w:spacing w:after="0"/>
              <w:jc w:val="left"/>
            </w:pPr>
            <w:r>
              <w:rPr>
                <w:sz w:val="16"/>
              </w:rPr>
              <w:t>Approved, expires 2028-10-24</w:t>
            </w:r>
          </w:p>
        </w:tc>
        <w:tc>
          <w:tcPr>
            <w:tcW w:type="dxa" w:w="2052"/>
          </w:tcPr>
          <w:p>
            <w:pPr>
              <w:spacing w:after="0"/>
              <w:jc w:val="left"/>
            </w:pPr>
            <w:r>
              <w:rPr>
                <w:sz w:val="16"/>
              </w:rPr>
              <w:t>Tri County NRD HMP (FEMA plan 109360)</w:t>
            </w:r>
          </w:p>
        </w:tc>
        <w:tc>
          <w:tcPr>
            <w:tcW w:type="dxa" w:w="1725"/>
          </w:tcPr>
          <w:p>
            <w:pPr>
              <w:spacing w:after="0"/>
              <w:jc w:val="left"/>
            </w:pPr>
            <w:r>
              <w:rPr>
                <w:sz w:val="16"/>
              </w:rPr>
              <w:t>2023-10-25</w:t>
            </w:r>
          </w:p>
        </w:tc>
        <w:tc>
          <w:tcPr>
            <w:tcW w:type="dxa" w:w="1335"/>
          </w:tcPr>
          <w:p>
            <w:pPr>
              <w:spacing w:after="0"/>
              <w:jc w:val="left"/>
            </w:pPr>
            <w:r>
              <w:rPr>
                <w:sz w:val="16"/>
              </w:rPr>
              <w:t>2028-10-24</w:t>
            </w:r>
          </w:p>
        </w:tc>
        <w:tc>
          <w:tcPr>
            <w:tcW w:type="dxa" w:w="814"/>
          </w:tcPr>
          <w:p>
            <w:pPr>
              <w:spacing w:after="0"/>
              <w:jc w:val="right"/>
            </w:pPr>
            <w:r>
              <w:rPr>
                <w:sz w:val="16"/>
              </w:rPr>
              <w:t>755</w:t>
            </w:r>
          </w:p>
        </w:tc>
        <w:tc>
          <w:tcPr>
            <w:tcW w:type="dxa" w:w="2024"/>
          </w:tcPr>
          <w:p>
            <w:pPr>
              <w:spacing w:after="0"/>
              <w:jc w:val="left"/>
            </w:pPr>
          </w:p>
        </w:tc>
        <w:tc>
          <w:tcPr>
            <w:tcW w:type="dxa" w:w="1904"/>
          </w:tcPr>
          <w:p>
            <w:pPr>
              <w:spacing w:after="0"/>
              <w:jc w:val="left"/>
            </w:pPr>
          </w:p>
        </w:tc>
      </w:tr>
      <w:tr>
        <w:trPr>
          <w:cantSplit/>
        </w:trPr>
        <w:tc>
          <w:tcPr>
            <w:tcW w:type="dxa" w:w="1261"/>
          </w:tcPr>
          <w:p>
            <w:pPr>
              <w:spacing w:after="0"/>
              <w:jc w:val="left"/>
            </w:pPr>
            <w:r>
              <w:rPr>
                <w:sz w:val="16"/>
              </w:rPr>
              <w:t>Page village</w:t>
            </w:r>
          </w:p>
        </w:tc>
        <w:tc>
          <w:tcPr>
            <w:tcW w:type="dxa" w:w="1572"/>
          </w:tcPr>
          <w:p>
            <w:pPr>
              <w:spacing w:after="0"/>
              <w:jc w:val="left"/>
            </w:pPr>
            <w:r>
              <w:rPr>
                <w:sz w:val="16"/>
              </w:rPr>
              <w:t>Village</w:t>
            </w:r>
          </w:p>
        </w:tc>
        <w:tc>
          <w:tcPr>
            <w:tcW w:type="dxa" w:w="1424"/>
          </w:tcPr>
          <w:p>
            <w:pPr>
              <w:spacing w:after="0"/>
              <w:jc w:val="left"/>
            </w:pPr>
            <w:r>
              <w:rPr>
                <w:sz w:val="16"/>
              </w:rPr>
              <w:t>Plan 109360 approved 2023-10-25, pending adoption here; not yet eligible</w:t>
            </w:r>
          </w:p>
        </w:tc>
        <w:tc>
          <w:tcPr>
            <w:tcW w:type="dxa" w:w="2052"/>
          </w:tcPr>
          <w:p>
            <w:pPr>
              <w:spacing w:after="0"/>
              <w:jc w:val="left"/>
            </w:pPr>
            <w:r>
              <w:rPr>
                <w:sz w:val="16"/>
              </w:rPr>
              <w:t>Tri County NRD HMP (FEMA plan 109360), pending adoption here</w:t>
            </w:r>
          </w:p>
        </w:tc>
        <w:tc>
          <w:tcPr>
            <w:tcW w:type="dxa" w:w="1725"/>
          </w:tcPr>
          <w:p>
            <w:pPr>
              <w:spacing w:after="0"/>
              <w:jc w:val="left"/>
            </w:pPr>
            <w:r>
              <w:rPr>
                <w:sz w:val="16"/>
              </w:rPr>
              <w:t>2023-10-25 by FEMA; not yet adopted here</w:t>
            </w:r>
          </w:p>
        </w:tc>
        <w:tc>
          <w:tcPr>
            <w:tcW w:type="dxa" w:w="1335"/>
          </w:tcPr>
          <w:p>
            <w:pPr>
              <w:spacing w:after="0"/>
              <w:jc w:val="left"/>
            </w:pPr>
            <w:r>
              <w:rPr>
                <w:sz w:val="16"/>
              </w:rPr>
              <w:t>2028-10-24 once adopted</w:t>
            </w:r>
          </w:p>
        </w:tc>
        <w:tc>
          <w:tcPr>
            <w:tcW w:type="dxa" w:w="814"/>
          </w:tcPr>
          <w:p>
            <w:pPr>
              <w:spacing w:after="0"/>
              <w:jc w:val="right"/>
            </w:pPr>
          </w:p>
        </w:tc>
        <w:tc>
          <w:tcPr>
            <w:tcW w:type="dxa" w:w="2024"/>
          </w:tcPr>
          <w:p>
            <w:pPr>
              <w:spacing w:after="0"/>
              <w:jc w:val="left"/>
            </w:pPr>
            <w:r>
              <w:rPr>
                <w:sz w:val="16"/>
              </w:rPr>
              <w:t>FEMA tracker shows a plan approvable pending adoption</w:t>
            </w:r>
          </w:p>
        </w:tc>
        <w:tc>
          <w:tcPr>
            <w:tcW w:type="dxa" w:w="1904"/>
          </w:tcPr>
          <w:p>
            <w:pPr>
              <w:spacing w:after="0"/>
              <w:jc w:val="left"/>
            </w:pPr>
            <w:r>
              <w:rPr>
                <w:sz w:val="16"/>
              </w:rPr>
              <w:t>Not yet eligible: adopt the approved plan.</w:t>
            </w:r>
          </w:p>
        </w:tc>
      </w:tr>
      <w:tr>
        <w:trPr>
          <w:cantSplit/>
        </w:trPr>
        <w:tc>
          <w:tcPr>
            <w:tcW w:type="dxa" w:w="1261"/>
          </w:tcPr>
          <w:p>
            <w:pPr>
              <w:spacing w:after="0"/>
              <w:jc w:val="left"/>
            </w:pPr>
            <w:r>
              <w:rPr>
                <w:sz w:val="16"/>
              </w:rPr>
              <w:t>Stuart village</w:t>
            </w:r>
          </w:p>
        </w:tc>
        <w:tc>
          <w:tcPr>
            <w:tcW w:type="dxa" w:w="1572"/>
          </w:tcPr>
          <w:p>
            <w:pPr>
              <w:spacing w:after="0"/>
              <w:jc w:val="left"/>
            </w:pPr>
            <w:r>
              <w:rPr>
                <w:sz w:val="16"/>
              </w:rPr>
              <w:t>Village</w:t>
            </w:r>
          </w:p>
        </w:tc>
        <w:tc>
          <w:tcPr>
            <w:tcW w:type="dxa" w:w="1424"/>
          </w:tcPr>
          <w:p>
            <w:pPr>
              <w:spacing w:after="0"/>
              <w:jc w:val="left"/>
            </w:pPr>
            <w:r>
              <w:rPr>
                <w:sz w:val="16"/>
              </w:rPr>
              <w:t>Plan 109360 approved 2023-10-25, pending adoption here; not yet eligible</w:t>
            </w:r>
          </w:p>
        </w:tc>
        <w:tc>
          <w:tcPr>
            <w:tcW w:type="dxa" w:w="2052"/>
          </w:tcPr>
          <w:p>
            <w:pPr>
              <w:spacing w:after="0"/>
              <w:jc w:val="left"/>
            </w:pPr>
            <w:r>
              <w:rPr>
                <w:sz w:val="16"/>
              </w:rPr>
              <w:t>Tri County NRD HMP (FEMA plan 109360), pending adoption here</w:t>
            </w:r>
          </w:p>
        </w:tc>
        <w:tc>
          <w:tcPr>
            <w:tcW w:type="dxa" w:w="1725"/>
          </w:tcPr>
          <w:p>
            <w:pPr>
              <w:spacing w:after="0"/>
              <w:jc w:val="left"/>
            </w:pPr>
            <w:r>
              <w:rPr>
                <w:sz w:val="16"/>
              </w:rPr>
              <w:t>2023-10-25 by FEMA; not yet adopted here</w:t>
            </w:r>
          </w:p>
        </w:tc>
        <w:tc>
          <w:tcPr>
            <w:tcW w:type="dxa" w:w="1335"/>
          </w:tcPr>
          <w:p>
            <w:pPr>
              <w:spacing w:after="0"/>
              <w:jc w:val="left"/>
            </w:pPr>
            <w:r>
              <w:rPr>
                <w:sz w:val="16"/>
              </w:rPr>
              <w:t>2028-10-24 once adopted</w:t>
            </w:r>
          </w:p>
        </w:tc>
        <w:tc>
          <w:tcPr>
            <w:tcW w:type="dxa" w:w="814"/>
          </w:tcPr>
          <w:p>
            <w:pPr>
              <w:spacing w:after="0"/>
              <w:jc w:val="right"/>
            </w:pPr>
          </w:p>
        </w:tc>
        <w:tc>
          <w:tcPr>
            <w:tcW w:type="dxa" w:w="2024"/>
          </w:tcPr>
          <w:p>
            <w:pPr>
              <w:spacing w:after="0"/>
              <w:jc w:val="left"/>
            </w:pPr>
            <w:r>
              <w:rPr>
                <w:sz w:val="16"/>
              </w:rPr>
              <w:t>FEMA tracker shows a plan approvable pending adoption</w:t>
            </w:r>
          </w:p>
        </w:tc>
        <w:tc>
          <w:tcPr>
            <w:tcW w:type="dxa" w:w="1904"/>
          </w:tcPr>
          <w:p>
            <w:pPr>
              <w:spacing w:after="0"/>
              <w:jc w:val="left"/>
            </w:pPr>
            <w:r>
              <w:rPr>
                <w:sz w:val="16"/>
              </w:rPr>
              <w:t>Not yet eligible: adopt the approved plan.</w:t>
            </w:r>
          </w:p>
        </w:tc>
      </w:tr>
      <w:tr>
        <w:trPr>
          <w:cantSplit/>
        </w:trPr>
        <w:tc>
          <w:tcPr>
            <w:tcW w:type="dxa" w:w="1261"/>
          </w:tcPr>
          <w:p>
            <w:pPr>
              <w:spacing w:after="0"/>
              <w:jc w:val="left"/>
            </w:pPr>
            <w:r>
              <w:rPr>
                <w:sz w:val="16"/>
              </w:rPr>
              <w:t>North Central District Health Department</w:t>
            </w:r>
          </w:p>
        </w:tc>
        <w:tc>
          <w:tcPr>
            <w:tcW w:type="dxa" w:w="1572"/>
          </w:tcPr>
          <w:p>
            <w:pPr>
              <w:spacing w:after="0"/>
              <w:jc w:val="left"/>
            </w:pPr>
            <w:r>
              <w:rPr>
                <w:sz w:val="16"/>
              </w:rPr>
              <w:t>Hospital/Medical Facility</w:t>
            </w:r>
          </w:p>
        </w:tc>
        <w:tc>
          <w:tcPr>
            <w:tcW w:type="dxa" w:w="1424"/>
          </w:tcPr>
          <w:p>
            <w:pPr>
              <w:spacing w:after="0"/>
              <w:jc w:val="left"/>
            </w:pPr>
            <w:r>
              <w:rPr>
                <w:sz w:val="16"/>
              </w:rPr>
              <w:t>Approved, expires 2028-10-24</w:t>
            </w:r>
          </w:p>
        </w:tc>
        <w:tc>
          <w:tcPr>
            <w:tcW w:type="dxa" w:w="2052"/>
          </w:tcPr>
          <w:p>
            <w:pPr>
              <w:spacing w:after="0"/>
              <w:jc w:val="left"/>
            </w:pPr>
            <w:r>
              <w:rPr>
                <w:sz w:val="16"/>
              </w:rPr>
              <w:t>Tri County NRD HMP (FEMA plan 109360)</w:t>
            </w:r>
          </w:p>
        </w:tc>
        <w:tc>
          <w:tcPr>
            <w:tcW w:type="dxa" w:w="1725"/>
          </w:tcPr>
          <w:p>
            <w:pPr>
              <w:spacing w:after="0"/>
              <w:jc w:val="left"/>
            </w:pPr>
            <w:r>
              <w:rPr>
                <w:sz w:val="16"/>
              </w:rPr>
              <w:t>2023-10-25</w:t>
            </w:r>
          </w:p>
        </w:tc>
        <w:tc>
          <w:tcPr>
            <w:tcW w:type="dxa" w:w="1335"/>
          </w:tcPr>
          <w:p>
            <w:pPr>
              <w:spacing w:after="0"/>
              <w:jc w:val="left"/>
            </w:pPr>
            <w:r>
              <w:rPr>
                <w:sz w:val="16"/>
              </w:rPr>
              <w:t>2028-10-24</w:t>
            </w:r>
          </w:p>
        </w:tc>
        <w:tc>
          <w:tcPr>
            <w:tcW w:type="dxa" w:w="814"/>
          </w:tcPr>
          <w:p>
            <w:pPr>
              <w:spacing w:after="0"/>
              <w:jc w:val="right"/>
            </w:pPr>
            <w:r>
              <w:rPr>
                <w:sz w:val="16"/>
              </w:rPr>
              <w:t>755</w:t>
            </w:r>
          </w:p>
        </w:tc>
        <w:tc>
          <w:tcPr>
            <w:tcW w:type="dxa" w:w="2024"/>
          </w:tcPr>
          <w:p>
            <w:pPr>
              <w:spacing w:after="0"/>
              <w:jc w:val="left"/>
            </w:pPr>
          </w:p>
        </w:tc>
        <w:tc>
          <w:tcPr>
            <w:tcW w:type="dxa" w:w="1904"/>
          </w:tcPr>
          <w:p>
            <w:pPr>
              <w:spacing w:after="0"/>
              <w:jc w:val="left"/>
            </w:pPr>
            <w:r>
              <w:rPr>
                <w:sz w:val="16"/>
              </w:rPr>
              <w:t>this jurisdiction approved 2024-03-05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109360 lists 26 other participants not on this page, 9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5"/>
        <w:gridCol w:w="1393"/>
        <w:gridCol w:w="1037"/>
        <w:gridCol w:w="1126"/>
        <w:gridCol w:w="1496"/>
        <w:gridCol w:w="1116"/>
        <w:gridCol w:w="1591"/>
        <w:gridCol w:w="1545"/>
        <w:gridCol w:w="1889"/>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5"/>
            <w:shd w:val="clear" w:color="auto" w:fill="E8E8E8"/>
          </w:tcPr>
          <w:p>
            <w:pPr>
              <w:spacing w:after="0"/>
              <w:jc w:val="left"/>
            </w:pPr>
            <w:r>
              <w:rPr>
                <w:b/>
                <w:sz w:val="16"/>
              </w:rPr>
              <w:t>NRI risk rating</w:t>
            </w:r>
          </w:p>
        </w:tc>
        <w:tc>
          <w:tcPr>
            <w:tcW w:type="dxa" w:w="139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45"/>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89"/>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Cold Wave</w:t>
            </w:r>
          </w:p>
        </w:tc>
        <w:tc>
          <w:tcPr>
            <w:tcW w:type="dxa" w:w="1195"/>
          </w:tcPr>
          <w:p>
            <w:pPr>
              <w:spacing w:after="0"/>
              <w:jc w:val="left"/>
            </w:pPr>
            <w:r>
              <w:rPr>
                <w:sz w:val="16"/>
              </w:rPr>
              <w:t>Relatively Low</w:t>
            </w:r>
          </w:p>
        </w:tc>
        <w:tc>
          <w:tcPr>
            <w:tcW w:type="dxa" w:w="1393"/>
          </w:tcPr>
          <w:p>
            <w:pPr>
              <w:spacing w:after="0"/>
              <w:jc w:val="left"/>
            </w:pPr>
            <w:r>
              <w:rPr>
                <w:sz w:val="16"/>
              </w:rPr>
              <w:t>Relatively Moderate</w:t>
            </w:r>
          </w:p>
        </w:tc>
        <w:tc>
          <w:tcPr>
            <w:tcW w:type="dxa" w:w="1037"/>
          </w:tcPr>
          <w:p>
            <w:pPr>
              <w:spacing w:after="0"/>
              <w:jc w:val="right"/>
            </w:pPr>
            <w:r>
              <w:rPr>
                <w:sz w:val="16"/>
              </w:rPr>
              <w:t>$543</w:t>
            </w:r>
          </w:p>
        </w:tc>
        <w:tc>
          <w:tcPr>
            <w:tcW w:type="dxa" w:w="1126"/>
          </w:tcPr>
          <w:p>
            <w:pPr>
              <w:spacing w:after="0"/>
              <w:jc w:val="right"/>
            </w:pPr>
            <w:r>
              <w:rPr>
                <w:sz w:val="16"/>
              </w:rPr>
              <w:t>$2,482</w:t>
            </w:r>
          </w:p>
        </w:tc>
        <w:tc>
          <w:tcPr>
            <w:tcW w:type="dxa" w:w="1496"/>
          </w:tcPr>
          <w:p>
            <w:pPr>
              <w:spacing w:after="0"/>
              <w:jc w:val="right"/>
            </w:pPr>
            <w:r>
              <w:rPr>
                <w:sz w:val="16"/>
              </w:rPr>
              <w:t>$1,827,464</w:t>
            </w:r>
          </w:p>
        </w:tc>
        <w:tc>
          <w:tcPr>
            <w:tcW w:type="dxa" w:w="1116"/>
          </w:tcPr>
          <w:p>
            <w:pPr>
              <w:spacing w:after="0"/>
              <w:jc w:val="right"/>
            </w:pPr>
            <w:r>
              <w:rPr>
                <w:sz w:val="16"/>
              </w:rPr>
              <w:t>$1,830,489</w:t>
            </w:r>
          </w:p>
        </w:tc>
        <w:tc>
          <w:tcPr>
            <w:tcW w:type="dxa" w:w="1591"/>
          </w:tcPr>
          <w:p>
            <w:pPr>
              <w:spacing w:after="0"/>
              <w:jc w:val="right"/>
            </w:pPr>
            <w:r>
              <w:rPr>
                <w:sz w:val="16"/>
              </w:rPr>
              <w:t>19</w:t>
            </w:r>
          </w:p>
        </w:tc>
        <w:tc>
          <w:tcPr>
            <w:tcW w:type="dxa" w:w="1545"/>
          </w:tcPr>
          <w:p>
            <w:pPr>
              <w:spacing w:after="0"/>
              <w:jc w:val="left"/>
            </w:pPr>
          </w:p>
        </w:tc>
        <w:tc>
          <w:tcPr>
            <w:tcW w:type="dxa" w:w="1889"/>
          </w:tcPr>
          <w:p>
            <w:pPr>
              <w:spacing w:after="0"/>
              <w:jc w:val="left"/>
            </w:pPr>
            <w:r>
              <w:rPr>
                <w:sz w:val="16"/>
              </w:rPr>
              <w:t>Includes 1 Frost/Freeze record (outside NRI's Cold Wave definition; counted in this table and in B1-d, not in the B1-e descriptor).</w:t>
            </w:r>
          </w:p>
        </w:tc>
      </w:tr>
      <w:tr>
        <w:trPr>
          <w:cantSplit/>
        </w:trPr>
        <w:tc>
          <w:tcPr>
            <w:tcW w:type="dxa" w:w="686"/>
          </w:tcPr>
          <w:p>
            <w:pPr>
              <w:spacing w:after="0"/>
              <w:jc w:val="right"/>
            </w:pPr>
            <w:r>
              <w:rPr>
                <w:sz w:val="16"/>
              </w:rPr>
              <w:t>2</w:t>
            </w:r>
          </w:p>
        </w:tc>
        <w:tc>
          <w:tcPr>
            <w:tcW w:type="dxa" w:w="1037"/>
          </w:tcPr>
          <w:p>
            <w:pPr>
              <w:spacing w:after="0"/>
              <w:jc w:val="left"/>
            </w:pPr>
            <w:r>
              <w:rPr>
                <w:sz w:val="16"/>
              </w:rPr>
              <w:t>Inland Flooding</w:t>
            </w:r>
          </w:p>
        </w:tc>
        <w:tc>
          <w:tcPr>
            <w:tcW w:type="dxa" w:w="1195"/>
          </w:tcPr>
          <w:p>
            <w:pPr>
              <w:spacing w:after="0"/>
              <w:jc w:val="left"/>
            </w:pPr>
            <w:r>
              <w:rPr>
                <w:sz w:val="16"/>
              </w:rPr>
              <w:t>Very Low</w:t>
            </w:r>
          </w:p>
        </w:tc>
        <w:tc>
          <w:tcPr>
            <w:tcW w:type="dxa" w:w="1393"/>
          </w:tcPr>
          <w:p>
            <w:pPr>
              <w:spacing w:after="0"/>
              <w:jc w:val="left"/>
            </w:pPr>
            <w:r>
              <w:rPr>
                <w:sz w:val="16"/>
              </w:rPr>
              <w:t>Very Low</w:t>
            </w:r>
          </w:p>
        </w:tc>
        <w:tc>
          <w:tcPr>
            <w:tcW w:type="dxa" w:w="1037"/>
          </w:tcPr>
          <w:p>
            <w:pPr>
              <w:spacing w:after="0"/>
              <w:jc w:val="right"/>
            </w:pPr>
            <w:r>
              <w:rPr>
                <w:sz w:val="16"/>
              </w:rPr>
              <w:t>$1,494,057</w:t>
            </w:r>
          </w:p>
        </w:tc>
        <w:tc>
          <w:tcPr>
            <w:tcW w:type="dxa" w:w="1126"/>
          </w:tcPr>
          <w:p>
            <w:pPr>
              <w:spacing w:after="0"/>
              <w:jc w:val="right"/>
            </w:pPr>
            <w:r>
              <w:rPr>
                <w:sz w:val="16"/>
              </w:rPr>
              <w:t>$11,145</w:t>
            </w:r>
          </w:p>
        </w:tc>
        <w:tc>
          <w:tcPr>
            <w:tcW w:type="dxa" w:w="1496"/>
          </w:tcPr>
          <w:p>
            <w:pPr>
              <w:spacing w:after="0"/>
              <w:jc w:val="right"/>
            </w:pPr>
            <w:r>
              <w:rPr>
                <w:sz w:val="16"/>
              </w:rPr>
              <w:t>$5,979</w:t>
            </w:r>
          </w:p>
        </w:tc>
        <w:tc>
          <w:tcPr>
            <w:tcW w:type="dxa" w:w="1116"/>
          </w:tcPr>
          <w:p>
            <w:pPr>
              <w:spacing w:after="0"/>
              <w:jc w:val="right"/>
            </w:pPr>
            <w:r>
              <w:rPr>
                <w:sz w:val="16"/>
              </w:rPr>
              <w:t>$1,511,181</w:t>
            </w:r>
          </w:p>
        </w:tc>
        <w:tc>
          <w:tcPr>
            <w:tcW w:type="dxa" w:w="1591"/>
          </w:tcPr>
          <w:p>
            <w:pPr>
              <w:spacing w:after="0"/>
              <w:jc w:val="right"/>
            </w:pPr>
            <w:r>
              <w:rPr>
                <w:sz w:val="16"/>
              </w:rPr>
              <w:t>23</w:t>
            </w:r>
          </w:p>
        </w:tc>
        <w:tc>
          <w:tcPr>
            <w:tcW w:type="dxa" w:w="1545"/>
          </w:tcPr>
          <w:p>
            <w:pPr>
              <w:spacing w:after="0"/>
              <w:jc w:val="left"/>
            </w:pPr>
          </w:p>
        </w:tc>
        <w:tc>
          <w:tcPr>
            <w:tcW w:type="dxa" w:w="1889"/>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Drought</w:t>
            </w:r>
          </w:p>
        </w:tc>
        <w:tc>
          <w:tcPr>
            <w:tcW w:type="dxa" w:w="1195"/>
          </w:tcPr>
          <w:p>
            <w:pPr>
              <w:spacing w:after="0"/>
              <w:jc w:val="left"/>
            </w:pPr>
            <w:r>
              <w:rPr>
                <w:sz w:val="16"/>
              </w:rPr>
              <w:t>Relatively Moderate</w:t>
            </w:r>
          </w:p>
        </w:tc>
        <w:tc>
          <w:tcPr>
            <w:tcW w:type="dxa" w:w="1393"/>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$1,062,475</w:t>
            </w:r>
          </w:p>
        </w:tc>
        <w:tc>
          <w:tcPr>
            <w:tcW w:type="dxa" w:w="1496"/>
          </w:tcPr>
          <w:p>
            <w:pPr>
              <w:spacing w:after="0"/>
              <w:jc w:val="right"/>
            </w:pPr>
            <w:r>
              <w:rPr>
                <w:sz w:val="16"/>
              </w:rPr>
              <w:t>n/a</w:t>
            </w:r>
          </w:p>
        </w:tc>
        <w:tc>
          <w:tcPr>
            <w:tcW w:type="dxa" w:w="1116"/>
          </w:tcPr>
          <w:p>
            <w:pPr>
              <w:spacing w:after="0"/>
              <w:jc w:val="right"/>
            </w:pPr>
            <w:r>
              <w:rPr>
                <w:sz w:val="16"/>
              </w:rPr>
              <w:t>$1,062,475</w:t>
            </w:r>
          </w:p>
        </w:tc>
        <w:tc>
          <w:tcPr>
            <w:tcW w:type="dxa" w:w="1591"/>
          </w:tcPr>
          <w:p>
            <w:pPr>
              <w:spacing w:after="0"/>
              <w:jc w:val="right"/>
            </w:pPr>
            <w:r>
              <w:rPr>
                <w:sz w:val="16"/>
              </w:rPr>
              <w:t>64</w:t>
            </w:r>
          </w:p>
        </w:tc>
        <w:tc>
          <w:tcPr>
            <w:tcW w:type="dxa" w:w="1545"/>
          </w:tcPr>
          <w:p>
            <w:pPr>
              <w:spacing w:after="0"/>
              <w:jc w:val="left"/>
            </w:pPr>
          </w:p>
        </w:tc>
        <w:tc>
          <w:tcPr>
            <w:tcW w:type="dxa" w:w="1889"/>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Tornado</w:t>
            </w:r>
          </w:p>
        </w:tc>
        <w:tc>
          <w:tcPr>
            <w:tcW w:type="dxa" w:w="1195"/>
          </w:tcPr>
          <w:p>
            <w:pPr>
              <w:spacing w:after="0"/>
              <w:jc w:val="left"/>
            </w:pPr>
            <w:r>
              <w:rPr>
                <w:sz w:val="16"/>
              </w:rPr>
              <w:t>Relatively Low</w:t>
            </w:r>
          </w:p>
        </w:tc>
        <w:tc>
          <w:tcPr>
            <w:tcW w:type="dxa" w:w="1393"/>
          </w:tcPr>
          <w:p>
            <w:pPr>
              <w:spacing w:after="0"/>
              <w:jc w:val="left"/>
            </w:pPr>
            <w:r>
              <w:rPr>
                <w:sz w:val="16"/>
              </w:rPr>
              <w:t>Relatively Low</w:t>
            </w:r>
          </w:p>
        </w:tc>
        <w:tc>
          <w:tcPr>
            <w:tcW w:type="dxa" w:w="1037"/>
          </w:tcPr>
          <w:p>
            <w:pPr>
              <w:spacing w:after="0"/>
              <w:jc w:val="right"/>
            </w:pPr>
            <w:r>
              <w:rPr>
                <w:sz w:val="16"/>
              </w:rPr>
              <w:t>$524,008</w:t>
            </w:r>
          </w:p>
        </w:tc>
        <w:tc>
          <w:tcPr>
            <w:tcW w:type="dxa" w:w="1126"/>
          </w:tcPr>
          <w:p>
            <w:pPr>
              <w:spacing w:after="0"/>
              <w:jc w:val="right"/>
            </w:pPr>
            <w:r>
              <w:rPr>
                <w:sz w:val="16"/>
              </w:rPr>
              <w:t>$20,208</w:t>
            </w:r>
          </w:p>
        </w:tc>
        <w:tc>
          <w:tcPr>
            <w:tcW w:type="dxa" w:w="1496"/>
          </w:tcPr>
          <w:p>
            <w:pPr>
              <w:spacing w:after="0"/>
              <w:jc w:val="right"/>
            </w:pPr>
            <w:r>
              <w:rPr>
                <w:sz w:val="16"/>
              </w:rPr>
              <w:t>$327,251</w:t>
            </w:r>
          </w:p>
        </w:tc>
        <w:tc>
          <w:tcPr>
            <w:tcW w:type="dxa" w:w="1116"/>
          </w:tcPr>
          <w:p>
            <w:pPr>
              <w:spacing w:after="0"/>
              <w:jc w:val="right"/>
            </w:pPr>
            <w:r>
              <w:rPr>
                <w:sz w:val="16"/>
              </w:rPr>
              <w:t>$871,468</w:t>
            </w:r>
          </w:p>
        </w:tc>
        <w:tc>
          <w:tcPr>
            <w:tcW w:type="dxa" w:w="1591"/>
          </w:tcPr>
          <w:p>
            <w:pPr>
              <w:spacing w:after="0"/>
              <w:jc w:val="right"/>
            </w:pPr>
            <w:r>
              <w:rPr>
                <w:sz w:val="16"/>
              </w:rPr>
              <w:t>46</w:t>
            </w:r>
          </w:p>
        </w:tc>
        <w:tc>
          <w:tcPr>
            <w:tcW w:type="dxa" w:w="1545"/>
          </w:tcPr>
          <w:p>
            <w:pPr>
              <w:spacing w:after="0"/>
              <w:jc w:val="left"/>
            </w:pPr>
          </w:p>
        </w:tc>
        <w:tc>
          <w:tcPr>
            <w:tcW w:type="dxa" w:w="1889"/>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Lightning</w:t>
            </w:r>
          </w:p>
        </w:tc>
        <w:tc>
          <w:tcPr>
            <w:tcW w:type="dxa" w:w="1195"/>
          </w:tcPr>
          <w:p>
            <w:pPr>
              <w:spacing w:after="0"/>
              <w:jc w:val="left"/>
            </w:pPr>
            <w:r>
              <w:rPr>
                <w:sz w:val="16"/>
              </w:rPr>
              <w:t>Relatively Moderate</w:t>
            </w:r>
          </w:p>
        </w:tc>
        <w:tc>
          <w:tcPr>
            <w:tcW w:type="dxa" w:w="1393"/>
          </w:tcPr>
          <w:p>
            <w:pPr>
              <w:spacing w:after="0"/>
              <w:jc w:val="left"/>
            </w:pPr>
            <w:r>
              <w:rPr>
                <w:sz w:val="16"/>
              </w:rPr>
              <w:t>Relatively Moderate</w:t>
            </w:r>
          </w:p>
        </w:tc>
        <w:tc>
          <w:tcPr>
            <w:tcW w:type="dxa" w:w="1037"/>
          </w:tcPr>
          <w:p>
            <w:pPr>
              <w:spacing w:after="0"/>
              <w:jc w:val="right"/>
            </w:pPr>
            <w:r>
              <w:rPr>
                <w:sz w:val="16"/>
              </w:rPr>
              <w:t>$7,042</w:t>
            </w:r>
          </w:p>
        </w:tc>
        <w:tc>
          <w:tcPr>
            <w:tcW w:type="dxa" w:w="1126"/>
          </w:tcPr>
          <w:p>
            <w:pPr>
              <w:spacing w:after="0"/>
              <w:jc w:val="right"/>
            </w:pPr>
            <w:r>
              <w:rPr>
                <w:sz w:val="16"/>
              </w:rPr>
              <w:t>n/a</w:t>
            </w:r>
          </w:p>
        </w:tc>
        <w:tc>
          <w:tcPr>
            <w:tcW w:type="dxa" w:w="1496"/>
          </w:tcPr>
          <w:p>
            <w:pPr>
              <w:spacing w:after="0"/>
              <w:jc w:val="right"/>
            </w:pPr>
            <w:r>
              <w:rPr>
                <w:sz w:val="16"/>
              </w:rPr>
              <w:t>$489,286</w:t>
            </w:r>
          </w:p>
        </w:tc>
        <w:tc>
          <w:tcPr>
            <w:tcW w:type="dxa" w:w="1116"/>
          </w:tcPr>
          <w:p>
            <w:pPr>
              <w:spacing w:after="0"/>
              <w:jc w:val="right"/>
            </w:pPr>
            <w:r>
              <w:rPr>
                <w:sz w:val="16"/>
              </w:rPr>
              <w:t>$496,328</w:t>
            </w:r>
          </w:p>
        </w:tc>
        <w:tc>
          <w:tcPr>
            <w:tcW w:type="dxa" w:w="1591"/>
          </w:tcPr>
          <w:p>
            <w:pPr>
              <w:spacing w:after="0"/>
              <w:jc w:val="right"/>
            </w:pPr>
            <w:r>
              <w:rPr>
                <w:sz w:val="16"/>
              </w:rPr>
              <w:t>2</w:t>
            </w:r>
          </w:p>
        </w:tc>
        <w:tc>
          <w:tcPr>
            <w:tcW w:type="dxa" w:w="1545"/>
          </w:tcPr>
          <w:p>
            <w:pPr>
              <w:spacing w:after="0"/>
              <w:jc w:val="left"/>
            </w:pPr>
          </w:p>
        </w:tc>
        <w:tc>
          <w:tcPr>
            <w:tcW w:type="dxa" w:w="1889"/>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Hail</w:t>
            </w:r>
          </w:p>
        </w:tc>
        <w:tc>
          <w:tcPr>
            <w:tcW w:type="dxa" w:w="1195"/>
          </w:tcPr>
          <w:p>
            <w:pPr>
              <w:spacing w:after="0"/>
              <w:jc w:val="left"/>
            </w:pPr>
            <w:r>
              <w:rPr>
                <w:sz w:val="16"/>
              </w:rPr>
              <w:t>Relatively Low</w:t>
            </w:r>
          </w:p>
        </w:tc>
        <w:tc>
          <w:tcPr>
            <w:tcW w:type="dxa" w:w="1393"/>
          </w:tcPr>
          <w:p>
            <w:pPr>
              <w:spacing w:after="0"/>
              <w:jc w:val="left"/>
            </w:pPr>
            <w:r>
              <w:rPr>
                <w:sz w:val="16"/>
              </w:rPr>
              <w:t>Relatively Low</w:t>
            </w:r>
          </w:p>
        </w:tc>
        <w:tc>
          <w:tcPr>
            <w:tcW w:type="dxa" w:w="1037"/>
          </w:tcPr>
          <w:p>
            <w:pPr>
              <w:spacing w:after="0"/>
              <w:jc w:val="right"/>
            </w:pPr>
            <w:r>
              <w:rPr>
                <w:sz w:val="16"/>
              </w:rPr>
              <w:t>$147,492</w:t>
            </w:r>
          </w:p>
        </w:tc>
        <w:tc>
          <w:tcPr>
            <w:tcW w:type="dxa" w:w="1126"/>
          </w:tcPr>
          <w:p>
            <w:pPr>
              <w:spacing w:after="0"/>
              <w:jc w:val="right"/>
            </w:pPr>
            <w:r>
              <w:rPr>
                <w:sz w:val="16"/>
              </w:rPr>
              <w:t>$174,242</w:t>
            </w:r>
          </w:p>
        </w:tc>
        <w:tc>
          <w:tcPr>
            <w:tcW w:type="dxa" w:w="1496"/>
          </w:tcPr>
          <w:p>
            <w:pPr>
              <w:spacing w:after="0"/>
              <w:jc w:val="right"/>
            </w:pPr>
            <w:r>
              <w:rPr>
                <w:sz w:val="16"/>
              </w:rPr>
              <w:t>$16,504</w:t>
            </w:r>
          </w:p>
        </w:tc>
        <w:tc>
          <w:tcPr>
            <w:tcW w:type="dxa" w:w="1116"/>
          </w:tcPr>
          <w:p>
            <w:pPr>
              <w:spacing w:after="0"/>
              <w:jc w:val="right"/>
            </w:pPr>
            <w:r>
              <w:rPr>
                <w:sz w:val="16"/>
              </w:rPr>
              <w:t>$338,238</w:t>
            </w:r>
          </w:p>
        </w:tc>
        <w:tc>
          <w:tcPr>
            <w:tcW w:type="dxa" w:w="1591"/>
          </w:tcPr>
          <w:p>
            <w:pPr>
              <w:spacing w:after="0"/>
              <w:jc w:val="right"/>
            </w:pPr>
            <w:r>
              <w:rPr>
                <w:sz w:val="16"/>
              </w:rPr>
              <w:t>495</w:t>
            </w:r>
          </w:p>
        </w:tc>
        <w:tc>
          <w:tcPr>
            <w:tcW w:type="dxa" w:w="1545"/>
          </w:tcPr>
          <w:p>
            <w:pPr>
              <w:spacing w:after="0"/>
              <w:jc w:val="left"/>
            </w:pPr>
          </w:p>
        </w:tc>
        <w:tc>
          <w:tcPr>
            <w:tcW w:type="dxa" w:w="1889"/>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Strong Wind</w:t>
            </w:r>
          </w:p>
        </w:tc>
        <w:tc>
          <w:tcPr>
            <w:tcW w:type="dxa" w:w="1195"/>
          </w:tcPr>
          <w:p>
            <w:pPr>
              <w:spacing w:after="0"/>
              <w:jc w:val="left"/>
            </w:pPr>
            <w:r>
              <w:rPr>
                <w:sz w:val="16"/>
              </w:rPr>
              <w:t>Relatively Low</w:t>
            </w:r>
          </w:p>
        </w:tc>
        <w:tc>
          <w:tcPr>
            <w:tcW w:type="dxa" w:w="1393"/>
          </w:tcPr>
          <w:p>
            <w:pPr>
              <w:spacing w:after="0"/>
              <w:jc w:val="left"/>
            </w:pPr>
            <w:r>
              <w:rPr>
                <w:sz w:val="16"/>
              </w:rPr>
              <w:t>Relatively Low</w:t>
            </w:r>
          </w:p>
        </w:tc>
        <w:tc>
          <w:tcPr>
            <w:tcW w:type="dxa" w:w="1037"/>
          </w:tcPr>
          <w:p>
            <w:pPr>
              <w:spacing w:after="0"/>
              <w:jc w:val="right"/>
            </w:pPr>
            <w:r>
              <w:rPr>
                <w:sz w:val="16"/>
              </w:rPr>
              <w:t>$124,386</w:t>
            </w:r>
          </w:p>
        </w:tc>
        <w:tc>
          <w:tcPr>
            <w:tcW w:type="dxa" w:w="1126"/>
          </w:tcPr>
          <w:p>
            <w:pPr>
              <w:spacing w:after="0"/>
              <w:jc w:val="right"/>
            </w:pPr>
            <w:r>
              <w:rPr>
                <w:sz w:val="16"/>
              </w:rPr>
              <w:t>$50,168</w:t>
            </w:r>
          </w:p>
        </w:tc>
        <w:tc>
          <w:tcPr>
            <w:tcW w:type="dxa" w:w="1496"/>
          </w:tcPr>
          <w:p>
            <w:pPr>
              <w:spacing w:after="0"/>
              <w:jc w:val="right"/>
            </w:pPr>
            <w:r>
              <w:rPr>
                <w:sz w:val="16"/>
              </w:rPr>
              <w:t>$149,805</w:t>
            </w:r>
          </w:p>
        </w:tc>
        <w:tc>
          <w:tcPr>
            <w:tcW w:type="dxa" w:w="1116"/>
          </w:tcPr>
          <w:p>
            <w:pPr>
              <w:spacing w:after="0"/>
              <w:jc w:val="right"/>
            </w:pPr>
            <w:r>
              <w:rPr>
                <w:sz w:val="16"/>
              </w:rPr>
              <w:t>$324,358</w:t>
            </w:r>
          </w:p>
        </w:tc>
        <w:tc>
          <w:tcPr>
            <w:tcW w:type="dxa" w:w="1591"/>
          </w:tcPr>
          <w:p>
            <w:pPr>
              <w:spacing w:after="0"/>
              <w:jc w:val="right"/>
            </w:pPr>
            <w:r>
              <w:rPr>
                <w:sz w:val="16"/>
              </w:rPr>
              <w:t>187</w:t>
            </w:r>
          </w:p>
        </w:tc>
        <w:tc>
          <w:tcPr>
            <w:tcW w:type="dxa" w:w="1545"/>
          </w:tcPr>
          <w:p>
            <w:pPr>
              <w:spacing w:after="0"/>
              <w:jc w:val="left"/>
            </w:pPr>
          </w:p>
        </w:tc>
        <w:tc>
          <w:tcPr>
            <w:tcW w:type="dxa" w:w="1889"/>
          </w:tcPr>
          <w:p>
            <w:pPr>
              <w:spacing w:after="0"/>
              <w:jc w:val="left"/>
            </w:pPr>
            <w:r>
              <w:rPr>
                <w:sz w:val="16"/>
              </w:rPr>
              <w:t>Includes 21 High Wind records (a NOAA non-thunderstorm wind type, outside NRI's Strong Wind definition).</w:t>
            </w:r>
          </w:p>
        </w:tc>
      </w:tr>
      <w:tr>
        <w:trPr>
          <w:cantSplit/>
        </w:trPr>
        <w:tc>
          <w:tcPr>
            <w:tcW w:type="dxa" w:w="686"/>
          </w:tcPr>
          <w:p>
            <w:pPr>
              <w:spacing w:after="0"/>
              <w:jc w:val="right"/>
            </w:pPr>
            <w:r>
              <w:rPr>
                <w:sz w:val="16"/>
              </w:rPr>
              <w:t>8</w:t>
            </w:r>
          </w:p>
        </w:tc>
        <w:tc>
          <w:tcPr>
            <w:tcW w:type="dxa" w:w="1037"/>
          </w:tcPr>
          <w:p>
            <w:pPr>
              <w:spacing w:after="0"/>
              <w:jc w:val="left"/>
            </w:pPr>
            <w:r>
              <w:rPr>
                <w:sz w:val="16"/>
              </w:rPr>
              <w:t>Wildfire</w:t>
            </w:r>
          </w:p>
        </w:tc>
        <w:tc>
          <w:tcPr>
            <w:tcW w:type="dxa" w:w="1195"/>
          </w:tcPr>
          <w:p>
            <w:pPr>
              <w:spacing w:after="0"/>
              <w:jc w:val="left"/>
            </w:pPr>
            <w:r>
              <w:rPr>
                <w:sz w:val="16"/>
              </w:rPr>
              <w:t>Relatively Low</w:t>
            </w:r>
          </w:p>
        </w:tc>
        <w:tc>
          <w:tcPr>
            <w:tcW w:type="dxa" w:w="1393"/>
          </w:tcPr>
          <w:p>
            <w:pPr>
              <w:spacing w:after="0"/>
              <w:jc w:val="left"/>
            </w:pPr>
            <w:r>
              <w:rPr>
                <w:sz w:val="16"/>
              </w:rPr>
              <w:t>Relatively Low</w:t>
            </w:r>
          </w:p>
        </w:tc>
        <w:tc>
          <w:tcPr>
            <w:tcW w:type="dxa" w:w="1037"/>
          </w:tcPr>
          <w:p>
            <w:pPr>
              <w:spacing w:after="0"/>
              <w:jc w:val="right"/>
            </w:pPr>
            <w:r>
              <w:rPr>
                <w:sz w:val="16"/>
              </w:rPr>
              <w:t>$182,819</w:t>
            </w:r>
          </w:p>
        </w:tc>
        <w:tc>
          <w:tcPr>
            <w:tcW w:type="dxa" w:w="1126"/>
          </w:tcPr>
          <w:p>
            <w:pPr>
              <w:spacing w:after="0"/>
              <w:jc w:val="right"/>
            </w:pPr>
            <w:r>
              <w:rPr>
                <w:sz w:val="16"/>
              </w:rPr>
              <w:t>$933</w:t>
            </w:r>
          </w:p>
        </w:tc>
        <w:tc>
          <w:tcPr>
            <w:tcW w:type="dxa" w:w="1496"/>
          </w:tcPr>
          <w:p>
            <w:pPr>
              <w:spacing w:after="0"/>
              <w:jc w:val="right"/>
            </w:pPr>
            <w:r>
              <w:rPr>
                <w:sz w:val="16"/>
              </w:rPr>
              <w:t>$7,090</w:t>
            </w:r>
          </w:p>
        </w:tc>
        <w:tc>
          <w:tcPr>
            <w:tcW w:type="dxa" w:w="1116"/>
          </w:tcPr>
          <w:p>
            <w:pPr>
              <w:spacing w:after="0"/>
              <w:jc w:val="right"/>
            </w:pPr>
            <w:r>
              <w:rPr>
                <w:sz w:val="16"/>
              </w:rPr>
              <w:t>$190,842</w:t>
            </w:r>
          </w:p>
        </w:tc>
        <w:tc>
          <w:tcPr>
            <w:tcW w:type="dxa" w:w="1591"/>
          </w:tcPr>
          <w:p>
            <w:pPr>
              <w:spacing w:after="0"/>
              <w:jc w:val="right"/>
            </w:pPr>
            <w:r>
              <w:rPr>
                <w:sz w:val="16"/>
              </w:rPr>
              <w:t>0</w:t>
            </w:r>
          </w:p>
        </w:tc>
        <w:tc>
          <w:tcPr>
            <w:tcW w:type="dxa" w:w="1545"/>
          </w:tcPr>
          <w:p>
            <w:pPr>
              <w:spacing w:after="0"/>
              <w:jc w:val="left"/>
            </w:pPr>
          </w:p>
        </w:tc>
        <w:tc>
          <w:tcPr>
            <w:tcW w:type="dxa" w:w="1889"/>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9</w:t>
            </w:r>
          </w:p>
        </w:tc>
        <w:tc>
          <w:tcPr>
            <w:tcW w:type="dxa" w:w="1037"/>
          </w:tcPr>
          <w:p>
            <w:pPr>
              <w:spacing w:after="0"/>
              <w:jc w:val="left"/>
            </w:pPr>
            <w:r>
              <w:rPr>
                <w:sz w:val="16"/>
              </w:rPr>
              <w:t>Ice Storm</w:t>
            </w:r>
          </w:p>
        </w:tc>
        <w:tc>
          <w:tcPr>
            <w:tcW w:type="dxa" w:w="1195"/>
          </w:tcPr>
          <w:p>
            <w:pPr>
              <w:spacing w:after="0"/>
              <w:jc w:val="left"/>
            </w:pPr>
            <w:r>
              <w:rPr>
                <w:sz w:val="16"/>
              </w:rPr>
              <w:t>Relatively Moderate</w:t>
            </w:r>
          </w:p>
        </w:tc>
        <w:tc>
          <w:tcPr>
            <w:tcW w:type="dxa" w:w="1393"/>
          </w:tcPr>
          <w:p>
            <w:pPr>
              <w:spacing w:after="0"/>
              <w:jc w:val="left"/>
            </w:pPr>
            <w:r>
              <w:rPr>
                <w:sz w:val="16"/>
              </w:rPr>
              <w:t>Relatively Moderate</w:t>
            </w:r>
          </w:p>
        </w:tc>
        <w:tc>
          <w:tcPr>
            <w:tcW w:type="dxa" w:w="1037"/>
          </w:tcPr>
          <w:p>
            <w:pPr>
              <w:spacing w:after="0"/>
              <w:jc w:val="right"/>
            </w:pPr>
            <w:r>
              <w:rPr>
                <w:sz w:val="16"/>
              </w:rPr>
              <w:t>$94,303</w:t>
            </w:r>
          </w:p>
        </w:tc>
        <w:tc>
          <w:tcPr>
            <w:tcW w:type="dxa" w:w="1126"/>
          </w:tcPr>
          <w:p>
            <w:pPr>
              <w:spacing w:after="0"/>
              <w:jc w:val="right"/>
            </w:pPr>
            <w:r>
              <w:rPr>
                <w:sz w:val="16"/>
              </w:rPr>
              <w:t>n/a</w:t>
            </w:r>
          </w:p>
        </w:tc>
        <w:tc>
          <w:tcPr>
            <w:tcW w:type="dxa" w:w="1496"/>
          </w:tcPr>
          <w:p>
            <w:pPr>
              <w:spacing w:after="0"/>
              <w:jc w:val="right"/>
            </w:pPr>
            <w:r>
              <w:rPr>
                <w:sz w:val="16"/>
              </w:rPr>
              <w:t>$61,640</w:t>
            </w:r>
          </w:p>
        </w:tc>
        <w:tc>
          <w:tcPr>
            <w:tcW w:type="dxa" w:w="1116"/>
          </w:tcPr>
          <w:p>
            <w:pPr>
              <w:spacing w:after="0"/>
              <w:jc w:val="right"/>
            </w:pPr>
            <w:r>
              <w:rPr>
                <w:sz w:val="16"/>
              </w:rPr>
              <w:t>$155,944</w:t>
            </w:r>
          </w:p>
        </w:tc>
        <w:tc>
          <w:tcPr>
            <w:tcW w:type="dxa" w:w="1591"/>
          </w:tcPr>
          <w:p>
            <w:pPr>
              <w:spacing w:after="0"/>
              <w:jc w:val="right"/>
            </w:pPr>
            <w:r>
              <w:rPr>
                <w:sz w:val="16"/>
              </w:rPr>
              <w:t>2</w:t>
            </w:r>
          </w:p>
        </w:tc>
        <w:tc>
          <w:tcPr>
            <w:tcW w:type="dxa" w:w="1545"/>
          </w:tcPr>
          <w:p>
            <w:pPr>
              <w:spacing w:after="0"/>
              <w:jc w:val="left"/>
            </w:pPr>
          </w:p>
        </w:tc>
        <w:tc>
          <w:tcPr>
            <w:tcW w:type="dxa" w:w="1889"/>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195"/>
          </w:tcPr>
          <w:p>
            <w:pPr>
              <w:spacing w:after="0"/>
              <w:jc w:val="left"/>
            </w:pPr>
            <w:r>
              <w:rPr>
                <w:sz w:val="16"/>
              </w:rPr>
              <w:t>Relatively Moderate</w:t>
            </w:r>
          </w:p>
        </w:tc>
        <w:tc>
          <w:tcPr>
            <w:tcW w:type="dxa" w:w="1393"/>
          </w:tcPr>
          <w:p>
            <w:pPr>
              <w:spacing w:after="0"/>
              <w:jc w:val="left"/>
            </w:pPr>
            <w:r>
              <w:rPr>
                <w:sz w:val="16"/>
              </w:rPr>
              <w:t>Relatively Moderate</w:t>
            </w:r>
          </w:p>
        </w:tc>
        <w:tc>
          <w:tcPr>
            <w:tcW w:type="dxa" w:w="1037"/>
          </w:tcPr>
          <w:p>
            <w:pPr>
              <w:spacing w:after="0"/>
              <w:jc w:val="right"/>
            </w:pPr>
            <w:r>
              <w:rPr>
                <w:sz w:val="16"/>
              </w:rPr>
              <w:t>$103,998</w:t>
            </w:r>
          </w:p>
        </w:tc>
        <w:tc>
          <w:tcPr>
            <w:tcW w:type="dxa" w:w="1126"/>
          </w:tcPr>
          <w:p>
            <w:pPr>
              <w:spacing w:after="0"/>
              <w:jc w:val="right"/>
            </w:pPr>
            <w:r>
              <w:rPr>
                <w:sz w:val="16"/>
              </w:rPr>
              <w:t>$840</w:t>
            </w:r>
          </w:p>
        </w:tc>
        <w:tc>
          <w:tcPr>
            <w:tcW w:type="dxa" w:w="1496"/>
          </w:tcPr>
          <w:p>
            <w:pPr>
              <w:spacing w:after="0"/>
              <w:jc w:val="right"/>
            </w:pPr>
            <w:r>
              <w:rPr>
                <w:sz w:val="16"/>
              </w:rPr>
              <w:t>$43,677</w:t>
            </w:r>
          </w:p>
        </w:tc>
        <w:tc>
          <w:tcPr>
            <w:tcW w:type="dxa" w:w="1116"/>
          </w:tcPr>
          <w:p>
            <w:pPr>
              <w:spacing w:after="0"/>
              <w:jc w:val="right"/>
            </w:pPr>
            <w:r>
              <w:rPr>
                <w:sz w:val="16"/>
              </w:rPr>
              <w:t>$148,515</w:t>
            </w:r>
          </w:p>
        </w:tc>
        <w:tc>
          <w:tcPr>
            <w:tcW w:type="dxa" w:w="1591"/>
          </w:tcPr>
          <w:p>
            <w:pPr>
              <w:spacing w:after="0"/>
              <w:jc w:val="right"/>
            </w:pPr>
            <w:r>
              <w:rPr>
                <w:sz w:val="16"/>
              </w:rPr>
              <w:t>66</w:t>
            </w:r>
          </w:p>
        </w:tc>
        <w:tc>
          <w:tcPr>
            <w:tcW w:type="dxa" w:w="1545"/>
          </w:tcPr>
          <w:p>
            <w:pPr>
              <w:spacing w:after="0"/>
              <w:jc w:val="left"/>
            </w:pPr>
          </w:p>
        </w:tc>
        <w:tc>
          <w:tcPr>
            <w:tcW w:type="dxa" w:w="1889"/>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Heat Wave</w:t>
            </w:r>
          </w:p>
        </w:tc>
        <w:tc>
          <w:tcPr>
            <w:tcW w:type="dxa" w:w="1195"/>
          </w:tcPr>
          <w:p>
            <w:pPr>
              <w:spacing w:after="0"/>
              <w:jc w:val="left"/>
            </w:pPr>
            <w:r>
              <w:rPr>
                <w:sz w:val="16"/>
              </w:rPr>
              <w:t>Very Low</w:t>
            </w:r>
          </w:p>
        </w:tc>
        <w:tc>
          <w:tcPr>
            <w:tcW w:type="dxa" w:w="1393"/>
          </w:tcPr>
          <w:p>
            <w:pPr>
              <w:spacing w:after="0"/>
              <w:jc w:val="left"/>
            </w:pPr>
            <w:r>
              <w:rPr>
                <w:sz w:val="16"/>
              </w:rPr>
              <w:t>Very Low</w:t>
            </w:r>
          </w:p>
        </w:tc>
        <w:tc>
          <w:tcPr>
            <w:tcW w:type="dxa" w:w="1037"/>
          </w:tcPr>
          <w:p>
            <w:pPr>
              <w:spacing w:after="0"/>
              <w:jc w:val="right"/>
            </w:pPr>
            <w:r>
              <w:rPr>
                <w:sz w:val="16"/>
              </w:rPr>
              <w:t>$6,556</w:t>
            </w:r>
          </w:p>
        </w:tc>
        <w:tc>
          <w:tcPr>
            <w:tcW w:type="dxa" w:w="1126"/>
          </w:tcPr>
          <w:p>
            <w:pPr>
              <w:spacing w:after="0"/>
              <w:jc w:val="right"/>
            </w:pPr>
            <w:r>
              <w:rPr>
                <w:sz w:val="16"/>
              </w:rPr>
              <w:t>$9</w:t>
            </w:r>
          </w:p>
        </w:tc>
        <w:tc>
          <w:tcPr>
            <w:tcW w:type="dxa" w:w="1496"/>
          </w:tcPr>
          <w:p>
            <w:pPr>
              <w:spacing w:after="0"/>
              <w:jc w:val="right"/>
            </w:pPr>
            <w:r>
              <w:rPr>
                <w:sz w:val="16"/>
              </w:rPr>
              <w:t>$69,258</w:t>
            </w:r>
          </w:p>
        </w:tc>
        <w:tc>
          <w:tcPr>
            <w:tcW w:type="dxa" w:w="1116"/>
          </w:tcPr>
          <w:p>
            <w:pPr>
              <w:spacing w:after="0"/>
              <w:jc w:val="right"/>
            </w:pPr>
            <w:r>
              <w:rPr>
                <w:sz w:val="16"/>
              </w:rPr>
              <w:t>$75,823</w:t>
            </w:r>
          </w:p>
        </w:tc>
        <w:tc>
          <w:tcPr>
            <w:tcW w:type="dxa" w:w="1591"/>
          </w:tcPr>
          <w:p>
            <w:pPr>
              <w:spacing w:after="0"/>
              <w:jc w:val="right"/>
            </w:pPr>
            <w:r>
              <w:rPr>
                <w:sz w:val="16"/>
              </w:rPr>
              <w:t>1</w:t>
            </w:r>
          </w:p>
        </w:tc>
        <w:tc>
          <w:tcPr>
            <w:tcW w:type="dxa" w:w="1545"/>
          </w:tcPr>
          <w:p>
            <w:pPr>
              <w:spacing w:after="0"/>
              <w:jc w:val="left"/>
            </w:pPr>
          </w:p>
        </w:tc>
        <w:tc>
          <w:tcPr>
            <w:tcW w:type="dxa" w:w="1889"/>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Earthquake</w:t>
            </w:r>
          </w:p>
        </w:tc>
        <w:tc>
          <w:tcPr>
            <w:tcW w:type="dxa" w:w="1195"/>
          </w:tcPr>
          <w:p>
            <w:pPr>
              <w:spacing w:after="0"/>
              <w:jc w:val="left"/>
            </w:pPr>
            <w:r>
              <w:rPr>
                <w:sz w:val="16"/>
              </w:rPr>
              <w:t>Very Low</w:t>
            </w:r>
          </w:p>
        </w:tc>
        <w:tc>
          <w:tcPr>
            <w:tcW w:type="dxa" w:w="1393"/>
          </w:tcPr>
          <w:p>
            <w:pPr>
              <w:spacing w:after="0"/>
              <w:jc w:val="left"/>
            </w:pPr>
            <w:r>
              <w:rPr>
                <w:sz w:val="16"/>
              </w:rPr>
              <w:t>Very Low</w:t>
            </w:r>
          </w:p>
        </w:tc>
        <w:tc>
          <w:tcPr>
            <w:tcW w:type="dxa" w:w="1037"/>
          </w:tcPr>
          <w:p>
            <w:pPr>
              <w:spacing w:after="0"/>
              <w:jc w:val="right"/>
            </w:pPr>
            <w:r>
              <w:rPr>
                <w:sz w:val="16"/>
              </w:rPr>
              <w:t>$31,548</w:t>
            </w:r>
          </w:p>
        </w:tc>
        <w:tc>
          <w:tcPr>
            <w:tcW w:type="dxa" w:w="1126"/>
          </w:tcPr>
          <w:p>
            <w:pPr>
              <w:spacing w:after="0"/>
              <w:jc w:val="right"/>
            </w:pPr>
            <w:r>
              <w:rPr>
                <w:sz w:val="16"/>
              </w:rPr>
              <w:t>n/a</w:t>
            </w:r>
          </w:p>
        </w:tc>
        <w:tc>
          <w:tcPr>
            <w:tcW w:type="dxa" w:w="1496"/>
          </w:tcPr>
          <w:p>
            <w:pPr>
              <w:spacing w:after="0"/>
              <w:jc w:val="right"/>
            </w:pPr>
            <w:r>
              <w:rPr>
                <w:sz w:val="16"/>
              </w:rPr>
              <w:t>$3,224</w:t>
            </w:r>
          </w:p>
        </w:tc>
        <w:tc>
          <w:tcPr>
            <w:tcW w:type="dxa" w:w="1116"/>
          </w:tcPr>
          <w:p>
            <w:pPr>
              <w:spacing w:after="0"/>
              <w:jc w:val="right"/>
            </w:pPr>
            <w:r>
              <w:rPr>
                <w:sz w:val="16"/>
              </w:rPr>
              <w:t>$34,772</w:t>
            </w:r>
          </w:p>
        </w:tc>
        <w:tc>
          <w:tcPr>
            <w:tcW w:type="dxa" w:w="1591"/>
          </w:tcPr>
          <w:p>
            <w:pPr>
              <w:spacing w:after="0"/>
              <w:jc w:val="right"/>
            </w:pPr>
          </w:p>
        </w:tc>
        <w:tc>
          <w:tcPr>
            <w:tcW w:type="dxa" w:w="1545"/>
          </w:tcPr>
          <w:p>
            <w:pPr>
              <w:spacing w:after="0"/>
              <w:jc w:val="left"/>
            </w:pPr>
          </w:p>
        </w:tc>
        <w:tc>
          <w:tcPr>
            <w:tcW w:type="dxa" w:w="1889"/>
          </w:tcPr>
          <w:p>
            <w:pPr>
              <w:spacing w:after="0"/>
              <w:jc w:val="left"/>
            </w:pPr>
            <w:r>
              <w:rPr>
                <w:sz w:val="16"/>
              </w:rPr>
              <w:t>Storm Events does not record earthquakes.</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5"/>
          </w:tcPr>
          <w:p>
            <w:pPr>
              <w:spacing w:after="0"/>
              <w:jc w:val="left"/>
            </w:pPr>
            <w:r>
              <w:rPr>
                <w:sz w:val="16"/>
              </w:rPr>
              <w:t>Very Low</w:t>
            </w:r>
          </w:p>
        </w:tc>
        <w:tc>
          <w:tcPr>
            <w:tcW w:type="dxa" w:w="1393"/>
          </w:tcPr>
          <w:p>
            <w:pPr>
              <w:spacing w:after="0"/>
              <w:jc w:val="left"/>
            </w:pPr>
            <w:r>
              <w:rPr>
                <w:sz w:val="16"/>
              </w:rPr>
              <w:t>Very Low</w:t>
            </w:r>
          </w:p>
        </w:tc>
        <w:tc>
          <w:tcPr>
            <w:tcW w:type="dxa" w:w="1037"/>
          </w:tcPr>
          <w:p>
            <w:pPr>
              <w:spacing w:after="0"/>
              <w:jc w:val="right"/>
            </w:pPr>
            <w:r>
              <w:rPr>
                <w:sz w:val="16"/>
              </w:rPr>
              <w:t>$22</w:t>
            </w:r>
          </w:p>
        </w:tc>
        <w:tc>
          <w:tcPr>
            <w:tcW w:type="dxa" w:w="1126"/>
          </w:tcPr>
          <w:p>
            <w:pPr>
              <w:spacing w:after="0"/>
              <w:jc w:val="right"/>
            </w:pPr>
            <w:r>
              <w:rPr>
                <w:sz w:val="16"/>
              </w:rPr>
              <w:t>n/a</w:t>
            </w:r>
          </w:p>
        </w:tc>
        <w:tc>
          <w:tcPr>
            <w:tcW w:type="dxa" w:w="1496"/>
          </w:tcPr>
          <w:p>
            <w:pPr>
              <w:spacing w:after="0"/>
              <w:jc w:val="right"/>
            </w:pPr>
            <w:r>
              <w:rPr>
                <w:sz w:val="16"/>
              </w:rPr>
              <w:t>$13</w:t>
            </w:r>
          </w:p>
        </w:tc>
        <w:tc>
          <w:tcPr>
            <w:tcW w:type="dxa" w:w="1116"/>
          </w:tcPr>
          <w:p>
            <w:pPr>
              <w:spacing w:after="0"/>
              <w:jc w:val="right"/>
            </w:pPr>
            <w:r>
              <w:rPr>
                <w:sz w:val="16"/>
              </w:rPr>
              <w:t>$34</w:t>
            </w:r>
          </w:p>
        </w:tc>
        <w:tc>
          <w:tcPr>
            <w:tcW w:type="dxa" w:w="1591"/>
          </w:tcPr>
          <w:p>
            <w:pPr>
              <w:spacing w:after="0"/>
              <w:jc w:val="right"/>
            </w:pPr>
            <w:r>
              <w:rPr>
                <w:sz w:val="16"/>
              </w:rPr>
              <w:t>0</w:t>
            </w:r>
          </w:p>
        </w:tc>
        <w:tc>
          <w:tcPr>
            <w:tcW w:type="dxa" w:w="1545"/>
          </w:tcPr>
          <w:p>
            <w:pPr>
              <w:spacing w:after="0"/>
              <w:jc w:val="left"/>
            </w:pPr>
          </w:p>
        </w:tc>
        <w:tc>
          <w:tcPr>
            <w:tcW w:type="dxa" w:w="1889"/>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Hurricane</w:t>
            </w:r>
          </w:p>
        </w:tc>
        <w:tc>
          <w:tcPr>
            <w:tcW w:type="dxa" w:w="1195"/>
          </w:tcPr>
          <w:p>
            <w:pPr>
              <w:spacing w:after="0"/>
              <w:jc w:val="left"/>
            </w:pPr>
            <w:r>
              <w:rPr>
                <w:sz w:val="16"/>
              </w:rPr>
              <w:t>Not Applicable</w:t>
            </w:r>
          </w:p>
        </w:tc>
        <w:tc>
          <w:tcPr>
            <w:tcW w:type="dxa" w:w="13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96"/>
          </w:tcPr>
          <w:p>
            <w:pPr>
              <w:spacing w:after="0"/>
              <w:jc w:val="right"/>
            </w:pPr>
          </w:p>
        </w:tc>
        <w:tc>
          <w:tcPr>
            <w:tcW w:type="dxa" w:w="1116"/>
          </w:tcPr>
          <w:p>
            <w:pPr>
              <w:spacing w:after="0"/>
              <w:jc w:val="right"/>
            </w:pPr>
          </w:p>
        </w:tc>
        <w:tc>
          <w:tcPr>
            <w:tcW w:type="dxa" w:w="1591"/>
          </w:tcPr>
          <w:p>
            <w:pPr>
              <w:spacing w:after="0"/>
              <w:jc w:val="right"/>
            </w:pPr>
            <w:r>
              <w:rPr>
                <w:sz w:val="16"/>
              </w:rPr>
              <w:t>0</w:t>
            </w:r>
          </w:p>
        </w:tc>
        <w:tc>
          <w:tcPr>
            <w:tcW w:type="dxa" w:w="1545"/>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188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9743 (Very Low, 37.3); tract 9742 (Very Low, 27.3); tract 9741 (Very Low, 21.5)</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9740 (Very Low, 72.6); tract 9741 (Very Low, 46.3); tract 9742 (Very Low, 24.9)</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9743 (Relatively High, 89.2); tract 9741 (Relatively High, 76.9); tract 9742 (Relatively High, 74.5)</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9741 (Relatively Moderate, 94.8); tract 9740 (Relatively Moderate, 92.0); tract 9743 (Relatively Low, 87.1)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9743 is Census Tract 9743).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6"/>
        <w:gridCol w:w="1927"/>
        <w:gridCol w:w="1811"/>
        <w:gridCol w:w="2101"/>
        <w:gridCol w:w="1486"/>
        <w:gridCol w:w="1537"/>
        <w:gridCol w:w="1703"/>
        <w:gridCol w:w="1621"/>
      </w:tblGrid>
      <w:tr>
        <w:trPr>
          <w:cantSplit/>
          <w:tblHeader/>
        </w:trPr>
        <w:tc>
          <w:tcPr>
            <w:tcW w:type="dxa" w:w="1926"/>
            <w:shd w:val="clear" w:color="auto" w:fill="E8E8E8"/>
          </w:tcPr>
          <w:p>
            <w:pPr>
              <w:spacing w:after="0"/>
              <w:jc w:val="left"/>
            </w:pPr>
            <w:r>
              <w:rPr>
                <w:b/>
                <w:sz w:val="16"/>
              </w:rPr>
              <w:t>Hazard</w:t>
            </w:r>
          </w:p>
        </w:tc>
        <w:tc>
          <w:tcPr>
            <w:tcW w:type="dxa" w:w="1927"/>
            <w:shd w:val="clear" w:color="auto" w:fill="E8E8E8"/>
          </w:tcPr>
          <w:p>
            <w:pPr>
              <w:spacing w:after="0"/>
              <w:jc w:val="left"/>
            </w:pPr>
            <w:r>
              <w:rPr>
                <w:b/>
                <w:sz w:val="16"/>
              </w:rPr>
              <w:t>Scale</w:t>
            </w:r>
          </w:p>
        </w:tc>
        <w:tc>
          <w:tcPr>
            <w:tcW w:type="dxa" w:w="181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01"/>
            <w:shd w:val="clear" w:color="auto" w:fill="E8E8E8"/>
          </w:tcPr>
          <w:p>
            <w:pPr>
              <w:spacing w:after="0"/>
              <w:jc w:val="left"/>
            </w:pPr>
            <w:r>
              <w:rPr>
                <w:b/>
                <w:sz w:val="16"/>
              </w:rPr>
              <w:t>Observed range</w:t>
            </w:r>
          </w:p>
        </w:tc>
        <w:tc>
          <w:tcPr>
            <w:tcW w:type="dxa" w:w="1486"/>
            <w:shd w:val="clear" w:color="auto" w:fill="E8E8E8"/>
          </w:tcPr>
          <w:p>
            <w:pPr>
              <w:spacing w:after="0"/>
              <w:jc w:val="left"/>
            </w:pPr>
            <w:r>
              <w:rPr>
                <w:b/>
                <w:sz w:val="16"/>
              </w:rPr>
              <w:t>Worst recorded event</w:t>
            </w:r>
          </w:p>
        </w:tc>
        <w:tc>
          <w:tcPr>
            <w:tcW w:type="dxa" w:w="1537"/>
            <w:shd w:val="clear" w:color="auto" w:fill="E8E8E8"/>
          </w:tcPr>
          <w:p>
            <w:pPr>
              <w:spacing w:after="0"/>
              <w:jc w:val="left"/>
            </w:pPr>
            <w:r>
              <w:rPr>
                <w:b/>
                <w:sz w:val="16"/>
              </w:rPr>
              <w:t>Most damaging (when different)</w:t>
            </w:r>
          </w:p>
        </w:tc>
        <w:tc>
          <w:tcPr>
            <w:tcW w:type="dxa" w:w="1703"/>
            <w:shd w:val="clear" w:color="auto" w:fill="E8E8E8"/>
          </w:tcPr>
          <w:p>
            <w:pPr>
              <w:spacing w:after="0"/>
              <w:jc w:val="left"/>
            </w:pPr>
            <w:r>
              <w:rPr>
                <w:b/>
                <w:sz w:val="16"/>
              </w:rPr>
              <w:t>How it applies to jurisdictions</w:t>
            </w:r>
          </w:p>
        </w:tc>
        <w:tc>
          <w:tcPr>
            <w:tcW w:type="dxa" w:w="1621"/>
            <w:shd w:val="clear" w:color="auto" w:fill="E8E8E8"/>
          </w:tcPr>
          <w:p>
            <w:pPr>
              <w:spacing w:after="0"/>
              <w:jc w:val="left"/>
            </w:pPr>
            <w:r>
              <w:rPr>
                <w:b/>
                <w:sz w:val="16"/>
              </w:rPr>
              <w:t>Note</w:t>
            </w:r>
          </w:p>
        </w:tc>
      </w:tr>
      <w:tr>
        <w:trPr>
          <w:cantSplit/>
        </w:trPr>
        <w:tc>
          <w:tcPr>
            <w:tcW w:type="dxa" w:w="1926"/>
          </w:tcPr>
          <w:p>
            <w:pPr>
              <w:spacing w:after="0"/>
              <w:jc w:val="left"/>
            </w:pPr>
            <w:r>
              <w:rPr>
                <w:sz w:val="16"/>
              </w:rPr>
              <w:t>Cold/Wind Chill, Extreme Cold/Wind Chill</w:t>
            </w:r>
          </w:p>
        </w:tc>
        <w:tc>
          <w:tcPr>
            <w:tcW w:type="dxa" w:w="1927"/>
          </w:tcPr>
          <w:p>
            <w:pPr>
              <w:spacing w:after="0"/>
              <w:jc w:val="left"/>
            </w:pPr>
            <w:r>
              <w:rPr>
                <w:sz w:val="16"/>
              </w:rPr>
              <w:t>wind chill</w:t>
            </w:r>
          </w:p>
        </w:tc>
        <w:tc>
          <w:tcPr>
            <w:tcW w:type="dxa" w:w="1811"/>
          </w:tcPr>
          <w:p>
            <w:pPr>
              <w:spacing w:after="0"/>
              <w:jc w:val="right"/>
            </w:pPr>
            <w:r>
              <w:rPr>
                <w:sz w:val="16"/>
              </w:rPr>
              <w:t>18 records, 1996 to 2025 (18 zone-level)</w:t>
            </w:r>
          </w:p>
        </w:tc>
        <w:tc>
          <w:tcPr>
            <w:tcW w:type="dxa" w:w="2101"/>
          </w:tcPr>
          <w:p>
            <w:pPr>
              <w:spacing w:after="0"/>
              <w:jc w:val="left"/>
            </w:pPr>
            <w:r>
              <w:rPr>
                <w:sz w:val="16"/>
              </w:rPr>
              <w:t>1 day to 5 days (median 2 days); 17 with a recorded value</w:t>
            </w:r>
          </w:p>
        </w:tc>
        <w:tc>
          <w:tcPr>
            <w:tcW w:type="dxa" w:w="1486"/>
          </w:tcPr>
          <w:p>
            <w:pPr>
              <w:spacing w:after="0"/>
              <w:jc w:val="left"/>
            </w:pPr>
            <w:r>
              <w:rPr>
                <w:sz w:val="16"/>
              </w:rPr>
              <w:t>5 consecutive days, 2024-01-12 to 2024-01-16, zone-level</w:t>
            </w:r>
          </w:p>
        </w:tc>
        <w:tc>
          <w:tcPr>
            <w:tcW w:type="dxa" w:w="1537"/>
          </w:tcPr>
          <w:p>
            <w:pPr>
              <w:spacing w:after="0"/>
              <w:jc w:val="left"/>
            </w:pPr>
          </w:p>
        </w:tc>
        <w:tc>
          <w:tcPr>
            <w:tcW w:type="dxa" w:w="1703"/>
          </w:tcPr>
          <w:p>
            <w:pPr>
              <w:spacing w:after="0"/>
              <w:jc w:val="left"/>
            </w:pPr>
            <w:r>
              <w:rPr>
                <w:sz w:val="16"/>
              </w:rPr>
              <w:t>Countywide (zone-level records).</w:t>
            </w:r>
          </w:p>
        </w:tc>
        <w:tc>
          <w:tcPr>
            <w:tcW w:type="dxa" w:w="1621"/>
          </w:tcPr>
          <w:p>
            <w:pPr>
              <w:spacing w:after="0"/>
              <w:jc w:val="left"/>
            </w:pPr>
          </w:p>
        </w:tc>
      </w:tr>
      <w:tr>
        <w:trPr>
          <w:cantSplit/>
        </w:trPr>
        <w:tc>
          <w:tcPr>
            <w:tcW w:type="dxa" w:w="1926"/>
          </w:tcPr>
          <w:p>
            <w:pPr>
              <w:spacing w:after="0"/>
              <w:jc w:val="left"/>
            </w:pPr>
            <w:r>
              <w:rPr>
                <w:sz w:val="16"/>
              </w:rPr>
              <w:t>Frost/Freeze (outside NRI's Cold Wave definition)</w:t>
            </w:r>
          </w:p>
        </w:tc>
        <w:tc>
          <w:tcPr>
            <w:tcW w:type="dxa" w:w="1927"/>
          </w:tcPr>
          <w:p>
            <w:pPr>
              <w:spacing w:after="0"/>
              <w:jc w:val="left"/>
            </w:pPr>
            <w:r>
              <w:rPr>
                <w:sz w:val="16"/>
              </w:rPr>
              <w:t>crop damage</w:t>
            </w:r>
          </w:p>
        </w:tc>
        <w:tc>
          <w:tcPr>
            <w:tcW w:type="dxa" w:w="1811"/>
          </w:tcPr>
          <w:p>
            <w:pPr>
              <w:spacing w:after="0"/>
              <w:jc w:val="right"/>
            </w:pPr>
            <w:r>
              <w:rPr>
                <w:sz w:val="16"/>
              </w:rPr>
              <w:t>1 record, 2020 (1 zone-level)</w:t>
            </w:r>
          </w:p>
        </w:tc>
        <w:tc>
          <w:tcPr>
            <w:tcW w:type="dxa" w:w="2101"/>
          </w:tcPr>
          <w:p>
            <w:pPr>
              <w:spacing w:after="0"/>
              <w:jc w:val="left"/>
            </w:pPr>
          </w:p>
        </w:tc>
        <w:tc>
          <w:tcPr>
            <w:tcW w:type="dxa" w:w="1486"/>
          </w:tcPr>
          <w:p>
            <w:pPr>
              <w:spacing w:after="0"/>
              <w:jc w:val="left"/>
            </w:pPr>
            <w:r>
              <w:rPr>
                <w:sz w:val="16"/>
              </w:rPr>
              <w:t>No crop damage reported in 1 record.</w:t>
            </w:r>
          </w:p>
        </w:tc>
        <w:tc>
          <w:tcPr>
            <w:tcW w:type="dxa" w:w="1537"/>
          </w:tcPr>
          <w:p>
            <w:pPr>
              <w:spacing w:after="0"/>
              <w:jc w:val="left"/>
            </w:pPr>
          </w:p>
        </w:tc>
        <w:tc>
          <w:tcPr>
            <w:tcW w:type="dxa" w:w="1703"/>
          </w:tcPr>
          <w:p>
            <w:pPr>
              <w:spacing w:after="0"/>
              <w:jc w:val="left"/>
            </w:pPr>
            <w:r>
              <w:rPr>
                <w:sz w:val="16"/>
              </w:rPr>
              <w:t>Countywide (zone-level records).</w:t>
            </w:r>
          </w:p>
        </w:tc>
        <w:tc>
          <w:tcPr>
            <w:tcW w:type="dxa" w:w="1621"/>
          </w:tcPr>
          <w:p>
            <w:pPr>
              <w:spacing w:after="0"/>
              <w:jc w:val="left"/>
            </w:pPr>
          </w:p>
        </w:tc>
      </w:tr>
      <w:tr>
        <w:trPr>
          <w:cantSplit/>
        </w:trPr>
        <w:tc>
          <w:tcPr>
            <w:tcW w:type="dxa" w:w="1926"/>
          </w:tcPr>
          <w:p>
            <w:pPr>
              <w:spacing w:after="0"/>
              <w:jc w:val="left"/>
            </w:pPr>
            <w:r>
              <w:rPr>
                <w:sz w:val="16"/>
              </w:rPr>
              <w:t>Drought</w:t>
            </w:r>
          </w:p>
        </w:tc>
        <w:tc>
          <w:tcPr>
            <w:tcW w:type="dxa" w:w="1927"/>
          </w:tcPr>
          <w:p>
            <w:pPr>
              <w:spacing w:after="0"/>
              <w:jc w:val="left"/>
            </w:pPr>
            <w:r>
              <w:rPr>
                <w:sz w:val="16"/>
              </w:rPr>
              <w:t>U.S. Drought Monitor scale (D0 to D4)</w:t>
            </w:r>
          </w:p>
        </w:tc>
        <w:tc>
          <w:tcPr>
            <w:tcW w:type="dxa" w:w="1811"/>
          </w:tcPr>
          <w:p>
            <w:pPr>
              <w:spacing w:after="0"/>
              <w:jc w:val="right"/>
            </w:pPr>
            <w:r>
              <w:rPr>
                <w:sz w:val="16"/>
              </w:rPr>
              <w:t>64 records, 2012 to 2026 (64 zone-level)</w:t>
            </w:r>
          </w:p>
        </w:tc>
        <w:tc>
          <w:tcPr>
            <w:tcW w:type="dxa" w:w="2101"/>
          </w:tcPr>
          <w:p>
            <w:pPr>
              <w:spacing w:after="0"/>
              <w:jc w:val="left"/>
            </w:pPr>
            <w:r>
              <w:rPr>
                <w:sz w:val="16"/>
              </w:rPr>
              <w:t>1 day to 822 days (median 61 days); 11 with a recorded value</w:t>
            </w:r>
          </w:p>
        </w:tc>
        <w:tc>
          <w:tcPr>
            <w:tcW w:type="dxa" w:w="1486"/>
          </w:tcPr>
          <w:p>
            <w:pPr>
              <w:spacing w:after="0"/>
              <w:jc w:val="left"/>
            </w:pPr>
            <w:r>
              <w:rPr>
                <w:sz w:val="16"/>
              </w:rPr>
              <w:t>822 days (27 months), 2021-08-01 to 2023-10-31, a run of 27 consecutive Storm Events drought records, zone-level</w:t>
            </w:r>
          </w:p>
        </w:tc>
        <w:tc>
          <w:tcPr>
            <w:tcW w:type="dxa" w:w="1537"/>
          </w:tcPr>
          <w:p>
            <w:pPr>
              <w:spacing w:after="0"/>
              <w:jc w:val="left"/>
            </w:pPr>
            <w:r>
              <w:rPr>
                <w:sz w:val="16"/>
              </w:rPr>
              <w:t>Drought, 2012-07-01, $50,000,000 property; $10,000,000 crops (zone total, 2012 dollars)</w:t>
            </w:r>
          </w:p>
        </w:tc>
        <w:tc>
          <w:tcPr>
            <w:tcW w:type="dxa" w:w="1703"/>
          </w:tcPr>
          <w:p>
            <w:pPr>
              <w:spacing w:after="0"/>
              <w:jc w:val="left"/>
            </w:pPr>
            <w:r>
              <w:rPr>
                <w:sz w:val="16"/>
              </w:rPr>
              <w:t>Countywide (zone-level records).</w:t>
            </w:r>
          </w:p>
        </w:tc>
        <w:tc>
          <w:tcPr>
            <w:tcW w:type="dxa" w:w="162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6"/>
          </w:tcPr>
          <w:p>
            <w:pPr>
              <w:spacing w:after="0"/>
              <w:jc w:val="left"/>
            </w:pPr>
            <w:r>
              <w:rPr>
                <w:sz w:val="16"/>
              </w:rPr>
              <w:t>Earthquake</w:t>
            </w:r>
          </w:p>
        </w:tc>
        <w:tc>
          <w:tcPr>
            <w:tcW w:type="dxa" w:w="1927"/>
          </w:tcPr>
          <w:p>
            <w:pPr>
              <w:spacing w:after="0"/>
              <w:jc w:val="left"/>
            </w:pPr>
            <w:r>
              <w:rPr>
                <w:sz w:val="16"/>
              </w:rPr>
              <w:t>Modified Mercalli (local data)</w:t>
            </w:r>
          </w:p>
        </w:tc>
        <w:tc>
          <w:tcPr>
            <w:tcW w:type="dxa" w:w="1811"/>
          </w:tcPr>
          <w:p>
            <w:pPr>
              <w:spacing w:after="0"/>
              <w:jc w:val="right"/>
            </w:pPr>
            <w:r>
              <w:rPr>
                <w:sz w:val="16"/>
              </w:rPr>
              <w:t>0</w:t>
            </w:r>
          </w:p>
        </w:tc>
        <w:tc>
          <w:tcPr>
            <w:tcW w:type="dxa" w:w="2101"/>
          </w:tcPr>
          <w:p>
            <w:pPr>
              <w:spacing w:after="0"/>
              <w:jc w:val="left"/>
            </w:pPr>
          </w:p>
        </w:tc>
        <w:tc>
          <w:tcPr>
            <w:tcW w:type="dxa" w:w="1486"/>
          </w:tcPr>
          <w:p>
            <w:pPr>
              <w:spacing w:after="0"/>
              <w:jc w:val="left"/>
            </w:pPr>
          </w:p>
        </w:tc>
        <w:tc>
          <w:tcPr>
            <w:tcW w:type="dxa" w:w="1537"/>
          </w:tcPr>
          <w:p>
            <w:pPr>
              <w:spacing w:after="0"/>
              <w:jc w:val="left"/>
            </w:pPr>
          </w:p>
        </w:tc>
        <w:tc>
          <w:tcPr>
            <w:tcW w:type="dxa" w:w="1703"/>
          </w:tcPr>
          <w:p>
            <w:pPr>
              <w:spacing w:after="0"/>
              <w:jc w:val="left"/>
            </w:pPr>
          </w:p>
        </w:tc>
        <w:tc>
          <w:tcPr>
            <w:tcW w:type="dxa" w:w="1621"/>
          </w:tcPr>
          <w:p>
            <w:pPr>
              <w:spacing w:after="0"/>
              <w:jc w:val="left"/>
            </w:pPr>
            <w:r>
              <w:rPr>
                <w:sz w:val="16"/>
              </w:rPr>
              <w:t>Storm Events does not record earthquakes; the USGS earthquake catalog is the source.</w:t>
            </w:r>
          </w:p>
        </w:tc>
      </w:tr>
      <w:tr>
        <w:trPr>
          <w:cantSplit/>
        </w:trPr>
        <w:tc>
          <w:tcPr>
            <w:tcW w:type="dxa" w:w="1926"/>
          </w:tcPr>
          <w:p>
            <w:pPr>
              <w:spacing w:after="0"/>
              <w:jc w:val="left"/>
            </w:pPr>
            <w:r>
              <w:rPr>
                <w:sz w:val="16"/>
              </w:rPr>
              <w:t>Hail</w:t>
            </w:r>
          </w:p>
        </w:tc>
        <w:tc>
          <w:tcPr>
            <w:tcW w:type="dxa" w:w="1927"/>
          </w:tcPr>
          <w:p>
            <w:pPr>
              <w:spacing w:after="0"/>
              <w:jc w:val="left"/>
            </w:pPr>
            <w:r>
              <w:rPr>
                <w:sz w:val="16"/>
              </w:rPr>
              <w:t>hail size (inches)</w:t>
            </w:r>
          </w:p>
        </w:tc>
        <w:tc>
          <w:tcPr>
            <w:tcW w:type="dxa" w:w="1811"/>
          </w:tcPr>
          <w:p>
            <w:pPr>
              <w:spacing w:after="0"/>
              <w:jc w:val="right"/>
            </w:pPr>
            <w:r>
              <w:rPr>
                <w:sz w:val="16"/>
              </w:rPr>
              <w:t>560 records, 1958 to 2025</w:t>
            </w:r>
          </w:p>
        </w:tc>
        <w:tc>
          <w:tcPr>
            <w:tcW w:type="dxa" w:w="2101"/>
          </w:tcPr>
          <w:p>
            <w:pPr>
              <w:spacing w:after="0"/>
              <w:jc w:val="left"/>
            </w:pPr>
            <w:r>
              <w:rPr>
                <w:sz w:val="16"/>
              </w:rPr>
              <w:t>0.75 in to 4.5 in (median 1 in); 560 with a recorded value</w:t>
            </w:r>
          </w:p>
        </w:tc>
        <w:tc>
          <w:tcPr>
            <w:tcW w:type="dxa" w:w="1486"/>
          </w:tcPr>
          <w:p>
            <w:pPr>
              <w:spacing w:after="0"/>
              <w:jc w:val="left"/>
            </w:pPr>
            <w:r>
              <w:rPr>
                <w:sz w:val="16"/>
              </w:rPr>
              <w:t>4.5 in hail, 1999-05-03</w:t>
            </w:r>
          </w:p>
        </w:tc>
        <w:tc>
          <w:tcPr>
            <w:tcW w:type="dxa" w:w="1537"/>
          </w:tcPr>
          <w:p>
            <w:pPr>
              <w:spacing w:after="0"/>
              <w:jc w:val="left"/>
            </w:pPr>
            <w:r>
              <w:rPr>
                <w:sz w:val="16"/>
              </w:rPr>
              <w:t>Hail, 1997-08-14, $1,000,000 property; $500,000 crops (1997 dollars)</w:t>
            </w:r>
          </w:p>
        </w:tc>
        <w:tc>
          <w:tcPr>
            <w:tcW w:type="dxa" w:w="1703"/>
          </w:tcPr>
          <w:p>
            <w:pPr>
              <w:spacing w:after="0"/>
              <w:jc w:val="left"/>
            </w:pPr>
            <w:r>
              <w:rPr>
                <w:sz w:val="16"/>
              </w:rPr>
              <w:t>Event records naming jurisdictions in the plan: Atkinson city (95 records), Stuart village (65 records), Chambers village (63 records), Ewing village (34 records), Page village (28 records), Inman village (20 records), Emmet village (14 records).</w:t>
            </w:r>
          </w:p>
        </w:tc>
        <w:tc>
          <w:tcPr>
            <w:tcW w:type="dxa" w:w="1621"/>
          </w:tcPr>
          <w:p>
            <w:pPr>
              <w:spacing w:after="0"/>
              <w:jc w:val="left"/>
            </w:pPr>
          </w:p>
        </w:tc>
      </w:tr>
      <w:tr>
        <w:trPr>
          <w:cantSplit/>
        </w:trPr>
        <w:tc>
          <w:tcPr>
            <w:tcW w:type="dxa" w:w="1926"/>
          </w:tcPr>
          <w:p>
            <w:pPr>
              <w:spacing w:after="0"/>
              <w:jc w:val="left"/>
            </w:pPr>
            <w:r>
              <w:rPr>
                <w:sz w:val="16"/>
              </w:rPr>
              <w:t>Excessive Heat, Heat</w:t>
            </w:r>
          </w:p>
        </w:tc>
        <w:tc>
          <w:tcPr>
            <w:tcW w:type="dxa" w:w="1927"/>
          </w:tcPr>
          <w:p>
            <w:pPr>
              <w:spacing w:after="0"/>
              <w:jc w:val="left"/>
            </w:pPr>
            <w:r>
              <w:rPr>
                <w:sz w:val="16"/>
              </w:rPr>
              <w:t>heat index (in event narratives)</w:t>
            </w:r>
          </w:p>
        </w:tc>
        <w:tc>
          <w:tcPr>
            <w:tcW w:type="dxa" w:w="1811"/>
          </w:tcPr>
          <w:p>
            <w:pPr>
              <w:spacing w:after="0"/>
              <w:jc w:val="right"/>
            </w:pPr>
            <w:r>
              <w:rPr>
                <w:sz w:val="16"/>
              </w:rPr>
              <w:t>1 record, 2011 (1 zone-level)</w:t>
            </w:r>
          </w:p>
        </w:tc>
        <w:tc>
          <w:tcPr>
            <w:tcW w:type="dxa" w:w="2101"/>
          </w:tcPr>
          <w:p>
            <w:pPr>
              <w:spacing w:after="0"/>
              <w:jc w:val="left"/>
            </w:pPr>
            <w:r>
              <w:rPr>
                <w:sz w:val="16"/>
              </w:rPr>
              <w:t>5 days; 1 with a recorded value</w:t>
            </w:r>
          </w:p>
        </w:tc>
        <w:tc>
          <w:tcPr>
            <w:tcW w:type="dxa" w:w="1486"/>
          </w:tcPr>
          <w:p>
            <w:pPr>
              <w:spacing w:after="0"/>
              <w:jc w:val="left"/>
            </w:pPr>
            <w:r>
              <w:rPr>
                <w:sz w:val="16"/>
              </w:rPr>
              <w:t>5 consecutive days, 2011-07-16 to 2011-07-20, zone-level</w:t>
            </w:r>
          </w:p>
        </w:tc>
        <w:tc>
          <w:tcPr>
            <w:tcW w:type="dxa" w:w="1537"/>
          </w:tcPr>
          <w:p>
            <w:pPr>
              <w:spacing w:after="0"/>
              <w:jc w:val="left"/>
            </w:pPr>
          </w:p>
        </w:tc>
        <w:tc>
          <w:tcPr>
            <w:tcW w:type="dxa" w:w="1703"/>
          </w:tcPr>
          <w:p>
            <w:pPr>
              <w:spacing w:after="0"/>
              <w:jc w:val="left"/>
            </w:pPr>
            <w:r>
              <w:rPr>
                <w:sz w:val="16"/>
              </w:rPr>
              <w:t>Countywide (zone-level records).</w:t>
            </w:r>
          </w:p>
        </w:tc>
        <w:tc>
          <w:tcPr>
            <w:tcW w:type="dxa" w:w="1621"/>
          </w:tcPr>
          <w:p>
            <w:pPr>
              <w:spacing w:after="0"/>
              <w:jc w:val="left"/>
            </w:pPr>
          </w:p>
        </w:tc>
      </w:tr>
      <w:tr>
        <w:trPr>
          <w:cantSplit/>
        </w:trPr>
        <w:tc>
          <w:tcPr>
            <w:tcW w:type="dxa" w:w="1926"/>
          </w:tcPr>
          <w:p>
            <w:pPr>
              <w:spacing w:after="0"/>
              <w:jc w:val="left"/>
            </w:pPr>
            <w:r>
              <w:rPr>
                <w:sz w:val="16"/>
              </w:rPr>
              <w:t>Hurricane, Tropical Storm, Tropical Depression</w:t>
            </w:r>
          </w:p>
        </w:tc>
        <w:tc>
          <w:tcPr>
            <w:tcW w:type="dxa" w:w="1927"/>
          </w:tcPr>
          <w:p>
            <w:pPr>
              <w:spacing w:after="0"/>
              <w:jc w:val="left"/>
            </w:pPr>
            <w:r>
              <w:rPr>
                <w:sz w:val="16"/>
              </w:rPr>
              <w:t>Saffir-Simpson</w:t>
            </w:r>
          </w:p>
        </w:tc>
        <w:tc>
          <w:tcPr>
            <w:tcW w:type="dxa" w:w="1811"/>
          </w:tcPr>
          <w:p>
            <w:pPr>
              <w:spacing w:after="0"/>
              <w:jc w:val="right"/>
            </w:pPr>
            <w:r>
              <w:rPr>
                <w:sz w:val="16"/>
              </w:rPr>
              <w:t>0</w:t>
            </w:r>
          </w:p>
        </w:tc>
        <w:tc>
          <w:tcPr>
            <w:tcW w:type="dxa" w:w="2101"/>
          </w:tcPr>
          <w:p>
            <w:pPr>
              <w:spacing w:after="0"/>
              <w:jc w:val="left"/>
            </w:pPr>
          </w:p>
        </w:tc>
        <w:tc>
          <w:tcPr>
            <w:tcW w:type="dxa" w:w="1486"/>
          </w:tcPr>
          <w:p>
            <w:pPr>
              <w:spacing w:after="0"/>
              <w:jc w:val="left"/>
            </w:pPr>
          </w:p>
        </w:tc>
        <w:tc>
          <w:tcPr>
            <w:tcW w:type="dxa" w:w="1537"/>
          </w:tcPr>
          <w:p>
            <w:pPr>
              <w:spacing w:after="0"/>
              <w:jc w:val="left"/>
            </w:pPr>
          </w:p>
        </w:tc>
        <w:tc>
          <w:tcPr>
            <w:tcW w:type="dxa" w:w="1703"/>
          </w:tcPr>
          <w:p>
            <w:pPr>
              <w:spacing w:after="0"/>
              <w:jc w:val="left"/>
            </w:pPr>
          </w:p>
        </w:tc>
        <w:tc>
          <w:tcPr>
            <w:tcW w:type="dxa" w:w="162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6"/>
          </w:tcPr>
          <w:p>
            <w:pPr>
              <w:spacing w:after="0"/>
              <w:jc w:val="left"/>
            </w:pPr>
            <w:r>
              <w:rPr>
                <w:sz w:val="16"/>
              </w:rPr>
              <w:t>Ice Storm</w:t>
            </w:r>
          </w:p>
        </w:tc>
        <w:tc>
          <w:tcPr>
            <w:tcW w:type="dxa" w:w="1927"/>
          </w:tcPr>
          <w:p>
            <w:pPr>
              <w:spacing w:after="0"/>
              <w:jc w:val="left"/>
            </w:pPr>
            <w:r>
              <w:rPr>
                <w:sz w:val="16"/>
              </w:rPr>
              <w:t>Sperry-Piltz ice scale (local data)</w:t>
            </w:r>
          </w:p>
        </w:tc>
        <w:tc>
          <w:tcPr>
            <w:tcW w:type="dxa" w:w="1811"/>
          </w:tcPr>
          <w:p>
            <w:pPr>
              <w:spacing w:after="0"/>
              <w:jc w:val="right"/>
            </w:pPr>
            <w:r>
              <w:rPr>
                <w:sz w:val="16"/>
              </w:rPr>
              <w:t>2 records, 2007 to 2011 (2 zone-level)</w:t>
            </w:r>
          </w:p>
        </w:tc>
        <w:tc>
          <w:tcPr>
            <w:tcW w:type="dxa" w:w="2101"/>
          </w:tcPr>
          <w:p>
            <w:pPr>
              <w:spacing w:after="0"/>
              <w:jc w:val="left"/>
            </w:pPr>
          </w:p>
        </w:tc>
        <w:tc>
          <w:tcPr>
            <w:tcW w:type="dxa" w:w="1486"/>
          </w:tcPr>
          <w:p>
            <w:pPr>
              <w:spacing w:after="0"/>
              <w:jc w:val="left"/>
            </w:pPr>
            <w:r>
              <w:rPr>
                <w:sz w:val="16"/>
              </w:rPr>
              <w:t>No damage reported in 2 records.</w:t>
            </w:r>
          </w:p>
        </w:tc>
        <w:tc>
          <w:tcPr>
            <w:tcW w:type="dxa" w:w="1537"/>
          </w:tcPr>
          <w:p>
            <w:pPr>
              <w:spacing w:after="0"/>
              <w:jc w:val="left"/>
            </w:pPr>
          </w:p>
        </w:tc>
        <w:tc>
          <w:tcPr>
            <w:tcW w:type="dxa" w:w="1703"/>
          </w:tcPr>
          <w:p>
            <w:pPr>
              <w:spacing w:after="0"/>
              <w:jc w:val="left"/>
            </w:pPr>
            <w:r>
              <w:rPr>
                <w:sz w:val="16"/>
              </w:rPr>
              <w:t>Countywide (zone-level records).</w:t>
            </w:r>
          </w:p>
        </w:tc>
        <w:tc>
          <w:tcPr>
            <w:tcW w:type="dxa" w:w="1621"/>
          </w:tcPr>
          <w:p>
            <w:pPr>
              <w:spacing w:after="0"/>
              <w:jc w:val="left"/>
            </w:pPr>
          </w:p>
        </w:tc>
      </w:tr>
      <w:tr>
        <w:trPr>
          <w:cantSplit/>
        </w:trPr>
        <w:tc>
          <w:tcPr>
            <w:tcW w:type="dxa" w:w="1926"/>
          </w:tcPr>
          <w:p>
            <w:pPr>
              <w:spacing w:after="0"/>
              <w:jc w:val="left"/>
            </w:pPr>
            <w:r>
              <w:rPr>
                <w:sz w:val="16"/>
              </w:rPr>
              <w:t>Flash Flood, Flood, Lakeshore Flood</w:t>
            </w:r>
          </w:p>
        </w:tc>
        <w:tc>
          <w:tcPr>
            <w:tcW w:type="dxa" w:w="1927"/>
          </w:tcPr>
          <w:p>
            <w:pPr>
              <w:spacing w:after="0"/>
              <w:jc w:val="left"/>
            </w:pPr>
            <w:r>
              <w:rPr>
                <w:sz w:val="16"/>
              </w:rPr>
              <w:t>damage and flood days (flood depth: FIRM)</w:t>
            </w:r>
          </w:p>
        </w:tc>
        <w:tc>
          <w:tcPr>
            <w:tcW w:type="dxa" w:w="1811"/>
          </w:tcPr>
          <w:p>
            <w:pPr>
              <w:spacing w:after="0"/>
              <w:jc w:val="right"/>
            </w:pPr>
            <w:r>
              <w:rPr>
                <w:sz w:val="16"/>
              </w:rPr>
              <w:t>23 records, 1999 to 2024</w:t>
            </w:r>
          </w:p>
        </w:tc>
        <w:tc>
          <w:tcPr>
            <w:tcW w:type="dxa" w:w="2101"/>
          </w:tcPr>
          <w:p>
            <w:pPr>
              <w:spacing w:after="0"/>
              <w:jc w:val="left"/>
            </w:pPr>
          </w:p>
        </w:tc>
        <w:tc>
          <w:tcPr>
            <w:tcW w:type="dxa" w:w="1486"/>
          </w:tcPr>
          <w:p>
            <w:pPr>
              <w:spacing w:after="0"/>
              <w:jc w:val="left"/>
            </w:pPr>
            <w:r>
              <w:rPr>
                <w:sz w:val="16"/>
              </w:rPr>
              <w:t>Flash Flood, 1999-07-19, $500,000 property; crops not reported (1999 dollars)</w:t>
            </w:r>
          </w:p>
        </w:tc>
        <w:tc>
          <w:tcPr>
            <w:tcW w:type="dxa" w:w="1537"/>
          </w:tcPr>
          <w:p>
            <w:pPr>
              <w:spacing w:after="0"/>
              <w:jc w:val="left"/>
            </w:pPr>
          </w:p>
        </w:tc>
        <w:tc>
          <w:tcPr>
            <w:tcW w:type="dxa" w:w="1703"/>
          </w:tcPr>
          <w:p>
            <w:pPr>
              <w:spacing w:after="0"/>
              <w:jc w:val="left"/>
            </w:pPr>
            <w:r>
              <w:rPr>
                <w:sz w:val="16"/>
              </w:rPr>
              <w:t>Event records naming jurisdictions in the plan: Atkinson city (4 records), Page village (3 records), Emmet village (2 records), Ewing village (2 records), Stuart village (2 records), Chambers village (1 record), Inman village (1 record).</w:t>
            </w:r>
          </w:p>
        </w:tc>
        <w:tc>
          <w:tcPr>
            <w:tcW w:type="dxa" w:w="162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6"/>
          </w:tcPr>
          <w:p>
            <w:pPr>
              <w:spacing w:after="0"/>
              <w:jc w:val="left"/>
            </w:pPr>
            <w:r>
              <w:rPr>
                <w:sz w:val="16"/>
              </w:rPr>
              <w:t>Debris Flow</w:t>
            </w:r>
          </w:p>
        </w:tc>
        <w:tc>
          <w:tcPr>
            <w:tcW w:type="dxa" w:w="1927"/>
          </w:tcPr>
          <w:p>
            <w:pPr>
              <w:spacing w:after="0"/>
              <w:jc w:val="left"/>
            </w:pPr>
            <w:r>
              <w:rPr>
                <w:sz w:val="16"/>
              </w:rPr>
              <w:t>none (count and damage only)</w:t>
            </w:r>
          </w:p>
        </w:tc>
        <w:tc>
          <w:tcPr>
            <w:tcW w:type="dxa" w:w="1811"/>
          </w:tcPr>
          <w:p>
            <w:pPr>
              <w:spacing w:after="0"/>
              <w:jc w:val="right"/>
            </w:pPr>
            <w:r>
              <w:rPr>
                <w:sz w:val="16"/>
              </w:rPr>
              <w:t>0</w:t>
            </w:r>
          </w:p>
        </w:tc>
        <w:tc>
          <w:tcPr>
            <w:tcW w:type="dxa" w:w="2101"/>
          </w:tcPr>
          <w:p>
            <w:pPr>
              <w:spacing w:after="0"/>
              <w:jc w:val="left"/>
            </w:pPr>
          </w:p>
        </w:tc>
        <w:tc>
          <w:tcPr>
            <w:tcW w:type="dxa" w:w="1486"/>
          </w:tcPr>
          <w:p>
            <w:pPr>
              <w:spacing w:after="0"/>
              <w:jc w:val="left"/>
            </w:pPr>
          </w:p>
        </w:tc>
        <w:tc>
          <w:tcPr>
            <w:tcW w:type="dxa" w:w="1537"/>
          </w:tcPr>
          <w:p>
            <w:pPr>
              <w:spacing w:after="0"/>
              <w:jc w:val="left"/>
            </w:pPr>
          </w:p>
        </w:tc>
        <w:tc>
          <w:tcPr>
            <w:tcW w:type="dxa" w:w="1703"/>
          </w:tcPr>
          <w:p>
            <w:pPr>
              <w:spacing w:after="0"/>
              <w:jc w:val="left"/>
            </w:pPr>
          </w:p>
        </w:tc>
        <w:tc>
          <w:tcPr>
            <w:tcW w:type="dxa" w:w="1621"/>
          </w:tcPr>
          <w:p>
            <w:pPr>
              <w:spacing w:after="0"/>
              <w:jc w:val="left"/>
            </w:pPr>
          </w:p>
        </w:tc>
      </w:tr>
      <w:tr>
        <w:trPr>
          <w:cantSplit/>
        </w:trPr>
        <w:tc>
          <w:tcPr>
            <w:tcW w:type="dxa" w:w="1926"/>
          </w:tcPr>
          <w:p>
            <w:pPr>
              <w:spacing w:after="0"/>
              <w:jc w:val="left"/>
            </w:pPr>
            <w:r>
              <w:rPr>
                <w:sz w:val="16"/>
              </w:rPr>
              <w:t>Lightning</w:t>
            </w:r>
          </w:p>
        </w:tc>
        <w:tc>
          <w:tcPr>
            <w:tcW w:type="dxa" w:w="1927"/>
          </w:tcPr>
          <w:p>
            <w:pPr>
              <w:spacing w:after="0"/>
              <w:jc w:val="left"/>
            </w:pPr>
            <w:r>
              <w:rPr>
                <w:sz w:val="16"/>
              </w:rPr>
              <w:t>annualized frequency (the measure FEMA's Local Mitigation Planning Handbook names)</w:t>
            </w:r>
          </w:p>
        </w:tc>
        <w:tc>
          <w:tcPr>
            <w:tcW w:type="dxa" w:w="1811"/>
          </w:tcPr>
          <w:p>
            <w:pPr>
              <w:spacing w:after="0"/>
              <w:jc w:val="right"/>
            </w:pPr>
            <w:r>
              <w:rPr>
                <w:sz w:val="16"/>
              </w:rPr>
              <w:t>2 records, 1997 to 2003</w:t>
            </w:r>
          </w:p>
        </w:tc>
        <w:tc>
          <w:tcPr>
            <w:tcW w:type="dxa" w:w="2101"/>
          </w:tcPr>
          <w:p>
            <w:pPr>
              <w:spacing w:after="0"/>
              <w:jc w:val="left"/>
            </w:pPr>
          </w:p>
        </w:tc>
        <w:tc>
          <w:tcPr>
            <w:tcW w:type="dxa" w:w="1486"/>
          </w:tcPr>
          <w:p>
            <w:pPr>
              <w:spacing w:after="0"/>
              <w:jc w:val="left"/>
            </w:pPr>
            <w:r>
              <w:rPr>
                <w:sz w:val="16"/>
              </w:rPr>
              <w:t>Lightning, 1997-08-13, damage not reported, 1 direct death</w:t>
            </w:r>
          </w:p>
        </w:tc>
        <w:tc>
          <w:tcPr>
            <w:tcW w:type="dxa" w:w="1537"/>
          </w:tcPr>
          <w:p>
            <w:pPr>
              <w:spacing w:after="0"/>
              <w:jc w:val="left"/>
            </w:pPr>
            <w:r>
              <w:rPr>
                <w:sz w:val="16"/>
              </w:rPr>
              <w:t>Lightning, 2003-06-23, $10,000 property; crops not reported (2003 dollars)</w:t>
            </w:r>
          </w:p>
        </w:tc>
        <w:tc>
          <w:tcPr>
            <w:tcW w:type="dxa" w:w="1703"/>
          </w:tcPr>
          <w:p>
            <w:pPr>
              <w:spacing w:after="0"/>
              <w:jc w:val="left"/>
            </w:pPr>
            <w:r>
              <w:rPr>
                <w:sz w:val="16"/>
              </w:rPr>
              <w:t>Event records naming jurisdictions in the plan: Atkinson city (1 record).</w:t>
            </w:r>
          </w:p>
        </w:tc>
        <w:tc>
          <w:tcPr>
            <w:tcW w:type="dxa" w:w="1621"/>
          </w:tcPr>
          <w:p>
            <w:pPr>
              <w:spacing w:after="0"/>
              <w:jc w:val="left"/>
            </w:pPr>
            <w:r>
              <w:rPr>
                <w:sz w:val="16"/>
              </w:rPr>
              <w:t>Storm Events lists lightning with damage or casualties.</w:t>
            </w:r>
          </w:p>
        </w:tc>
      </w:tr>
      <w:tr>
        <w:trPr>
          <w:cantSplit/>
        </w:trPr>
        <w:tc>
          <w:tcPr>
            <w:tcW w:type="dxa" w:w="1926"/>
          </w:tcPr>
          <w:p>
            <w:pPr>
              <w:spacing w:after="0"/>
              <w:jc w:val="left"/>
            </w:pPr>
            <w:r>
              <w:rPr>
                <w:sz w:val="16"/>
              </w:rPr>
              <w:t>High Wind and Strong Wind (outside NRI's Strong Wind definition)</w:t>
            </w:r>
          </w:p>
        </w:tc>
        <w:tc>
          <w:tcPr>
            <w:tcW w:type="dxa" w:w="1927"/>
          </w:tcPr>
          <w:p>
            <w:pPr>
              <w:spacing w:after="0"/>
              <w:jc w:val="left"/>
            </w:pPr>
            <w:r>
              <w:rPr>
                <w:sz w:val="16"/>
              </w:rPr>
              <w:t>wind speed (kt and mph)</w:t>
            </w:r>
          </w:p>
        </w:tc>
        <w:tc>
          <w:tcPr>
            <w:tcW w:type="dxa" w:w="1811"/>
          </w:tcPr>
          <w:p>
            <w:pPr>
              <w:spacing w:after="0"/>
              <w:jc w:val="right"/>
            </w:pPr>
            <w:r>
              <w:rPr>
                <w:sz w:val="16"/>
              </w:rPr>
              <w:t>21 records, 1996 to 2025 (21 zone-level)</w:t>
            </w:r>
          </w:p>
        </w:tc>
        <w:tc>
          <w:tcPr>
            <w:tcW w:type="dxa" w:w="2101"/>
          </w:tcPr>
          <w:p>
            <w:pPr>
              <w:spacing w:after="0"/>
              <w:jc w:val="left"/>
            </w:pPr>
            <w:r>
              <w:rPr>
                <w:sz w:val="16"/>
              </w:rPr>
              <w:t>35 kt (40 mph) to 61 kt (70 mph) (median 49 kt (56 mph)); 20 with a recorded value</w:t>
            </w:r>
          </w:p>
        </w:tc>
        <w:tc>
          <w:tcPr>
            <w:tcW w:type="dxa" w:w="1486"/>
          </w:tcPr>
          <w:p>
            <w:pPr>
              <w:spacing w:after="0"/>
              <w:jc w:val="left"/>
            </w:pPr>
            <w:r>
              <w:rPr>
                <w:sz w:val="16"/>
              </w:rPr>
              <w:t>61 kt (70 mph) measured gust, High Wind, 2016-02-18; NWS zone NEZ010</w:t>
            </w:r>
          </w:p>
        </w:tc>
        <w:tc>
          <w:tcPr>
            <w:tcW w:type="dxa" w:w="1537"/>
          </w:tcPr>
          <w:p>
            <w:pPr>
              <w:spacing w:after="0"/>
              <w:jc w:val="left"/>
            </w:pPr>
            <w:r>
              <w:rPr>
                <w:sz w:val="16"/>
              </w:rPr>
              <w:t>High Wind, 1996-04-25, $100,000 property; crops not reported (zone total, 1996 dollars)</w:t>
            </w:r>
          </w:p>
        </w:tc>
        <w:tc>
          <w:tcPr>
            <w:tcW w:type="dxa" w:w="1703"/>
          </w:tcPr>
          <w:p>
            <w:pPr>
              <w:spacing w:after="0"/>
              <w:jc w:val="left"/>
            </w:pPr>
            <w:r>
              <w:rPr>
                <w:sz w:val="16"/>
              </w:rPr>
              <w:t>Countywide (zone-level records).</w:t>
            </w:r>
          </w:p>
        </w:tc>
        <w:tc>
          <w:tcPr>
            <w:tcW w:type="dxa" w:w="1621"/>
          </w:tcPr>
          <w:p>
            <w:pPr>
              <w:spacing w:after="0"/>
              <w:jc w:val="left"/>
            </w:pPr>
          </w:p>
        </w:tc>
      </w:tr>
      <w:tr>
        <w:trPr>
          <w:cantSplit/>
        </w:trPr>
        <w:tc>
          <w:tcPr>
            <w:tcW w:type="dxa" w:w="1926"/>
          </w:tcPr>
          <w:p>
            <w:pPr>
              <w:spacing w:after="0"/>
              <w:jc w:val="left"/>
            </w:pPr>
            <w:r>
              <w:rPr>
                <w:sz w:val="16"/>
              </w:rPr>
              <w:t>Thunderstorm Wind</w:t>
            </w:r>
          </w:p>
        </w:tc>
        <w:tc>
          <w:tcPr>
            <w:tcW w:type="dxa" w:w="1927"/>
          </w:tcPr>
          <w:p>
            <w:pPr>
              <w:spacing w:after="0"/>
              <w:jc w:val="left"/>
            </w:pPr>
            <w:r>
              <w:rPr>
                <w:sz w:val="16"/>
              </w:rPr>
              <w:t>wind speed (kt and mph)</w:t>
            </w:r>
          </w:p>
        </w:tc>
        <w:tc>
          <w:tcPr>
            <w:tcW w:type="dxa" w:w="1811"/>
          </w:tcPr>
          <w:p>
            <w:pPr>
              <w:spacing w:after="0"/>
              <w:jc w:val="right"/>
            </w:pPr>
            <w:r>
              <w:rPr>
                <w:sz w:val="16"/>
              </w:rPr>
              <w:t>213 records, 1955 to 2026</w:t>
            </w:r>
          </w:p>
        </w:tc>
        <w:tc>
          <w:tcPr>
            <w:tcW w:type="dxa" w:w="2101"/>
          </w:tcPr>
          <w:p>
            <w:pPr>
              <w:spacing w:after="0"/>
              <w:jc w:val="left"/>
            </w:pPr>
            <w:r>
              <w:rPr>
                <w:sz w:val="16"/>
              </w:rPr>
              <w:t>45 kt (52 mph) to 103 kt (119 mph) (median 52 kt (60 mph)); 172 with a recorded value</w:t>
            </w:r>
          </w:p>
        </w:tc>
        <w:tc>
          <w:tcPr>
            <w:tcW w:type="dxa" w:w="1486"/>
          </w:tcPr>
          <w:p>
            <w:pPr>
              <w:spacing w:after="0"/>
              <w:jc w:val="left"/>
            </w:pPr>
            <w:r>
              <w:rPr>
                <w:sz w:val="16"/>
              </w:rPr>
              <w:t>103 kt (119 mph) estimated gust, Thunderstorm Wind, 2014-06-03</w:t>
            </w:r>
          </w:p>
        </w:tc>
        <w:tc>
          <w:tcPr>
            <w:tcW w:type="dxa" w:w="1537"/>
          </w:tcPr>
          <w:p>
            <w:pPr>
              <w:spacing w:after="0"/>
              <w:jc w:val="left"/>
            </w:pPr>
            <w:r>
              <w:rPr>
                <w:sz w:val="16"/>
              </w:rPr>
              <w:t>Thunderstorm Wind, 2011-05-30, $1,000,000 property; $0 crops (2011 dollars)</w:t>
            </w:r>
          </w:p>
        </w:tc>
        <w:tc>
          <w:tcPr>
            <w:tcW w:type="dxa" w:w="1703"/>
          </w:tcPr>
          <w:p>
            <w:pPr>
              <w:spacing w:after="0"/>
              <w:jc w:val="left"/>
            </w:pPr>
            <w:r>
              <w:rPr>
                <w:sz w:val="16"/>
              </w:rPr>
              <w:t>Event records naming jurisdictions in the plan: Atkinson city (33 records), Stuart village (31 records), Ewing village (12 records), Page village (9 records), Emmet village (8 records), Chambers village (4 records), Inman village (3 records).</w:t>
            </w:r>
          </w:p>
        </w:tc>
        <w:tc>
          <w:tcPr>
            <w:tcW w:type="dxa" w:w="1621"/>
          </w:tcPr>
          <w:p>
            <w:pPr>
              <w:spacing w:after="0"/>
              <w:jc w:val="left"/>
            </w:pPr>
          </w:p>
        </w:tc>
      </w:tr>
      <w:tr>
        <w:trPr>
          <w:cantSplit/>
        </w:trPr>
        <w:tc>
          <w:tcPr>
            <w:tcW w:type="dxa" w:w="1926"/>
          </w:tcPr>
          <w:p>
            <w:pPr>
              <w:spacing w:after="0"/>
              <w:jc w:val="left"/>
            </w:pPr>
            <w:r>
              <w:rPr>
                <w:sz w:val="16"/>
              </w:rPr>
              <w:t>Tornado</w:t>
            </w:r>
          </w:p>
        </w:tc>
        <w:tc>
          <w:tcPr>
            <w:tcW w:type="dxa" w:w="1927"/>
          </w:tcPr>
          <w:p>
            <w:pPr>
              <w:spacing w:after="0"/>
              <w:jc w:val="left"/>
            </w:pPr>
            <w:r>
              <w:rPr>
                <w:sz w:val="16"/>
              </w:rPr>
              <w:t>Enhanced Fujita (Fujita before Feb 2007)</w:t>
            </w:r>
          </w:p>
        </w:tc>
        <w:tc>
          <w:tcPr>
            <w:tcW w:type="dxa" w:w="1811"/>
          </w:tcPr>
          <w:p>
            <w:pPr>
              <w:spacing w:after="0"/>
              <w:jc w:val="right"/>
            </w:pPr>
            <w:r>
              <w:rPr>
                <w:sz w:val="16"/>
              </w:rPr>
              <w:t>79 records, 1952 to 2023</w:t>
            </w:r>
          </w:p>
        </w:tc>
        <w:tc>
          <w:tcPr>
            <w:tcW w:type="dxa" w:w="2101"/>
          </w:tcPr>
          <w:p>
            <w:pPr>
              <w:spacing w:after="0"/>
              <w:jc w:val="left"/>
            </w:pPr>
            <w:r>
              <w:rPr>
                <w:sz w:val="16"/>
              </w:rPr>
              <w:t>F/EF0 to F/EF4 (median F/EF0); 77 with a recorded value</w:t>
            </w:r>
          </w:p>
        </w:tc>
        <w:tc>
          <w:tcPr>
            <w:tcW w:type="dxa" w:w="1486"/>
          </w:tcPr>
          <w:p>
            <w:pPr>
              <w:spacing w:after="0"/>
              <w:jc w:val="left"/>
            </w:pPr>
            <w:r>
              <w:rPr>
                <w:sz w:val="16"/>
              </w:rPr>
              <w:t>F4 tornado, 1962-05-29, 24.2 mi path length (whole path, pre-1996), 300 yd wide, damage not recorded (pre-1996 record)</w:t>
            </w:r>
          </w:p>
        </w:tc>
        <w:tc>
          <w:tcPr>
            <w:tcW w:type="dxa" w:w="1537"/>
          </w:tcPr>
          <w:p>
            <w:pPr>
              <w:spacing w:after="0"/>
              <w:jc w:val="left"/>
            </w:pPr>
            <w:r>
              <w:rPr>
                <w:sz w:val="16"/>
              </w:rPr>
              <w:t>Tornado, 1965-05-08, $25,000,000 property; crops not recorded (1965 dollars)</w:t>
            </w:r>
          </w:p>
        </w:tc>
        <w:tc>
          <w:tcPr>
            <w:tcW w:type="dxa" w:w="1703"/>
          </w:tcPr>
          <w:p>
            <w:pPr>
              <w:spacing w:after="0"/>
              <w:jc w:val="left"/>
            </w:pPr>
            <w:r>
              <w:rPr>
                <w:sz w:val="16"/>
              </w:rPr>
              <w:t>Event records naming jurisdictions in the plan: Atkinson city (11 records), Chambers village (6 records), Ewing village (6 records), Page village (5 records), Emmet village (3 records), Stuart village (2 records), Inman village (1 record).</w:t>
            </w:r>
          </w:p>
        </w:tc>
        <w:tc>
          <w:tcPr>
            <w:tcW w:type="dxa" w:w="162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6"/>
          </w:tcPr>
          <w:p>
            <w:pPr>
              <w:spacing w:after="0"/>
              <w:jc w:val="left"/>
            </w:pPr>
            <w:r>
              <w:rPr>
                <w:sz w:val="16"/>
              </w:rPr>
              <w:t>Wildfire</w:t>
            </w:r>
          </w:p>
        </w:tc>
        <w:tc>
          <w:tcPr>
            <w:tcW w:type="dxa" w:w="1927"/>
          </w:tcPr>
          <w:p>
            <w:pPr>
              <w:spacing w:after="0"/>
              <w:jc w:val="left"/>
            </w:pPr>
            <w:r>
              <w:rPr>
                <w:sz w:val="16"/>
              </w:rPr>
              <w:t>acres burned (local data)</w:t>
            </w:r>
          </w:p>
        </w:tc>
        <w:tc>
          <w:tcPr>
            <w:tcW w:type="dxa" w:w="1811"/>
          </w:tcPr>
          <w:p>
            <w:pPr>
              <w:spacing w:after="0"/>
              <w:jc w:val="right"/>
            </w:pPr>
            <w:r>
              <w:rPr>
                <w:sz w:val="16"/>
              </w:rPr>
              <w:t>0</w:t>
            </w:r>
          </w:p>
        </w:tc>
        <w:tc>
          <w:tcPr>
            <w:tcW w:type="dxa" w:w="2101"/>
          </w:tcPr>
          <w:p>
            <w:pPr>
              <w:spacing w:after="0"/>
              <w:jc w:val="left"/>
            </w:pPr>
          </w:p>
        </w:tc>
        <w:tc>
          <w:tcPr>
            <w:tcW w:type="dxa" w:w="1486"/>
          </w:tcPr>
          <w:p>
            <w:pPr>
              <w:spacing w:after="0"/>
              <w:jc w:val="left"/>
            </w:pPr>
          </w:p>
        </w:tc>
        <w:tc>
          <w:tcPr>
            <w:tcW w:type="dxa" w:w="1537"/>
          </w:tcPr>
          <w:p>
            <w:pPr>
              <w:spacing w:after="0"/>
              <w:jc w:val="left"/>
            </w:pPr>
          </w:p>
        </w:tc>
        <w:tc>
          <w:tcPr>
            <w:tcW w:type="dxa" w:w="1703"/>
          </w:tcPr>
          <w:p>
            <w:pPr>
              <w:spacing w:after="0"/>
              <w:jc w:val="left"/>
            </w:pPr>
          </w:p>
        </w:tc>
        <w:tc>
          <w:tcPr>
            <w:tcW w:type="dxa" w:w="1621"/>
          </w:tcPr>
          <w:p>
            <w:pPr>
              <w:spacing w:after="0"/>
              <w:jc w:val="left"/>
            </w:pPr>
          </w:p>
        </w:tc>
      </w:tr>
      <w:tr>
        <w:trPr>
          <w:cantSplit/>
        </w:trPr>
        <w:tc>
          <w:tcPr>
            <w:tcW w:type="dxa" w:w="1926"/>
          </w:tcPr>
          <w:p>
            <w:pPr>
              <w:spacing w:after="0"/>
              <w:jc w:val="left"/>
            </w:pPr>
            <w:r>
              <w:rPr>
                <w:sz w:val="16"/>
              </w:rPr>
              <w:t>Winter Storm, Heavy Snow, Blizzard, Lake-Effect Snow, Winter Weather, Sleet</w:t>
            </w:r>
          </w:p>
        </w:tc>
        <w:tc>
          <w:tcPr>
            <w:tcW w:type="dxa" w:w="1927"/>
          </w:tcPr>
          <w:p>
            <w:pPr>
              <w:spacing w:after="0"/>
              <w:jc w:val="left"/>
            </w:pPr>
            <w:r>
              <w:rPr>
                <w:sz w:val="16"/>
              </w:rPr>
              <w:t>none in data (snowfall: local data)</w:t>
            </w:r>
          </w:p>
        </w:tc>
        <w:tc>
          <w:tcPr>
            <w:tcW w:type="dxa" w:w="1811"/>
          </w:tcPr>
          <w:p>
            <w:pPr>
              <w:spacing w:after="0"/>
              <w:jc w:val="right"/>
            </w:pPr>
            <w:r>
              <w:rPr>
                <w:sz w:val="16"/>
              </w:rPr>
              <w:t>66 records, 1996 to 2024 (66 zone-level)</w:t>
            </w:r>
          </w:p>
        </w:tc>
        <w:tc>
          <w:tcPr>
            <w:tcW w:type="dxa" w:w="2101"/>
          </w:tcPr>
          <w:p>
            <w:pPr>
              <w:spacing w:after="0"/>
              <w:jc w:val="left"/>
            </w:pPr>
          </w:p>
        </w:tc>
        <w:tc>
          <w:tcPr>
            <w:tcW w:type="dxa" w:w="1486"/>
          </w:tcPr>
          <w:p>
            <w:pPr>
              <w:spacing w:after="0"/>
              <w:jc w:val="left"/>
            </w:pPr>
            <w:r>
              <w:rPr>
                <w:sz w:val="16"/>
              </w:rPr>
              <w:t>Blizzard, 2005-11-27, $5,410,000 property; crops not reported (2005 dollars); NWS zone NEZ010</w:t>
            </w:r>
          </w:p>
        </w:tc>
        <w:tc>
          <w:tcPr>
            <w:tcW w:type="dxa" w:w="1537"/>
          </w:tcPr>
          <w:p>
            <w:pPr>
              <w:spacing w:after="0"/>
              <w:jc w:val="left"/>
            </w:pPr>
          </w:p>
        </w:tc>
        <w:tc>
          <w:tcPr>
            <w:tcW w:type="dxa" w:w="1703"/>
          </w:tcPr>
          <w:p>
            <w:pPr>
              <w:spacing w:after="0"/>
              <w:jc w:val="left"/>
            </w:pPr>
            <w:r>
              <w:rPr>
                <w:sz w:val="16"/>
              </w:rPr>
              <w:t>Countywide (zone-level records).</w:t>
            </w:r>
          </w:p>
        </w:tc>
        <w:tc>
          <w:tcPr>
            <w:tcW w:type="dxa" w:w="162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5"/>
        <w:gridCol w:w="2972"/>
        <w:gridCol w:w="2605"/>
        <w:gridCol w:w="2194"/>
        <w:gridCol w:w="1124"/>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5"/>
            <w:shd w:val="clear" w:color="auto" w:fill="E8E8E8"/>
          </w:tcPr>
          <w:p>
            <w:pPr>
              <w:spacing w:after="0"/>
              <w:jc w:val="left"/>
            </w:pPr>
            <w:r>
              <w:rPr>
                <w:b/>
                <w:sz w:val="16"/>
              </w:rPr>
              <w:t>Type</w:t>
            </w:r>
          </w:p>
        </w:tc>
        <w:tc>
          <w:tcPr>
            <w:tcW w:type="dxa" w:w="2972"/>
            <w:shd w:val="clear" w:color="auto" w:fill="E8E8E8"/>
          </w:tcPr>
          <w:p>
            <w:pPr>
              <w:spacing w:after="0"/>
              <w:jc w:val="left"/>
            </w:pPr>
            <w:r>
              <w:rPr>
                <w:b/>
                <w:sz w:val="16"/>
              </w:rPr>
              <w:t>Title</w:t>
            </w:r>
          </w:p>
        </w:tc>
        <w:tc>
          <w:tcPr>
            <w:tcW w:type="dxa" w:w="2605"/>
            <w:shd w:val="clear" w:color="auto" w:fill="E8E8E8"/>
          </w:tcPr>
          <w:p>
            <w:pPr>
              <w:spacing w:after="0"/>
              <w:jc w:val="left"/>
            </w:pPr>
            <w:r>
              <w:rPr>
                <w:b/>
                <w:sz w:val="16"/>
              </w:rPr>
              <w:t>Mapped hazard</w:t>
            </w:r>
          </w:p>
        </w:tc>
        <w:tc>
          <w:tcPr>
            <w:tcW w:type="dxa" w:w="21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24"/>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2024-06-19</w:t>
            </w:r>
          </w:p>
        </w:tc>
        <w:tc>
          <w:tcPr>
            <w:tcW w:type="dxa" w:w="1037"/>
          </w:tcPr>
          <w:p>
            <w:pPr>
              <w:spacing w:after="0"/>
              <w:jc w:val="left"/>
            </w:pPr>
            <w:r>
              <w:rPr>
                <w:sz w:val="16"/>
              </w:rPr>
              <w:t>DR-4822-NE</w:t>
            </w:r>
          </w:p>
        </w:tc>
        <w:tc>
          <w:tcPr>
            <w:tcW w:type="dxa" w:w="1225"/>
          </w:tcPr>
          <w:p>
            <w:pPr>
              <w:spacing w:after="0"/>
              <w:jc w:val="left"/>
            </w:pPr>
            <w:r>
              <w:rPr>
                <w:sz w:val="16"/>
              </w:rPr>
              <w:t>Major disaster</w:t>
            </w:r>
          </w:p>
        </w:tc>
        <w:tc>
          <w:tcPr>
            <w:tcW w:type="dxa" w:w="2972"/>
          </w:tcPr>
          <w:p>
            <w:pPr>
              <w:spacing w:after="0"/>
              <w:jc w:val="left"/>
            </w:pPr>
            <w:r>
              <w:rPr>
                <w:sz w:val="16"/>
              </w:rPr>
              <w:t>Severe Storms, Straight-Line Winds, Tornadoes, and Flooding</w:t>
            </w:r>
          </w:p>
        </w:tc>
        <w:tc>
          <w:tcPr>
            <w:tcW w:type="dxa" w:w="2605"/>
          </w:tcPr>
          <w:p>
            <w:pPr>
              <w:spacing w:after="0"/>
              <w:jc w:val="left"/>
            </w:pPr>
            <w:r>
              <w:rPr>
                <w:sz w:val="16"/>
              </w:rPr>
              <w:t>Inland Flooding; Strong Wind; Tornado</w:t>
            </w:r>
          </w:p>
        </w:tc>
        <w:tc>
          <w:tcPr>
            <w:tcW w:type="dxa" w:w="2194"/>
          </w:tcPr>
          <w:p>
            <w:pPr>
              <w:spacing w:after="0"/>
              <w:jc w:val="right"/>
            </w:pPr>
            <w:r>
              <w:rPr>
                <w:sz w:val="16"/>
              </w:rPr>
              <w:t>$214,812.46</w:t>
            </w:r>
          </w:p>
        </w:tc>
        <w:tc>
          <w:tcPr>
            <w:tcW w:type="dxa" w:w="1124"/>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2022-07-27</w:t>
            </w:r>
          </w:p>
        </w:tc>
        <w:tc>
          <w:tcPr>
            <w:tcW w:type="dxa" w:w="1037"/>
          </w:tcPr>
          <w:p>
            <w:pPr>
              <w:spacing w:after="0"/>
              <w:jc w:val="left"/>
            </w:pPr>
            <w:r>
              <w:rPr>
                <w:sz w:val="16"/>
              </w:rPr>
              <w:t>2022-05-12</w:t>
            </w:r>
          </w:p>
        </w:tc>
        <w:tc>
          <w:tcPr>
            <w:tcW w:type="dxa" w:w="1037"/>
          </w:tcPr>
          <w:p>
            <w:pPr>
              <w:spacing w:after="0"/>
              <w:jc w:val="left"/>
            </w:pPr>
            <w:r>
              <w:rPr>
                <w:sz w:val="16"/>
              </w:rPr>
              <w:t>DR-4662-NE</w:t>
            </w:r>
          </w:p>
        </w:tc>
        <w:tc>
          <w:tcPr>
            <w:tcW w:type="dxa" w:w="1225"/>
          </w:tcPr>
          <w:p>
            <w:pPr>
              <w:spacing w:after="0"/>
              <w:jc w:val="left"/>
            </w:pPr>
            <w:r>
              <w:rPr>
                <w:sz w:val="16"/>
              </w:rPr>
              <w:t>Major disaster</w:t>
            </w:r>
          </w:p>
        </w:tc>
        <w:tc>
          <w:tcPr>
            <w:tcW w:type="dxa" w:w="2972"/>
          </w:tcPr>
          <w:p>
            <w:pPr>
              <w:spacing w:after="0"/>
              <w:jc w:val="left"/>
            </w:pPr>
            <w:r>
              <w:rPr>
                <w:sz w:val="16"/>
              </w:rPr>
              <w:t>Severe Storms and Straight-Line Winds</w:t>
            </w:r>
          </w:p>
        </w:tc>
        <w:tc>
          <w:tcPr>
            <w:tcW w:type="dxa" w:w="2605"/>
          </w:tcPr>
          <w:p>
            <w:pPr>
              <w:spacing w:after="0"/>
              <w:jc w:val="left"/>
            </w:pPr>
            <w:r>
              <w:rPr>
                <w:sz w:val="16"/>
              </w:rPr>
              <w:t>Strong Wind</w:t>
            </w:r>
          </w:p>
        </w:tc>
        <w:tc>
          <w:tcPr>
            <w:tcW w:type="dxa" w:w="2194"/>
          </w:tcPr>
          <w:p>
            <w:pPr>
              <w:spacing w:after="0"/>
              <w:jc w:val="right"/>
            </w:pPr>
            <w:r>
              <w:rPr>
                <w:sz w:val="16"/>
              </w:rPr>
              <w:t>no Public Assistance recorded</w:t>
            </w:r>
          </w:p>
        </w:tc>
        <w:tc>
          <w:tcPr>
            <w:tcW w:type="dxa" w:w="1124"/>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25"/>
          </w:tcPr>
          <w:p>
            <w:pPr>
              <w:spacing w:after="0"/>
              <w:jc w:val="left"/>
            </w:pPr>
            <w:r>
              <w:rPr>
                <w:sz w:val="16"/>
              </w:rPr>
              <w:t>Major disaster</w:t>
            </w:r>
          </w:p>
        </w:tc>
        <w:tc>
          <w:tcPr>
            <w:tcW w:type="dxa" w:w="2972"/>
          </w:tcPr>
          <w:p>
            <w:pPr>
              <w:spacing w:after="0"/>
              <w:jc w:val="left"/>
            </w:pPr>
            <w:r>
              <w:rPr>
                <w:sz w:val="16"/>
              </w:rPr>
              <w:t>COVID-19 Pandemic</w:t>
            </w:r>
          </w:p>
        </w:tc>
        <w:tc>
          <w:tcPr>
            <w:tcW w:type="dxa" w:w="2605"/>
          </w:tcPr>
          <w:p>
            <w:pPr>
              <w:spacing w:after="0"/>
              <w:jc w:val="left"/>
            </w:pPr>
            <w:r>
              <w:rPr>
                <w:sz w:val="16"/>
              </w:rPr>
              <w:t>Non-natural, not counted</w:t>
            </w:r>
          </w:p>
        </w:tc>
        <w:tc>
          <w:tcPr>
            <w:tcW w:type="dxa" w:w="2194"/>
          </w:tcPr>
          <w:p>
            <w:pPr>
              <w:spacing w:after="0"/>
              <w:jc w:val="right"/>
            </w:pPr>
            <w:r>
              <w:rPr>
                <w:sz w:val="16"/>
              </w:rPr>
              <w:t>$131,838.60</w:t>
            </w:r>
          </w:p>
        </w:tc>
        <w:tc>
          <w:tcPr>
            <w:tcW w:type="dxa" w:w="112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25"/>
          </w:tcPr>
          <w:p>
            <w:pPr>
              <w:spacing w:after="0"/>
              <w:jc w:val="left"/>
            </w:pPr>
            <w:r>
              <w:rPr>
                <w:sz w:val="16"/>
              </w:rPr>
              <w:t>Emergency</w:t>
            </w:r>
          </w:p>
        </w:tc>
        <w:tc>
          <w:tcPr>
            <w:tcW w:type="dxa" w:w="2972"/>
          </w:tcPr>
          <w:p>
            <w:pPr>
              <w:spacing w:after="0"/>
              <w:jc w:val="left"/>
            </w:pPr>
            <w:r>
              <w:rPr>
                <w:sz w:val="16"/>
              </w:rPr>
              <w:t>COVID-19</w:t>
            </w:r>
          </w:p>
        </w:tc>
        <w:tc>
          <w:tcPr>
            <w:tcW w:type="dxa" w:w="2605"/>
          </w:tcPr>
          <w:p>
            <w:pPr>
              <w:spacing w:after="0"/>
              <w:jc w:val="left"/>
            </w:pPr>
            <w:r>
              <w:rPr>
                <w:sz w:val="16"/>
              </w:rPr>
              <w:t>Non-natural, not counted</w:t>
            </w:r>
          </w:p>
        </w:tc>
        <w:tc>
          <w:tcPr>
            <w:tcW w:type="dxa" w:w="2194"/>
          </w:tcPr>
          <w:p>
            <w:pPr>
              <w:spacing w:after="0"/>
              <w:jc w:val="right"/>
            </w:pPr>
            <w:r>
              <w:rPr>
                <w:sz w:val="16"/>
              </w:rPr>
              <w:t>no Public Assistance recorded</w:t>
            </w:r>
          </w:p>
        </w:tc>
        <w:tc>
          <w:tcPr>
            <w:tcW w:type="dxa" w:w="1124"/>
          </w:tcPr>
          <w:p>
            <w:pPr>
              <w:spacing w:after="0"/>
              <w:jc w:val="left"/>
            </w:pPr>
          </w:p>
        </w:tc>
        <w:tc>
          <w:tcPr>
            <w:tcW w:type="dxa" w:w="880"/>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25"/>
          </w:tcPr>
          <w:p>
            <w:pPr>
              <w:spacing w:after="0"/>
              <w:jc w:val="left"/>
            </w:pPr>
            <w:r>
              <w:rPr>
                <w:sz w:val="16"/>
              </w:rPr>
              <w:t>Major disaster</w:t>
            </w:r>
          </w:p>
        </w:tc>
        <w:tc>
          <w:tcPr>
            <w:tcW w:type="dxa" w:w="2972"/>
          </w:tcPr>
          <w:p>
            <w:pPr>
              <w:spacing w:after="0"/>
              <w:jc w:val="left"/>
            </w:pPr>
            <w:r>
              <w:rPr>
                <w:sz w:val="16"/>
              </w:rPr>
              <w:t>Severe Winter Storm, Straight-Line Winds, and Flooding</w:t>
            </w:r>
          </w:p>
        </w:tc>
        <w:tc>
          <w:tcPr>
            <w:tcW w:type="dxa" w:w="2605"/>
          </w:tcPr>
          <w:p>
            <w:pPr>
              <w:spacing w:after="0"/>
              <w:jc w:val="left"/>
            </w:pPr>
            <w:r>
              <w:rPr>
                <w:sz w:val="16"/>
              </w:rPr>
              <w:t>Inland Flooding (primary); also designated: Strong Wind, Winter Weather</w:t>
            </w:r>
          </w:p>
        </w:tc>
        <w:tc>
          <w:tcPr>
            <w:tcW w:type="dxa" w:w="2194"/>
          </w:tcPr>
          <w:p>
            <w:pPr>
              <w:spacing w:after="0"/>
              <w:jc w:val="right"/>
            </w:pPr>
            <w:r>
              <w:rPr>
                <w:sz w:val="16"/>
              </w:rPr>
              <w:t>$6,014,896.98</w:t>
            </w:r>
          </w:p>
        </w:tc>
        <w:tc>
          <w:tcPr>
            <w:tcW w:type="dxa" w:w="112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2018-06-29</w:t>
            </w:r>
          </w:p>
        </w:tc>
        <w:tc>
          <w:tcPr>
            <w:tcW w:type="dxa" w:w="1037"/>
          </w:tcPr>
          <w:p>
            <w:pPr>
              <w:spacing w:after="0"/>
              <w:jc w:val="left"/>
            </w:pPr>
            <w:r>
              <w:rPr>
                <w:sz w:val="16"/>
              </w:rPr>
              <w:t>2018-04-13</w:t>
            </w:r>
          </w:p>
        </w:tc>
        <w:tc>
          <w:tcPr>
            <w:tcW w:type="dxa" w:w="1037"/>
          </w:tcPr>
          <w:p>
            <w:pPr>
              <w:spacing w:after="0"/>
              <w:jc w:val="left"/>
            </w:pPr>
            <w:r>
              <w:rPr>
                <w:sz w:val="16"/>
              </w:rPr>
              <w:t>DR-4375-NE</w:t>
            </w:r>
          </w:p>
        </w:tc>
        <w:tc>
          <w:tcPr>
            <w:tcW w:type="dxa" w:w="1225"/>
          </w:tcPr>
          <w:p>
            <w:pPr>
              <w:spacing w:after="0"/>
              <w:jc w:val="left"/>
            </w:pPr>
            <w:r>
              <w:rPr>
                <w:sz w:val="16"/>
              </w:rPr>
              <w:t>Major disaster</w:t>
            </w:r>
          </w:p>
        </w:tc>
        <w:tc>
          <w:tcPr>
            <w:tcW w:type="dxa" w:w="2972"/>
          </w:tcPr>
          <w:p>
            <w:pPr>
              <w:spacing w:after="0"/>
              <w:jc w:val="left"/>
            </w:pPr>
            <w:r>
              <w:rPr>
                <w:sz w:val="16"/>
              </w:rPr>
              <w:t>Severe Winter Storm and Straight-Line Winds</w:t>
            </w:r>
          </w:p>
        </w:tc>
        <w:tc>
          <w:tcPr>
            <w:tcW w:type="dxa" w:w="2605"/>
          </w:tcPr>
          <w:p>
            <w:pPr>
              <w:spacing w:after="0"/>
              <w:jc w:val="left"/>
            </w:pPr>
            <w:r>
              <w:rPr>
                <w:sz w:val="16"/>
              </w:rPr>
              <w:t>Winter Weather (primary); also designated: Strong Wind</w:t>
            </w:r>
          </w:p>
        </w:tc>
        <w:tc>
          <w:tcPr>
            <w:tcW w:type="dxa" w:w="2194"/>
          </w:tcPr>
          <w:p>
            <w:pPr>
              <w:spacing w:after="0"/>
              <w:jc w:val="right"/>
            </w:pPr>
            <w:r>
              <w:rPr>
                <w:sz w:val="16"/>
              </w:rPr>
              <w:t>$1,255,671.41</w:t>
            </w:r>
          </w:p>
        </w:tc>
        <w:tc>
          <w:tcPr>
            <w:tcW w:type="dxa" w:w="112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2017-06-26</w:t>
            </w:r>
          </w:p>
        </w:tc>
        <w:tc>
          <w:tcPr>
            <w:tcW w:type="dxa" w:w="1037"/>
          </w:tcPr>
          <w:p>
            <w:pPr>
              <w:spacing w:after="0"/>
              <w:jc w:val="left"/>
            </w:pPr>
            <w:r>
              <w:rPr>
                <w:sz w:val="16"/>
              </w:rPr>
              <w:t>2017-04-29</w:t>
            </w:r>
          </w:p>
        </w:tc>
        <w:tc>
          <w:tcPr>
            <w:tcW w:type="dxa" w:w="1037"/>
          </w:tcPr>
          <w:p>
            <w:pPr>
              <w:spacing w:after="0"/>
              <w:jc w:val="left"/>
            </w:pPr>
            <w:r>
              <w:rPr>
                <w:sz w:val="16"/>
              </w:rPr>
              <w:t>DR-4321-NE</w:t>
            </w:r>
          </w:p>
        </w:tc>
        <w:tc>
          <w:tcPr>
            <w:tcW w:type="dxa" w:w="1225"/>
          </w:tcPr>
          <w:p>
            <w:pPr>
              <w:spacing w:after="0"/>
              <w:jc w:val="left"/>
            </w:pPr>
            <w:r>
              <w:rPr>
                <w:sz w:val="16"/>
              </w:rPr>
              <w:t>Major disaster</w:t>
            </w:r>
          </w:p>
        </w:tc>
        <w:tc>
          <w:tcPr>
            <w:tcW w:type="dxa" w:w="2972"/>
          </w:tcPr>
          <w:p>
            <w:pPr>
              <w:spacing w:after="0"/>
              <w:jc w:val="left"/>
            </w:pPr>
            <w:r>
              <w:rPr>
                <w:sz w:val="16"/>
              </w:rPr>
              <w:t>Severe Winter Storm and Straight-Line Winds</w:t>
            </w:r>
          </w:p>
        </w:tc>
        <w:tc>
          <w:tcPr>
            <w:tcW w:type="dxa" w:w="2605"/>
          </w:tcPr>
          <w:p>
            <w:pPr>
              <w:spacing w:after="0"/>
              <w:jc w:val="left"/>
            </w:pPr>
            <w:r>
              <w:rPr>
                <w:sz w:val="16"/>
              </w:rPr>
              <w:t>Strong Wind; Winter Weather</w:t>
            </w:r>
          </w:p>
        </w:tc>
        <w:tc>
          <w:tcPr>
            <w:tcW w:type="dxa" w:w="2194"/>
          </w:tcPr>
          <w:p>
            <w:pPr>
              <w:spacing w:after="0"/>
              <w:jc w:val="right"/>
            </w:pPr>
            <w:r>
              <w:rPr>
                <w:sz w:val="16"/>
              </w:rPr>
              <w:t>no Public Assistance recorded</w:t>
            </w:r>
          </w:p>
        </w:tc>
        <w:tc>
          <w:tcPr>
            <w:tcW w:type="dxa" w:w="112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2014-07-28</w:t>
            </w:r>
          </w:p>
        </w:tc>
        <w:tc>
          <w:tcPr>
            <w:tcW w:type="dxa" w:w="1037"/>
          </w:tcPr>
          <w:p>
            <w:pPr>
              <w:spacing w:after="0"/>
              <w:jc w:val="left"/>
            </w:pPr>
            <w:r>
              <w:rPr>
                <w:sz w:val="16"/>
              </w:rPr>
              <w:t>2014-06-01</w:t>
            </w:r>
          </w:p>
        </w:tc>
        <w:tc>
          <w:tcPr>
            <w:tcW w:type="dxa" w:w="1037"/>
          </w:tcPr>
          <w:p>
            <w:pPr>
              <w:spacing w:after="0"/>
              <w:jc w:val="left"/>
            </w:pPr>
            <w:r>
              <w:rPr>
                <w:sz w:val="16"/>
              </w:rPr>
              <w:t>DR-4185-NE</w:t>
            </w:r>
          </w:p>
        </w:tc>
        <w:tc>
          <w:tcPr>
            <w:tcW w:type="dxa" w:w="1225"/>
          </w:tcPr>
          <w:p>
            <w:pPr>
              <w:spacing w:after="0"/>
              <w:jc w:val="left"/>
            </w:pPr>
            <w:r>
              <w:rPr>
                <w:sz w:val="16"/>
              </w:rPr>
              <w:t>Major disaster</w:t>
            </w:r>
          </w:p>
        </w:tc>
        <w:tc>
          <w:tcPr>
            <w:tcW w:type="dxa" w:w="2972"/>
          </w:tcPr>
          <w:p>
            <w:pPr>
              <w:spacing w:after="0"/>
              <w:jc w:val="left"/>
            </w:pPr>
            <w:r>
              <w:rPr>
                <w:sz w:val="16"/>
              </w:rPr>
              <w:t>Severe Storms, Tornadoes, Straight-Line Winds, and Flooding</w:t>
            </w:r>
          </w:p>
        </w:tc>
        <w:tc>
          <w:tcPr>
            <w:tcW w:type="dxa" w:w="2605"/>
          </w:tcPr>
          <w:p>
            <w:pPr>
              <w:spacing w:after="0"/>
              <w:jc w:val="left"/>
            </w:pPr>
            <w:r>
              <w:rPr>
                <w:sz w:val="16"/>
              </w:rPr>
              <w:t>Inland Flooding; Strong Wind; Tornado</w:t>
            </w:r>
          </w:p>
        </w:tc>
        <w:tc>
          <w:tcPr>
            <w:tcW w:type="dxa" w:w="2194"/>
          </w:tcPr>
          <w:p>
            <w:pPr>
              <w:spacing w:after="0"/>
              <w:jc w:val="right"/>
            </w:pPr>
            <w:r>
              <w:rPr>
                <w:sz w:val="16"/>
              </w:rPr>
              <w:t>no Public Assistance recorded</w:t>
            </w:r>
          </w:p>
        </w:tc>
        <w:tc>
          <w:tcPr>
            <w:tcW w:type="dxa" w:w="112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25"/>
          </w:tcPr>
          <w:p>
            <w:pPr>
              <w:spacing w:after="0"/>
              <w:jc w:val="left"/>
            </w:pPr>
            <w:r>
              <w:rPr>
                <w:sz w:val="16"/>
              </w:rPr>
              <w:t>Major disaster</w:t>
            </w:r>
          </w:p>
        </w:tc>
        <w:tc>
          <w:tcPr>
            <w:tcW w:type="dxa" w:w="2972"/>
          </w:tcPr>
          <w:p>
            <w:pPr>
              <w:spacing w:after="0"/>
              <w:jc w:val="left"/>
            </w:pPr>
            <w:r>
              <w:rPr>
                <w:sz w:val="16"/>
              </w:rPr>
              <w:t>Severe Storms and Flooding</w:t>
            </w:r>
          </w:p>
        </w:tc>
        <w:tc>
          <w:tcPr>
            <w:tcW w:type="dxa" w:w="2605"/>
          </w:tcPr>
          <w:p>
            <w:pPr>
              <w:spacing w:after="0"/>
              <w:jc w:val="left"/>
            </w:pPr>
            <w:r>
              <w:rPr>
                <w:sz w:val="16"/>
              </w:rPr>
              <w:t>Inland Flooding</w:t>
            </w:r>
          </w:p>
        </w:tc>
        <w:tc>
          <w:tcPr>
            <w:tcW w:type="dxa" w:w="2194"/>
          </w:tcPr>
          <w:p>
            <w:pPr>
              <w:spacing w:after="0"/>
              <w:jc w:val="right"/>
            </w:pPr>
            <w:r>
              <w:rPr>
                <w:sz w:val="16"/>
              </w:rPr>
              <w:t>$3,283,343.73</w:t>
            </w:r>
          </w:p>
        </w:tc>
        <w:tc>
          <w:tcPr>
            <w:tcW w:type="dxa" w:w="112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2010-03-06</w:t>
            </w:r>
          </w:p>
        </w:tc>
        <w:tc>
          <w:tcPr>
            <w:tcW w:type="dxa" w:w="1037"/>
          </w:tcPr>
          <w:p>
            <w:pPr>
              <w:spacing w:after="0"/>
              <w:jc w:val="left"/>
            </w:pPr>
            <w:r>
              <w:rPr>
                <w:sz w:val="16"/>
              </w:rPr>
              <w:t>DR-1902-NE</w:t>
            </w:r>
          </w:p>
        </w:tc>
        <w:tc>
          <w:tcPr>
            <w:tcW w:type="dxa" w:w="1225"/>
          </w:tcPr>
          <w:p>
            <w:pPr>
              <w:spacing w:after="0"/>
              <w:jc w:val="left"/>
            </w:pPr>
            <w:r>
              <w:rPr>
                <w:sz w:val="16"/>
              </w:rPr>
              <w:t>Major disaster</w:t>
            </w:r>
          </w:p>
        </w:tc>
        <w:tc>
          <w:tcPr>
            <w:tcW w:type="dxa" w:w="2972"/>
          </w:tcPr>
          <w:p>
            <w:pPr>
              <w:spacing w:after="0"/>
              <w:jc w:val="left"/>
            </w:pPr>
            <w:r>
              <w:rPr>
                <w:sz w:val="16"/>
              </w:rPr>
              <w:t>Severe Storms, Ice Jams, and Flooding</w:t>
            </w:r>
          </w:p>
        </w:tc>
        <w:tc>
          <w:tcPr>
            <w:tcW w:type="dxa" w:w="2605"/>
          </w:tcPr>
          <w:p>
            <w:pPr>
              <w:spacing w:after="0"/>
              <w:jc w:val="left"/>
            </w:pPr>
            <w:r>
              <w:rPr>
                <w:sz w:val="16"/>
              </w:rPr>
              <w:t>Inland Flooding</w:t>
            </w:r>
          </w:p>
        </w:tc>
        <w:tc>
          <w:tcPr>
            <w:tcW w:type="dxa" w:w="2194"/>
          </w:tcPr>
          <w:p>
            <w:pPr>
              <w:spacing w:after="0"/>
              <w:jc w:val="right"/>
            </w:pPr>
            <w:r>
              <w:rPr>
                <w:sz w:val="16"/>
              </w:rPr>
              <w:t>$36,015.51</w:t>
            </w:r>
          </w:p>
        </w:tc>
        <w:tc>
          <w:tcPr>
            <w:tcW w:type="dxa" w:w="112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25"/>
          </w:tcPr>
          <w:p>
            <w:pPr>
              <w:spacing w:after="0"/>
              <w:jc w:val="left"/>
            </w:pPr>
            <w:r>
              <w:rPr>
                <w:sz w:val="16"/>
              </w:rPr>
              <w:t>Major disaster</w:t>
            </w:r>
          </w:p>
        </w:tc>
        <w:tc>
          <w:tcPr>
            <w:tcW w:type="dxa" w:w="2972"/>
          </w:tcPr>
          <w:p>
            <w:pPr>
              <w:spacing w:after="0"/>
              <w:jc w:val="left"/>
            </w:pPr>
            <w:r>
              <w:rPr>
                <w:sz w:val="16"/>
              </w:rPr>
              <w:t>Severe Winter Storms and Snowstorm</w:t>
            </w:r>
          </w:p>
        </w:tc>
        <w:tc>
          <w:tcPr>
            <w:tcW w:type="dxa" w:w="2605"/>
          </w:tcPr>
          <w:p>
            <w:pPr>
              <w:spacing w:after="0"/>
              <w:jc w:val="left"/>
            </w:pPr>
            <w:r>
              <w:rPr>
                <w:sz w:val="16"/>
              </w:rPr>
              <w:t>Winter Weather</w:t>
            </w:r>
          </w:p>
        </w:tc>
        <w:tc>
          <w:tcPr>
            <w:tcW w:type="dxa" w:w="2194"/>
          </w:tcPr>
          <w:p>
            <w:pPr>
              <w:spacing w:after="0"/>
              <w:jc w:val="right"/>
            </w:pPr>
            <w:r>
              <w:rPr>
                <w:sz w:val="16"/>
              </w:rPr>
              <w:t>$99,746.87</w:t>
            </w:r>
          </w:p>
        </w:tc>
        <w:tc>
          <w:tcPr>
            <w:tcW w:type="dxa" w:w="112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25"/>
          </w:tcPr>
          <w:p>
            <w:pPr>
              <w:spacing w:after="0"/>
              <w:jc w:val="left"/>
            </w:pPr>
            <w:r>
              <w:rPr>
                <w:sz w:val="16"/>
              </w:rPr>
              <w:t>Major disaster</w:t>
            </w:r>
          </w:p>
        </w:tc>
        <w:tc>
          <w:tcPr>
            <w:tcW w:type="dxa" w:w="2972"/>
          </w:tcPr>
          <w:p>
            <w:pPr>
              <w:spacing w:after="0"/>
              <w:jc w:val="left"/>
            </w:pPr>
            <w:r>
              <w:rPr>
                <w:sz w:val="16"/>
              </w:rPr>
              <w:t>Severe Storms, Tornadoes, and Flooding</w:t>
            </w:r>
          </w:p>
        </w:tc>
        <w:tc>
          <w:tcPr>
            <w:tcW w:type="dxa" w:w="2605"/>
          </w:tcPr>
          <w:p>
            <w:pPr>
              <w:spacing w:after="0"/>
              <w:jc w:val="left"/>
            </w:pPr>
            <w:r>
              <w:rPr>
                <w:sz w:val="16"/>
              </w:rPr>
              <w:t>Inland Flooding; Tornado</w:t>
            </w:r>
          </w:p>
        </w:tc>
        <w:tc>
          <w:tcPr>
            <w:tcW w:type="dxa" w:w="2194"/>
          </w:tcPr>
          <w:p>
            <w:pPr>
              <w:spacing w:after="0"/>
              <w:jc w:val="right"/>
            </w:pPr>
            <w:r>
              <w:rPr>
                <w:sz w:val="16"/>
              </w:rPr>
              <w:t>$251,528.76</w:t>
            </w:r>
          </w:p>
        </w:tc>
        <w:tc>
          <w:tcPr>
            <w:tcW w:type="dxa" w:w="112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225"/>
          </w:tcPr>
          <w:p>
            <w:pPr>
              <w:spacing w:after="0"/>
              <w:jc w:val="left"/>
            </w:pPr>
            <w:r>
              <w:rPr>
                <w:sz w:val="16"/>
              </w:rPr>
              <w:t>Major disaster</w:t>
            </w:r>
          </w:p>
        </w:tc>
        <w:tc>
          <w:tcPr>
            <w:tcW w:type="dxa" w:w="2972"/>
          </w:tcPr>
          <w:p>
            <w:pPr>
              <w:spacing w:after="0"/>
              <w:jc w:val="left"/>
            </w:pPr>
            <w:r>
              <w:rPr>
                <w:sz w:val="16"/>
              </w:rPr>
              <w:t>Severe Winter Storms</w:t>
            </w:r>
          </w:p>
        </w:tc>
        <w:tc>
          <w:tcPr>
            <w:tcW w:type="dxa" w:w="2605"/>
          </w:tcPr>
          <w:p>
            <w:pPr>
              <w:spacing w:after="0"/>
              <w:jc w:val="left"/>
            </w:pPr>
            <w:r>
              <w:rPr>
                <w:sz w:val="16"/>
              </w:rPr>
              <w:t>Winter Weather</w:t>
            </w:r>
          </w:p>
        </w:tc>
        <w:tc>
          <w:tcPr>
            <w:tcW w:type="dxa" w:w="2194"/>
          </w:tcPr>
          <w:p>
            <w:pPr>
              <w:spacing w:after="0"/>
              <w:jc w:val="right"/>
            </w:pPr>
            <w:r>
              <w:rPr>
                <w:sz w:val="16"/>
              </w:rPr>
              <w:t>$11,423.32</w:t>
            </w:r>
          </w:p>
        </w:tc>
        <w:tc>
          <w:tcPr>
            <w:tcW w:type="dxa" w:w="112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DR-1627-NE</w:t>
            </w:r>
          </w:p>
        </w:tc>
        <w:tc>
          <w:tcPr>
            <w:tcW w:type="dxa" w:w="1225"/>
          </w:tcPr>
          <w:p>
            <w:pPr>
              <w:spacing w:after="0"/>
              <w:jc w:val="left"/>
            </w:pPr>
            <w:r>
              <w:rPr>
                <w:sz w:val="16"/>
              </w:rPr>
              <w:t>Major disaster</w:t>
            </w:r>
          </w:p>
        </w:tc>
        <w:tc>
          <w:tcPr>
            <w:tcW w:type="dxa" w:w="2972"/>
          </w:tcPr>
          <w:p>
            <w:pPr>
              <w:spacing w:after="0"/>
              <w:jc w:val="left"/>
            </w:pPr>
            <w:r>
              <w:rPr>
                <w:sz w:val="16"/>
              </w:rPr>
              <w:t>Severe Winter Storm</w:t>
            </w:r>
          </w:p>
        </w:tc>
        <w:tc>
          <w:tcPr>
            <w:tcW w:type="dxa" w:w="2605"/>
          </w:tcPr>
          <w:p>
            <w:pPr>
              <w:spacing w:after="0"/>
              <w:jc w:val="left"/>
            </w:pPr>
            <w:r>
              <w:rPr>
                <w:sz w:val="16"/>
              </w:rPr>
              <w:t>Winter Weather</w:t>
            </w:r>
          </w:p>
        </w:tc>
        <w:tc>
          <w:tcPr>
            <w:tcW w:type="dxa" w:w="2194"/>
          </w:tcPr>
          <w:p>
            <w:pPr>
              <w:spacing w:after="0"/>
              <w:jc w:val="right"/>
            </w:pPr>
            <w:r>
              <w:rPr>
                <w:sz w:val="16"/>
              </w:rPr>
              <w:t>$834,004.57</w:t>
            </w:r>
          </w:p>
        </w:tc>
        <w:tc>
          <w:tcPr>
            <w:tcW w:type="dxa" w:w="112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25"/>
          </w:tcPr>
          <w:p>
            <w:pPr>
              <w:spacing w:after="0"/>
              <w:jc w:val="left"/>
            </w:pPr>
            <w:r>
              <w:rPr>
                <w:sz w:val="16"/>
              </w:rPr>
              <w:t>Emergency</w:t>
            </w:r>
          </w:p>
        </w:tc>
        <w:tc>
          <w:tcPr>
            <w:tcW w:type="dxa" w:w="2972"/>
          </w:tcPr>
          <w:p>
            <w:pPr>
              <w:spacing w:after="0"/>
              <w:jc w:val="left"/>
            </w:pPr>
            <w:r>
              <w:rPr>
                <w:sz w:val="16"/>
              </w:rPr>
              <w:t>Hurricane Katrina Evacuees</w:t>
            </w:r>
          </w:p>
        </w:tc>
        <w:tc>
          <w:tcPr>
            <w:tcW w:type="dxa" w:w="2605"/>
          </w:tcPr>
          <w:p>
            <w:pPr>
              <w:spacing w:after="0"/>
              <w:jc w:val="left"/>
            </w:pPr>
            <w:r>
              <w:rPr>
                <w:sz w:val="16"/>
              </w:rPr>
              <w:t>Hurricane: evacuation support, not a local hazard event; not counted</w:t>
            </w:r>
          </w:p>
        </w:tc>
        <w:tc>
          <w:tcPr>
            <w:tcW w:type="dxa" w:w="2194"/>
          </w:tcPr>
          <w:p>
            <w:pPr>
              <w:spacing w:after="0"/>
              <w:jc w:val="right"/>
            </w:pPr>
            <w:r>
              <w:rPr>
                <w:sz w:val="16"/>
              </w:rPr>
              <w:t>no Public Assistance recorded</w:t>
            </w:r>
          </w:p>
        </w:tc>
        <w:tc>
          <w:tcPr>
            <w:tcW w:type="dxa" w:w="112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2003-07-21</w:t>
            </w:r>
          </w:p>
        </w:tc>
        <w:tc>
          <w:tcPr>
            <w:tcW w:type="dxa" w:w="1037"/>
          </w:tcPr>
          <w:p>
            <w:pPr>
              <w:spacing w:after="0"/>
              <w:jc w:val="left"/>
            </w:pPr>
            <w:r>
              <w:rPr>
                <w:sz w:val="16"/>
              </w:rPr>
              <w:t>2003-06-09</w:t>
            </w:r>
          </w:p>
        </w:tc>
        <w:tc>
          <w:tcPr>
            <w:tcW w:type="dxa" w:w="1037"/>
          </w:tcPr>
          <w:p>
            <w:pPr>
              <w:spacing w:after="0"/>
              <w:jc w:val="left"/>
            </w:pPr>
            <w:r>
              <w:rPr>
                <w:sz w:val="16"/>
              </w:rPr>
              <w:t>DR-1480-NE</w:t>
            </w:r>
          </w:p>
        </w:tc>
        <w:tc>
          <w:tcPr>
            <w:tcW w:type="dxa" w:w="1225"/>
          </w:tcPr>
          <w:p>
            <w:pPr>
              <w:spacing w:after="0"/>
              <w:jc w:val="left"/>
            </w:pPr>
            <w:r>
              <w:rPr>
                <w:sz w:val="16"/>
              </w:rPr>
              <w:t>Major disaster</w:t>
            </w:r>
          </w:p>
        </w:tc>
        <w:tc>
          <w:tcPr>
            <w:tcW w:type="dxa" w:w="2972"/>
          </w:tcPr>
          <w:p>
            <w:pPr>
              <w:spacing w:after="0"/>
              <w:jc w:val="left"/>
            </w:pPr>
            <w:r>
              <w:rPr>
                <w:sz w:val="16"/>
              </w:rPr>
              <w:t>Severe Storms and Tornadoes</w:t>
            </w:r>
          </w:p>
        </w:tc>
        <w:tc>
          <w:tcPr>
            <w:tcW w:type="dxa" w:w="2605"/>
          </w:tcPr>
          <w:p>
            <w:pPr>
              <w:spacing w:after="0"/>
              <w:jc w:val="left"/>
            </w:pPr>
            <w:r>
              <w:rPr>
                <w:sz w:val="16"/>
              </w:rPr>
              <w:t>Tornado</w:t>
            </w:r>
          </w:p>
        </w:tc>
        <w:tc>
          <w:tcPr>
            <w:tcW w:type="dxa" w:w="2194"/>
          </w:tcPr>
          <w:p>
            <w:pPr>
              <w:spacing w:after="0"/>
              <w:jc w:val="right"/>
            </w:pPr>
            <w:r>
              <w:rPr>
                <w:sz w:val="16"/>
              </w:rPr>
              <w:t>$318,279.14</w:t>
            </w:r>
          </w:p>
        </w:tc>
        <w:tc>
          <w:tcPr>
            <w:tcW w:type="dxa" w:w="1124"/>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$103,200.79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19</w:t>
            </w:r>
          </w:p>
        </w:tc>
        <w:tc>
          <w:tcPr>
            <w:tcW w:type="dxa" w:w="1117"/>
          </w:tcPr>
          <w:p>
            <w:pPr>
              <w:spacing w:after="0"/>
              <w:jc w:val="right"/>
            </w:pPr>
            <w:r>
              <w:rPr>
                <w:sz w:val="16"/>
              </w:rPr>
              <w:t>2</w:t>
            </w:r>
          </w:p>
        </w:tc>
        <w:tc>
          <w:tcPr>
            <w:tcW w:type="dxa" w:w="1940"/>
          </w:tcPr>
          <w:p>
            <w:pPr>
              <w:spacing w:after="0"/>
              <w:jc w:val="right"/>
            </w:pPr>
            <w:r>
              <w:rPr>
                <w:sz w:val="16"/>
              </w:rPr>
              <w:t>2</w:t>
            </w:r>
          </w:p>
        </w:tc>
        <w:tc>
          <w:tcPr>
            <w:tcW w:type="dxa" w:w="775"/>
          </w:tcPr>
          <w:p>
            <w:pPr>
              <w:spacing w:after="0"/>
              <w:jc w:val="right"/>
            </w:pPr>
            <w:r>
              <w:rPr>
                <w:sz w:val="16"/>
              </w:rPr>
              <w:t>5</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64</w:t>
            </w:r>
          </w:p>
        </w:tc>
        <w:tc>
          <w:tcPr>
            <w:tcW w:type="dxa" w:w="1117"/>
          </w:tcPr>
          <w:p>
            <w:pPr>
              <w:spacing w:after="0"/>
              <w:jc w:val="right"/>
            </w:pPr>
            <w:r>
              <w:rPr>
                <w:sz w:val="16"/>
              </w:rPr>
              <w:t>15</w:t>
            </w:r>
          </w:p>
        </w:tc>
        <w:tc>
          <w:tcPr>
            <w:tcW w:type="dxa" w:w="1940"/>
          </w:tcPr>
          <w:p>
            <w:pPr>
              <w:spacing w:after="0"/>
              <w:jc w:val="right"/>
            </w:pPr>
            <w:r>
              <w:rPr>
                <w:sz w:val="16"/>
              </w:rPr>
              <w:t>12</w:t>
            </w:r>
          </w:p>
        </w:tc>
        <w:tc>
          <w:tcPr>
            <w:tcW w:type="dxa" w:w="775"/>
          </w:tcPr>
          <w:p>
            <w:pPr>
              <w:spacing w:after="0"/>
              <w:jc w:val="right"/>
            </w:pPr>
            <w:r>
              <w:rPr>
                <w:sz w:val="16"/>
              </w:rPr>
              <w:t>40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560</w:t>
            </w:r>
          </w:p>
        </w:tc>
        <w:tc>
          <w:tcPr>
            <w:tcW w:type="dxa" w:w="1117"/>
          </w:tcPr>
          <w:p>
            <w:pPr>
              <w:spacing w:after="0"/>
              <w:jc w:val="right"/>
            </w:pPr>
            <w:r>
              <w:rPr>
                <w:sz w:val="16"/>
              </w:rPr>
              <w:t>20</w:t>
            </w:r>
          </w:p>
        </w:tc>
        <w:tc>
          <w:tcPr>
            <w:tcW w:type="dxa" w:w="1940"/>
          </w:tcPr>
          <w:p>
            <w:pPr>
              <w:spacing w:after="0"/>
              <w:jc w:val="right"/>
            </w:pPr>
            <w:r>
              <w:rPr>
                <w:sz w:val="16"/>
              </w:rPr>
              <w:t>3</w:t>
            </w:r>
          </w:p>
        </w:tc>
        <w:tc>
          <w:tcPr>
            <w:tcW w:type="dxa" w:w="775"/>
          </w:tcPr>
          <w:p>
            <w:pPr>
              <w:spacing w:after="0"/>
              <w:jc w:val="right"/>
            </w:pPr>
            <w:r>
              <w:rPr>
                <w:sz w:val="16"/>
              </w:rPr>
              <w:t>32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23</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6</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234</w:t>
            </w:r>
          </w:p>
        </w:tc>
        <w:tc>
          <w:tcPr>
            <w:tcW w:type="dxa" w:w="1117"/>
          </w:tcPr>
          <w:p>
            <w:pPr>
              <w:spacing w:after="0"/>
              <w:jc w:val="right"/>
            </w:pPr>
            <w:r>
              <w:rPr>
                <w:sz w:val="16"/>
              </w:rPr>
              <w:t>11</w:t>
            </w:r>
          </w:p>
        </w:tc>
        <w:tc>
          <w:tcPr>
            <w:tcW w:type="dxa" w:w="1940"/>
          </w:tcPr>
          <w:p>
            <w:pPr>
              <w:spacing w:after="0"/>
              <w:jc w:val="right"/>
            </w:pPr>
            <w:r>
              <w:rPr>
                <w:sz w:val="16"/>
              </w:rPr>
              <w:t>11</w:t>
            </w:r>
          </w:p>
        </w:tc>
        <w:tc>
          <w:tcPr>
            <w:tcW w:type="dxa" w:w="775"/>
          </w:tcPr>
          <w:p>
            <w:pPr>
              <w:spacing w:after="0"/>
              <w:jc w:val="right"/>
            </w:pPr>
            <w:r>
              <w:rPr>
                <w:sz w:val="16"/>
              </w:rPr>
              <w:t>33</w:t>
            </w:r>
          </w:p>
        </w:tc>
        <w:tc>
          <w:tcPr>
            <w:tcW w:type="dxa" w:w="1601"/>
          </w:tcPr>
          <w:p>
            <w:pPr>
              <w:spacing w:after="0"/>
              <w:jc w:val="right"/>
            </w:pPr>
            <w:r>
              <w:rPr>
                <w:sz w:val="16"/>
              </w:rPr>
              <w:t>6</w:t>
            </w:r>
          </w:p>
        </w:tc>
        <w:tc>
          <w:tcPr>
            <w:tcW w:type="dxa" w:w="1301"/>
          </w:tcPr>
          <w:p>
            <w:pPr>
              <w:spacing w:after="0"/>
              <w:jc w:val="right"/>
            </w:pPr>
            <w:r>
              <w:rPr>
                <w:sz w:val="16"/>
              </w:rPr>
              <w:t>1</w:t>
            </w:r>
          </w:p>
        </w:tc>
        <w:tc>
          <w:tcPr>
            <w:tcW w:type="dxa" w:w="1646"/>
          </w:tcPr>
          <w:p>
            <w:pPr>
              <w:spacing w:after="0"/>
              <w:jc w:val="left"/>
            </w:pPr>
            <w:r>
              <w:rPr>
                <w:sz w:val="16"/>
              </w:rPr>
              <w:t>1955 to 2026-06-30</w:t>
            </w:r>
          </w:p>
        </w:tc>
        <w:tc>
          <w:tcPr>
            <w:tcW w:type="dxa" w:w="2663"/>
          </w:tcPr>
          <w:p>
            <w:pPr>
              <w:spacing w:after="0"/>
              <w:jc w:val="left"/>
            </w:pPr>
            <w:r>
              <w:rPr>
                <w:sz w:val="16"/>
              </w:rPr>
              <w:t>Includes 21 High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79</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1</w:t>
            </w:r>
          </w:p>
        </w:tc>
        <w:tc>
          <w:tcPr>
            <w:tcW w:type="dxa" w:w="1601"/>
          </w:tcPr>
          <w:p>
            <w:pPr>
              <w:spacing w:after="0"/>
              <w:jc w:val="right"/>
            </w:pPr>
            <w:r>
              <w:rPr>
                <w:sz w:val="16"/>
              </w:rPr>
              <w:t>4</w:t>
            </w:r>
          </w:p>
        </w:tc>
        <w:tc>
          <w:tcPr>
            <w:tcW w:type="dxa" w:w="1301"/>
          </w:tcPr>
          <w:p>
            <w:pPr>
              <w:spacing w:after="0"/>
              <w:jc w:val="right"/>
            </w:pPr>
            <w:r>
              <w:rPr>
                <w:sz w:val="16"/>
              </w:rPr>
              <w:t>1</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66</w:t>
            </w:r>
          </w:p>
        </w:tc>
        <w:tc>
          <w:tcPr>
            <w:tcW w:type="dxa" w:w="1117"/>
          </w:tcPr>
          <w:p>
            <w:pPr>
              <w:spacing w:after="0"/>
              <w:jc w:val="right"/>
            </w:pPr>
            <w:r>
              <w:rPr>
                <w:sz w:val="16"/>
              </w:rPr>
              <w:t>4</w:t>
            </w:r>
          </w:p>
        </w:tc>
        <w:tc>
          <w:tcPr>
            <w:tcW w:type="dxa" w:w="1940"/>
          </w:tcPr>
          <w:p>
            <w:pPr>
              <w:spacing w:after="0"/>
              <w:jc w:val="right"/>
            </w:pPr>
            <w:r>
              <w:rPr>
                <w:sz w:val="16"/>
              </w:rPr>
              <w:t>4</w:t>
            </w:r>
          </w:p>
        </w:tc>
        <w:tc>
          <w:tcPr>
            <w:tcW w:type="dxa" w:w="775"/>
          </w:tcPr>
          <w:p>
            <w:pPr>
              <w:spacing w:after="0"/>
              <w:jc w:val="right"/>
            </w:pPr>
            <w:r>
              <w:rPr>
                <w:sz w:val="16"/>
              </w:rPr>
              <w:t>9</w:t>
            </w:r>
          </w:p>
        </w:tc>
        <w:tc>
          <w:tcPr>
            <w:tcW w:type="dxa" w:w="1601"/>
          </w:tcPr>
          <w:p>
            <w:pPr>
              <w:spacing w:after="0"/>
              <w:jc w:val="right"/>
            </w:pPr>
            <w:r>
              <w:rPr>
                <w:sz w:val="16"/>
              </w:rPr>
              <w:t>6</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8"/>
        <w:gridCol w:w="1916"/>
        <w:gridCol w:w="2934"/>
        <w:gridCol w:w="932"/>
        <w:gridCol w:w="2147"/>
        <w:gridCol w:w="1050"/>
        <w:gridCol w:w="2788"/>
      </w:tblGrid>
      <w:tr>
        <w:trPr>
          <w:cantSplit/>
          <w:tblHeader/>
        </w:trPr>
        <w:tc>
          <w:tcPr>
            <w:tcW w:type="dxa" w:w="1037"/>
            <w:shd w:val="clear" w:color="auto" w:fill="E8E8E8"/>
          </w:tcPr>
          <w:p>
            <w:pPr>
              <w:spacing w:after="0"/>
              <w:jc w:val="left"/>
            </w:pPr>
            <w:r>
              <w:rPr>
                <w:b/>
                <w:sz w:val="16"/>
              </w:rPr>
              <w:t>Date</w:t>
            </w:r>
          </w:p>
        </w:tc>
        <w:tc>
          <w:tcPr>
            <w:tcW w:type="dxa" w:w="1308"/>
            <w:shd w:val="clear" w:color="auto" w:fill="E8E8E8"/>
          </w:tcPr>
          <w:p>
            <w:pPr>
              <w:spacing w:after="0"/>
              <w:jc w:val="left"/>
            </w:pPr>
            <w:r>
              <w:rPr>
                <w:b/>
                <w:sz w:val="16"/>
              </w:rPr>
              <w:t>Event type</w:t>
            </w:r>
          </w:p>
        </w:tc>
        <w:tc>
          <w:tcPr>
            <w:tcW w:type="dxa" w:w="1916"/>
            <w:shd w:val="clear" w:color="auto" w:fill="E8E8E8"/>
          </w:tcPr>
          <w:p>
            <w:pPr>
              <w:spacing w:after="0"/>
              <w:jc w:val="left"/>
            </w:pPr>
            <w:r>
              <w:rPr>
                <w:b/>
                <w:sz w:val="16"/>
              </w:rPr>
              <w:t>Magnitude or extent</w:t>
            </w:r>
          </w:p>
        </w:tc>
        <w:tc>
          <w:tcPr>
            <w:tcW w:type="dxa" w:w="2934"/>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47"/>
            <w:shd w:val="clear" w:color="auto" w:fill="E8E8E8"/>
          </w:tcPr>
          <w:p>
            <w:pPr>
              <w:spacing w:after="0"/>
              <w:jc w:val="left"/>
            </w:pPr>
            <w:r>
              <w:rPr>
                <w:b/>
                <w:sz w:val="16"/>
              </w:rPr>
              <w:t>Location</w:t>
            </w:r>
          </w:p>
        </w:tc>
        <w:tc>
          <w:tcPr>
            <w:tcW w:type="dxa" w:w="1050"/>
            <w:shd w:val="clear" w:color="auto" w:fill="E8E8E8"/>
          </w:tcPr>
          <w:p>
            <w:pPr>
              <w:spacing w:after="0"/>
              <w:jc w:val="left"/>
            </w:pPr>
            <w:r>
              <w:rPr>
                <w:b/>
                <w:sz w:val="16"/>
              </w:rPr>
              <w:t>Flags</w:t>
            </w:r>
          </w:p>
        </w:tc>
        <w:tc>
          <w:tcPr>
            <w:tcW w:type="dxa" w:w="27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308"/>
          </w:tcPr>
          <w:p>
            <w:pPr>
              <w:spacing w:after="0"/>
              <w:jc w:val="left"/>
            </w:pPr>
            <w:r>
              <w:rPr>
                <w:sz w:val="16"/>
              </w:rPr>
              <w:t>Extreme Cold/Wind Chill</w:t>
            </w:r>
          </w:p>
        </w:tc>
        <w:tc>
          <w:tcPr>
            <w:tcW w:type="dxa" w:w="1916"/>
          </w:tcPr>
          <w:p>
            <w:pPr>
              <w:spacing w:after="0"/>
              <w:jc w:val="left"/>
            </w:pPr>
          </w:p>
        </w:tc>
        <w:tc>
          <w:tcPr>
            <w:tcW w:type="dxa" w:w="2934"/>
          </w:tcPr>
          <w:p>
            <w:pPr>
              <w:spacing w:after="0"/>
              <w:jc w:val="left"/>
            </w:pPr>
            <w:r>
              <w:rPr>
                <w:sz w:val="16"/>
              </w:rPr>
              <w:t>$0 property; $0 crops (zone total, 2024 dollars)</w:t>
            </w:r>
          </w:p>
        </w:tc>
        <w:tc>
          <w:tcPr>
            <w:tcW w:type="dxa" w:w="932"/>
          </w:tcPr>
          <w:p>
            <w:pPr>
              <w:spacing w:after="0"/>
              <w:jc w:val="right"/>
            </w:pPr>
            <w:r>
              <w:rPr>
                <w:sz w:val="16"/>
              </w:rPr>
              <w:t>0, 0</w:t>
            </w:r>
          </w:p>
        </w:tc>
        <w:tc>
          <w:tcPr>
            <w:tcW w:type="dxa" w:w="2147"/>
          </w:tcPr>
          <w:p>
            <w:pPr>
              <w:spacing w:after="0"/>
              <w:jc w:val="left"/>
            </w:pPr>
            <w:r>
              <w:rPr>
                <w:sz w:val="16"/>
              </w:rPr>
              <w:t>NWS zone NEZ010 (HOLT), zone-level</w:t>
            </w:r>
          </w:p>
        </w:tc>
        <w:tc>
          <w:tcPr>
            <w:tcW w:type="dxa" w:w="1050"/>
          </w:tcPr>
          <w:p>
            <w:pPr>
              <w:spacing w:after="0"/>
              <w:jc w:val="left"/>
            </w:pPr>
            <w:r>
              <w:rPr>
                <w:sz w:val="16"/>
              </w:rPr>
              <w:t>new since last plan; within last 5 years</w:t>
            </w:r>
          </w:p>
        </w:tc>
        <w:tc>
          <w:tcPr>
            <w:tcW w:type="dxa" w:w="278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2021-08-01</w:t>
            </w:r>
          </w:p>
        </w:tc>
        <w:tc>
          <w:tcPr>
            <w:tcW w:type="dxa" w:w="1308"/>
          </w:tcPr>
          <w:p>
            <w:pPr>
              <w:spacing w:after="0"/>
              <w:jc w:val="left"/>
            </w:pPr>
            <w:r>
              <w:rPr>
                <w:sz w:val="16"/>
              </w:rPr>
              <w:t>Drought</w:t>
            </w:r>
          </w:p>
        </w:tc>
        <w:tc>
          <w:tcPr>
            <w:tcW w:type="dxa" w:w="1916"/>
          </w:tcPr>
          <w:p>
            <w:pPr>
              <w:spacing w:after="0"/>
              <w:jc w:val="left"/>
            </w:pPr>
          </w:p>
        </w:tc>
        <w:tc>
          <w:tcPr>
            <w:tcW w:type="dxa" w:w="2934"/>
          </w:tcPr>
          <w:p>
            <w:pPr>
              <w:spacing w:after="0"/>
              <w:jc w:val="left"/>
            </w:pPr>
            <w:r>
              <w:rPr>
                <w:sz w:val="16"/>
              </w:rPr>
              <w:t>damage not reported</w:t>
            </w:r>
          </w:p>
        </w:tc>
        <w:tc>
          <w:tcPr>
            <w:tcW w:type="dxa" w:w="932"/>
          </w:tcPr>
          <w:p>
            <w:pPr>
              <w:spacing w:after="0"/>
              <w:jc w:val="right"/>
            </w:pPr>
            <w:r>
              <w:rPr>
                <w:sz w:val="16"/>
              </w:rPr>
              <w:t>0, 0</w:t>
            </w:r>
          </w:p>
        </w:tc>
        <w:tc>
          <w:tcPr>
            <w:tcW w:type="dxa" w:w="2147"/>
          </w:tcPr>
          <w:p>
            <w:pPr>
              <w:spacing w:after="0"/>
              <w:jc w:val="left"/>
            </w:pPr>
            <w:r>
              <w:rPr>
                <w:sz w:val="16"/>
              </w:rPr>
              <w:t>NWS zone NEZ010 (HOLT), zone-level</w:t>
            </w:r>
          </w:p>
        </w:tc>
        <w:tc>
          <w:tcPr>
            <w:tcW w:type="dxa" w:w="1050"/>
          </w:tcPr>
          <w:p>
            <w:pPr>
              <w:spacing w:after="0"/>
              <w:jc w:val="left"/>
            </w:pPr>
          </w:p>
        </w:tc>
        <w:tc>
          <w:tcPr>
            <w:tcW w:type="dxa" w:w="2788"/>
          </w:tcPr>
          <w:p>
            <w:pPr>
              <w:spacing w:after="0"/>
              <w:jc w:val="left"/>
            </w:pPr>
            <w:r>
              <w:rPr>
                <w:sz w:val="16"/>
              </w:rPr>
              <w:t>B1-c worst recorded: Drought</w:t>
            </w:r>
          </w:p>
        </w:tc>
      </w:tr>
      <w:tr>
        <w:trPr>
          <w:cantSplit/>
        </w:trPr>
        <w:tc>
          <w:tcPr>
            <w:tcW w:type="dxa" w:w="1037"/>
          </w:tcPr>
          <w:p>
            <w:pPr>
              <w:spacing w:after="0"/>
              <w:jc w:val="left"/>
            </w:pPr>
            <w:r>
              <w:rPr>
                <w:sz w:val="16"/>
              </w:rPr>
              <w:t>2016-02-18</w:t>
            </w:r>
          </w:p>
        </w:tc>
        <w:tc>
          <w:tcPr>
            <w:tcW w:type="dxa" w:w="1308"/>
          </w:tcPr>
          <w:p>
            <w:pPr>
              <w:spacing w:after="0"/>
              <w:jc w:val="left"/>
            </w:pPr>
            <w:r>
              <w:rPr>
                <w:sz w:val="16"/>
              </w:rPr>
              <w:t>High Wind</w:t>
            </w:r>
          </w:p>
        </w:tc>
        <w:tc>
          <w:tcPr>
            <w:tcW w:type="dxa" w:w="1916"/>
          </w:tcPr>
          <w:p>
            <w:pPr>
              <w:spacing w:after="0"/>
              <w:jc w:val="left"/>
            </w:pPr>
            <w:r>
              <w:rPr>
                <w:sz w:val="16"/>
              </w:rPr>
              <w:t>61 kt (70 mph) measured gust</w:t>
            </w:r>
          </w:p>
        </w:tc>
        <w:tc>
          <w:tcPr>
            <w:tcW w:type="dxa" w:w="2934"/>
          </w:tcPr>
          <w:p>
            <w:pPr>
              <w:spacing w:after="0"/>
              <w:jc w:val="left"/>
            </w:pPr>
            <w:r>
              <w:rPr>
                <w:sz w:val="16"/>
              </w:rPr>
              <w:t>$0 property; $0 crops (zone total, 2016 dollars)</w:t>
            </w:r>
          </w:p>
        </w:tc>
        <w:tc>
          <w:tcPr>
            <w:tcW w:type="dxa" w:w="932"/>
          </w:tcPr>
          <w:p>
            <w:pPr>
              <w:spacing w:after="0"/>
              <w:jc w:val="right"/>
            </w:pPr>
            <w:r>
              <w:rPr>
                <w:sz w:val="16"/>
              </w:rPr>
              <w:t>0, 0</w:t>
            </w:r>
          </w:p>
        </w:tc>
        <w:tc>
          <w:tcPr>
            <w:tcW w:type="dxa" w:w="2147"/>
          </w:tcPr>
          <w:p>
            <w:pPr>
              <w:spacing w:after="0"/>
              <w:jc w:val="left"/>
            </w:pPr>
            <w:r>
              <w:rPr>
                <w:sz w:val="16"/>
              </w:rPr>
              <w:t>NWS zone NEZ010 (HOLT), zone-level</w:t>
            </w:r>
          </w:p>
        </w:tc>
        <w:tc>
          <w:tcPr>
            <w:tcW w:type="dxa" w:w="1050"/>
          </w:tcPr>
          <w:p>
            <w:pPr>
              <w:spacing w:after="0"/>
              <w:jc w:val="left"/>
            </w:pPr>
          </w:p>
        </w:tc>
        <w:tc>
          <w:tcPr>
            <w:tcW w:type="dxa" w:w="2788"/>
          </w:tcPr>
          <w:p>
            <w:pPr>
              <w:spacing w:after="0"/>
              <w:jc w:val="left"/>
            </w:pPr>
            <w:r>
              <w:rPr>
                <w:sz w:val="16"/>
              </w:rPr>
              <w:t>B1-c worst recorded: High Wind and Strong Wind</w:t>
            </w:r>
          </w:p>
        </w:tc>
      </w:tr>
      <w:tr>
        <w:trPr>
          <w:cantSplit/>
        </w:trPr>
        <w:tc>
          <w:tcPr>
            <w:tcW w:type="dxa" w:w="1037"/>
          </w:tcPr>
          <w:p>
            <w:pPr>
              <w:spacing w:after="0"/>
              <w:jc w:val="left"/>
            </w:pPr>
            <w:r>
              <w:rPr>
                <w:sz w:val="16"/>
              </w:rPr>
              <w:t>2014-08-08</w:t>
            </w:r>
          </w:p>
        </w:tc>
        <w:tc>
          <w:tcPr>
            <w:tcW w:type="dxa" w:w="1308"/>
          </w:tcPr>
          <w:p>
            <w:pPr>
              <w:spacing w:after="0"/>
              <w:jc w:val="left"/>
            </w:pPr>
            <w:r>
              <w:rPr>
                <w:sz w:val="16"/>
              </w:rPr>
              <w:t>Thunderstorm Wind</w:t>
            </w:r>
          </w:p>
        </w:tc>
        <w:tc>
          <w:tcPr>
            <w:tcW w:type="dxa" w:w="1916"/>
          </w:tcPr>
          <w:p>
            <w:pPr>
              <w:spacing w:after="0"/>
              <w:jc w:val="left"/>
            </w:pPr>
            <w:r>
              <w:rPr>
                <w:sz w:val="16"/>
              </w:rPr>
              <w:t>45 kt (52 mph) estimated gust</w:t>
            </w:r>
          </w:p>
        </w:tc>
        <w:tc>
          <w:tcPr>
            <w:tcW w:type="dxa" w:w="2934"/>
          </w:tcPr>
          <w:p>
            <w:pPr>
              <w:spacing w:after="0"/>
              <w:jc w:val="left"/>
            </w:pPr>
            <w:r>
              <w:rPr>
                <w:sz w:val="16"/>
              </w:rPr>
              <w:t>$0 property; $0 crops (2014 dollars)</w:t>
            </w:r>
          </w:p>
        </w:tc>
        <w:tc>
          <w:tcPr>
            <w:tcW w:type="dxa" w:w="932"/>
          </w:tcPr>
          <w:p>
            <w:pPr>
              <w:spacing w:after="0"/>
              <w:jc w:val="right"/>
            </w:pPr>
            <w:r>
              <w:rPr>
                <w:sz w:val="16"/>
              </w:rPr>
              <w:t>0, 2</w:t>
            </w:r>
          </w:p>
        </w:tc>
        <w:tc>
          <w:tcPr>
            <w:tcW w:type="dxa" w:w="2147"/>
          </w:tcPr>
          <w:p>
            <w:pPr>
              <w:spacing w:after="0"/>
              <w:jc w:val="left"/>
            </w:pPr>
            <w:r>
              <w:rPr>
                <w:sz w:val="16"/>
              </w:rPr>
              <w:t>CHAMBERS</w:t>
            </w:r>
          </w:p>
        </w:tc>
        <w:tc>
          <w:tcPr>
            <w:tcW w:type="dxa" w:w="1050"/>
          </w:tcPr>
          <w:p>
            <w:pPr>
              <w:spacing w:after="0"/>
              <w:jc w:val="left"/>
            </w:pPr>
          </w:p>
        </w:tc>
        <w:tc>
          <w:tcPr>
            <w:tcW w:type="dxa" w:w="2788"/>
          </w:tcPr>
          <w:p>
            <w:pPr>
              <w:spacing w:after="0"/>
              <w:jc w:val="left"/>
            </w:pPr>
            <w:r>
              <w:rPr>
                <w:sz w:val="16"/>
              </w:rPr>
              <w:t>deaths or injuries recorded</w:t>
            </w:r>
          </w:p>
        </w:tc>
      </w:tr>
      <w:tr>
        <w:trPr>
          <w:cantSplit/>
        </w:trPr>
        <w:tc>
          <w:tcPr>
            <w:tcW w:type="dxa" w:w="1037"/>
          </w:tcPr>
          <w:p>
            <w:pPr>
              <w:spacing w:after="0"/>
              <w:jc w:val="left"/>
            </w:pPr>
            <w:r>
              <w:rPr>
                <w:sz w:val="16"/>
              </w:rPr>
              <w:t>2014-06-03</w:t>
            </w:r>
          </w:p>
        </w:tc>
        <w:tc>
          <w:tcPr>
            <w:tcW w:type="dxa" w:w="1308"/>
          </w:tcPr>
          <w:p>
            <w:pPr>
              <w:spacing w:after="0"/>
              <w:jc w:val="left"/>
            </w:pPr>
            <w:r>
              <w:rPr>
                <w:sz w:val="16"/>
              </w:rPr>
              <w:t>Thunderstorm Wind</w:t>
            </w:r>
          </w:p>
        </w:tc>
        <w:tc>
          <w:tcPr>
            <w:tcW w:type="dxa" w:w="1916"/>
          </w:tcPr>
          <w:p>
            <w:pPr>
              <w:spacing w:after="0"/>
              <w:jc w:val="left"/>
            </w:pPr>
            <w:r>
              <w:rPr>
                <w:sz w:val="16"/>
              </w:rPr>
              <w:t>103 kt (119 mph) estimated gust</w:t>
            </w:r>
          </w:p>
        </w:tc>
        <w:tc>
          <w:tcPr>
            <w:tcW w:type="dxa" w:w="2934"/>
          </w:tcPr>
          <w:p>
            <w:pPr>
              <w:spacing w:after="0"/>
              <w:jc w:val="left"/>
            </w:pPr>
            <w:r>
              <w:rPr>
                <w:sz w:val="16"/>
              </w:rPr>
              <w:t>$200,000 property; $0 crops (2014 dollars)</w:t>
            </w:r>
          </w:p>
        </w:tc>
        <w:tc>
          <w:tcPr>
            <w:tcW w:type="dxa" w:w="932"/>
          </w:tcPr>
          <w:p>
            <w:pPr>
              <w:spacing w:after="0"/>
              <w:jc w:val="right"/>
            </w:pPr>
            <w:r>
              <w:rPr>
                <w:sz w:val="16"/>
              </w:rPr>
              <w:t>0, 0</w:t>
            </w:r>
          </w:p>
        </w:tc>
        <w:tc>
          <w:tcPr>
            <w:tcW w:type="dxa" w:w="2147"/>
          </w:tcPr>
          <w:p>
            <w:pPr>
              <w:spacing w:after="0"/>
              <w:jc w:val="left"/>
            </w:pPr>
            <w:r>
              <w:rPr>
                <w:sz w:val="16"/>
              </w:rPr>
              <w:t>STUART</w:t>
            </w:r>
          </w:p>
        </w:tc>
        <w:tc>
          <w:tcPr>
            <w:tcW w:type="dxa" w:w="1050"/>
          </w:tcPr>
          <w:p>
            <w:pPr>
              <w:spacing w:after="0"/>
              <w:jc w:val="left"/>
            </w:pPr>
          </w:p>
        </w:tc>
        <w:tc>
          <w:tcPr>
            <w:tcW w:type="dxa" w:w="2788"/>
          </w:tcPr>
          <w:p>
            <w:pPr>
              <w:spacing w:after="0"/>
              <w:jc w:val="left"/>
            </w:pPr>
            <w:r>
              <w:rPr>
                <w:sz w:val="16"/>
              </w:rPr>
              <w:t>B1-c worst recorded: Thunderstorm Wind</w:t>
            </w:r>
          </w:p>
        </w:tc>
      </w:tr>
      <w:tr>
        <w:trPr>
          <w:cantSplit/>
        </w:trPr>
        <w:tc>
          <w:tcPr>
            <w:tcW w:type="dxa" w:w="1037"/>
          </w:tcPr>
          <w:p>
            <w:pPr>
              <w:spacing w:after="0"/>
              <w:jc w:val="left"/>
            </w:pPr>
            <w:r>
              <w:rPr>
                <w:sz w:val="16"/>
              </w:rPr>
              <w:t>2011-07-16</w:t>
            </w:r>
          </w:p>
        </w:tc>
        <w:tc>
          <w:tcPr>
            <w:tcW w:type="dxa" w:w="1308"/>
          </w:tcPr>
          <w:p>
            <w:pPr>
              <w:spacing w:after="0"/>
              <w:jc w:val="left"/>
            </w:pPr>
            <w:r>
              <w:rPr>
                <w:sz w:val="16"/>
              </w:rPr>
              <w:t>Excessive Heat</w:t>
            </w:r>
          </w:p>
        </w:tc>
        <w:tc>
          <w:tcPr>
            <w:tcW w:type="dxa" w:w="1916"/>
          </w:tcPr>
          <w:p>
            <w:pPr>
              <w:spacing w:after="0"/>
              <w:jc w:val="left"/>
            </w:pPr>
          </w:p>
        </w:tc>
        <w:tc>
          <w:tcPr>
            <w:tcW w:type="dxa" w:w="2934"/>
          </w:tcPr>
          <w:p>
            <w:pPr>
              <w:spacing w:after="0"/>
              <w:jc w:val="left"/>
            </w:pPr>
            <w:r>
              <w:rPr>
                <w:sz w:val="16"/>
              </w:rPr>
              <w:t>$0 property; $0 crops (zone total, 2011 dollars)</w:t>
            </w:r>
          </w:p>
        </w:tc>
        <w:tc>
          <w:tcPr>
            <w:tcW w:type="dxa" w:w="932"/>
          </w:tcPr>
          <w:p>
            <w:pPr>
              <w:spacing w:after="0"/>
              <w:jc w:val="right"/>
            </w:pPr>
            <w:r>
              <w:rPr>
                <w:sz w:val="16"/>
              </w:rPr>
              <w:t>0, 0</w:t>
            </w:r>
          </w:p>
        </w:tc>
        <w:tc>
          <w:tcPr>
            <w:tcW w:type="dxa" w:w="2147"/>
          </w:tcPr>
          <w:p>
            <w:pPr>
              <w:spacing w:after="0"/>
              <w:jc w:val="left"/>
            </w:pPr>
            <w:r>
              <w:rPr>
                <w:sz w:val="16"/>
              </w:rPr>
              <w:t>NWS zone NEZ010 (HOLT), zone-level</w:t>
            </w:r>
          </w:p>
        </w:tc>
        <w:tc>
          <w:tcPr>
            <w:tcW w:type="dxa" w:w="1050"/>
          </w:tcPr>
          <w:p>
            <w:pPr>
              <w:spacing w:after="0"/>
              <w:jc w:val="left"/>
            </w:pPr>
          </w:p>
        </w:tc>
        <w:tc>
          <w:tcPr>
            <w:tcW w:type="dxa" w:w="2788"/>
          </w:tcPr>
          <w:p>
            <w:pPr>
              <w:spacing w:after="0"/>
              <w:jc w:val="left"/>
            </w:pPr>
            <w:r>
              <w:rPr>
                <w:sz w:val="16"/>
              </w:rPr>
              <w:t>B1-c worst recorded: Excessive Heat, Heat</w:t>
            </w:r>
          </w:p>
        </w:tc>
      </w:tr>
      <w:tr>
        <w:trPr>
          <w:cantSplit/>
        </w:trPr>
        <w:tc>
          <w:tcPr>
            <w:tcW w:type="dxa" w:w="1037"/>
          </w:tcPr>
          <w:p>
            <w:pPr>
              <w:spacing w:after="0"/>
              <w:jc w:val="left"/>
            </w:pPr>
            <w:r>
              <w:rPr>
                <w:sz w:val="16"/>
              </w:rPr>
              <w:t>2005-11-27</w:t>
            </w:r>
          </w:p>
        </w:tc>
        <w:tc>
          <w:tcPr>
            <w:tcW w:type="dxa" w:w="1308"/>
          </w:tcPr>
          <w:p>
            <w:pPr>
              <w:spacing w:after="0"/>
              <w:jc w:val="left"/>
            </w:pPr>
            <w:r>
              <w:rPr>
                <w:sz w:val="16"/>
              </w:rPr>
              <w:t>Blizzard</w:t>
            </w:r>
          </w:p>
        </w:tc>
        <w:tc>
          <w:tcPr>
            <w:tcW w:type="dxa" w:w="1916"/>
          </w:tcPr>
          <w:p>
            <w:pPr>
              <w:spacing w:after="0"/>
              <w:jc w:val="left"/>
            </w:pPr>
          </w:p>
        </w:tc>
        <w:tc>
          <w:tcPr>
            <w:tcW w:type="dxa" w:w="2934"/>
          </w:tcPr>
          <w:p>
            <w:pPr>
              <w:spacing w:after="0"/>
              <w:jc w:val="left"/>
            </w:pPr>
            <w:r>
              <w:rPr>
                <w:sz w:val="16"/>
              </w:rPr>
              <w:t>$5,410,000 property; crops not reported (zone total, 2005 dollars)</w:t>
            </w:r>
          </w:p>
        </w:tc>
        <w:tc>
          <w:tcPr>
            <w:tcW w:type="dxa" w:w="932"/>
          </w:tcPr>
          <w:p>
            <w:pPr>
              <w:spacing w:after="0"/>
              <w:jc w:val="right"/>
            </w:pPr>
            <w:r>
              <w:rPr>
                <w:sz w:val="16"/>
              </w:rPr>
              <w:t>0, 0</w:t>
            </w:r>
          </w:p>
        </w:tc>
        <w:tc>
          <w:tcPr>
            <w:tcW w:type="dxa" w:w="2147"/>
          </w:tcPr>
          <w:p>
            <w:pPr>
              <w:spacing w:after="0"/>
              <w:jc w:val="left"/>
            </w:pPr>
            <w:r>
              <w:rPr>
                <w:sz w:val="16"/>
              </w:rPr>
              <w:t>NWS zone NEZ010 (HOLT), zone-level</w:t>
            </w:r>
          </w:p>
        </w:tc>
        <w:tc>
          <w:tcPr>
            <w:tcW w:type="dxa" w:w="1050"/>
          </w:tcPr>
          <w:p>
            <w:pPr>
              <w:spacing w:after="0"/>
              <w:jc w:val="left"/>
            </w:pPr>
          </w:p>
        </w:tc>
        <w:tc>
          <w:tcPr>
            <w:tcW w:type="dxa" w:w="278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1999-07-19</w:t>
            </w:r>
          </w:p>
        </w:tc>
        <w:tc>
          <w:tcPr>
            <w:tcW w:type="dxa" w:w="1308"/>
          </w:tcPr>
          <w:p>
            <w:pPr>
              <w:spacing w:after="0"/>
              <w:jc w:val="left"/>
            </w:pPr>
            <w:r>
              <w:rPr>
                <w:sz w:val="16"/>
              </w:rPr>
              <w:t>Flash Flood</w:t>
            </w:r>
          </w:p>
        </w:tc>
        <w:tc>
          <w:tcPr>
            <w:tcW w:type="dxa" w:w="1916"/>
          </w:tcPr>
          <w:p>
            <w:pPr>
              <w:spacing w:after="0"/>
              <w:jc w:val="left"/>
            </w:pPr>
          </w:p>
        </w:tc>
        <w:tc>
          <w:tcPr>
            <w:tcW w:type="dxa" w:w="2934"/>
          </w:tcPr>
          <w:p>
            <w:pPr>
              <w:spacing w:after="0"/>
              <w:jc w:val="left"/>
            </w:pPr>
            <w:r>
              <w:rPr>
                <w:sz w:val="16"/>
              </w:rPr>
              <w:t>$500,000 property; crops not reported (1999 dollars)</w:t>
            </w:r>
          </w:p>
        </w:tc>
        <w:tc>
          <w:tcPr>
            <w:tcW w:type="dxa" w:w="932"/>
          </w:tcPr>
          <w:p>
            <w:pPr>
              <w:spacing w:after="0"/>
              <w:jc w:val="right"/>
            </w:pPr>
            <w:r>
              <w:rPr>
                <w:sz w:val="16"/>
              </w:rPr>
              <w:t>0, 0</w:t>
            </w:r>
          </w:p>
        </w:tc>
        <w:tc>
          <w:tcPr>
            <w:tcW w:type="dxa" w:w="2147"/>
          </w:tcPr>
          <w:p>
            <w:pPr>
              <w:spacing w:after="0"/>
              <w:jc w:val="left"/>
            </w:pPr>
            <w:r>
              <w:rPr>
                <w:sz w:val="16"/>
              </w:rPr>
              <w:t>EAST PORTION</w:t>
            </w:r>
          </w:p>
        </w:tc>
        <w:tc>
          <w:tcPr>
            <w:tcW w:type="dxa" w:w="1050"/>
          </w:tcPr>
          <w:p>
            <w:pPr>
              <w:spacing w:after="0"/>
              <w:jc w:val="left"/>
            </w:pPr>
          </w:p>
        </w:tc>
        <w:tc>
          <w:tcPr>
            <w:tcW w:type="dxa" w:w="278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1999-05-03</w:t>
            </w:r>
          </w:p>
        </w:tc>
        <w:tc>
          <w:tcPr>
            <w:tcW w:type="dxa" w:w="1308"/>
          </w:tcPr>
          <w:p>
            <w:pPr>
              <w:spacing w:after="0"/>
              <w:jc w:val="left"/>
            </w:pPr>
            <w:r>
              <w:rPr>
                <w:sz w:val="16"/>
              </w:rPr>
              <w:t>Hail</w:t>
            </w:r>
          </w:p>
        </w:tc>
        <w:tc>
          <w:tcPr>
            <w:tcW w:type="dxa" w:w="1916"/>
          </w:tcPr>
          <w:p>
            <w:pPr>
              <w:spacing w:after="0"/>
              <w:jc w:val="left"/>
            </w:pPr>
            <w:r>
              <w:rPr>
                <w:sz w:val="16"/>
              </w:rPr>
              <w:t>4.5 in</w:t>
            </w:r>
          </w:p>
        </w:tc>
        <w:tc>
          <w:tcPr>
            <w:tcW w:type="dxa" w:w="2934"/>
          </w:tcPr>
          <w:p>
            <w:pPr>
              <w:spacing w:after="0"/>
              <w:jc w:val="left"/>
            </w:pPr>
            <w:r>
              <w:rPr>
                <w:sz w:val="16"/>
              </w:rPr>
              <w:t>$15,000 property; crops not reported (1999 dollars)</w:t>
            </w:r>
          </w:p>
        </w:tc>
        <w:tc>
          <w:tcPr>
            <w:tcW w:type="dxa" w:w="932"/>
          </w:tcPr>
          <w:p>
            <w:pPr>
              <w:spacing w:after="0"/>
              <w:jc w:val="right"/>
            </w:pPr>
            <w:r>
              <w:rPr>
                <w:sz w:val="16"/>
              </w:rPr>
              <w:t>0, 0</w:t>
            </w:r>
          </w:p>
        </w:tc>
        <w:tc>
          <w:tcPr>
            <w:tcW w:type="dxa" w:w="2147"/>
          </w:tcPr>
          <w:p>
            <w:pPr>
              <w:spacing w:after="0"/>
              <w:jc w:val="left"/>
            </w:pPr>
            <w:r>
              <w:rPr>
                <w:sz w:val="16"/>
              </w:rPr>
              <w:t>EWING</w:t>
            </w:r>
          </w:p>
        </w:tc>
        <w:tc>
          <w:tcPr>
            <w:tcW w:type="dxa" w:w="1050"/>
          </w:tcPr>
          <w:p>
            <w:pPr>
              <w:spacing w:after="0"/>
              <w:jc w:val="left"/>
            </w:pPr>
          </w:p>
        </w:tc>
        <w:tc>
          <w:tcPr>
            <w:tcW w:type="dxa" w:w="2788"/>
          </w:tcPr>
          <w:p>
            <w:pPr>
              <w:spacing w:after="0"/>
              <w:jc w:val="left"/>
            </w:pPr>
            <w:r>
              <w:rPr>
                <w:sz w:val="16"/>
              </w:rPr>
              <w:t>B1-c worst recorded: Hail</w:t>
            </w:r>
          </w:p>
        </w:tc>
      </w:tr>
      <w:tr>
        <w:trPr>
          <w:cantSplit/>
        </w:trPr>
        <w:tc>
          <w:tcPr>
            <w:tcW w:type="dxa" w:w="1037"/>
          </w:tcPr>
          <w:p>
            <w:pPr>
              <w:spacing w:after="0"/>
              <w:jc w:val="left"/>
            </w:pPr>
            <w:r>
              <w:rPr>
                <w:sz w:val="16"/>
              </w:rPr>
              <w:t>1997-08-13</w:t>
            </w:r>
          </w:p>
        </w:tc>
        <w:tc>
          <w:tcPr>
            <w:tcW w:type="dxa" w:w="1308"/>
          </w:tcPr>
          <w:p>
            <w:pPr>
              <w:spacing w:after="0"/>
              <w:jc w:val="left"/>
            </w:pPr>
            <w:r>
              <w:rPr>
                <w:sz w:val="16"/>
              </w:rPr>
              <w:t>Lightning</w:t>
            </w:r>
          </w:p>
        </w:tc>
        <w:tc>
          <w:tcPr>
            <w:tcW w:type="dxa" w:w="1916"/>
          </w:tcPr>
          <w:p>
            <w:pPr>
              <w:spacing w:after="0"/>
              <w:jc w:val="left"/>
            </w:pPr>
          </w:p>
        </w:tc>
        <w:tc>
          <w:tcPr>
            <w:tcW w:type="dxa" w:w="2934"/>
          </w:tcPr>
          <w:p>
            <w:pPr>
              <w:spacing w:after="0"/>
              <w:jc w:val="left"/>
            </w:pPr>
            <w:r>
              <w:rPr>
                <w:sz w:val="16"/>
              </w:rPr>
              <w:t>damage not reported</w:t>
            </w:r>
          </w:p>
        </w:tc>
        <w:tc>
          <w:tcPr>
            <w:tcW w:type="dxa" w:w="932"/>
          </w:tcPr>
          <w:p>
            <w:pPr>
              <w:spacing w:after="0"/>
              <w:jc w:val="right"/>
            </w:pPr>
            <w:r>
              <w:rPr>
                <w:sz w:val="16"/>
              </w:rPr>
              <w:t>1, 0</w:t>
            </w:r>
          </w:p>
        </w:tc>
        <w:tc>
          <w:tcPr>
            <w:tcW w:type="dxa" w:w="2147"/>
          </w:tcPr>
          <w:p>
            <w:pPr>
              <w:spacing w:after="0"/>
              <w:jc w:val="left"/>
            </w:pPr>
            <w:r>
              <w:rPr>
                <w:sz w:val="16"/>
              </w:rPr>
              <w:t>ATKINSON</w:t>
            </w:r>
          </w:p>
        </w:tc>
        <w:tc>
          <w:tcPr>
            <w:tcW w:type="dxa" w:w="1050"/>
          </w:tcPr>
          <w:p>
            <w:pPr>
              <w:spacing w:after="0"/>
              <w:jc w:val="left"/>
            </w:pPr>
          </w:p>
        </w:tc>
        <w:tc>
          <w:tcPr>
            <w:tcW w:type="dxa" w:w="2788"/>
          </w:tcPr>
          <w:p>
            <w:pPr>
              <w:spacing w:after="0"/>
              <w:jc w:val="left"/>
            </w:pPr>
            <w:r>
              <w:rPr>
                <w:sz w:val="16"/>
              </w:rPr>
              <w:t>deaths or injuries recorded</w:t>
            </w:r>
          </w:p>
        </w:tc>
      </w:tr>
      <w:tr>
        <w:trPr>
          <w:cantSplit/>
        </w:trPr>
        <w:tc>
          <w:tcPr>
            <w:tcW w:type="dxa" w:w="1037"/>
          </w:tcPr>
          <w:p>
            <w:pPr>
              <w:spacing w:after="0"/>
              <w:jc w:val="left"/>
            </w:pPr>
            <w:r>
              <w:rPr>
                <w:sz w:val="16"/>
              </w:rPr>
              <w:t>1996-10-26</w:t>
            </w:r>
          </w:p>
        </w:tc>
        <w:tc>
          <w:tcPr>
            <w:tcW w:type="dxa" w:w="1308"/>
          </w:tcPr>
          <w:p>
            <w:pPr>
              <w:spacing w:after="0"/>
              <w:jc w:val="left"/>
            </w:pPr>
            <w:r>
              <w:rPr>
                <w:sz w:val="16"/>
              </w:rPr>
              <w:t>Tornado</w:t>
            </w:r>
          </w:p>
        </w:tc>
        <w:tc>
          <w:tcPr>
            <w:tcW w:type="dxa" w:w="1916"/>
          </w:tcPr>
          <w:p>
            <w:pPr>
              <w:spacing w:after="0"/>
              <w:jc w:val="left"/>
            </w:pPr>
            <w:r>
              <w:rPr>
                <w:sz w:val="16"/>
              </w:rPr>
              <w:t>F1, 1 mi within this county, 75 yd wide</w:t>
            </w:r>
          </w:p>
        </w:tc>
        <w:tc>
          <w:tcPr>
            <w:tcW w:type="dxa" w:w="2934"/>
          </w:tcPr>
          <w:p>
            <w:pPr>
              <w:spacing w:after="0"/>
              <w:jc w:val="left"/>
            </w:pPr>
            <w:r>
              <w:rPr>
                <w:sz w:val="16"/>
              </w:rPr>
              <w:t>$150,000 property; crops not reported (1996 dollars)</w:t>
            </w:r>
          </w:p>
        </w:tc>
        <w:tc>
          <w:tcPr>
            <w:tcW w:type="dxa" w:w="932"/>
          </w:tcPr>
          <w:p>
            <w:pPr>
              <w:spacing w:after="0"/>
              <w:jc w:val="right"/>
            </w:pPr>
            <w:r>
              <w:rPr>
                <w:sz w:val="16"/>
              </w:rPr>
              <w:t>0, 3</w:t>
            </w:r>
          </w:p>
        </w:tc>
        <w:tc>
          <w:tcPr>
            <w:tcW w:type="dxa" w:w="2147"/>
          </w:tcPr>
          <w:p>
            <w:pPr>
              <w:spacing w:after="0"/>
              <w:jc w:val="left"/>
            </w:pPr>
            <w:r>
              <w:rPr>
                <w:sz w:val="16"/>
              </w:rPr>
              <w:t>O NEILL</w:t>
            </w:r>
          </w:p>
        </w:tc>
        <w:tc>
          <w:tcPr>
            <w:tcW w:type="dxa" w:w="1050"/>
          </w:tcPr>
          <w:p>
            <w:pPr>
              <w:spacing w:after="0"/>
              <w:jc w:val="left"/>
            </w:pPr>
          </w:p>
        </w:tc>
        <w:tc>
          <w:tcPr>
            <w:tcW w:type="dxa" w:w="2788"/>
          </w:tcPr>
          <w:p>
            <w:pPr>
              <w:spacing w:after="0"/>
              <w:jc w:val="left"/>
            </w:pPr>
            <w:r>
              <w:rPr>
                <w:sz w:val="16"/>
              </w:rPr>
              <w:t>deaths or injuries recorded</w:t>
            </w:r>
          </w:p>
        </w:tc>
      </w:tr>
      <w:tr>
        <w:trPr>
          <w:cantSplit/>
        </w:trPr>
        <w:tc>
          <w:tcPr>
            <w:tcW w:type="dxa" w:w="1037"/>
          </w:tcPr>
          <w:p>
            <w:pPr>
              <w:spacing w:after="0"/>
              <w:jc w:val="left"/>
            </w:pPr>
            <w:r>
              <w:rPr>
                <w:sz w:val="16"/>
              </w:rPr>
              <w:t>1962-05-29</w:t>
            </w:r>
          </w:p>
        </w:tc>
        <w:tc>
          <w:tcPr>
            <w:tcW w:type="dxa" w:w="1308"/>
          </w:tcPr>
          <w:p>
            <w:pPr>
              <w:spacing w:after="0"/>
              <w:jc w:val="left"/>
            </w:pPr>
            <w:r>
              <w:rPr>
                <w:sz w:val="16"/>
              </w:rPr>
              <w:t>Tornado</w:t>
            </w:r>
          </w:p>
        </w:tc>
        <w:tc>
          <w:tcPr>
            <w:tcW w:type="dxa" w:w="1916"/>
          </w:tcPr>
          <w:p>
            <w:pPr>
              <w:spacing w:after="0"/>
              <w:jc w:val="left"/>
            </w:pPr>
            <w:r>
              <w:rPr>
                <w:sz w:val="16"/>
              </w:rPr>
              <w:t>F4, 24.2 mi path length (whole path, pre-1996), 300 yd wide</w:t>
            </w:r>
          </w:p>
        </w:tc>
        <w:tc>
          <w:tcPr>
            <w:tcW w:type="dxa" w:w="2934"/>
          </w:tcPr>
          <w:p>
            <w:pPr>
              <w:spacing w:after="0"/>
              <w:jc w:val="left"/>
            </w:pPr>
            <w:r>
              <w:rPr>
                <w:sz w:val="16"/>
              </w:rPr>
              <w:t>damage not recorded (pre-1996 record)</w:t>
            </w:r>
          </w:p>
        </w:tc>
        <w:tc>
          <w:tcPr>
            <w:tcW w:type="dxa" w:w="932"/>
          </w:tcPr>
          <w:p>
            <w:pPr>
              <w:spacing w:after="0"/>
              <w:jc w:val="right"/>
            </w:pPr>
            <w:r>
              <w:rPr>
                <w:sz w:val="16"/>
              </w:rPr>
              <w:t>0, 0</w:t>
            </w:r>
          </w:p>
        </w:tc>
        <w:tc>
          <w:tcPr>
            <w:tcW w:type="dxa" w:w="2147"/>
          </w:tcPr>
          <w:p>
            <w:pPr>
              <w:spacing w:after="0"/>
              <w:jc w:val="left"/>
            </w:pPr>
            <w:r>
              <w:rPr>
                <w:sz w:val="16"/>
              </w:rPr>
              <w:t>location not recorded</w:t>
            </w:r>
          </w:p>
        </w:tc>
        <w:tc>
          <w:tcPr>
            <w:tcW w:type="dxa" w:w="1050"/>
          </w:tcPr>
          <w:p>
            <w:pPr>
              <w:spacing w:after="0"/>
              <w:jc w:val="left"/>
            </w:pPr>
          </w:p>
        </w:tc>
        <w:tc>
          <w:tcPr>
            <w:tcW w:type="dxa" w:w="278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6.63</w:t>
            </w:r>
          </w:p>
        </w:tc>
        <w:tc>
          <w:tcPr>
            <w:tcW w:type="dxa" w:w="1386"/>
          </w:tcPr>
          <w:p>
            <w:pPr>
              <w:spacing w:after="0"/>
              <w:jc w:val="left"/>
            </w:pPr>
            <w:r>
              <w:rPr>
                <w:sz w:val="16"/>
              </w:rPr>
              <w:t>event-days per year</w:t>
            </w:r>
          </w:p>
        </w:tc>
        <w:tc>
          <w:tcPr>
            <w:tcW w:type="dxa" w:w="1848"/>
          </w:tcPr>
          <w:p>
            <w:pPr>
              <w:spacing w:after="0"/>
              <w:jc w:val="left"/>
            </w:pPr>
            <w:r>
              <w:rPr>
                <w:sz w:val="16"/>
              </w:rPr>
              <w:t>about 6.63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14 of 30 years, 1996 to 2025 (46.7%)</w:t>
            </w:r>
          </w:p>
        </w:tc>
        <w:tc>
          <w:tcPr>
            <w:tcW w:type="dxa" w:w="1614"/>
          </w:tcPr>
          <w:p>
            <w:pPr>
              <w:spacing w:after="0"/>
              <w:jc w:val="right"/>
            </w:pPr>
            <w:r>
              <w:rPr>
                <w:sz w:val="16"/>
              </w:rPr>
              <w:t>126</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45.7</w:t>
            </w:r>
          </w:p>
        </w:tc>
        <w:tc>
          <w:tcPr>
            <w:tcW w:type="dxa" w:w="1386"/>
          </w:tcPr>
          <w:p>
            <w:pPr>
              <w:spacing w:after="0"/>
              <w:jc w:val="left"/>
            </w:pPr>
            <w:r>
              <w:rPr>
                <w:sz w:val="16"/>
              </w:rPr>
              <w:t>event-days per year</w:t>
            </w:r>
          </w:p>
        </w:tc>
        <w:tc>
          <w:tcPr>
            <w:tcW w:type="dxa" w:w="1848"/>
          </w:tcPr>
          <w:p>
            <w:pPr>
              <w:spacing w:after="0"/>
              <w:jc w:val="left"/>
            </w:pPr>
            <w:r>
              <w:rPr>
                <w:sz w:val="16"/>
              </w:rPr>
              <w:t>about 45.7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8 of 30 years, 1996 to 2025 (26.7%)</w:t>
            </w:r>
          </w:p>
        </w:tc>
        <w:tc>
          <w:tcPr>
            <w:tcW w:type="dxa" w:w="1614"/>
          </w:tcPr>
          <w:p>
            <w:pPr>
              <w:spacing w:after="0"/>
              <w:jc w:val="right"/>
            </w:pPr>
            <w:r>
              <w:rPr>
                <w:sz w:val="16"/>
              </w:rPr>
              <w:t>1,323</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0.000573</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0.0573%</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5.37</w:t>
            </w:r>
          </w:p>
        </w:tc>
        <w:tc>
          <w:tcPr>
            <w:tcW w:type="dxa" w:w="1386"/>
          </w:tcPr>
          <w:p>
            <w:pPr>
              <w:spacing w:after="0"/>
              <w:jc w:val="left"/>
            </w:pPr>
            <w:r>
              <w:rPr>
                <w:sz w:val="16"/>
              </w:rPr>
              <w:t>events per year</w:t>
            </w:r>
          </w:p>
        </w:tc>
        <w:tc>
          <w:tcPr>
            <w:tcW w:type="dxa" w:w="1848"/>
          </w:tcPr>
          <w:p>
            <w:pPr>
              <w:spacing w:after="0"/>
              <w:jc w:val="left"/>
            </w:pPr>
            <w:r>
              <w:rPr>
                <w:sz w:val="16"/>
              </w:rPr>
              <w:t>about 5.37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204.1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5.26</w:t>
            </w:r>
          </w:p>
        </w:tc>
        <w:tc>
          <w:tcPr>
            <w:tcW w:type="dxa" w:w="1386"/>
          </w:tcPr>
          <w:p>
            <w:pPr>
              <w:spacing w:after="0"/>
              <w:jc w:val="left"/>
            </w:pPr>
            <w:r>
              <w:rPr>
                <w:sz w:val="16"/>
              </w:rPr>
              <w:t>event-days per year</w:t>
            </w:r>
          </w:p>
        </w:tc>
        <w:tc>
          <w:tcPr>
            <w:tcW w:type="dxa" w:w="1848"/>
          </w:tcPr>
          <w:p>
            <w:pPr>
              <w:spacing w:after="0"/>
              <w:jc w:val="left"/>
            </w:pPr>
            <w:r>
              <w:rPr>
                <w:sz w:val="16"/>
              </w:rPr>
              <w:t>about 5.26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1 of 30 years, 1996 to 2025 (3.33%)</w:t>
            </w:r>
          </w:p>
        </w:tc>
        <w:tc>
          <w:tcPr>
            <w:tcW w:type="dxa" w:w="1614"/>
          </w:tcPr>
          <w:p>
            <w:pPr>
              <w:spacing w:after="0"/>
              <w:jc w:val="right"/>
            </w:pPr>
            <w:r>
              <w:rPr>
                <w:sz w:val="16"/>
              </w:rPr>
              <w:t>86</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0.593</w:t>
            </w:r>
          </w:p>
        </w:tc>
        <w:tc>
          <w:tcPr>
            <w:tcW w:type="dxa" w:w="1386"/>
          </w:tcPr>
          <w:p>
            <w:pPr>
              <w:spacing w:after="0"/>
              <w:jc w:val="left"/>
            </w:pPr>
            <w:r>
              <w:rPr>
                <w:sz w:val="16"/>
              </w:rPr>
              <w:t>event-days per year</w:t>
            </w:r>
          </w:p>
        </w:tc>
        <w:tc>
          <w:tcPr>
            <w:tcW w:type="dxa" w:w="1848"/>
          </w:tcPr>
          <w:p>
            <w:pPr>
              <w:spacing w:after="0"/>
              <w:jc w:val="left"/>
            </w:pPr>
            <w:r>
              <w:rPr>
                <w:sz w:val="16"/>
              </w:rPr>
              <w:t>about 0.593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2 of 30 years, 1996 to 2025 (6.67%)</w:t>
            </w:r>
          </w:p>
        </w:tc>
        <w:tc>
          <w:tcPr>
            <w:tcW w:type="dxa" w:w="1614"/>
          </w:tcPr>
          <w:p>
            <w:pPr>
              <w:spacing w:after="0"/>
              <w:jc w:val="right"/>
            </w:pPr>
            <w:r>
              <w:rPr>
                <w:sz w:val="16"/>
              </w:rPr>
              <w:t>40</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0.607</w:t>
            </w:r>
          </w:p>
        </w:tc>
        <w:tc>
          <w:tcPr>
            <w:tcW w:type="dxa" w:w="1386"/>
          </w:tcPr>
          <w:p>
            <w:pPr>
              <w:spacing w:after="0"/>
              <w:jc w:val="left"/>
            </w:pPr>
            <w:r>
              <w:rPr>
                <w:sz w:val="16"/>
              </w:rPr>
              <w:t>event-days per year</w:t>
            </w:r>
          </w:p>
        </w:tc>
        <w:tc>
          <w:tcPr>
            <w:tcW w:type="dxa" w:w="1848"/>
          </w:tcPr>
          <w:p>
            <w:pPr>
              <w:spacing w:after="0"/>
              <w:jc w:val="left"/>
            </w:pPr>
            <w:r>
              <w:rPr>
                <w:sz w:val="16"/>
              </w:rPr>
              <w:t>about 0.607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12 of 30 years, 1996 to 2025 (40%)</w:t>
            </w:r>
          </w:p>
        </w:tc>
        <w:tc>
          <w:tcPr>
            <w:tcW w:type="dxa" w:w="1614"/>
          </w:tcPr>
          <w:p>
            <w:pPr>
              <w:spacing w:after="0"/>
              <w:jc w:val="right"/>
            </w:pPr>
            <w:r>
              <w:rPr>
                <w:sz w:val="16"/>
              </w:rPr>
              <w:t>17</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0.353</w:t>
            </w:r>
          </w:p>
        </w:tc>
        <w:tc>
          <w:tcPr>
            <w:tcW w:type="dxa" w:w="1386"/>
          </w:tcPr>
          <w:p>
            <w:pPr>
              <w:spacing w:after="0"/>
              <w:jc w:val="left"/>
            </w:pPr>
            <w:r>
              <w:rPr>
                <w:sz w:val="16"/>
              </w:rPr>
              <w:t>events per year (modeled)</w:t>
            </w:r>
          </w:p>
        </w:tc>
        <w:tc>
          <w:tcPr>
            <w:tcW w:type="dxa" w:w="1848"/>
          </w:tcPr>
          <w:p>
            <w:pPr>
              <w:spacing w:after="0"/>
              <w:jc w:val="left"/>
            </w:pPr>
            <w:r>
              <w:rPr>
                <w:sz w:val="16"/>
              </w:rPr>
              <w:t>about 1 in 3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39.3</w:t>
            </w:r>
          </w:p>
        </w:tc>
        <w:tc>
          <w:tcPr>
            <w:tcW w:type="dxa" w:w="1386"/>
          </w:tcPr>
          <w:p>
            <w:pPr>
              <w:spacing w:after="0"/>
              <w:jc w:val="left"/>
            </w:pPr>
            <w:r>
              <w:rPr>
                <w:sz w:val="16"/>
              </w:rPr>
              <w:t>days per year with a strike</w:t>
            </w:r>
          </w:p>
        </w:tc>
        <w:tc>
          <w:tcPr>
            <w:tcW w:type="dxa" w:w="1848"/>
          </w:tcPr>
          <w:p>
            <w:pPr>
              <w:spacing w:after="0"/>
              <w:jc w:val="left"/>
            </w:pPr>
            <w:r>
              <w:rPr>
                <w:sz w:val="16"/>
              </w:rPr>
              <w:t>about 39.3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1.9</w:t>
            </w:r>
          </w:p>
        </w:tc>
        <w:tc>
          <w:tcPr>
            <w:tcW w:type="dxa" w:w="1386"/>
          </w:tcPr>
          <w:p>
            <w:pPr>
              <w:spacing w:after="0"/>
              <w:jc w:val="left"/>
            </w:pPr>
            <w:r>
              <w:rPr>
                <w:sz w:val="16"/>
              </w:rPr>
              <w:t>events per year</w:t>
            </w:r>
          </w:p>
        </w:tc>
        <w:tc>
          <w:tcPr>
            <w:tcW w:type="dxa" w:w="1848"/>
          </w:tcPr>
          <w:p>
            <w:pPr>
              <w:spacing w:after="0"/>
              <w:jc w:val="left"/>
            </w:pPr>
            <w:r>
              <w:rPr>
                <w:sz w:val="16"/>
              </w:rPr>
              <w:t>about 1.9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73</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1.19</w:t>
            </w:r>
          </w:p>
        </w:tc>
        <w:tc>
          <w:tcPr>
            <w:tcW w:type="dxa" w:w="1386"/>
          </w:tcPr>
          <w:p>
            <w:pPr>
              <w:spacing w:after="0"/>
              <w:jc w:val="left"/>
            </w:pPr>
            <w:r>
              <w:rPr>
                <w:sz w:val="16"/>
              </w:rPr>
              <w:t>events per year</w:t>
            </w:r>
          </w:p>
        </w:tc>
        <w:tc>
          <w:tcPr>
            <w:tcW w:type="dxa" w:w="1848"/>
          </w:tcPr>
          <w:p>
            <w:pPr>
              <w:spacing w:after="0"/>
              <w:jc w:val="left"/>
            </w:pPr>
            <w:r>
              <w:rPr>
                <w:sz w:val="16"/>
              </w:rPr>
              <w:t>about 1.19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0.000961</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0.0961%</w:t>
            </w:r>
          </w:p>
        </w:tc>
        <w:tc>
          <w:tcPr>
            <w:tcW w:type="dxa" w:w="1037"/>
          </w:tcPr>
          <w:p>
            <w:pPr>
              <w:spacing w:after="0"/>
              <w:jc w:val="left"/>
            </w:pPr>
          </w:p>
        </w:tc>
        <w:tc>
          <w:tcPr>
            <w:tcW w:type="dxa" w:w="1383"/>
          </w:tcPr>
          <w:p>
            <w:pPr>
              <w:spacing w:after="0"/>
              <w:jc w:val="left"/>
            </w:pPr>
            <w:r>
              <w:rPr>
                <w:sz w:val="16"/>
              </w:rPr>
              <w:t>Storm Events records in 0 of 30 years, 1996 to 2025 (0%)</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16.7</w:t>
            </w:r>
          </w:p>
        </w:tc>
        <w:tc>
          <w:tcPr>
            <w:tcW w:type="dxa" w:w="1386"/>
          </w:tcPr>
          <w:p>
            <w:pPr>
              <w:spacing w:after="0"/>
              <w:jc w:val="left"/>
            </w:pPr>
            <w:r>
              <w:rPr>
                <w:sz w:val="16"/>
              </w:rPr>
              <w:t>event-days per year</w:t>
            </w:r>
          </w:p>
        </w:tc>
        <w:tc>
          <w:tcPr>
            <w:tcW w:type="dxa" w:w="1848"/>
          </w:tcPr>
          <w:p>
            <w:pPr>
              <w:spacing w:after="0"/>
              <w:jc w:val="left"/>
            </w:pPr>
            <w:r>
              <w:rPr>
                <w:sz w:val="16"/>
              </w:rPr>
              <w:t>about 16.7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26 of 30 years, 1996 to 2025 (86.7%)</w:t>
            </w:r>
          </w:p>
        </w:tc>
        <w:tc>
          <w:tcPr>
            <w:tcW w:type="dxa" w:w="1614"/>
          </w:tcPr>
          <w:p>
            <w:pPr>
              <w:spacing w:after="0"/>
              <w:jc w:val="right"/>
            </w:pPr>
            <w:r>
              <w:rPr>
                <w:sz w:val="16"/>
              </w:rPr>
              <w:t>317</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311</w:t>
            </w:r>
          </w:p>
        </w:tc>
        <w:tc>
          <w:tcPr>
            <w:tcW w:type="dxa" w:w="1381"/>
          </w:tcPr>
          <w:p>
            <w:pPr>
              <w:spacing w:after="0"/>
              <w:jc w:val="right"/>
            </w:pPr>
            <w:r>
              <w:rPr>
                <w:sz w:val="16"/>
              </w:rPr>
              <w:t>30</w:t>
            </w:r>
          </w:p>
        </w:tc>
        <w:tc>
          <w:tcPr>
            <w:tcW w:type="dxa" w:w="1381"/>
          </w:tcPr>
          <w:p>
            <w:pPr>
              <w:spacing w:after="0"/>
              <w:jc w:val="right"/>
            </w:pPr>
            <w:r>
              <w:rPr>
                <w:sz w:val="16"/>
              </w:rPr>
              <w:t>10.4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135</w:t>
            </w:r>
          </w:p>
        </w:tc>
        <w:tc>
          <w:tcPr>
            <w:tcW w:type="dxa" w:w="1381"/>
          </w:tcPr>
          <w:p>
            <w:pPr>
              <w:spacing w:after="0"/>
              <w:jc w:val="right"/>
            </w:pPr>
            <w:r>
              <w:rPr>
                <w:sz w:val="16"/>
              </w:rPr>
              <w:t>30</w:t>
            </w:r>
          </w:p>
        </w:tc>
        <w:tc>
          <w:tcPr>
            <w:tcW w:type="dxa" w:w="1381"/>
          </w:tcPr>
          <w:p>
            <w:pPr>
              <w:spacing w:after="0"/>
              <w:jc w:val="right"/>
            </w:pPr>
            <w:r>
              <w:rPr>
                <w:sz w:val="16"/>
              </w:rPr>
              <w:t>4.5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88.3</w:t>
            </w:r>
          </w:p>
        </w:tc>
        <w:tc>
          <w:tcPr>
            <w:tcW w:type="dxa" w:w="1311"/>
          </w:tcPr>
          <w:p>
            <w:pPr>
              <w:spacing w:after="0"/>
              <w:jc w:val="right"/>
            </w:pPr>
            <w:r>
              <w:rPr>
                <w:sz w:val="16"/>
              </w:rPr>
              <w:t>93.7</w:t>
            </w:r>
          </w:p>
        </w:tc>
        <w:tc>
          <w:tcPr>
            <w:tcW w:type="dxa" w:w="1250"/>
          </w:tcPr>
          <w:p>
            <w:pPr>
              <w:spacing w:after="0"/>
              <w:jc w:val="right"/>
            </w:pPr>
            <w:r>
              <w:rPr>
                <w:sz w:val="16"/>
              </w:rPr>
              <w:t>98.4</w:t>
            </w:r>
          </w:p>
        </w:tc>
        <w:tc>
          <w:tcPr>
            <w:tcW w:type="dxa" w:w="6992"/>
          </w:tcPr>
          <w:p>
            <w:pPr>
              <w:spacing w:after="0"/>
              <w:jc w:val="left"/>
            </w:pPr>
            <w:r>
              <w:rPr>
                <w:sz w:val="16"/>
              </w:rPr>
              <w:t>Very High 1, Relatively High 3</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92.7</w:t>
            </w:r>
          </w:p>
        </w:tc>
        <w:tc>
          <w:tcPr>
            <w:tcW w:type="dxa" w:w="1311"/>
          </w:tcPr>
          <w:p>
            <w:pPr>
              <w:spacing w:after="0"/>
              <w:jc w:val="right"/>
            </w:pPr>
            <w:r>
              <w:rPr>
                <w:sz w:val="16"/>
              </w:rPr>
              <w:t>97.3</w:t>
            </w:r>
          </w:p>
        </w:tc>
        <w:tc>
          <w:tcPr>
            <w:tcW w:type="dxa" w:w="1250"/>
          </w:tcPr>
          <w:p>
            <w:pPr>
              <w:spacing w:after="0"/>
              <w:jc w:val="right"/>
            </w:pPr>
            <w:r>
              <w:rPr>
                <w:sz w:val="16"/>
              </w:rPr>
              <w:t>98.8</w:t>
            </w:r>
          </w:p>
        </w:tc>
        <w:tc>
          <w:tcPr>
            <w:tcW w:type="dxa" w:w="6992"/>
          </w:tcPr>
          <w:p>
            <w:pPr>
              <w:spacing w:after="0"/>
              <w:jc w:val="left"/>
            </w:pPr>
            <w:r>
              <w:rPr>
                <w:sz w:val="16"/>
              </w:rPr>
              <w:t>Relatively High 2, Relatively Moderate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17.5</w:t>
            </w:r>
          </w:p>
        </w:tc>
        <w:tc>
          <w:tcPr>
            <w:tcW w:type="dxa" w:w="1311"/>
          </w:tcPr>
          <w:p>
            <w:pPr>
              <w:spacing w:after="0"/>
              <w:jc w:val="right"/>
            </w:pPr>
            <w:r>
              <w:rPr>
                <w:sz w:val="16"/>
              </w:rPr>
              <w:t>24.4</w:t>
            </w:r>
          </w:p>
        </w:tc>
        <w:tc>
          <w:tcPr>
            <w:tcW w:type="dxa" w:w="1250"/>
          </w:tcPr>
          <w:p>
            <w:pPr>
              <w:spacing w:after="0"/>
              <w:jc w:val="right"/>
            </w:pPr>
            <w:r>
              <w:rPr>
                <w:sz w:val="16"/>
              </w:rPr>
              <w:t>37.3</w:t>
            </w:r>
          </w:p>
        </w:tc>
        <w:tc>
          <w:tcPr>
            <w:tcW w:type="dxa" w:w="6992"/>
          </w:tcPr>
          <w:p>
            <w:pPr>
              <w:spacing w:after="0"/>
              <w:jc w:val="left"/>
            </w:pPr>
            <w:r>
              <w:rPr>
                <w:sz w:val="16"/>
              </w:rPr>
              <w:t>Very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85.3</w:t>
            </w:r>
          </w:p>
        </w:tc>
        <w:tc>
          <w:tcPr>
            <w:tcW w:type="dxa" w:w="1311"/>
          </w:tcPr>
          <w:p>
            <w:pPr>
              <w:spacing w:after="0"/>
              <w:jc w:val="right"/>
            </w:pPr>
            <w:r>
              <w:rPr>
                <w:sz w:val="16"/>
              </w:rPr>
              <w:t>88.4</w:t>
            </w:r>
          </w:p>
        </w:tc>
        <w:tc>
          <w:tcPr>
            <w:tcW w:type="dxa" w:w="1250"/>
          </w:tcPr>
          <w:p>
            <w:pPr>
              <w:spacing w:after="0"/>
              <w:jc w:val="right"/>
            </w:pPr>
            <w:r>
              <w:rPr>
                <w:sz w:val="16"/>
              </w:rPr>
              <w:t>92.9</w:t>
            </w:r>
          </w:p>
        </w:tc>
        <w:tc>
          <w:tcPr>
            <w:tcW w:type="dxa" w:w="6992"/>
          </w:tcPr>
          <w:p>
            <w:pPr>
              <w:spacing w:after="0"/>
              <w:jc w:val="left"/>
            </w:pPr>
            <w:r>
              <w:rPr>
                <w:sz w:val="16"/>
              </w:rPr>
              <w:t>Relatively High 2, Relatively Moderate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16.0</w:t>
            </w:r>
          </w:p>
        </w:tc>
        <w:tc>
          <w:tcPr>
            <w:tcW w:type="dxa" w:w="1311"/>
          </w:tcPr>
          <w:p>
            <w:pPr>
              <w:spacing w:after="0"/>
              <w:jc w:val="right"/>
            </w:pPr>
            <w:r>
              <w:rPr>
                <w:sz w:val="16"/>
              </w:rPr>
              <w:t>24.9</w:t>
            </w:r>
          </w:p>
        </w:tc>
        <w:tc>
          <w:tcPr>
            <w:tcW w:type="dxa" w:w="1250"/>
          </w:tcPr>
          <w:p>
            <w:pPr>
              <w:spacing w:after="0"/>
              <w:jc w:val="right"/>
            </w:pPr>
            <w:r>
              <w:rPr>
                <w:sz w:val="16"/>
              </w:rPr>
              <w:t>46.5</w:t>
            </w:r>
          </w:p>
        </w:tc>
        <w:tc>
          <w:tcPr>
            <w:tcW w:type="dxa" w:w="6992"/>
          </w:tcPr>
          <w:p>
            <w:pPr>
              <w:spacing w:after="0"/>
              <w:jc w:val="left"/>
            </w:pPr>
            <w:r>
              <w:rPr>
                <w:sz w:val="16"/>
              </w:rPr>
              <w:t>Relatively Low 3, Very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4</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87.0</w:t>
            </w:r>
          </w:p>
        </w:tc>
        <w:tc>
          <w:tcPr>
            <w:tcW w:type="dxa" w:w="1311"/>
          </w:tcPr>
          <w:p>
            <w:pPr>
              <w:spacing w:after="0"/>
              <w:jc w:val="right"/>
            </w:pPr>
            <w:r>
              <w:rPr>
                <w:sz w:val="16"/>
              </w:rPr>
              <w:t>91.0</w:t>
            </w:r>
          </w:p>
        </w:tc>
        <w:tc>
          <w:tcPr>
            <w:tcW w:type="dxa" w:w="1250"/>
          </w:tcPr>
          <w:p>
            <w:pPr>
              <w:spacing w:after="0"/>
              <w:jc w:val="right"/>
            </w:pPr>
            <w:r>
              <w:rPr>
                <w:sz w:val="16"/>
              </w:rPr>
              <w:t>95.5</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18.0</w:t>
            </w:r>
          </w:p>
        </w:tc>
        <w:tc>
          <w:tcPr>
            <w:tcW w:type="dxa" w:w="1311"/>
          </w:tcPr>
          <w:p>
            <w:pPr>
              <w:spacing w:after="0"/>
              <w:jc w:val="right"/>
            </w:pPr>
            <w:r>
              <w:rPr>
                <w:sz w:val="16"/>
              </w:rPr>
              <w:t>32.8</w:t>
            </w:r>
          </w:p>
        </w:tc>
        <w:tc>
          <w:tcPr>
            <w:tcW w:type="dxa" w:w="1250"/>
          </w:tcPr>
          <w:p>
            <w:pPr>
              <w:spacing w:after="0"/>
              <w:jc w:val="right"/>
            </w:pPr>
            <w:r>
              <w:rPr>
                <w:sz w:val="16"/>
              </w:rPr>
              <w:t>35.3</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17.7</w:t>
            </w:r>
          </w:p>
        </w:tc>
        <w:tc>
          <w:tcPr>
            <w:tcW w:type="dxa" w:w="1311"/>
          </w:tcPr>
          <w:p>
            <w:pPr>
              <w:spacing w:after="0"/>
              <w:jc w:val="right"/>
            </w:pPr>
            <w:r>
              <w:rPr>
                <w:sz w:val="16"/>
              </w:rPr>
              <w:t>35.6</w:t>
            </w:r>
          </w:p>
        </w:tc>
        <w:tc>
          <w:tcPr>
            <w:tcW w:type="dxa" w:w="1250"/>
          </w:tcPr>
          <w:p>
            <w:pPr>
              <w:spacing w:after="0"/>
              <w:jc w:val="right"/>
            </w:pPr>
            <w:r>
              <w:rPr>
                <w:sz w:val="16"/>
              </w:rPr>
              <w:t>72.6</w:t>
            </w:r>
          </w:p>
        </w:tc>
        <w:tc>
          <w:tcPr>
            <w:tcW w:type="dxa" w:w="6992"/>
          </w:tcPr>
          <w:p>
            <w:pPr>
              <w:spacing w:after="0"/>
              <w:jc w:val="left"/>
            </w:pPr>
            <w:r>
              <w:rPr>
                <w:sz w:val="16"/>
              </w:rPr>
              <w:t>Very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96.4</w:t>
            </w:r>
          </w:p>
        </w:tc>
        <w:tc>
          <w:tcPr>
            <w:tcW w:type="dxa" w:w="1311"/>
          </w:tcPr>
          <w:p>
            <w:pPr>
              <w:spacing w:after="0"/>
              <w:jc w:val="right"/>
            </w:pPr>
            <w:r>
              <w:rPr>
                <w:sz w:val="16"/>
              </w:rPr>
              <w:t>98.7</w:t>
            </w:r>
          </w:p>
        </w:tc>
        <w:tc>
          <w:tcPr>
            <w:tcW w:type="dxa" w:w="1250"/>
          </w:tcPr>
          <w:p>
            <w:pPr>
              <w:spacing w:after="0"/>
              <w:jc w:val="right"/>
            </w:pPr>
            <w:r>
              <w:rPr>
                <w:sz w:val="16"/>
              </w:rPr>
              <w:t>99.8</w:t>
            </w:r>
          </w:p>
        </w:tc>
        <w:tc>
          <w:tcPr>
            <w:tcW w:type="dxa" w:w="6992"/>
          </w:tcPr>
          <w:p>
            <w:pPr>
              <w:spacing w:after="0"/>
              <w:jc w:val="left"/>
            </w:pPr>
            <w:r>
              <w:rPr>
                <w:sz w:val="16"/>
              </w:rPr>
              <w:t>Very High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83.6</w:t>
            </w:r>
          </w:p>
        </w:tc>
        <w:tc>
          <w:tcPr>
            <w:tcW w:type="dxa" w:w="1311"/>
          </w:tcPr>
          <w:p>
            <w:pPr>
              <w:spacing w:after="0"/>
              <w:jc w:val="right"/>
            </w:pPr>
            <w:r>
              <w:rPr>
                <w:sz w:val="16"/>
              </w:rPr>
              <w:t>87.3</w:t>
            </w:r>
          </w:p>
        </w:tc>
        <w:tc>
          <w:tcPr>
            <w:tcW w:type="dxa" w:w="1250"/>
          </w:tcPr>
          <w:p>
            <w:pPr>
              <w:spacing w:after="0"/>
              <w:jc w:val="right"/>
            </w:pPr>
            <w:r>
              <w:rPr>
                <w:sz w:val="16"/>
              </w:rPr>
              <w:t>92.8</w:t>
            </w:r>
          </w:p>
        </w:tc>
        <w:tc>
          <w:tcPr>
            <w:tcW w:type="dxa" w:w="6992"/>
          </w:tcPr>
          <w:p>
            <w:pPr>
              <w:spacing w:after="0"/>
              <w:jc w:val="left"/>
            </w:pPr>
            <w:r>
              <w:rPr>
                <w:sz w:val="16"/>
              </w:rPr>
              <w:t>Relatively High 4</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66.5</w:t>
            </w:r>
          </w:p>
        </w:tc>
        <w:tc>
          <w:tcPr>
            <w:tcW w:type="dxa" w:w="1311"/>
          </w:tcPr>
          <w:p>
            <w:pPr>
              <w:spacing w:after="0"/>
              <w:jc w:val="right"/>
            </w:pPr>
            <w:r>
              <w:rPr>
                <w:sz w:val="16"/>
              </w:rPr>
              <w:t>75.7</w:t>
            </w:r>
          </w:p>
        </w:tc>
        <w:tc>
          <w:tcPr>
            <w:tcW w:type="dxa" w:w="1250"/>
          </w:tcPr>
          <w:p>
            <w:pPr>
              <w:spacing w:after="0"/>
              <w:jc w:val="right"/>
            </w:pPr>
            <w:r>
              <w:rPr>
                <w:sz w:val="16"/>
              </w:rPr>
              <w:t>89.2</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86.6</w:t>
            </w:r>
          </w:p>
        </w:tc>
        <w:tc>
          <w:tcPr>
            <w:tcW w:type="dxa" w:w="1311"/>
          </w:tcPr>
          <w:p>
            <w:pPr>
              <w:spacing w:after="0"/>
              <w:jc w:val="right"/>
            </w:pPr>
            <w:r>
              <w:rPr>
                <w:sz w:val="16"/>
              </w:rPr>
              <w:t>89.5</w:t>
            </w:r>
          </w:p>
        </w:tc>
        <w:tc>
          <w:tcPr>
            <w:tcW w:type="dxa" w:w="1250"/>
          </w:tcPr>
          <w:p>
            <w:pPr>
              <w:spacing w:after="0"/>
              <w:jc w:val="right"/>
            </w:pPr>
            <w:r>
              <w:rPr>
                <w:sz w:val="16"/>
              </w:rPr>
              <w:t>94.8</w:t>
            </w:r>
          </w:p>
        </w:tc>
        <w:tc>
          <w:tcPr>
            <w:tcW w:type="dxa" w:w="6992"/>
          </w:tcPr>
          <w:p>
            <w:pPr>
              <w:spacing w:after="0"/>
              <w:jc w:val="left"/>
            </w:pPr>
            <w:r>
              <w:rPr>
                <w:sz w:val="16"/>
              </w:rPr>
              <w:t>Relatively Moderate 2, Relatively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95.6</w:t>
            </w:r>
          </w:p>
        </w:tc>
        <w:tc>
          <w:tcPr>
            <w:tcW w:type="dxa" w:w="1311"/>
          </w:tcPr>
          <w:p>
            <w:pPr>
              <w:spacing w:after="0"/>
              <w:jc w:val="right"/>
            </w:pPr>
            <w:r>
              <w:rPr>
                <w:sz w:val="16"/>
              </w:rPr>
              <w:t>96.7</w:t>
            </w:r>
          </w:p>
        </w:tc>
        <w:tc>
          <w:tcPr>
            <w:tcW w:type="dxa" w:w="1250"/>
          </w:tcPr>
          <w:p>
            <w:pPr>
              <w:spacing w:after="0"/>
              <w:jc w:val="right"/>
            </w:pPr>
            <w:r>
              <w:rPr>
                <w:sz w:val="16"/>
              </w:rPr>
              <w:t>98.9</w:t>
            </w:r>
          </w:p>
        </w:tc>
        <w:tc>
          <w:tcPr>
            <w:tcW w:type="dxa" w:w="6992"/>
          </w:tcPr>
          <w:p>
            <w:pPr>
              <w:spacing w:after="0"/>
              <w:jc w:val="left"/>
            </w:pPr>
            <w:r>
              <w:rPr>
                <w:sz w:val="16"/>
              </w:rPr>
              <w:t>Very High 3,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52%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78"/>
        <w:gridCol w:w="930"/>
        <w:gridCol w:w="2766"/>
        <w:gridCol w:w="2550"/>
        <w:gridCol w:w="3306"/>
        <w:gridCol w:w="2982"/>
      </w:tblGrid>
      <w:tr>
        <w:trPr>
          <w:cantSplit/>
          <w:tblHeader/>
        </w:trPr>
        <w:tc>
          <w:tcPr>
            <w:tcW w:type="dxa" w:w="1578"/>
            <w:shd w:val="clear" w:color="auto" w:fill="E8E8E8"/>
          </w:tcPr>
          <w:p>
            <w:pPr>
              <w:spacing w:after="0"/>
              <w:jc w:val="left"/>
            </w:pPr>
            <w:r>
              <w:rPr>
                <w:b/>
                <w:sz w:val="16"/>
              </w:rPr>
              <w:t>Jurisdiction</w:t>
            </w:r>
          </w:p>
        </w:tc>
        <w:tc>
          <w:tcPr>
            <w:tcW w:type="dxa" w:w="930"/>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Plan status</w:t>
            </w:r>
          </w:p>
        </w:tc>
        <w:tc>
          <w:tcPr>
            <w:tcW w:type="dxa" w:w="25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3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8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78"/>
          </w:tcPr>
          <w:p>
            <w:pPr>
              <w:spacing w:after="0"/>
              <w:jc w:val="left"/>
            </w:pPr>
            <w:r>
              <w:rPr>
                <w:sz w:val="16"/>
              </w:rPr>
              <w:t>Holt County</w:t>
            </w:r>
          </w:p>
        </w:tc>
        <w:tc>
          <w:tcPr>
            <w:tcW w:type="dxa" w:w="930"/>
          </w:tcPr>
          <w:p>
            <w:pPr>
              <w:spacing w:after="0"/>
              <w:jc w:val="left"/>
            </w:pPr>
            <w:r>
              <w:rPr>
                <w:sz w:val="16"/>
              </w:rPr>
              <w:t>County</w:t>
            </w:r>
          </w:p>
        </w:tc>
        <w:tc>
          <w:tcPr>
            <w:tcW w:type="dxa" w:w="2766"/>
          </w:tcPr>
          <w:p>
            <w:pPr>
              <w:spacing w:after="0"/>
              <w:jc w:val="left"/>
            </w:pPr>
            <w:r>
              <w:rPr>
                <w:sz w:val="16"/>
              </w:rPr>
              <w:t>Approved, expires 2028-10-24</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0 total; 0 since its plan</w:t>
            </w:r>
          </w:p>
        </w:tc>
      </w:tr>
      <w:tr>
        <w:trPr>
          <w:cantSplit/>
        </w:trPr>
        <w:tc>
          <w:tcPr>
            <w:tcW w:type="dxa" w:w="1578"/>
          </w:tcPr>
          <w:p>
            <w:pPr>
              <w:spacing w:after="0"/>
              <w:jc w:val="left"/>
            </w:pPr>
            <w:r>
              <w:rPr>
                <w:sz w:val="16"/>
              </w:rPr>
              <w:t>Atkinson city</w:t>
            </w:r>
          </w:p>
        </w:tc>
        <w:tc>
          <w:tcPr>
            <w:tcW w:type="dxa" w:w="930"/>
          </w:tcPr>
          <w:p>
            <w:pPr>
              <w:spacing w:after="0"/>
              <w:jc w:val="left"/>
            </w:pPr>
            <w:r>
              <w:rPr>
                <w:sz w:val="16"/>
              </w:rPr>
              <w:t>City</w:t>
            </w:r>
          </w:p>
        </w:tc>
        <w:tc>
          <w:tcPr>
            <w:tcW w:type="dxa" w:w="2766"/>
          </w:tcPr>
          <w:p>
            <w:pPr>
              <w:spacing w:after="0"/>
              <w:jc w:val="left"/>
            </w:pPr>
            <w:r>
              <w:rPr>
                <w:sz w:val="16"/>
              </w:rPr>
              <w:t>Approved, expires 2028-10-24</w:t>
            </w:r>
          </w:p>
        </w:tc>
        <w:tc>
          <w:tcPr>
            <w:tcW w:type="dxa" w:w="2550"/>
          </w:tcPr>
          <w:p>
            <w:pPr>
              <w:spacing w:after="0"/>
              <w:jc w:val="right"/>
            </w:pPr>
            <w:r>
              <w:rPr>
                <w:sz w:val="16"/>
              </w:rPr>
              <w:t>FMA RL 0, SRL 0; any 0</w:t>
            </w:r>
          </w:p>
        </w:tc>
        <w:tc>
          <w:tcPr>
            <w:tcW w:type="dxa" w:w="3306"/>
          </w:tcPr>
          <w:p>
            <w:pPr>
              <w:spacing w:after="0"/>
              <w:jc w:val="right"/>
            </w:pPr>
            <w:r>
              <w:rPr>
                <w:sz w:val="16"/>
              </w:rPr>
              <w:t>$14,541.74</w:t>
            </w:r>
          </w:p>
        </w:tc>
        <w:tc>
          <w:tcPr>
            <w:tcW w:type="dxa" w:w="2982"/>
          </w:tcPr>
          <w:p>
            <w:pPr>
              <w:spacing w:after="0"/>
              <w:jc w:val="right"/>
            </w:pPr>
            <w:r>
              <w:rPr>
                <w:sz w:val="16"/>
              </w:rPr>
              <w:t>144 total; 6 since its plan</w:t>
            </w:r>
          </w:p>
        </w:tc>
      </w:tr>
      <w:tr>
        <w:trPr>
          <w:cantSplit/>
        </w:trPr>
        <w:tc>
          <w:tcPr>
            <w:tcW w:type="dxa" w:w="1578"/>
          </w:tcPr>
          <w:p>
            <w:pPr>
              <w:spacing w:after="0"/>
              <w:jc w:val="left"/>
            </w:pPr>
            <w:r>
              <w:rPr>
                <w:sz w:val="16"/>
              </w:rPr>
              <w:t>Chambers village</w:t>
            </w:r>
          </w:p>
        </w:tc>
        <w:tc>
          <w:tcPr>
            <w:tcW w:type="dxa" w:w="930"/>
          </w:tcPr>
          <w:p>
            <w:pPr>
              <w:spacing w:after="0"/>
              <w:jc w:val="left"/>
            </w:pPr>
            <w:r>
              <w:rPr>
                <w:sz w:val="16"/>
              </w:rPr>
              <w:t>Village</w:t>
            </w:r>
          </w:p>
        </w:tc>
        <w:tc>
          <w:tcPr>
            <w:tcW w:type="dxa" w:w="2766"/>
          </w:tcPr>
          <w:p>
            <w:pPr>
              <w:spacing w:after="0"/>
              <w:jc w:val="left"/>
            </w:pPr>
            <w:r>
              <w:rPr>
                <w:sz w:val="16"/>
              </w:rPr>
              <w:t>Plan 109360 approved 2023-10-25, pending adoption here; not yet eligible</w:t>
            </w:r>
          </w:p>
        </w:tc>
        <w:tc>
          <w:tcPr>
            <w:tcW w:type="dxa" w:w="2550"/>
          </w:tcPr>
          <w:p>
            <w:pPr>
              <w:spacing w:after="0"/>
              <w:jc w:val="right"/>
            </w:pPr>
            <w:r>
              <w:rPr>
                <w:sz w:val="16"/>
              </w:rPr>
              <w:t>FMA RL 0, SRL 0; any 0</w:t>
            </w:r>
          </w:p>
        </w:tc>
        <w:tc>
          <w:tcPr>
            <w:tcW w:type="dxa" w:w="3306"/>
          </w:tcPr>
          <w:p>
            <w:pPr>
              <w:spacing w:after="0"/>
              <w:jc w:val="right"/>
            </w:pPr>
            <w:r>
              <w:rPr>
                <w:sz w:val="16"/>
              </w:rPr>
              <w:t>$6,652.50</w:t>
            </w:r>
          </w:p>
        </w:tc>
        <w:tc>
          <w:tcPr>
            <w:tcW w:type="dxa" w:w="2982"/>
          </w:tcPr>
          <w:p>
            <w:pPr>
              <w:spacing w:after="0"/>
              <w:jc w:val="right"/>
            </w:pPr>
            <w:r>
              <w:rPr>
                <w:sz w:val="16"/>
              </w:rPr>
              <w:t>74 total; no approved plan</w:t>
            </w:r>
          </w:p>
        </w:tc>
      </w:tr>
      <w:tr>
        <w:trPr>
          <w:cantSplit/>
        </w:trPr>
        <w:tc>
          <w:tcPr>
            <w:tcW w:type="dxa" w:w="1578"/>
          </w:tcPr>
          <w:p>
            <w:pPr>
              <w:spacing w:after="0"/>
              <w:jc w:val="left"/>
            </w:pPr>
            <w:r>
              <w:rPr>
                <w:sz w:val="16"/>
              </w:rPr>
              <w:t>Emmet village</w:t>
            </w:r>
          </w:p>
        </w:tc>
        <w:tc>
          <w:tcPr>
            <w:tcW w:type="dxa" w:w="930"/>
          </w:tcPr>
          <w:p>
            <w:pPr>
              <w:spacing w:after="0"/>
              <w:jc w:val="left"/>
            </w:pPr>
            <w:r>
              <w:rPr>
                <w:sz w:val="16"/>
              </w:rPr>
              <w:t>Village</w:t>
            </w:r>
          </w:p>
        </w:tc>
        <w:tc>
          <w:tcPr>
            <w:tcW w:type="dxa" w:w="2766"/>
          </w:tcPr>
          <w:p>
            <w:pPr>
              <w:spacing w:after="0"/>
              <w:jc w:val="left"/>
            </w:pPr>
            <w:r>
              <w:rPr>
                <w:sz w:val="16"/>
              </w:rPr>
              <w:t>Plan 109360 approved 2023-10-25, pending adoption here; not yet eligible</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27 total; no approved plan</w:t>
            </w:r>
          </w:p>
        </w:tc>
      </w:tr>
      <w:tr>
        <w:trPr>
          <w:cantSplit/>
        </w:trPr>
        <w:tc>
          <w:tcPr>
            <w:tcW w:type="dxa" w:w="1578"/>
          </w:tcPr>
          <w:p>
            <w:pPr>
              <w:spacing w:after="0"/>
              <w:jc w:val="left"/>
            </w:pPr>
            <w:r>
              <w:rPr>
                <w:sz w:val="16"/>
              </w:rPr>
              <w:t>Ewing village</w:t>
            </w:r>
          </w:p>
        </w:tc>
        <w:tc>
          <w:tcPr>
            <w:tcW w:type="dxa" w:w="930"/>
          </w:tcPr>
          <w:p>
            <w:pPr>
              <w:spacing w:after="0"/>
              <w:jc w:val="left"/>
            </w:pPr>
            <w:r>
              <w:rPr>
                <w:sz w:val="16"/>
              </w:rPr>
              <w:t>Village</w:t>
            </w:r>
          </w:p>
        </w:tc>
        <w:tc>
          <w:tcPr>
            <w:tcW w:type="dxa" w:w="2766"/>
          </w:tcPr>
          <w:p>
            <w:pPr>
              <w:spacing w:after="0"/>
              <w:jc w:val="left"/>
            </w:pPr>
            <w:r>
              <w:rPr>
                <w:sz w:val="16"/>
              </w:rPr>
              <w:t>Approved, expires 2028-10-24</w:t>
            </w:r>
          </w:p>
        </w:tc>
        <w:tc>
          <w:tcPr>
            <w:tcW w:type="dxa" w:w="2550"/>
          </w:tcPr>
          <w:p>
            <w:pPr>
              <w:spacing w:after="0"/>
              <w:jc w:val="right"/>
            </w:pPr>
            <w:r>
              <w:rPr>
                <w:sz w:val="16"/>
              </w:rPr>
              <w:t>FMA RL 0, SRL 0; any 0</w:t>
            </w:r>
          </w:p>
        </w:tc>
        <w:tc>
          <w:tcPr>
            <w:tcW w:type="dxa" w:w="3306"/>
          </w:tcPr>
          <w:p>
            <w:pPr>
              <w:spacing w:after="0"/>
              <w:jc w:val="right"/>
            </w:pPr>
            <w:r>
              <w:rPr>
                <w:sz w:val="16"/>
              </w:rPr>
              <w:t>$23,277.89</w:t>
            </w:r>
          </w:p>
        </w:tc>
        <w:tc>
          <w:tcPr>
            <w:tcW w:type="dxa" w:w="2982"/>
          </w:tcPr>
          <w:p>
            <w:pPr>
              <w:spacing w:after="0"/>
              <w:jc w:val="right"/>
            </w:pPr>
            <w:r>
              <w:rPr>
                <w:sz w:val="16"/>
              </w:rPr>
              <w:t>54 total; 2 since its plan</w:t>
            </w:r>
          </w:p>
        </w:tc>
      </w:tr>
      <w:tr>
        <w:trPr>
          <w:cantSplit/>
        </w:trPr>
        <w:tc>
          <w:tcPr>
            <w:tcW w:type="dxa" w:w="1578"/>
          </w:tcPr>
          <w:p>
            <w:pPr>
              <w:spacing w:after="0"/>
              <w:jc w:val="left"/>
            </w:pPr>
            <w:r>
              <w:rPr>
                <w:sz w:val="16"/>
              </w:rPr>
              <w:t>Inman village</w:t>
            </w:r>
          </w:p>
        </w:tc>
        <w:tc>
          <w:tcPr>
            <w:tcW w:type="dxa" w:w="930"/>
          </w:tcPr>
          <w:p>
            <w:pPr>
              <w:spacing w:after="0"/>
              <w:jc w:val="left"/>
            </w:pPr>
            <w:r>
              <w:rPr>
                <w:sz w:val="16"/>
              </w:rPr>
              <w:t>Village</w:t>
            </w:r>
          </w:p>
        </w:tc>
        <w:tc>
          <w:tcPr>
            <w:tcW w:type="dxa" w:w="2766"/>
          </w:tcPr>
          <w:p>
            <w:pPr>
              <w:spacing w:after="0"/>
              <w:jc w:val="left"/>
            </w:pPr>
            <w:r>
              <w:rPr>
                <w:sz w:val="16"/>
              </w:rPr>
              <w:t>Approved, expires 2028-10-24</w:t>
            </w:r>
          </w:p>
        </w:tc>
        <w:tc>
          <w:tcPr>
            <w:tcW w:type="dxa" w:w="2550"/>
          </w:tcPr>
          <w:p>
            <w:pPr>
              <w:spacing w:after="0"/>
              <w:jc w:val="right"/>
            </w:pPr>
            <w:r>
              <w:rPr>
                <w:sz w:val="16"/>
              </w:rPr>
              <w:t>FMA RL 0, SRL 0; any 0</w:t>
            </w:r>
          </w:p>
        </w:tc>
        <w:tc>
          <w:tcPr>
            <w:tcW w:type="dxa" w:w="3306"/>
          </w:tcPr>
          <w:p>
            <w:pPr>
              <w:spacing w:after="0"/>
              <w:jc w:val="right"/>
            </w:pPr>
            <w:r>
              <w:rPr>
                <w:sz w:val="16"/>
              </w:rPr>
              <w:t>$257,210.92</w:t>
            </w:r>
          </w:p>
        </w:tc>
        <w:tc>
          <w:tcPr>
            <w:tcW w:type="dxa" w:w="2982"/>
          </w:tcPr>
          <w:p>
            <w:pPr>
              <w:spacing w:after="0"/>
              <w:jc w:val="right"/>
            </w:pPr>
            <w:r>
              <w:rPr>
                <w:sz w:val="16"/>
              </w:rPr>
              <w:t>25 total; 1 since its plan</w:t>
            </w:r>
          </w:p>
        </w:tc>
      </w:tr>
      <w:tr>
        <w:trPr>
          <w:cantSplit/>
        </w:trPr>
        <w:tc>
          <w:tcPr>
            <w:tcW w:type="dxa" w:w="1578"/>
          </w:tcPr>
          <w:p>
            <w:pPr>
              <w:spacing w:after="0"/>
              <w:jc w:val="left"/>
            </w:pPr>
            <w:r>
              <w:rPr>
                <w:sz w:val="16"/>
              </w:rPr>
              <w:t>O'Neill city</w:t>
            </w:r>
          </w:p>
        </w:tc>
        <w:tc>
          <w:tcPr>
            <w:tcW w:type="dxa" w:w="930"/>
          </w:tcPr>
          <w:p>
            <w:pPr>
              <w:spacing w:after="0"/>
              <w:jc w:val="left"/>
            </w:pPr>
            <w:r>
              <w:rPr>
                <w:sz w:val="16"/>
              </w:rPr>
              <w:t>City</w:t>
            </w:r>
          </w:p>
        </w:tc>
        <w:tc>
          <w:tcPr>
            <w:tcW w:type="dxa" w:w="2766"/>
          </w:tcPr>
          <w:p>
            <w:pPr>
              <w:spacing w:after="0"/>
              <w:jc w:val="left"/>
            </w:pPr>
            <w:r>
              <w:rPr>
                <w:sz w:val="16"/>
              </w:rPr>
              <w:t>Approved, expires 2028-10-24</w:t>
            </w:r>
          </w:p>
        </w:tc>
        <w:tc>
          <w:tcPr>
            <w:tcW w:type="dxa" w:w="2550"/>
          </w:tcPr>
          <w:p>
            <w:pPr>
              <w:spacing w:after="0"/>
              <w:jc w:val="right"/>
            </w:pPr>
            <w:r>
              <w:rPr>
                <w:sz w:val="16"/>
              </w:rPr>
              <w:t>FMA RL 0, SRL 0; any 0</w:t>
            </w:r>
          </w:p>
        </w:tc>
        <w:tc>
          <w:tcPr>
            <w:tcW w:type="dxa" w:w="3306"/>
          </w:tcPr>
          <w:p>
            <w:pPr>
              <w:spacing w:after="0"/>
              <w:jc w:val="right"/>
            </w:pPr>
            <w:r>
              <w:rPr>
                <w:sz w:val="16"/>
              </w:rPr>
              <w:t>$413,855.50</w:t>
            </w:r>
          </w:p>
        </w:tc>
        <w:tc>
          <w:tcPr>
            <w:tcW w:type="dxa" w:w="2982"/>
          </w:tcPr>
          <w:p>
            <w:pPr>
              <w:spacing w:after="0"/>
              <w:jc w:val="right"/>
            </w:pPr>
            <w:r>
              <w:rPr>
                <w:sz w:val="16"/>
              </w:rPr>
              <w:t>0 total; 0 since its plan</w:t>
            </w:r>
          </w:p>
        </w:tc>
      </w:tr>
      <w:tr>
        <w:trPr>
          <w:cantSplit/>
        </w:trPr>
        <w:tc>
          <w:tcPr>
            <w:tcW w:type="dxa" w:w="1578"/>
          </w:tcPr>
          <w:p>
            <w:pPr>
              <w:spacing w:after="0"/>
              <w:jc w:val="left"/>
            </w:pPr>
            <w:r>
              <w:rPr>
                <w:sz w:val="16"/>
              </w:rPr>
              <w:t>Page village</w:t>
            </w:r>
          </w:p>
        </w:tc>
        <w:tc>
          <w:tcPr>
            <w:tcW w:type="dxa" w:w="930"/>
          </w:tcPr>
          <w:p>
            <w:pPr>
              <w:spacing w:after="0"/>
              <w:jc w:val="left"/>
            </w:pPr>
            <w:r>
              <w:rPr>
                <w:sz w:val="16"/>
              </w:rPr>
              <w:t>Village</w:t>
            </w:r>
          </w:p>
        </w:tc>
        <w:tc>
          <w:tcPr>
            <w:tcW w:type="dxa" w:w="2766"/>
          </w:tcPr>
          <w:p>
            <w:pPr>
              <w:spacing w:after="0"/>
              <w:jc w:val="left"/>
            </w:pPr>
            <w:r>
              <w:rPr>
                <w:sz w:val="16"/>
              </w:rPr>
              <w:t>Plan 109360 approved 2023-10-25, pending adoption here; not yet eligible</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45 total; no approved plan</w:t>
            </w:r>
          </w:p>
        </w:tc>
      </w:tr>
      <w:tr>
        <w:trPr>
          <w:cantSplit/>
        </w:trPr>
        <w:tc>
          <w:tcPr>
            <w:tcW w:type="dxa" w:w="1578"/>
          </w:tcPr>
          <w:p>
            <w:pPr>
              <w:spacing w:after="0"/>
              <w:jc w:val="left"/>
            </w:pPr>
            <w:r>
              <w:rPr>
                <w:sz w:val="16"/>
              </w:rPr>
              <w:t>Stuart village</w:t>
            </w:r>
          </w:p>
        </w:tc>
        <w:tc>
          <w:tcPr>
            <w:tcW w:type="dxa" w:w="930"/>
          </w:tcPr>
          <w:p>
            <w:pPr>
              <w:spacing w:after="0"/>
              <w:jc w:val="left"/>
            </w:pPr>
            <w:r>
              <w:rPr>
                <w:sz w:val="16"/>
              </w:rPr>
              <w:t>Village</w:t>
            </w:r>
          </w:p>
        </w:tc>
        <w:tc>
          <w:tcPr>
            <w:tcW w:type="dxa" w:w="2766"/>
          </w:tcPr>
          <w:p>
            <w:pPr>
              <w:spacing w:after="0"/>
              <w:jc w:val="left"/>
            </w:pPr>
            <w:r>
              <w:rPr>
                <w:sz w:val="16"/>
              </w:rPr>
              <w:t>Plan 109360 approved 2023-10-25, pending adoption here; not yet eligible</w:t>
            </w:r>
          </w:p>
        </w:tc>
        <w:tc>
          <w:tcPr>
            <w:tcW w:type="dxa" w:w="2550"/>
          </w:tcPr>
          <w:p>
            <w:pPr>
              <w:spacing w:after="0"/>
              <w:jc w:val="right"/>
            </w:pPr>
            <w:r>
              <w:rPr>
                <w:sz w:val="16"/>
              </w:rPr>
              <w:t>FMA RL 0, SRL 0; any 0</w:t>
            </w:r>
          </w:p>
        </w:tc>
        <w:tc>
          <w:tcPr>
            <w:tcW w:type="dxa" w:w="3306"/>
          </w:tcPr>
          <w:p>
            <w:pPr>
              <w:spacing w:after="0"/>
              <w:jc w:val="right"/>
            </w:pPr>
            <w:r>
              <w:rPr>
                <w:sz w:val="16"/>
              </w:rPr>
              <w:t>$19,588.72</w:t>
            </w:r>
          </w:p>
        </w:tc>
        <w:tc>
          <w:tcPr>
            <w:tcW w:type="dxa" w:w="2982"/>
          </w:tcPr>
          <w:p>
            <w:pPr>
              <w:spacing w:after="0"/>
              <w:jc w:val="right"/>
            </w:pPr>
            <w:r>
              <w:rPr>
                <w:sz w:val="16"/>
              </w:rPr>
              <w:t>100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10"/>
        <w:gridCol w:w="1305"/>
        <w:gridCol w:w="1176"/>
        <w:gridCol w:w="1080"/>
        <w:gridCol w:w="1163"/>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2023-10-25</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$3,093,724,571</w:t>
            </w:r>
          </w:p>
        </w:tc>
        <w:tc>
          <w:tcPr>
            <w:tcW w:type="dxa" w:w="1215"/>
          </w:tcPr>
          <w:p>
            <w:pPr>
              <w:spacing w:after="0"/>
              <w:jc w:val="right"/>
            </w:pPr>
            <w:r>
              <w:rPr>
                <w:sz w:val="16"/>
              </w:rPr>
              <w:t>$583,924,197</w:t>
            </w:r>
          </w:p>
        </w:tc>
        <w:tc>
          <w:tcPr>
            <w:tcW w:type="dxa" w:w="1042"/>
          </w:tcPr>
          <w:p>
            <w:pPr>
              <w:spacing w:after="0"/>
              <w:jc w:val="right"/>
            </w:pPr>
            <w:r>
              <w:rPr>
                <w:sz w:val="16"/>
              </w:rPr>
              <w:t>10,118</w:t>
            </w:r>
          </w:p>
        </w:tc>
        <w:tc>
          <w:tcPr>
            <w:tcW w:type="dxa" w:w="1037"/>
          </w:tcPr>
          <w:p>
            <w:pPr>
              <w:spacing w:after="0"/>
              <w:jc w:val="right"/>
            </w:pPr>
            <w:r>
              <w:rPr>
                <w:sz w:val="16"/>
              </w:rPr>
              <w:t>$543</w:t>
            </w:r>
          </w:p>
        </w:tc>
        <w:tc>
          <w:tcPr>
            <w:tcW w:type="dxa" w:w="1126"/>
          </w:tcPr>
          <w:p>
            <w:pPr>
              <w:spacing w:after="0"/>
              <w:jc w:val="right"/>
            </w:pPr>
            <w:r>
              <w:rPr>
                <w:sz w:val="16"/>
              </w:rPr>
              <w:t>$2,482</w:t>
            </w:r>
          </w:p>
        </w:tc>
        <w:tc>
          <w:tcPr>
            <w:tcW w:type="dxa" w:w="1110"/>
          </w:tcPr>
          <w:p>
            <w:pPr>
              <w:spacing w:after="0"/>
              <w:jc w:val="right"/>
            </w:pPr>
            <w:r>
              <w:rPr>
                <w:sz w:val="16"/>
              </w:rPr>
              <w:t>$1,827,464</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$156,942,970</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$1,062,475</w:t>
            </w:r>
          </w:p>
        </w:tc>
        <w:tc>
          <w:tcPr>
            <w:tcW w:type="dxa" w:w="1110"/>
          </w:tcPr>
          <w:p>
            <w:pPr>
              <w:spacing w:after="0"/>
              <w:jc w:val="right"/>
            </w:pPr>
            <w:r>
              <w:rPr>
                <w:sz w:val="16"/>
              </w:rPr>
              <w:t>n/a</w:t>
            </w:r>
          </w:p>
        </w:tc>
        <w:tc>
          <w:tcPr>
            <w:tcW w:type="dxa" w:w="1305"/>
          </w:tcPr>
          <w:p>
            <w:pPr>
              <w:spacing w:after="0"/>
              <w:jc w:val="right"/>
            </w:pPr>
            <w:r>
              <w:rPr>
                <w:sz w:val="16"/>
              </w:rPr>
              <w:t>0.677% (agriculture)</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$5,542,713,185</w:t>
            </w:r>
          </w:p>
        </w:tc>
        <w:tc>
          <w:tcPr>
            <w:tcW w:type="dxa" w:w="1215"/>
          </w:tcPr>
          <w:p>
            <w:pPr>
              <w:spacing w:after="0"/>
              <w:jc w:val="right"/>
            </w:pPr>
            <w:r>
              <w:rPr>
                <w:sz w:val="16"/>
              </w:rPr>
              <w:t>n/a</w:t>
            </w:r>
          </w:p>
        </w:tc>
        <w:tc>
          <w:tcPr>
            <w:tcW w:type="dxa" w:w="1042"/>
          </w:tcPr>
          <w:p>
            <w:pPr>
              <w:spacing w:after="0"/>
              <w:jc w:val="right"/>
            </w:pPr>
            <w:r>
              <w:rPr>
                <w:sz w:val="16"/>
              </w:rPr>
              <w:t>10,127</w:t>
            </w:r>
          </w:p>
        </w:tc>
        <w:tc>
          <w:tcPr>
            <w:tcW w:type="dxa" w:w="1037"/>
          </w:tcPr>
          <w:p>
            <w:pPr>
              <w:spacing w:after="0"/>
              <w:jc w:val="right"/>
            </w:pPr>
            <w:r>
              <w:rPr>
                <w:sz w:val="16"/>
              </w:rPr>
              <w:t>$31,548</w:t>
            </w:r>
          </w:p>
        </w:tc>
        <w:tc>
          <w:tcPr>
            <w:tcW w:type="dxa" w:w="1126"/>
          </w:tcPr>
          <w:p>
            <w:pPr>
              <w:spacing w:after="0"/>
              <w:jc w:val="right"/>
            </w:pPr>
            <w:r>
              <w:rPr>
                <w:sz w:val="16"/>
              </w:rPr>
              <w:t>n/a</w:t>
            </w:r>
          </w:p>
        </w:tc>
        <w:tc>
          <w:tcPr>
            <w:tcW w:type="dxa" w:w="1110"/>
          </w:tcPr>
          <w:p>
            <w:pPr>
              <w:spacing w:after="0"/>
              <w:jc w:val="right"/>
            </w:pPr>
            <w:r>
              <w:rPr>
                <w:sz w:val="16"/>
              </w:rPr>
              <w:t>$3,224</w:t>
            </w:r>
          </w:p>
        </w:tc>
        <w:tc>
          <w:tcPr>
            <w:tcW w:type="dxa" w:w="1305"/>
          </w:tcPr>
          <w:p>
            <w:pPr>
              <w:spacing w:after="0"/>
              <w:jc w:val="right"/>
            </w:pPr>
            <w:r>
              <w:rPr>
                <w:sz w:val="16"/>
              </w:rPr>
              <w:t>0.000569%</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$3,093,724,571</w:t>
            </w:r>
          </w:p>
        </w:tc>
        <w:tc>
          <w:tcPr>
            <w:tcW w:type="dxa" w:w="1215"/>
          </w:tcPr>
          <w:p>
            <w:pPr>
              <w:spacing w:after="0"/>
              <w:jc w:val="right"/>
            </w:pPr>
            <w:r>
              <w:rPr>
                <w:sz w:val="16"/>
              </w:rPr>
              <w:t>$583,924,197</w:t>
            </w:r>
          </w:p>
        </w:tc>
        <w:tc>
          <w:tcPr>
            <w:tcW w:type="dxa" w:w="1042"/>
          </w:tcPr>
          <w:p>
            <w:pPr>
              <w:spacing w:after="0"/>
              <w:jc w:val="right"/>
            </w:pPr>
            <w:r>
              <w:rPr>
                <w:sz w:val="16"/>
              </w:rPr>
              <w:t>10,118</w:t>
            </w:r>
          </w:p>
        </w:tc>
        <w:tc>
          <w:tcPr>
            <w:tcW w:type="dxa" w:w="1037"/>
          </w:tcPr>
          <w:p>
            <w:pPr>
              <w:spacing w:after="0"/>
              <w:jc w:val="right"/>
            </w:pPr>
            <w:r>
              <w:rPr>
                <w:sz w:val="16"/>
              </w:rPr>
              <w:t>$147,492</w:t>
            </w:r>
          </w:p>
        </w:tc>
        <w:tc>
          <w:tcPr>
            <w:tcW w:type="dxa" w:w="1126"/>
          </w:tcPr>
          <w:p>
            <w:pPr>
              <w:spacing w:after="0"/>
              <w:jc w:val="right"/>
            </w:pPr>
            <w:r>
              <w:rPr>
                <w:sz w:val="16"/>
              </w:rPr>
              <w:t>$174,242</w:t>
            </w:r>
          </w:p>
        </w:tc>
        <w:tc>
          <w:tcPr>
            <w:tcW w:type="dxa" w:w="1110"/>
          </w:tcPr>
          <w:p>
            <w:pPr>
              <w:spacing w:after="0"/>
              <w:jc w:val="right"/>
            </w:pPr>
            <w:r>
              <w:rPr>
                <w:sz w:val="16"/>
              </w:rPr>
              <w:t>$16,504</w:t>
            </w:r>
          </w:p>
        </w:tc>
        <w:tc>
          <w:tcPr>
            <w:tcW w:type="dxa" w:w="1305"/>
          </w:tcPr>
          <w:p>
            <w:pPr>
              <w:spacing w:after="0"/>
              <w:jc w:val="right"/>
            </w:pPr>
            <w:r>
              <w:rPr>
                <w:sz w:val="16"/>
              </w:rPr>
              <w:t>0.00477%</w:t>
            </w:r>
          </w:p>
        </w:tc>
        <w:tc>
          <w:tcPr>
            <w:tcW w:type="dxa" w:w="1176"/>
          </w:tcPr>
          <w:p>
            <w:pPr>
              <w:spacing w:after="0"/>
              <w:jc w:val="right"/>
            </w:pPr>
            <w:r>
              <w:rPr>
                <w:sz w:val="16"/>
              </w:rPr>
              <w:t>$2,000</w:t>
            </w: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$3,093,724,571</w:t>
            </w:r>
          </w:p>
        </w:tc>
        <w:tc>
          <w:tcPr>
            <w:tcW w:type="dxa" w:w="1215"/>
          </w:tcPr>
          <w:p>
            <w:pPr>
              <w:spacing w:after="0"/>
              <w:jc w:val="right"/>
            </w:pPr>
            <w:r>
              <w:rPr>
                <w:sz w:val="16"/>
              </w:rPr>
              <w:t>$583,924,197</w:t>
            </w:r>
          </w:p>
        </w:tc>
        <w:tc>
          <w:tcPr>
            <w:tcW w:type="dxa" w:w="1042"/>
          </w:tcPr>
          <w:p>
            <w:pPr>
              <w:spacing w:after="0"/>
              <w:jc w:val="right"/>
            </w:pPr>
            <w:r>
              <w:rPr>
                <w:sz w:val="16"/>
              </w:rPr>
              <w:t>10,118</w:t>
            </w:r>
          </w:p>
        </w:tc>
        <w:tc>
          <w:tcPr>
            <w:tcW w:type="dxa" w:w="1037"/>
          </w:tcPr>
          <w:p>
            <w:pPr>
              <w:spacing w:after="0"/>
              <w:jc w:val="right"/>
            </w:pPr>
            <w:r>
              <w:rPr>
                <w:sz w:val="16"/>
              </w:rPr>
              <w:t>$6,556</w:t>
            </w:r>
          </w:p>
        </w:tc>
        <w:tc>
          <w:tcPr>
            <w:tcW w:type="dxa" w:w="1126"/>
          </w:tcPr>
          <w:p>
            <w:pPr>
              <w:spacing w:after="0"/>
              <w:jc w:val="right"/>
            </w:pPr>
            <w:r>
              <w:rPr>
                <w:sz w:val="16"/>
              </w:rPr>
              <w:t>$9</w:t>
            </w:r>
          </w:p>
        </w:tc>
        <w:tc>
          <w:tcPr>
            <w:tcW w:type="dxa" w:w="1110"/>
          </w:tcPr>
          <w:p>
            <w:pPr>
              <w:spacing w:after="0"/>
              <w:jc w:val="right"/>
            </w:pPr>
            <w:r>
              <w:rPr>
                <w:sz w:val="16"/>
              </w:rPr>
              <w:t>$69,258</w:t>
            </w:r>
          </w:p>
        </w:tc>
        <w:tc>
          <w:tcPr>
            <w:tcW w:type="dxa" w:w="1305"/>
          </w:tcPr>
          <w:p>
            <w:pPr>
              <w:spacing w:after="0"/>
              <w:jc w:val="right"/>
            </w:pPr>
            <w:r>
              <w:rPr>
                <w:sz w:val="16"/>
              </w:rPr>
              <w:t>0.000212%</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10"/>
          </w:tcPr>
          <w:p>
            <w:pPr>
              <w:spacing w:after="0"/>
              <w:jc w:val="right"/>
            </w:pPr>
          </w:p>
        </w:tc>
        <w:tc>
          <w:tcPr>
            <w:tcW w:type="dxa" w:w="1305"/>
          </w:tcPr>
          <w:p>
            <w:pPr>
              <w:spacing w:after="0"/>
              <w:jc w:val="right"/>
            </w:pP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$3,089,957,761</w:t>
            </w:r>
          </w:p>
        </w:tc>
        <w:tc>
          <w:tcPr>
            <w:tcW w:type="dxa" w:w="1215"/>
          </w:tcPr>
          <w:p>
            <w:pPr>
              <w:spacing w:after="0"/>
              <w:jc w:val="right"/>
            </w:pPr>
            <w:r>
              <w:rPr>
                <w:sz w:val="16"/>
              </w:rPr>
              <w:t>n/a</w:t>
            </w:r>
          </w:p>
        </w:tc>
        <w:tc>
          <w:tcPr>
            <w:tcW w:type="dxa" w:w="1042"/>
          </w:tcPr>
          <w:p>
            <w:pPr>
              <w:spacing w:after="0"/>
              <w:jc w:val="right"/>
            </w:pPr>
            <w:r>
              <w:rPr>
                <w:sz w:val="16"/>
              </w:rPr>
              <w:t>10,094</w:t>
            </w:r>
          </w:p>
        </w:tc>
        <w:tc>
          <w:tcPr>
            <w:tcW w:type="dxa" w:w="1037"/>
          </w:tcPr>
          <w:p>
            <w:pPr>
              <w:spacing w:after="0"/>
              <w:jc w:val="right"/>
            </w:pPr>
            <w:r>
              <w:rPr>
                <w:sz w:val="16"/>
              </w:rPr>
              <w:t>$94,303</w:t>
            </w:r>
          </w:p>
        </w:tc>
        <w:tc>
          <w:tcPr>
            <w:tcW w:type="dxa" w:w="1126"/>
          </w:tcPr>
          <w:p>
            <w:pPr>
              <w:spacing w:after="0"/>
              <w:jc w:val="right"/>
            </w:pPr>
            <w:r>
              <w:rPr>
                <w:sz w:val="16"/>
              </w:rPr>
              <w:t>n/a</w:t>
            </w:r>
          </w:p>
        </w:tc>
        <w:tc>
          <w:tcPr>
            <w:tcW w:type="dxa" w:w="1110"/>
          </w:tcPr>
          <w:p>
            <w:pPr>
              <w:spacing w:after="0"/>
              <w:jc w:val="right"/>
            </w:pPr>
            <w:r>
              <w:rPr>
                <w:sz w:val="16"/>
              </w:rPr>
              <w:t>$61,640</w:t>
            </w:r>
          </w:p>
        </w:tc>
        <w:tc>
          <w:tcPr>
            <w:tcW w:type="dxa" w:w="1305"/>
          </w:tcPr>
          <w:p>
            <w:pPr>
              <w:spacing w:after="0"/>
              <w:jc w:val="right"/>
            </w:pPr>
            <w:r>
              <w:rPr>
                <w:sz w:val="16"/>
              </w:rPr>
              <w:t>0.00305%</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$3,093,587,407</w:t>
            </w:r>
          </w:p>
        </w:tc>
        <w:tc>
          <w:tcPr>
            <w:tcW w:type="dxa" w:w="1215"/>
          </w:tcPr>
          <w:p>
            <w:pPr>
              <w:spacing w:after="0"/>
              <w:jc w:val="right"/>
            </w:pPr>
            <w:r>
              <w:rPr>
                <w:sz w:val="16"/>
              </w:rPr>
              <w:t>$1,282,953</w:t>
            </w:r>
          </w:p>
        </w:tc>
        <w:tc>
          <w:tcPr>
            <w:tcW w:type="dxa" w:w="1042"/>
          </w:tcPr>
          <w:p>
            <w:pPr>
              <w:spacing w:after="0"/>
              <w:jc w:val="right"/>
            </w:pPr>
            <w:r>
              <w:rPr>
                <w:sz w:val="16"/>
              </w:rPr>
              <w:t>148</w:t>
            </w:r>
          </w:p>
        </w:tc>
        <w:tc>
          <w:tcPr>
            <w:tcW w:type="dxa" w:w="1037"/>
          </w:tcPr>
          <w:p>
            <w:pPr>
              <w:spacing w:after="0"/>
              <w:jc w:val="right"/>
            </w:pPr>
            <w:r>
              <w:rPr>
                <w:sz w:val="16"/>
              </w:rPr>
              <w:t>$1,494,057</w:t>
            </w:r>
          </w:p>
        </w:tc>
        <w:tc>
          <w:tcPr>
            <w:tcW w:type="dxa" w:w="1126"/>
          </w:tcPr>
          <w:p>
            <w:pPr>
              <w:spacing w:after="0"/>
              <w:jc w:val="right"/>
            </w:pPr>
            <w:r>
              <w:rPr>
                <w:sz w:val="16"/>
              </w:rPr>
              <w:t>$11,145</w:t>
            </w:r>
          </w:p>
        </w:tc>
        <w:tc>
          <w:tcPr>
            <w:tcW w:type="dxa" w:w="1110"/>
          </w:tcPr>
          <w:p>
            <w:pPr>
              <w:spacing w:after="0"/>
              <w:jc w:val="right"/>
            </w:pPr>
            <w:r>
              <w:rPr>
                <w:sz w:val="16"/>
              </w:rPr>
              <w:t>$5,979</w:t>
            </w:r>
          </w:p>
        </w:tc>
        <w:tc>
          <w:tcPr>
            <w:tcW w:type="dxa" w:w="1305"/>
          </w:tcPr>
          <w:p>
            <w:pPr>
              <w:spacing w:after="0"/>
              <w:jc w:val="right"/>
            </w:pPr>
            <w:r>
              <w:rPr>
                <w:sz w:val="16"/>
              </w:rPr>
              <w:t>n/a (see note)</w:t>
            </w:r>
          </w:p>
        </w:tc>
        <w:tc>
          <w:tcPr>
            <w:tcW w:type="dxa" w:w="1176"/>
          </w:tcPr>
          <w:p>
            <w:pPr>
              <w:spacing w:after="0"/>
              <w:jc w:val="right"/>
            </w:pPr>
            <w:r>
              <w:rPr>
                <w:sz w:val="16"/>
              </w:rPr>
              <w:t>$2,000</w:t>
            </w:r>
          </w:p>
        </w:tc>
        <w:tc>
          <w:tcPr>
            <w:tcW w:type="dxa" w:w="1080"/>
          </w:tcPr>
          <w:p>
            <w:pPr>
              <w:spacing w:after="0"/>
              <w:jc w:val="right"/>
            </w:pPr>
          </w:p>
        </w:tc>
        <w:tc>
          <w:tcPr>
            <w:tcW w:type="dxa" w:w="1163"/>
          </w:tcPr>
          <w:p>
            <w:pPr>
              <w:spacing w:after="0"/>
              <w:jc w:val="right"/>
            </w:pPr>
            <w:r>
              <w:rPr>
                <w:sz w:val="16"/>
              </w:rPr>
              <w:t>$214,812.46</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$6,429,901</w:t>
            </w:r>
          </w:p>
        </w:tc>
        <w:tc>
          <w:tcPr>
            <w:tcW w:type="dxa" w:w="1215"/>
          </w:tcPr>
          <w:p>
            <w:pPr>
              <w:spacing w:after="0"/>
              <w:jc w:val="right"/>
            </w:pPr>
            <w:r>
              <w:rPr>
                <w:sz w:val="16"/>
              </w:rPr>
              <w:t>n/a</w:t>
            </w:r>
          </w:p>
        </w:tc>
        <w:tc>
          <w:tcPr>
            <w:tcW w:type="dxa" w:w="1042"/>
          </w:tcPr>
          <w:p>
            <w:pPr>
              <w:spacing w:after="0"/>
              <w:jc w:val="right"/>
            </w:pPr>
            <w:r>
              <w:rPr>
                <w:sz w:val="16"/>
              </w:rPr>
              <w:t>17</w:t>
            </w:r>
          </w:p>
        </w:tc>
        <w:tc>
          <w:tcPr>
            <w:tcW w:type="dxa" w:w="1037"/>
          </w:tcPr>
          <w:p>
            <w:pPr>
              <w:spacing w:after="0"/>
              <w:jc w:val="right"/>
            </w:pPr>
            <w:r>
              <w:rPr>
                <w:sz w:val="16"/>
              </w:rPr>
              <w:t>$22</w:t>
            </w:r>
          </w:p>
        </w:tc>
        <w:tc>
          <w:tcPr>
            <w:tcW w:type="dxa" w:w="1126"/>
          </w:tcPr>
          <w:p>
            <w:pPr>
              <w:spacing w:after="0"/>
              <w:jc w:val="right"/>
            </w:pPr>
            <w:r>
              <w:rPr>
                <w:sz w:val="16"/>
              </w:rPr>
              <w:t>n/a</w:t>
            </w:r>
          </w:p>
        </w:tc>
        <w:tc>
          <w:tcPr>
            <w:tcW w:type="dxa" w:w="1110"/>
          </w:tcPr>
          <w:p>
            <w:pPr>
              <w:spacing w:after="0"/>
              <w:jc w:val="right"/>
            </w:pPr>
            <w:r>
              <w:rPr>
                <w:sz w:val="16"/>
              </w:rPr>
              <w:t>$13</w:t>
            </w:r>
          </w:p>
        </w:tc>
        <w:tc>
          <w:tcPr>
            <w:tcW w:type="dxa" w:w="1305"/>
          </w:tcPr>
          <w:p>
            <w:pPr>
              <w:spacing w:after="0"/>
              <w:jc w:val="right"/>
            </w:pPr>
            <w:r>
              <w:rPr>
                <w:sz w:val="16"/>
              </w:rPr>
              <w:t>0.000335%</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$3,093,724,571</w:t>
            </w:r>
          </w:p>
        </w:tc>
        <w:tc>
          <w:tcPr>
            <w:tcW w:type="dxa" w:w="1215"/>
          </w:tcPr>
          <w:p>
            <w:pPr>
              <w:spacing w:after="0"/>
              <w:jc w:val="right"/>
            </w:pPr>
            <w:r>
              <w:rPr>
                <w:sz w:val="16"/>
              </w:rPr>
              <w:t>n/a</w:t>
            </w:r>
          </w:p>
        </w:tc>
        <w:tc>
          <w:tcPr>
            <w:tcW w:type="dxa" w:w="1042"/>
          </w:tcPr>
          <w:p>
            <w:pPr>
              <w:spacing w:after="0"/>
              <w:jc w:val="right"/>
            </w:pPr>
            <w:r>
              <w:rPr>
                <w:sz w:val="16"/>
              </w:rPr>
              <w:t>10,118</w:t>
            </w:r>
          </w:p>
        </w:tc>
        <w:tc>
          <w:tcPr>
            <w:tcW w:type="dxa" w:w="1037"/>
          </w:tcPr>
          <w:p>
            <w:pPr>
              <w:spacing w:after="0"/>
              <w:jc w:val="right"/>
            </w:pPr>
            <w:r>
              <w:rPr>
                <w:sz w:val="16"/>
              </w:rPr>
              <w:t>$7,042</w:t>
            </w:r>
          </w:p>
        </w:tc>
        <w:tc>
          <w:tcPr>
            <w:tcW w:type="dxa" w:w="1126"/>
          </w:tcPr>
          <w:p>
            <w:pPr>
              <w:spacing w:after="0"/>
              <w:jc w:val="right"/>
            </w:pPr>
            <w:r>
              <w:rPr>
                <w:sz w:val="16"/>
              </w:rPr>
              <w:t>n/a</w:t>
            </w:r>
          </w:p>
        </w:tc>
        <w:tc>
          <w:tcPr>
            <w:tcW w:type="dxa" w:w="1110"/>
          </w:tcPr>
          <w:p>
            <w:pPr>
              <w:spacing w:after="0"/>
              <w:jc w:val="right"/>
            </w:pPr>
            <w:r>
              <w:rPr>
                <w:sz w:val="16"/>
              </w:rPr>
              <w:t>$489,286</w:t>
            </w:r>
          </w:p>
        </w:tc>
        <w:tc>
          <w:tcPr>
            <w:tcW w:type="dxa" w:w="1305"/>
          </w:tcPr>
          <w:p>
            <w:pPr>
              <w:spacing w:after="0"/>
              <w:jc w:val="right"/>
            </w:pPr>
            <w:r>
              <w:rPr>
                <w:sz w:val="16"/>
              </w:rPr>
              <w:t>0.000228%</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$3,093,724,571</w:t>
            </w:r>
          </w:p>
        </w:tc>
        <w:tc>
          <w:tcPr>
            <w:tcW w:type="dxa" w:w="1215"/>
          </w:tcPr>
          <w:p>
            <w:pPr>
              <w:spacing w:after="0"/>
              <w:jc w:val="right"/>
            </w:pPr>
            <w:r>
              <w:rPr>
                <w:sz w:val="16"/>
              </w:rPr>
              <w:t>$583,924,197</w:t>
            </w:r>
          </w:p>
        </w:tc>
        <w:tc>
          <w:tcPr>
            <w:tcW w:type="dxa" w:w="1042"/>
          </w:tcPr>
          <w:p>
            <w:pPr>
              <w:spacing w:after="0"/>
              <w:jc w:val="right"/>
            </w:pPr>
            <w:r>
              <w:rPr>
                <w:sz w:val="16"/>
              </w:rPr>
              <w:t>10,118</w:t>
            </w:r>
          </w:p>
        </w:tc>
        <w:tc>
          <w:tcPr>
            <w:tcW w:type="dxa" w:w="1037"/>
          </w:tcPr>
          <w:p>
            <w:pPr>
              <w:spacing w:after="0"/>
              <w:jc w:val="right"/>
            </w:pPr>
            <w:r>
              <w:rPr>
                <w:sz w:val="16"/>
              </w:rPr>
              <w:t>$124,386</w:t>
            </w:r>
          </w:p>
        </w:tc>
        <w:tc>
          <w:tcPr>
            <w:tcW w:type="dxa" w:w="1126"/>
          </w:tcPr>
          <w:p>
            <w:pPr>
              <w:spacing w:after="0"/>
              <w:jc w:val="right"/>
            </w:pPr>
            <w:r>
              <w:rPr>
                <w:sz w:val="16"/>
              </w:rPr>
              <w:t>$50,168</w:t>
            </w:r>
          </w:p>
        </w:tc>
        <w:tc>
          <w:tcPr>
            <w:tcW w:type="dxa" w:w="1110"/>
          </w:tcPr>
          <w:p>
            <w:pPr>
              <w:spacing w:after="0"/>
              <w:jc w:val="right"/>
            </w:pPr>
            <w:r>
              <w:rPr>
                <w:sz w:val="16"/>
              </w:rPr>
              <w:t>$149,805</w:t>
            </w:r>
          </w:p>
        </w:tc>
        <w:tc>
          <w:tcPr>
            <w:tcW w:type="dxa" w:w="1305"/>
          </w:tcPr>
          <w:p>
            <w:pPr>
              <w:spacing w:after="0"/>
              <w:jc w:val="right"/>
            </w:pPr>
            <w:r>
              <w:rPr>
                <w:sz w:val="16"/>
              </w:rPr>
              <w:t>0.00402%</w:t>
            </w:r>
          </w:p>
        </w:tc>
        <w:tc>
          <w:tcPr>
            <w:tcW w:type="dxa" w:w="1176"/>
          </w:tcPr>
          <w:p>
            <w:pPr>
              <w:spacing w:after="0"/>
              <w:jc w:val="right"/>
            </w:pPr>
            <w:r>
              <w:rPr>
                <w:sz w:val="16"/>
              </w:rPr>
              <w:t>$10,000</w:t>
            </w:r>
          </w:p>
        </w:tc>
        <w:tc>
          <w:tcPr>
            <w:tcW w:type="dxa" w:w="1080"/>
          </w:tcPr>
          <w:p>
            <w:pPr>
              <w:spacing w:after="0"/>
              <w:jc w:val="right"/>
            </w:pPr>
            <w:r>
              <w:rPr>
                <w:sz w:val="16"/>
              </w:rPr>
              <w:t>$0</w:t>
            </w:r>
          </w:p>
        </w:tc>
        <w:tc>
          <w:tcPr>
            <w:tcW w:type="dxa" w:w="1163"/>
          </w:tcPr>
          <w:p>
            <w:pPr>
              <w:spacing w:after="0"/>
              <w:jc w:val="right"/>
            </w:pPr>
            <w:r>
              <w:rPr>
                <w:sz w:val="16"/>
              </w:rPr>
              <w:t>$214,812.46</w:t>
            </w: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$3,093,724,571</w:t>
            </w:r>
          </w:p>
        </w:tc>
        <w:tc>
          <w:tcPr>
            <w:tcW w:type="dxa" w:w="1215"/>
          </w:tcPr>
          <w:p>
            <w:pPr>
              <w:spacing w:after="0"/>
              <w:jc w:val="right"/>
            </w:pPr>
            <w:r>
              <w:rPr>
                <w:sz w:val="16"/>
              </w:rPr>
              <w:t>$583,924,197</w:t>
            </w:r>
          </w:p>
        </w:tc>
        <w:tc>
          <w:tcPr>
            <w:tcW w:type="dxa" w:w="1042"/>
          </w:tcPr>
          <w:p>
            <w:pPr>
              <w:spacing w:after="0"/>
              <w:jc w:val="right"/>
            </w:pPr>
            <w:r>
              <w:rPr>
                <w:sz w:val="16"/>
              </w:rPr>
              <w:t>10,118</w:t>
            </w:r>
          </w:p>
        </w:tc>
        <w:tc>
          <w:tcPr>
            <w:tcW w:type="dxa" w:w="1037"/>
          </w:tcPr>
          <w:p>
            <w:pPr>
              <w:spacing w:after="0"/>
              <w:jc w:val="right"/>
            </w:pPr>
            <w:r>
              <w:rPr>
                <w:sz w:val="16"/>
              </w:rPr>
              <w:t>$524,008</w:t>
            </w:r>
          </w:p>
        </w:tc>
        <w:tc>
          <w:tcPr>
            <w:tcW w:type="dxa" w:w="1126"/>
          </w:tcPr>
          <w:p>
            <w:pPr>
              <w:spacing w:after="0"/>
              <w:jc w:val="right"/>
            </w:pPr>
            <w:r>
              <w:rPr>
                <w:sz w:val="16"/>
              </w:rPr>
              <w:t>$20,208</w:t>
            </w:r>
          </w:p>
        </w:tc>
        <w:tc>
          <w:tcPr>
            <w:tcW w:type="dxa" w:w="1110"/>
          </w:tcPr>
          <w:p>
            <w:pPr>
              <w:spacing w:after="0"/>
              <w:jc w:val="right"/>
            </w:pPr>
            <w:r>
              <w:rPr>
                <w:sz w:val="16"/>
              </w:rPr>
              <w:t>$327,251</w:t>
            </w:r>
          </w:p>
        </w:tc>
        <w:tc>
          <w:tcPr>
            <w:tcW w:type="dxa" w:w="1305"/>
          </w:tcPr>
          <w:p>
            <w:pPr>
              <w:spacing w:after="0"/>
              <w:jc w:val="right"/>
            </w:pPr>
            <w:r>
              <w:rPr>
                <w:sz w:val="16"/>
              </w:rPr>
              <w:t>0.0169%</w:t>
            </w:r>
          </w:p>
        </w:tc>
        <w:tc>
          <w:tcPr>
            <w:tcW w:type="dxa" w:w="1176"/>
          </w:tcPr>
          <w:p>
            <w:pPr>
              <w:spacing w:after="0"/>
              <w:jc w:val="right"/>
            </w:pPr>
          </w:p>
        </w:tc>
        <w:tc>
          <w:tcPr>
            <w:tcW w:type="dxa" w:w="1080"/>
          </w:tcPr>
          <w:p>
            <w:pPr>
              <w:spacing w:after="0"/>
              <w:jc w:val="right"/>
            </w:pPr>
          </w:p>
        </w:tc>
        <w:tc>
          <w:tcPr>
            <w:tcW w:type="dxa" w:w="1163"/>
          </w:tcPr>
          <w:p>
            <w:pPr>
              <w:spacing w:after="0"/>
              <w:jc w:val="right"/>
            </w:pPr>
            <w:r>
              <w:rPr>
                <w:sz w:val="16"/>
              </w:rPr>
              <w:t>$214,812.46</w:t>
            </w: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$670,167,188</w:t>
            </w:r>
          </w:p>
        </w:tc>
        <w:tc>
          <w:tcPr>
            <w:tcW w:type="dxa" w:w="1215"/>
          </w:tcPr>
          <w:p>
            <w:pPr>
              <w:spacing w:after="0"/>
              <w:jc w:val="right"/>
            </w:pPr>
            <w:r>
              <w:rPr>
                <w:sz w:val="16"/>
              </w:rPr>
              <w:t>$284,761,942</w:t>
            </w:r>
          </w:p>
        </w:tc>
        <w:tc>
          <w:tcPr>
            <w:tcW w:type="dxa" w:w="1042"/>
          </w:tcPr>
          <w:p>
            <w:pPr>
              <w:spacing w:after="0"/>
              <w:jc w:val="right"/>
            </w:pPr>
            <w:r>
              <w:rPr>
                <w:sz w:val="16"/>
              </w:rPr>
              <w:t>2,787</w:t>
            </w:r>
          </w:p>
        </w:tc>
        <w:tc>
          <w:tcPr>
            <w:tcW w:type="dxa" w:w="1037"/>
          </w:tcPr>
          <w:p>
            <w:pPr>
              <w:spacing w:after="0"/>
              <w:jc w:val="right"/>
            </w:pPr>
            <w:r>
              <w:rPr>
                <w:sz w:val="16"/>
              </w:rPr>
              <w:t>$182,819</w:t>
            </w:r>
          </w:p>
        </w:tc>
        <w:tc>
          <w:tcPr>
            <w:tcW w:type="dxa" w:w="1126"/>
          </w:tcPr>
          <w:p>
            <w:pPr>
              <w:spacing w:after="0"/>
              <w:jc w:val="right"/>
            </w:pPr>
            <w:r>
              <w:rPr>
                <w:sz w:val="16"/>
              </w:rPr>
              <w:t>$933</w:t>
            </w:r>
          </w:p>
        </w:tc>
        <w:tc>
          <w:tcPr>
            <w:tcW w:type="dxa" w:w="1110"/>
          </w:tcPr>
          <w:p>
            <w:pPr>
              <w:spacing w:after="0"/>
              <w:jc w:val="right"/>
            </w:pPr>
            <w:r>
              <w:rPr>
                <w:sz w:val="16"/>
              </w:rPr>
              <w:t>$7,090</w:t>
            </w:r>
          </w:p>
        </w:tc>
        <w:tc>
          <w:tcPr>
            <w:tcW w:type="dxa" w:w="1305"/>
          </w:tcPr>
          <w:p>
            <w:pPr>
              <w:spacing w:after="0"/>
              <w:jc w:val="right"/>
            </w:pPr>
            <w:r>
              <w:rPr>
                <w:sz w:val="16"/>
              </w:rPr>
              <w:t>0.0273%</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$3,093,724,571</w:t>
            </w:r>
          </w:p>
        </w:tc>
        <w:tc>
          <w:tcPr>
            <w:tcW w:type="dxa" w:w="1215"/>
          </w:tcPr>
          <w:p>
            <w:pPr>
              <w:spacing w:after="0"/>
              <w:jc w:val="right"/>
            </w:pPr>
            <w:r>
              <w:rPr>
                <w:sz w:val="16"/>
              </w:rPr>
              <w:t>$583,924,197</w:t>
            </w:r>
          </w:p>
        </w:tc>
        <w:tc>
          <w:tcPr>
            <w:tcW w:type="dxa" w:w="1042"/>
          </w:tcPr>
          <w:p>
            <w:pPr>
              <w:spacing w:after="0"/>
              <w:jc w:val="right"/>
            </w:pPr>
            <w:r>
              <w:rPr>
                <w:sz w:val="16"/>
              </w:rPr>
              <w:t>10,118</w:t>
            </w:r>
          </w:p>
        </w:tc>
        <w:tc>
          <w:tcPr>
            <w:tcW w:type="dxa" w:w="1037"/>
          </w:tcPr>
          <w:p>
            <w:pPr>
              <w:spacing w:after="0"/>
              <w:jc w:val="right"/>
            </w:pPr>
            <w:r>
              <w:rPr>
                <w:sz w:val="16"/>
              </w:rPr>
              <w:t>$103,998</w:t>
            </w:r>
          </w:p>
        </w:tc>
        <w:tc>
          <w:tcPr>
            <w:tcW w:type="dxa" w:w="1126"/>
          </w:tcPr>
          <w:p>
            <w:pPr>
              <w:spacing w:after="0"/>
              <w:jc w:val="right"/>
            </w:pPr>
            <w:r>
              <w:rPr>
                <w:sz w:val="16"/>
              </w:rPr>
              <w:t>$840</w:t>
            </w:r>
          </w:p>
        </w:tc>
        <w:tc>
          <w:tcPr>
            <w:tcW w:type="dxa" w:w="1110"/>
          </w:tcPr>
          <w:p>
            <w:pPr>
              <w:spacing w:after="0"/>
              <w:jc w:val="right"/>
            </w:pPr>
            <w:r>
              <w:rPr>
                <w:sz w:val="16"/>
              </w:rPr>
              <w:t>$43,677</w:t>
            </w:r>
          </w:p>
        </w:tc>
        <w:tc>
          <w:tcPr>
            <w:tcW w:type="dxa" w:w="1305"/>
          </w:tcPr>
          <w:p>
            <w:pPr>
              <w:spacing w:after="0"/>
              <w:jc w:val="right"/>
            </w:pPr>
            <w:r>
              <w:rPr>
                <w:sz w:val="16"/>
              </w:rPr>
              <w:t>0.00336%</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2023-10-25 (Storm Events through 2026-06-30): 30 county-coded records, 30 with a damage value recorded (including $0), $14,000; 23 zone-level records, 8 with a damage value recorded (including $0), $0 reported for the zone; Public Assistance: $214,812.46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10,118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$3,093,724,571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$583,924,197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$4,039,276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$3,001,191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Holt County</w:t>
            </w:r>
          </w:p>
        </w:tc>
        <w:tc>
          <w:tcPr>
            <w:tcW w:type="dxa" w:w="1636"/>
          </w:tcPr>
          <w:p>
            <w:pPr>
              <w:spacing w:after="0"/>
              <w:jc w:val="left"/>
            </w:pPr>
            <w:r>
              <w:rPr>
                <w:sz w:val="16"/>
              </w:rPr>
              <w:t>310444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Atkinson city</w:t>
            </w:r>
          </w:p>
        </w:tc>
        <w:tc>
          <w:tcPr>
            <w:tcW w:type="dxa" w:w="1636"/>
          </w:tcPr>
          <w:p>
            <w:pPr>
              <w:spacing w:after="0"/>
              <w:jc w:val="left"/>
            </w:pPr>
            <w:r>
              <w:rPr>
                <w:sz w:val="16"/>
              </w:rPr>
              <w:t>310343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Chambers village</w:t>
            </w:r>
          </w:p>
        </w:tc>
        <w:tc>
          <w:tcPr>
            <w:tcW w:type="dxa" w:w="1636"/>
          </w:tcPr>
          <w:p>
            <w:pPr>
              <w:spacing w:after="0"/>
              <w:jc w:val="left"/>
            </w:pPr>
            <w:r>
              <w:rPr>
                <w:sz w:val="16"/>
              </w:rPr>
              <w:t>315618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Emmet village</w:t>
            </w:r>
          </w:p>
        </w:tc>
        <w:tc>
          <w:tcPr>
            <w:tcW w:type="dxa" w:w="1636"/>
          </w:tcPr>
          <w:p>
            <w:pPr>
              <w:spacing w:after="0"/>
              <w:jc w:val="left"/>
            </w:pPr>
            <w:r>
              <w:rPr>
                <w:sz w:val="16"/>
              </w:rPr>
              <w:t>315501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Ewing village</w:t>
            </w:r>
          </w:p>
        </w:tc>
        <w:tc>
          <w:tcPr>
            <w:tcW w:type="dxa" w:w="1636"/>
          </w:tcPr>
          <w:p>
            <w:pPr>
              <w:spacing w:after="0"/>
              <w:jc w:val="left"/>
            </w:pPr>
            <w:r>
              <w:rPr>
                <w:sz w:val="16"/>
              </w:rPr>
              <w:t>310114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Inman village</w:t>
            </w:r>
          </w:p>
        </w:tc>
        <w:tc>
          <w:tcPr>
            <w:tcW w:type="dxa" w:w="1636"/>
          </w:tcPr>
          <w:p>
            <w:pPr>
              <w:spacing w:after="0"/>
              <w:jc w:val="left"/>
            </w:pPr>
            <w:r>
              <w:rPr>
                <w:sz w:val="16"/>
              </w:rPr>
              <w:t>310115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O'Neill city</w:t>
            </w:r>
          </w:p>
        </w:tc>
        <w:tc>
          <w:tcPr>
            <w:tcW w:type="dxa" w:w="1636"/>
          </w:tcPr>
          <w:p>
            <w:pPr>
              <w:spacing w:after="0"/>
              <w:jc w:val="left"/>
            </w:pPr>
            <w:r>
              <w:rPr>
                <w:sz w:val="16"/>
              </w:rPr>
              <w:t>310116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Page village</w:t>
            </w:r>
          </w:p>
        </w:tc>
        <w:tc>
          <w:tcPr>
            <w:tcW w:type="dxa" w:w="1636"/>
          </w:tcPr>
          <w:p>
            <w:pPr>
              <w:spacing w:after="0"/>
              <w:jc w:val="left"/>
            </w:pPr>
            <w:r>
              <w:rPr>
                <w:sz w:val="16"/>
              </w:rPr>
              <w:t>315283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Stuart village</w:t>
            </w:r>
          </w:p>
        </w:tc>
        <w:tc>
          <w:tcPr>
            <w:tcW w:type="dxa" w:w="1636"/>
          </w:tcPr>
          <w:p>
            <w:pPr>
              <w:spacing w:after="0"/>
              <w:jc w:val="left"/>
            </w:pPr>
            <w:r>
              <w:rPr>
                <w:sz w:val="16"/>
              </w:rPr>
              <w:t>310400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Holt County, NE: risk-assessment baseline packet, release 2026-10 (data as of 2026-09-30; County FIPS 31089). Automated baseline. </w:t>
      </w:r>
      <w:hyperlink r:id="rId15">
        <w:r>
          <w:rPr>
            <w:color w:val="1F4E99"/>
            <w:sz w:val="17"/>
            <w:u w:val="single"/>
          </w:rPr>
          <w:t>https://hazardplain.org/ne/31089/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Holt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08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Holt County, NE: Risk-assessment baseline packet</dc:title>
  <dc:subject>Hazard Plain release 2026-10, as of 2026-09-30. Automated baseline</dc:subject>
  <dc:creator>Hazard Plain</dc:creator>
  <cp:keywords>Hazard Plain; hazard mitigation; risk assessment; 31089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