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1"/>
        <w:gridCol w:w="820"/>
        <w:gridCol w:w="2819"/>
        <w:gridCol w:w="2089"/>
        <w:gridCol w:w="1105"/>
        <w:gridCol w:w="1105"/>
        <w:gridCol w:w="953"/>
        <w:gridCol w:w="1010"/>
        <w:gridCol w:w="2629"/>
      </w:tblGrid>
      <w:tr>
        <w:trPr>
          <w:cantSplit/>
          <w:tblHeader/>
        </w:trPr>
        <w:tc>
          <w:tcPr>
            <w:tcW w:type="dxa" w:w="1581"/>
            <w:shd w:val="clear" w:color="auto" w:fill="E8E8E8"/>
          </w:tcPr>
          <w:p>
            <w:pPr>
              <w:spacing w:after="0"/>
              <w:jc w:val="left"/>
            </w:pPr>
            <w:r>
              <w:rPr>
                <w:b/>
                <w:sz w:val="16"/>
              </w:rPr>
              <w:t>Jurisdiction</w:t>
            </w:r>
          </w:p>
        </w:tc>
        <w:tc>
          <w:tcPr>
            <w:tcW w:type="dxa" w:w="820"/>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Status</w:t>
            </w:r>
          </w:p>
        </w:tc>
        <w:tc>
          <w:tcPr>
            <w:tcW w:type="dxa" w:w="2089"/>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0"/>
            <w:shd w:val="clear" w:color="auto" w:fill="E8E8E8"/>
          </w:tcPr>
          <w:p>
            <w:pPr>
              <w:spacing w:after="0"/>
              <w:jc w:val="left"/>
            </w:pPr>
            <w:r>
              <w:rPr>
                <w:b/>
                <w:sz w:val="16"/>
              </w:rPr>
              <w:t>Update underway</w:t>
            </w:r>
          </w:p>
        </w:tc>
        <w:tc>
          <w:tcPr>
            <w:tcW w:type="dxa" w:w="2629"/>
            <w:shd w:val="clear" w:color="auto" w:fill="E8E8E8"/>
          </w:tcPr>
          <w:p>
            <w:pPr>
              <w:spacing w:after="0"/>
              <w:jc w:val="left"/>
            </w:pPr>
            <w:r>
              <w:rPr>
                <w:b/>
                <w:sz w:val="16"/>
              </w:rPr>
              <w:t>Notes</w:t>
            </w:r>
          </w:p>
        </w:tc>
      </w:tr>
      <w:tr>
        <w:trPr>
          <w:cantSplit/>
        </w:trPr>
        <w:tc>
          <w:tcPr>
            <w:tcW w:type="dxa" w:w="1581"/>
          </w:tcPr>
          <w:p>
            <w:pPr>
              <w:spacing w:after="0"/>
              <w:jc w:val="left"/>
            </w:pPr>
            <w:r>
              <w:rPr>
                <w:sz w:val="16"/>
              </w:rPr>
              <w:t>Hyannis village</w:t>
            </w:r>
          </w:p>
        </w:tc>
        <w:tc>
          <w:tcPr>
            <w:tcW w:type="dxa" w:w="820"/>
          </w:tcPr>
          <w:p>
            <w:pPr>
              <w:spacing w:after="0"/>
              <w:jc w:val="left"/>
            </w:pPr>
            <w:r>
              <w:rPr>
                <w:sz w:val="16"/>
              </w:rPr>
              <w:t>Village</w:t>
            </w:r>
          </w:p>
        </w:tc>
        <w:tc>
          <w:tcPr>
            <w:tcW w:type="dxa" w:w="2819"/>
          </w:tcPr>
          <w:p>
            <w:pPr>
              <w:spacing w:after="0"/>
              <w:jc w:val="left"/>
            </w:pPr>
            <w:r>
              <w:rPr>
                <w:sz w:val="16"/>
              </w:rPr>
              <w:t>Approved, expires 2030-01-07</w:t>
            </w:r>
          </w:p>
        </w:tc>
        <w:tc>
          <w:tcPr>
            <w:tcW w:type="dxa" w:w="2089"/>
          </w:tcPr>
          <w:p>
            <w:pPr>
              <w:spacing w:after="0"/>
              <w:jc w:val="left"/>
            </w:pPr>
            <w:r>
              <w:rPr>
                <w:sz w:val="16"/>
              </w:rPr>
              <w:t>Upper Loup Natural Resource District (NRD) (FEMA plan 110428)</w:t>
            </w:r>
          </w:p>
        </w:tc>
        <w:tc>
          <w:tcPr>
            <w:tcW w:type="dxa" w:w="1105"/>
          </w:tcPr>
          <w:p>
            <w:pPr>
              <w:spacing w:after="0"/>
              <w:jc w:val="left"/>
            </w:pPr>
            <w:r>
              <w:rPr>
                <w:sz w:val="16"/>
              </w:rPr>
              <w:t>2025-01-08</w:t>
            </w:r>
          </w:p>
        </w:tc>
        <w:tc>
          <w:tcPr>
            <w:tcW w:type="dxa" w:w="1105"/>
          </w:tcPr>
          <w:p>
            <w:pPr>
              <w:spacing w:after="0"/>
              <w:jc w:val="left"/>
            </w:pPr>
            <w:r>
              <w:rPr>
                <w:sz w:val="16"/>
              </w:rPr>
              <w:t>2030-01-07</w:t>
            </w:r>
          </w:p>
        </w:tc>
        <w:tc>
          <w:tcPr>
            <w:tcW w:type="dxa" w:w="953"/>
          </w:tcPr>
          <w:p>
            <w:pPr>
              <w:spacing w:after="0"/>
              <w:jc w:val="right"/>
            </w:pPr>
            <w:r>
              <w:rPr>
                <w:sz w:val="16"/>
              </w:rPr>
              <w:t>1,197</w:t>
            </w:r>
          </w:p>
        </w:tc>
        <w:tc>
          <w:tcPr>
            <w:tcW w:type="dxa" w:w="1010"/>
          </w:tcPr>
          <w:p>
            <w:pPr>
              <w:spacing w:after="0"/>
              <w:jc w:val="left"/>
            </w:pPr>
          </w:p>
        </w:tc>
        <w:tc>
          <w:tcPr>
            <w:tcW w:type="dxa" w:w="2629"/>
          </w:tcPr>
          <w:p>
            <w:pPr>
              <w:spacing w:after="0"/>
              <w:jc w:val="left"/>
            </w:pPr>
            <w:r>
              <w:rPr>
                <w:sz w:val="16"/>
              </w:rPr>
              <w:t>member approved 2025-01-09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$249,731</w:t>
            </w:r>
          </w:p>
        </w:tc>
        <w:tc>
          <w:tcPr>
            <w:tcW w:type="dxa" w:w="1126"/>
          </w:tcPr>
          <w:p>
            <w:pPr>
              <w:spacing w:after="0"/>
              <w:jc w:val="right"/>
            </w:pPr>
            <w:r>
              <w:rPr>
                <w:sz w:val="16"/>
              </w:rPr>
              <w:t>$0</w:t>
            </w:r>
          </w:p>
        </w:tc>
        <w:tc>
          <w:tcPr>
            <w:tcW w:type="dxa" w:w="1383"/>
          </w:tcPr>
          <w:p>
            <w:pPr>
              <w:spacing w:after="0"/>
              <w:jc w:val="right"/>
            </w:pPr>
            <w:r>
              <w:rPr>
                <w:sz w:val="16"/>
              </w:rPr>
              <w:t>$0</w:t>
            </w:r>
          </w:p>
        </w:tc>
        <w:tc>
          <w:tcPr>
            <w:tcW w:type="dxa" w:w="1081"/>
          </w:tcPr>
          <w:p>
            <w:pPr>
              <w:spacing w:after="0"/>
              <w:jc w:val="right"/>
            </w:pPr>
            <w:r>
              <w:rPr>
                <w:sz w:val="16"/>
              </w:rPr>
              <w:t>$249,731</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$124,800</w:t>
            </w:r>
          </w:p>
        </w:tc>
        <w:tc>
          <w:tcPr>
            <w:tcW w:type="dxa" w:w="1126"/>
          </w:tcPr>
          <w:p>
            <w:pPr>
              <w:spacing w:after="0"/>
              <w:jc w:val="right"/>
            </w:pPr>
            <w:r>
              <w:rPr>
                <w:sz w:val="16"/>
              </w:rPr>
              <w:t>$70</w:t>
            </w:r>
          </w:p>
        </w:tc>
        <w:tc>
          <w:tcPr>
            <w:tcW w:type="dxa" w:w="1383"/>
          </w:tcPr>
          <w:p>
            <w:pPr>
              <w:spacing w:after="0"/>
              <w:jc w:val="right"/>
            </w:pPr>
            <w:r>
              <w:rPr>
                <w:sz w:val="16"/>
              </w:rPr>
              <w:t>$3,930</w:t>
            </w:r>
          </w:p>
        </w:tc>
        <w:tc>
          <w:tcPr>
            <w:tcW w:type="dxa" w:w="1081"/>
          </w:tcPr>
          <w:p>
            <w:pPr>
              <w:spacing w:after="0"/>
              <w:jc w:val="right"/>
            </w:pPr>
            <w:r>
              <w:rPr>
                <w:sz w:val="16"/>
              </w:rPr>
              <w:t>$128,800</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$38</w:t>
            </w:r>
          </w:p>
        </w:tc>
        <w:tc>
          <w:tcPr>
            <w:tcW w:type="dxa" w:w="1126"/>
          </w:tcPr>
          <w:p>
            <w:pPr>
              <w:spacing w:after="0"/>
              <w:jc w:val="right"/>
            </w:pPr>
            <w:r>
              <w:rPr>
                <w:sz w:val="16"/>
              </w:rPr>
              <w:t>$24,450</w:t>
            </w:r>
          </w:p>
        </w:tc>
        <w:tc>
          <w:tcPr>
            <w:tcW w:type="dxa" w:w="1383"/>
          </w:tcPr>
          <w:p>
            <w:pPr>
              <w:spacing w:after="0"/>
              <w:jc w:val="right"/>
            </w:pPr>
            <w:r>
              <w:rPr>
                <w:sz w:val="16"/>
              </w:rPr>
              <w:t>$43,570</w:t>
            </w:r>
          </w:p>
        </w:tc>
        <w:tc>
          <w:tcPr>
            <w:tcW w:type="dxa" w:w="1081"/>
          </w:tcPr>
          <w:p>
            <w:pPr>
              <w:spacing w:after="0"/>
              <w:jc w:val="right"/>
            </w:pPr>
            <w:r>
              <w:rPr>
                <w:sz w:val="16"/>
              </w:rPr>
              <w:t>$68,059</w:t>
            </w:r>
          </w:p>
        </w:tc>
        <w:tc>
          <w:tcPr>
            <w:tcW w:type="dxa" w:w="1416"/>
          </w:tcPr>
          <w:p>
            <w:pPr>
              <w:spacing w:after="0"/>
              <w:jc w:val="right"/>
            </w:pPr>
            <w:r>
              <w:rPr>
                <w:sz w:val="16"/>
              </w:rPr>
              <w:t>15</w:t>
            </w:r>
          </w:p>
        </w:tc>
        <w:tc>
          <w:tcPr>
            <w:tcW w:type="dxa" w:w="1717"/>
          </w:tcPr>
          <w:p>
            <w:pPr>
              <w:spacing w:after="0"/>
              <w:jc w:val="left"/>
            </w:pPr>
          </w:p>
        </w:tc>
        <w:tc>
          <w:tcPr>
            <w:tcW w:type="dxa" w:w="2183"/>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$26,226</w:t>
            </w:r>
          </w:p>
        </w:tc>
        <w:tc>
          <w:tcPr>
            <w:tcW w:type="dxa" w:w="1126"/>
          </w:tcPr>
          <w:p>
            <w:pPr>
              <w:spacing w:after="0"/>
              <w:jc w:val="right"/>
            </w:pPr>
            <w:r>
              <w:rPr>
                <w:sz w:val="16"/>
              </w:rPr>
              <w:t>$29,557</w:t>
            </w:r>
          </w:p>
        </w:tc>
        <w:tc>
          <w:tcPr>
            <w:tcW w:type="dxa" w:w="1383"/>
          </w:tcPr>
          <w:p>
            <w:pPr>
              <w:spacing w:after="0"/>
              <w:jc w:val="right"/>
            </w:pPr>
            <w:r>
              <w:rPr>
                <w:sz w:val="16"/>
              </w:rPr>
              <w:t>$2,713</w:t>
            </w:r>
          </w:p>
        </w:tc>
        <w:tc>
          <w:tcPr>
            <w:tcW w:type="dxa" w:w="1081"/>
          </w:tcPr>
          <w:p>
            <w:pPr>
              <w:spacing w:after="0"/>
              <w:jc w:val="right"/>
            </w:pPr>
            <w:r>
              <w:rPr>
                <w:sz w:val="16"/>
              </w:rPr>
              <w:t>$58,495</w:t>
            </w:r>
          </w:p>
        </w:tc>
        <w:tc>
          <w:tcPr>
            <w:tcW w:type="dxa" w:w="1416"/>
          </w:tcPr>
          <w:p>
            <w:pPr>
              <w:spacing w:after="0"/>
              <w:jc w:val="right"/>
            </w:pPr>
            <w:r>
              <w:rPr>
                <w:sz w:val="16"/>
              </w:rPr>
              <w:t>165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$44,993</w:t>
            </w:r>
          </w:p>
        </w:tc>
        <w:tc>
          <w:tcPr>
            <w:tcW w:type="dxa" w:w="1383"/>
          </w:tcPr>
          <w:p>
            <w:pPr>
              <w:spacing w:after="0"/>
              <w:jc w:val="right"/>
            </w:pPr>
          </w:p>
        </w:tc>
        <w:tc>
          <w:tcPr>
            <w:tcW w:type="dxa" w:w="1081"/>
          </w:tcPr>
          <w:p>
            <w:pPr>
              <w:spacing w:after="0"/>
              <w:jc w:val="right"/>
            </w:pPr>
            <w:r>
              <w:rPr>
                <w:sz w:val="16"/>
              </w:rPr>
              <w:t>$44,993</w:t>
            </w:r>
          </w:p>
        </w:tc>
        <w:tc>
          <w:tcPr>
            <w:tcW w:type="dxa" w:w="1416"/>
          </w:tcPr>
          <w:p>
            <w:pPr>
              <w:spacing w:after="0"/>
              <w:jc w:val="right"/>
            </w:pPr>
            <w:r>
              <w:rPr>
                <w:sz w:val="16"/>
              </w:rPr>
              <w:t>51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$11,651</w:t>
            </w:r>
          </w:p>
        </w:tc>
        <w:tc>
          <w:tcPr>
            <w:tcW w:type="dxa" w:w="1126"/>
          </w:tcPr>
          <w:p>
            <w:pPr>
              <w:spacing w:after="0"/>
              <w:jc w:val="right"/>
            </w:pPr>
            <w:r>
              <w:rPr>
                <w:sz w:val="16"/>
              </w:rPr>
              <w:t>$14,174</w:t>
            </w:r>
          </w:p>
        </w:tc>
        <w:tc>
          <w:tcPr>
            <w:tcW w:type="dxa" w:w="1383"/>
          </w:tcPr>
          <w:p>
            <w:pPr>
              <w:spacing w:after="0"/>
              <w:jc w:val="right"/>
            </w:pPr>
            <w:r>
              <w:rPr>
                <w:sz w:val="16"/>
              </w:rPr>
              <w:t>$13,125</w:t>
            </w:r>
          </w:p>
        </w:tc>
        <w:tc>
          <w:tcPr>
            <w:tcW w:type="dxa" w:w="1081"/>
          </w:tcPr>
          <w:p>
            <w:pPr>
              <w:spacing w:after="0"/>
              <w:jc w:val="right"/>
            </w:pPr>
            <w:r>
              <w:rPr>
                <w:sz w:val="16"/>
              </w:rPr>
              <w:t>$38,950</w:t>
            </w:r>
          </w:p>
        </w:tc>
        <w:tc>
          <w:tcPr>
            <w:tcW w:type="dxa" w:w="1416"/>
          </w:tcPr>
          <w:p>
            <w:pPr>
              <w:spacing w:after="0"/>
              <w:jc w:val="right"/>
            </w:pPr>
            <w:r>
              <w:rPr>
                <w:sz w:val="16"/>
              </w:rPr>
              <w:t>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$1,475</w:t>
            </w:r>
          </w:p>
        </w:tc>
        <w:tc>
          <w:tcPr>
            <w:tcW w:type="dxa" w:w="1126"/>
          </w:tcPr>
          <w:p>
            <w:pPr>
              <w:spacing w:after="0"/>
              <w:jc w:val="right"/>
            </w:pPr>
          </w:p>
        </w:tc>
        <w:tc>
          <w:tcPr>
            <w:tcW w:type="dxa" w:w="1383"/>
          </w:tcPr>
          <w:p>
            <w:pPr>
              <w:spacing w:after="0"/>
              <w:jc w:val="right"/>
            </w:pPr>
            <w:r>
              <w:rPr>
                <w:sz w:val="16"/>
              </w:rPr>
              <w:t>$27,277</w:t>
            </w:r>
          </w:p>
        </w:tc>
        <w:tc>
          <w:tcPr>
            <w:tcW w:type="dxa" w:w="1081"/>
          </w:tcPr>
          <w:p>
            <w:pPr>
              <w:spacing w:after="0"/>
              <w:jc w:val="right"/>
            </w:pPr>
            <w:r>
              <w:rPr>
                <w:sz w:val="16"/>
              </w:rPr>
              <w:t>$28,752</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$6,308</w:t>
            </w:r>
          </w:p>
        </w:tc>
        <w:tc>
          <w:tcPr>
            <w:tcW w:type="dxa" w:w="1126"/>
          </w:tcPr>
          <w:p>
            <w:pPr>
              <w:spacing w:after="0"/>
              <w:jc w:val="right"/>
            </w:pPr>
            <w:r>
              <w:rPr>
                <w:sz w:val="16"/>
              </w:rPr>
              <w:t>$1,022</w:t>
            </w:r>
          </w:p>
        </w:tc>
        <w:tc>
          <w:tcPr>
            <w:tcW w:type="dxa" w:w="1383"/>
          </w:tcPr>
          <w:p>
            <w:pPr>
              <w:spacing w:after="0"/>
              <w:jc w:val="right"/>
            </w:pPr>
            <w:r>
              <w:rPr>
                <w:sz w:val="16"/>
              </w:rPr>
              <w:t>$5,792</w:t>
            </w:r>
          </w:p>
        </w:tc>
        <w:tc>
          <w:tcPr>
            <w:tcW w:type="dxa" w:w="1081"/>
          </w:tcPr>
          <w:p>
            <w:pPr>
              <w:spacing w:after="0"/>
              <w:jc w:val="right"/>
            </w:pPr>
            <w:r>
              <w:rPr>
                <w:sz w:val="16"/>
              </w:rPr>
              <w:t>$13,123</w:t>
            </w:r>
          </w:p>
        </w:tc>
        <w:tc>
          <w:tcPr>
            <w:tcW w:type="dxa" w:w="1416"/>
          </w:tcPr>
          <w:p>
            <w:pPr>
              <w:spacing w:after="0"/>
              <w:jc w:val="right"/>
            </w:pPr>
            <w:r>
              <w:rPr>
                <w:sz w:val="16"/>
              </w:rPr>
              <w:t>66</w:t>
            </w:r>
          </w:p>
        </w:tc>
        <w:tc>
          <w:tcPr>
            <w:tcW w:type="dxa" w:w="1717"/>
          </w:tcPr>
          <w:p>
            <w:pPr>
              <w:spacing w:after="0"/>
              <w:jc w:val="left"/>
            </w:pPr>
          </w:p>
        </w:tc>
        <w:tc>
          <w:tcPr>
            <w:tcW w:type="dxa" w:w="2183"/>
          </w:tcPr>
          <w:p>
            <w:pPr>
              <w:spacing w:after="0"/>
              <w:jc w:val="left"/>
            </w:pPr>
            <w:r>
              <w:rPr>
                <w:sz w:val="16"/>
              </w:rPr>
              <w:t>Includes 30 High Wind records, event types the NRI definition of this hazard leaves out.</w:t>
            </w:r>
          </w:p>
        </w:tc>
      </w:tr>
      <w:tr>
        <w:trPr>
          <w:cantSplit/>
        </w:trPr>
        <w:tc>
          <w:tcPr>
            <w:tcW w:type="dxa" w:w="701"/>
          </w:tcPr>
          <w:p>
            <w:pPr>
              <w:spacing w:after="0"/>
              <w:jc w:val="right"/>
            </w:pPr>
            <w:r>
              <w:rPr>
                <w:sz w:val="16"/>
              </w:rPr>
              <w:t>9</w:t>
            </w:r>
          </w:p>
        </w:tc>
        <w:tc>
          <w:tcPr>
            <w:tcW w:type="dxa" w:w="1037"/>
          </w:tcPr>
          <w:p>
            <w:pPr>
              <w:spacing w:after="0"/>
              <w:jc w:val="left"/>
            </w:pPr>
            <w:r>
              <w:rPr>
                <w:sz w:val="16"/>
              </w:rPr>
              <w:t>Winter Weather</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$5,478</w:t>
            </w:r>
          </w:p>
        </w:tc>
        <w:tc>
          <w:tcPr>
            <w:tcW w:type="dxa" w:w="1126"/>
          </w:tcPr>
          <w:p>
            <w:pPr>
              <w:spacing w:after="0"/>
              <w:jc w:val="right"/>
            </w:pPr>
            <w:r>
              <w:rPr>
                <w:sz w:val="16"/>
              </w:rPr>
              <w:t>$3</w:t>
            </w:r>
          </w:p>
        </w:tc>
        <w:tc>
          <w:tcPr>
            <w:tcW w:type="dxa" w:w="1383"/>
          </w:tcPr>
          <w:p>
            <w:pPr>
              <w:spacing w:after="0"/>
              <w:jc w:val="right"/>
            </w:pPr>
            <w:r>
              <w:rPr>
                <w:sz w:val="16"/>
              </w:rPr>
              <w:t>$4,768</w:t>
            </w:r>
          </w:p>
        </w:tc>
        <w:tc>
          <w:tcPr>
            <w:tcW w:type="dxa" w:w="1081"/>
          </w:tcPr>
          <w:p>
            <w:pPr>
              <w:spacing w:after="0"/>
              <w:jc w:val="right"/>
            </w:pPr>
            <w:r>
              <w:rPr>
                <w:sz w:val="16"/>
              </w:rPr>
              <w:t>$10,249</w:t>
            </w:r>
          </w:p>
        </w:tc>
        <w:tc>
          <w:tcPr>
            <w:tcW w:type="dxa" w:w="1416"/>
          </w:tcPr>
          <w:p>
            <w:pPr>
              <w:spacing w:after="0"/>
              <w:jc w:val="right"/>
            </w:pPr>
            <w:r>
              <w:rPr>
                <w:sz w:val="16"/>
              </w:rPr>
              <w:t>59</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$2,812</w:t>
            </w:r>
          </w:p>
        </w:tc>
        <w:tc>
          <w:tcPr>
            <w:tcW w:type="dxa" w:w="1126"/>
          </w:tcPr>
          <w:p>
            <w:pPr>
              <w:spacing w:after="0"/>
              <w:jc w:val="right"/>
            </w:pPr>
          </w:p>
        </w:tc>
        <w:tc>
          <w:tcPr>
            <w:tcW w:type="dxa" w:w="1383"/>
          </w:tcPr>
          <w:p>
            <w:pPr>
              <w:spacing w:after="0"/>
              <w:jc w:val="right"/>
            </w:pPr>
            <w:r>
              <w:rPr>
                <w:sz w:val="16"/>
              </w:rPr>
              <w:t>$293</w:t>
            </w:r>
          </w:p>
        </w:tc>
        <w:tc>
          <w:tcPr>
            <w:tcW w:type="dxa" w:w="1081"/>
          </w:tcPr>
          <w:p>
            <w:pPr>
              <w:spacing w:after="0"/>
              <w:jc w:val="right"/>
            </w:pPr>
            <w:r>
              <w:rPr>
                <w:sz w:val="16"/>
              </w:rPr>
              <w:t>$3,105</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$16</w:t>
            </w:r>
          </w:p>
        </w:tc>
        <w:tc>
          <w:tcPr>
            <w:tcW w:type="dxa" w:w="1126"/>
          </w:tcPr>
          <w:p>
            <w:pPr>
              <w:spacing w:after="0"/>
              <w:jc w:val="right"/>
            </w:pPr>
            <w:r>
              <w:rPr>
                <w:sz w:val="16"/>
              </w:rPr>
              <w:t>under $1</w:t>
            </w:r>
          </w:p>
        </w:tc>
        <w:tc>
          <w:tcPr>
            <w:tcW w:type="dxa" w:w="1383"/>
          </w:tcPr>
          <w:p>
            <w:pPr>
              <w:spacing w:after="0"/>
              <w:jc w:val="right"/>
            </w:pPr>
            <w:r>
              <w:rPr>
                <w:sz w:val="16"/>
              </w:rPr>
              <w:t>$1,307</w:t>
            </w:r>
          </w:p>
        </w:tc>
        <w:tc>
          <w:tcPr>
            <w:tcW w:type="dxa" w:w="1081"/>
          </w:tcPr>
          <w:p>
            <w:pPr>
              <w:spacing w:after="0"/>
              <w:jc w:val="right"/>
            </w:pPr>
            <w:r>
              <w:rPr>
                <w:sz w:val="16"/>
              </w:rPr>
              <w:t>$1,323</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$300</w:t>
            </w:r>
          </w:p>
        </w:tc>
        <w:tc>
          <w:tcPr>
            <w:tcW w:type="dxa" w:w="1126"/>
          </w:tcPr>
          <w:p>
            <w:pPr>
              <w:spacing w:after="0"/>
              <w:jc w:val="right"/>
            </w:pPr>
          </w:p>
        </w:tc>
        <w:tc>
          <w:tcPr>
            <w:tcW w:type="dxa" w:w="1383"/>
          </w:tcPr>
          <w:p>
            <w:pPr>
              <w:spacing w:after="0"/>
              <w:jc w:val="right"/>
            </w:pPr>
            <w:r>
              <w:rPr>
                <w:sz w:val="16"/>
              </w:rPr>
              <w:t>$996</w:t>
            </w:r>
          </w:p>
        </w:tc>
        <w:tc>
          <w:tcPr>
            <w:tcW w:type="dxa" w:w="1081"/>
          </w:tcPr>
          <w:p>
            <w:pPr>
              <w:spacing w:after="0"/>
              <w:jc w:val="right"/>
            </w:pPr>
            <w:r>
              <w:rPr>
                <w:sz w:val="16"/>
              </w:rPr>
              <w:t>$1,296</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$104</w:t>
            </w:r>
          </w:p>
        </w:tc>
        <w:tc>
          <w:tcPr>
            <w:tcW w:type="dxa" w:w="1126"/>
          </w:tcPr>
          <w:p>
            <w:pPr>
              <w:spacing w:after="0"/>
              <w:jc w:val="right"/>
            </w:pPr>
          </w:p>
        </w:tc>
        <w:tc>
          <w:tcPr>
            <w:tcW w:type="dxa" w:w="1383"/>
          </w:tcPr>
          <w:p>
            <w:pPr>
              <w:spacing w:after="0"/>
              <w:jc w:val="right"/>
            </w:pPr>
            <w:r>
              <w:rPr>
                <w:sz w:val="16"/>
              </w:rPr>
              <w:t>$108</w:t>
            </w:r>
          </w:p>
        </w:tc>
        <w:tc>
          <w:tcPr>
            <w:tcW w:type="dxa" w:w="1081"/>
          </w:tcPr>
          <w:p>
            <w:pPr>
              <w:spacing w:after="0"/>
              <w:jc w:val="right"/>
            </w:pPr>
            <w:r>
              <w:rPr>
                <w:sz w:val="16"/>
              </w:rPr>
              <w:t>$212</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748"/>
        <w:gridCol w:w="1575"/>
        <w:gridCol w:w="1968"/>
        <w:gridCol w:w="1483"/>
        <w:gridCol w:w="1668"/>
        <w:gridCol w:w="1645"/>
        <w:gridCol w:w="2267"/>
      </w:tblGrid>
      <w:tr>
        <w:trPr>
          <w:cantSplit/>
          <w:tblHeader/>
        </w:trPr>
        <w:tc>
          <w:tcPr>
            <w:tcW w:type="dxa" w:w="1758"/>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968"/>
            <w:shd w:val="clear" w:color="auto" w:fill="E8E8E8"/>
          </w:tcPr>
          <w:p>
            <w:pPr>
              <w:spacing w:after="0"/>
              <w:jc w:val="left"/>
            </w:pPr>
            <w:r>
              <w:rPr>
                <w:b/>
                <w:sz w:val="16"/>
              </w:rPr>
              <w:t>Observed range</w:t>
            </w:r>
          </w:p>
        </w:tc>
        <w:tc>
          <w:tcPr>
            <w:tcW w:type="dxa" w:w="1483"/>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members</w:t>
            </w:r>
          </w:p>
        </w:tc>
        <w:tc>
          <w:tcPr>
            <w:tcW w:type="dxa" w:w="2267"/>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575"/>
          </w:tcPr>
          <w:p>
            <w:pPr>
              <w:spacing w:after="0"/>
              <w:jc w:val="right"/>
            </w:pPr>
            <w:r>
              <w:rPr>
                <w:sz w:val="16"/>
              </w:rPr>
              <w:t>14, 2008 to 2025 (14 zone-level)</w:t>
            </w:r>
          </w:p>
        </w:tc>
        <w:tc>
          <w:tcPr>
            <w:tcW w:type="dxa" w:w="1968"/>
          </w:tcPr>
          <w:p>
            <w:pPr>
              <w:spacing w:after="0"/>
              <w:jc w:val="left"/>
            </w:pPr>
            <w:r>
              <w:rPr>
                <w:sz w:val="16"/>
              </w:rPr>
              <w:t>1 day to 5 days (median 2 days); 13 with a recorded value</w:t>
            </w:r>
          </w:p>
        </w:tc>
        <w:tc>
          <w:tcPr>
            <w:tcW w:type="dxa" w:w="1483"/>
          </w:tcPr>
          <w:p>
            <w:pPr>
              <w:spacing w:after="0"/>
              <w:jc w:val="left"/>
            </w:pPr>
            <w:r>
              <w:rPr>
                <w:sz w:val="16"/>
              </w:rPr>
              <w:t>5 consecutive days, 2024-01-12 to 2024-01-16, zone-level</w:t>
            </w:r>
          </w:p>
        </w:tc>
        <w:tc>
          <w:tcPr>
            <w:tcW w:type="dxa" w:w="1668"/>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Wind chill: in event narratives only; local data required.</w:t>
            </w:r>
          </w:p>
        </w:tc>
      </w:tr>
      <w:tr>
        <w:trPr>
          <w:cantSplit/>
        </w:trPr>
        <w:tc>
          <w:tcPr>
            <w:tcW w:type="dxa" w:w="1758"/>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575"/>
          </w:tcPr>
          <w:p>
            <w:pPr>
              <w:spacing w:after="0"/>
              <w:jc w:val="right"/>
            </w:pPr>
            <w:r>
              <w:rPr>
                <w:sz w:val="16"/>
              </w:rPr>
              <w:t>1, 2020 to 2020 (1 zone-level)</w:t>
            </w:r>
          </w:p>
        </w:tc>
        <w:tc>
          <w:tcPr>
            <w:tcW w:type="dxa" w:w="1968"/>
          </w:tcPr>
          <w:p>
            <w:pPr>
              <w:spacing w:after="0"/>
              <w:jc w:val="left"/>
            </w:pPr>
          </w:p>
        </w:tc>
        <w:tc>
          <w:tcPr>
            <w:tcW w:type="dxa" w:w="1483"/>
          </w:tcPr>
          <w:p>
            <w:pPr>
              <w:spacing w:after="0"/>
              <w:jc w:val="left"/>
            </w:pPr>
            <w:r>
              <w:rPr>
                <w:sz w:val="16"/>
              </w:rPr>
              <w:t>No crop damage reported in 1 records.</w:t>
            </w:r>
          </w:p>
        </w:tc>
        <w:tc>
          <w:tcPr>
            <w:tcW w:type="dxa" w:w="1668"/>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Temperature: in event narratives only; local data required.</w:t>
            </w:r>
          </w:p>
        </w:tc>
      </w:tr>
      <w:tr>
        <w:trPr>
          <w:cantSplit/>
        </w:trPr>
        <w:tc>
          <w:tcPr>
            <w:tcW w:type="dxa" w:w="1758"/>
          </w:tcPr>
          <w:p>
            <w:pPr>
              <w:spacing w:after="0"/>
              <w:jc w:val="left"/>
            </w:pPr>
            <w:r>
              <w:rPr>
                <w:sz w:val="16"/>
              </w:rPr>
              <w:t>Drought</w:t>
            </w:r>
          </w:p>
        </w:tc>
        <w:tc>
          <w:tcPr>
            <w:tcW w:type="dxa" w:w="1748"/>
          </w:tcPr>
          <w:p>
            <w:pPr>
              <w:spacing w:after="0"/>
              <w:jc w:val="left"/>
            </w:pPr>
            <w:r>
              <w:rPr>
                <w:sz w:val="16"/>
              </w:rPr>
              <w:t>US Drought Monitor D-scale</w:t>
            </w:r>
          </w:p>
        </w:tc>
        <w:tc>
          <w:tcPr>
            <w:tcW w:type="dxa" w:w="1575"/>
          </w:tcPr>
          <w:p>
            <w:pPr>
              <w:spacing w:after="0"/>
              <w:jc w:val="right"/>
            </w:pPr>
            <w:r>
              <w:rPr>
                <w:sz w:val="16"/>
              </w:rPr>
              <w:t>51, 2012 to 2026 (51 zone-level)</w:t>
            </w:r>
          </w:p>
        </w:tc>
        <w:tc>
          <w:tcPr>
            <w:tcW w:type="dxa" w:w="1968"/>
          </w:tcPr>
          <w:p>
            <w:pPr>
              <w:spacing w:after="0"/>
              <w:jc w:val="left"/>
            </w:pPr>
            <w:r>
              <w:rPr>
                <w:sz w:val="16"/>
              </w:rPr>
              <w:t>30 days to 711 days (median 160 days); 6 with a recorded value</w:t>
            </w:r>
          </w:p>
        </w:tc>
        <w:tc>
          <w:tcPr>
            <w:tcW w:type="dxa" w:w="1483"/>
          </w:tcPr>
          <w:p>
            <w:pPr>
              <w:spacing w:after="0"/>
              <w:jc w:val="left"/>
            </w:pPr>
            <w:r>
              <w:rPr>
                <w:sz w:val="16"/>
              </w:rPr>
              <w:t>711 days (about 23.4 months), 2012-06-20 to 2014-05-31, a run of 24 consecutive Storm Events drought records, zone-level</w:t>
            </w:r>
          </w:p>
        </w:tc>
        <w:tc>
          <w:tcPr>
            <w:tcW w:type="dxa" w:w="1668"/>
          </w:tcPr>
          <w:p>
            <w:pPr>
              <w:spacing w:after="0"/>
              <w:jc w:val="left"/>
            </w:pPr>
            <w:r>
              <w:rPr>
                <w:sz w:val="16"/>
              </w:rPr>
              <w:t>Drought, 2012-07-01, $1,000,000 property; $20,000 crops, reported for the zone (2012 dollars)</w:t>
            </w: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748"/>
          </w:tcPr>
          <w:p>
            <w:pPr>
              <w:spacing w:after="0"/>
              <w:jc w:val="left"/>
            </w:pPr>
            <w:r>
              <w:rPr>
                <w:sz w:val="16"/>
              </w:rPr>
              <w:t>Modified Mercalli (local data)</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No Storm Events record; local data required (e.g., USGS).</w:t>
            </w:r>
          </w:p>
        </w:tc>
      </w:tr>
      <w:tr>
        <w:trPr>
          <w:cantSplit/>
        </w:trPr>
        <w:tc>
          <w:tcPr>
            <w:tcW w:type="dxa" w:w="1758"/>
          </w:tcPr>
          <w:p>
            <w:pPr>
              <w:spacing w:after="0"/>
              <w:jc w:val="left"/>
            </w:pPr>
            <w:r>
              <w:rPr>
                <w:sz w:val="16"/>
              </w:rPr>
              <w:t>Hail</w:t>
            </w:r>
          </w:p>
        </w:tc>
        <w:tc>
          <w:tcPr>
            <w:tcW w:type="dxa" w:w="1748"/>
          </w:tcPr>
          <w:p>
            <w:pPr>
              <w:spacing w:after="0"/>
              <w:jc w:val="left"/>
            </w:pPr>
            <w:r>
              <w:rPr>
                <w:sz w:val="16"/>
              </w:rPr>
              <w:t>hail size (inches)</w:t>
            </w:r>
          </w:p>
        </w:tc>
        <w:tc>
          <w:tcPr>
            <w:tcW w:type="dxa" w:w="1575"/>
          </w:tcPr>
          <w:p>
            <w:pPr>
              <w:spacing w:after="0"/>
              <w:jc w:val="right"/>
            </w:pPr>
            <w:r>
              <w:rPr>
                <w:sz w:val="16"/>
              </w:rPr>
              <w:t>191, 1965 to 2026</w:t>
            </w:r>
          </w:p>
        </w:tc>
        <w:tc>
          <w:tcPr>
            <w:tcW w:type="dxa" w:w="1968"/>
          </w:tcPr>
          <w:p>
            <w:pPr>
              <w:spacing w:after="0"/>
              <w:jc w:val="left"/>
            </w:pPr>
            <w:r>
              <w:rPr>
                <w:sz w:val="16"/>
              </w:rPr>
              <w:t>0.75 in to 4 in (median 1 in); 191 with a recorded value</w:t>
            </w:r>
          </w:p>
        </w:tc>
        <w:tc>
          <w:tcPr>
            <w:tcW w:type="dxa" w:w="1483"/>
          </w:tcPr>
          <w:p>
            <w:pPr>
              <w:spacing w:after="0"/>
              <w:jc w:val="left"/>
            </w:pPr>
            <w:r>
              <w:rPr>
                <w:sz w:val="16"/>
              </w:rPr>
              <w:t>4 in hail, 1985-08-22</w:t>
            </w:r>
          </w:p>
        </w:tc>
        <w:tc>
          <w:tcPr>
            <w:tcW w:type="dxa" w:w="1668"/>
          </w:tcPr>
          <w:p>
            <w:pPr>
              <w:spacing w:after="0"/>
              <w:jc w:val="left"/>
            </w:pPr>
            <w:r>
              <w:rPr>
                <w:sz w:val="16"/>
              </w:rPr>
              <w:t>Hail, 2000-06-29, $100,000 property; crops not reported (2000 dollars)</w:t>
            </w:r>
          </w:p>
        </w:tc>
        <w:tc>
          <w:tcPr>
            <w:tcW w:type="dxa" w:w="1645"/>
          </w:tcPr>
          <w:p>
            <w:pPr>
              <w:spacing w:after="0"/>
              <w:jc w:val="left"/>
            </w:pPr>
            <w:r>
              <w:rPr>
                <w:sz w:val="16"/>
              </w:rPr>
              <w:t>Event records naming member places: Hyannis village (88 records).</w:t>
            </w:r>
          </w:p>
        </w:tc>
        <w:tc>
          <w:tcPr>
            <w:tcW w:type="dxa" w:w="2267"/>
          </w:tcPr>
          <w:p>
            <w:pPr>
              <w:spacing w:after="0"/>
              <w:jc w:val="left"/>
            </w:pPr>
          </w:p>
        </w:tc>
      </w:tr>
      <w:tr>
        <w:trPr>
          <w:cantSplit/>
        </w:trPr>
        <w:tc>
          <w:tcPr>
            <w:tcW w:type="dxa" w:w="1758"/>
          </w:tcPr>
          <w:p>
            <w:pPr>
              <w:spacing w:after="0"/>
              <w:jc w:val="left"/>
            </w:pPr>
            <w:r>
              <w:rPr>
                <w:sz w:val="16"/>
              </w:rPr>
              <w:t>Excessive Heat, Heat</w:t>
            </w:r>
          </w:p>
        </w:tc>
        <w:tc>
          <w:tcPr>
            <w:tcW w:type="dxa" w:w="1748"/>
          </w:tcPr>
          <w:p>
            <w:pPr>
              <w:spacing w:after="0"/>
              <w:jc w:val="left"/>
            </w:pPr>
            <w:r>
              <w:rPr>
                <w:sz w:val="16"/>
              </w:rPr>
              <w:t>heat index (narratives)</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Heat index: in event narratives only; local data required.</w:t>
            </w:r>
          </w:p>
        </w:tc>
      </w:tr>
      <w:tr>
        <w:trPr>
          <w:cantSplit/>
        </w:trPr>
        <w:tc>
          <w:tcPr>
            <w:tcW w:type="dxa" w:w="1758"/>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8"/>
          </w:tcPr>
          <w:p>
            <w:pPr>
              <w:spacing w:after="0"/>
              <w:jc w:val="left"/>
            </w:pPr>
            <w:r>
              <w:rPr>
                <w:sz w:val="16"/>
              </w:rPr>
              <w:t>Ice Storm</w:t>
            </w:r>
          </w:p>
        </w:tc>
        <w:tc>
          <w:tcPr>
            <w:tcW w:type="dxa" w:w="1748"/>
          </w:tcPr>
          <w:p>
            <w:pPr>
              <w:spacing w:after="0"/>
              <w:jc w:val="left"/>
            </w:pPr>
            <w:r>
              <w:rPr>
                <w:sz w:val="16"/>
              </w:rPr>
              <w:t>Sperry-Piltz (local data)</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Ice thickness: in event narratives only; local data required.</w:t>
            </w:r>
          </w:p>
        </w:tc>
      </w:tr>
      <w:tr>
        <w:trPr>
          <w:cantSplit/>
        </w:trPr>
        <w:tc>
          <w:tcPr>
            <w:tcW w:type="dxa" w:w="1758"/>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575"/>
          </w:tcPr>
          <w:p>
            <w:pPr>
              <w:spacing w:after="0"/>
              <w:jc w:val="right"/>
            </w:pPr>
            <w:r>
              <w:rPr>
                <w:sz w:val="16"/>
              </w:rPr>
              <w:t>2, 2002 to 2011</w:t>
            </w:r>
          </w:p>
        </w:tc>
        <w:tc>
          <w:tcPr>
            <w:tcW w:type="dxa" w:w="1968"/>
          </w:tcPr>
          <w:p>
            <w:pPr>
              <w:spacing w:after="0"/>
              <w:jc w:val="left"/>
            </w:pPr>
          </w:p>
        </w:tc>
        <w:tc>
          <w:tcPr>
            <w:tcW w:type="dxa" w:w="1483"/>
          </w:tcPr>
          <w:p>
            <w:pPr>
              <w:spacing w:after="0"/>
              <w:jc w:val="left"/>
            </w:pPr>
            <w:r>
              <w:rPr>
                <w:sz w:val="16"/>
              </w:rPr>
              <w:t>Flash Flood, 2002-08-26, $25,000 property; $5,000 crops (2002 dollars)</w:t>
            </w:r>
          </w:p>
        </w:tc>
        <w:tc>
          <w:tcPr>
            <w:tcW w:type="dxa" w:w="1668"/>
          </w:tcPr>
          <w:p>
            <w:pPr>
              <w:spacing w:after="0"/>
              <w:jc w:val="left"/>
            </w:pPr>
          </w:p>
        </w:tc>
        <w:tc>
          <w:tcPr>
            <w:tcW w:type="dxa" w:w="1645"/>
          </w:tcPr>
          <w:p>
            <w:pPr>
              <w:spacing w:after="0"/>
              <w:jc w:val="left"/>
            </w:pPr>
            <w:r>
              <w:rPr>
                <w:sz w:val="16"/>
              </w:rPr>
              <w:t>Event records naming member places: Hyannis village (2 records).</w:t>
            </w:r>
          </w:p>
        </w:tc>
        <w:tc>
          <w:tcPr>
            <w:tcW w:type="dxa" w:w="22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8"/>
          </w:tcPr>
          <w:p>
            <w:pPr>
              <w:spacing w:after="0"/>
              <w:jc w:val="left"/>
            </w:pPr>
            <w:r>
              <w:rPr>
                <w:sz w:val="16"/>
              </w:rPr>
              <w:t>Debris Flow</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575"/>
          </w:tcPr>
          <w:p>
            <w:pPr>
              <w:spacing w:after="0"/>
              <w:jc w:val="right"/>
            </w:pPr>
            <w:r>
              <w:rPr>
                <w:sz w:val="16"/>
              </w:rPr>
              <w:t>1, 2024 to 2024</w:t>
            </w:r>
          </w:p>
        </w:tc>
        <w:tc>
          <w:tcPr>
            <w:tcW w:type="dxa" w:w="1968"/>
          </w:tcPr>
          <w:p>
            <w:pPr>
              <w:spacing w:after="0"/>
              <w:jc w:val="left"/>
            </w:pPr>
          </w:p>
        </w:tc>
        <w:tc>
          <w:tcPr>
            <w:tcW w:type="dxa" w:w="1483"/>
          </w:tcPr>
          <w:p>
            <w:pPr>
              <w:spacing w:after="0"/>
              <w:jc w:val="left"/>
            </w:pPr>
            <w:r>
              <w:rPr>
                <w:sz w:val="16"/>
              </w:rPr>
              <w:t>Lightning, 2024-06-01, $2,000 property; $0 crops (2024 dollars)</w:t>
            </w:r>
          </w:p>
        </w:tc>
        <w:tc>
          <w:tcPr>
            <w:tcW w:type="dxa" w:w="1668"/>
          </w:tcPr>
          <w:p>
            <w:pPr>
              <w:spacing w:after="0"/>
              <w:jc w:val="left"/>
            </w:pPr>
          </w:p>
        </w:tc>
        <w:tc>
          <w:tcPr>
            <w:tcW w:type="dxa" w:w="1645"/>
          </w:tcPr>
          <w:p>
            <w:pPr>
              <w:spacing w:after="0"/>
              <w:jc w:val="left"/>
            </w:pPr>
            <w:r>
              <w:rPr>
                <w:sz w:val="16"/>
              </w:rPr>
              <w:t>Event records naming member places: Hyannis village (1 record).</w:t>
            </w:r>
          </w:p>
        </w:tc>
        <w:tc>
          <w:tcPr>
            <w:tcW w:type="dxa" w:w="2267"/>
          </w:tcPr>
          <w:p>
            <w:pPr>
              <w:spacing w:after="0"/>
              <w:jc w:val="left"/>
            </w:pPr>
            <w:r>
              <w:rPr>
                <w:sz w:val="16"/>
              </w:rPr>
              <w:t>Storm Events lists lightning with damage or casualties; physical measure in event narratives only; local data required.</w:t>
            </w:r>
          </w:p>
        </w:tc>
      </w:tr>
      <w:tr>
        <w:trPr>
          <w:cantSplit/>
        </w:trPr>
        <w:tc>
          <w:tcPr>
            <w:tcW w:type="dxa" w:w="1758"/>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575"/>
          </w:tcPr>
          <w:p>
            <w:pPr>
              <w:spacing w:after="0"/>
              <w:jc w:val="right"/>
            </w:pPr>
            <w:r>
              <w:rPr>
                <w:sz w:val="16"/>
              </w:rPr>
              <w:t>30, 1996 to 2026 (30 zone-level)</w:t>
            </w:r>
          </w:p>
        </w:tc>
        <w:tc>
          <w:tcPr>
            <w:tcW w:type="dxa" w:w="1968"/>
          </w:tcPr>
          <w:p>
            <w:pPr>
              <w:spacing w:after="0"/>
              <w:jc w:val="left"/>
            </w:pPr>
            <w:r>
              <w:rPr>
                <w:sz w:val="16"/>
              </w:rPr>
              <w:t>35 kt (40 mph) to 65 kt (75 mph) (median 50 kt (58 mph)); 29 with a recorded value</w:t>
            </w:r>
          </w:p>
        </w:tc>
        <w:tc>
          <w:tcPr>
            <w:tcW w:type="dxa" w:w="1483"/>
          </w:tcPr>
          <w:p>
            <w:pPr>
              <w:spacing w:after="0"/>
              <w:jc w:val="left"/>
            </w:pPr>
            <w:r>
              <w:rPr>
                <w:sz w:val="16"/>
              </w:rPr>
              <w:t>65 kt (75 mph) measured gust, High Wind, 2021-01-13; NWS zone NEZ023 (GRANT), zone-level: may include parts of neighboring counties</w:t>
            </w:r>
          </w:p>
        </w:tc>
        <w:tc>
          <w:tcPr>
            <w:tcW w:type="dxa" w:w="1668"/>
          </w:tcPr>
          <w:p>
            <w:pPr>
              <w:spacing w:after="0"/>
              <w:jc w:val="left"/>
            </w:pPr>
            <w:r>
              <w:rPr>
                <w:sz w:val="16"/>
              </w:rPr>
              <w:t>High Wind, 1997-11-01, property not reported; $20,000 crops, reported for the zone (1997 dollars)</w:t>
            </w: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p>
        </w:tc>
      </w:tr>
      <w:tr>
        <w:trPr>
          <w:cantSplit/>
        </w:trPr>
        <w:tc>
          <w:tcPr>
            <w:tcW w:type="dxa" w:w="1758"/>
          </w:tcPr>
          <w:p>
            <w:pPr>
              <w:spacing w:after="0"/>
              <w:jc w:val="left"/>
            </w:pPr>
            <w:r>
              <w:rPr>
                <w:sz w:val="16"/>
              </w:rPr>
              <w:t>Thunderstorm Wind</w:t>
            </w:r>
          </w:p>
        </w:tc>
        <w:tc>
          <w:tcPr>
            <w:tcW w:type="dxa" w:w="1748"/>
          </w:tcPr>
          <w:p>
            <w:pPr>
              <w:spacing w:after="0"/>
              <w:jc w:val="left"/>
            </w:pPr>
            <w:r>
              <w:rPr>
                <w:sz w:val="16"/>
              </w:rPr>
              <w:t>wind speed (kt and mph)</w:t>
            </w:r>
          </w:p>
        </w:tc>
        <w:tc>
          <w:tcPr>
            <w:tcW w:type="dxa" w:w="1575"/>
          </w:tcPr>
          <w:p>
            <w:pPr>
              <w:spacing w:after="0"/>
              <w:jc w:val="right"/>
            </w:pPr>
            <w:r>
              <w:rPr>
                <w:sz w:val="16"/>
              </w:rPr>
              <w:t>45, 1978 to 2026</w:t>
            </w:r>
          </w:p>
        </w:tc>
        <w:tc>
          <w:tcPr>
            <w:tcW w:type="dxa" w:w="1968"/>
          </w:tcPr>
          <w:p>
            <w:pPr>
              <w:spacing w:after="0"/>
              <w:jc w:val="left"/>
            </w:pPr>
            <w:r>
              <w:rPr>
                <w:sz w:val="16"/>
              </w:rPr>
              <w:t>51 kt (59 mph) to 70 kt (81 mph) (median 52 kt (60 mph)); 38 with a recorded value</w:t>
            </w:r>
          </w:p>
        </w:tc>
        <w:tc>
          <w:tcPr>
            <w:tcW w:type="dxa" w:w="1483"/>
          </w:tcPr>
          <w:p>
            <w:pPr>
              <w:spacing w:after="0"/>
              <w:jc w:val="left"/>
            </w:pPr>
            <w:r>
              <w:rPr>
                <w:sz w:val="16"/>
              </w:rPr>
              <w:t>70 kt (81 mph) estimated gust, Thunderstorm Wind, 2004-07-08</w:t>
            </w:r>
          </w:p>
        </w:tc>
        <w:tc>
          <w:tcPr>
            <w:tcW w:type="dxa" w:w="1668"/>
          </w:tcPr>
          <w:p>
            <w:pPr>
              <w:spacing w:after="0"/>
              <w:jc w:val="left"/>
            </w:pPr>
          </w:p>
        </w:tc>
        <w:tc>
          <w:tcPr>
            <w:tcW w:type="dxa" w:w="1645"/>
          </w:tcPr>
          <w:p>
            <w:pPr>
              <w:spacing w:after="0"/>
              <w:jc w:val="left"/>
            </w:pPr>
            <w:r>
              <w:rPr>
                <w:sz w:val="16"/>
              </w:rPr>
              <w:t>Event records naming member places: Hyannis village (16 records).</w:t>
            </w:r>
          </w:p>
        </w:tc>
        <w:tc>
          <w:tcPr>
            <w:tcW w:type="dxa" w:w="2267"/>
          </w:tcPr>
          <w:p>
            <w:pPr>
              <w:spacing w:after="0"/>
              <w:jc w:val="left"/>
            </w:pPr>
          </w:p>
        </w:tc>
      </w:tr>
      <w:tr>
        <w:trPr>
          <w:cantSplit/>
        </w:trPr>
        <w:tc>
          <w:tcPr>
            <w:tcW w:type="dxa" w:w="1758"/>
          </w:tcPr>
          <w:p>
            <w:pPr>
              <w:spacing w:after="0"/>
              <w:jc w:val="left"/>
            </w:pPr>
            <w:r>
              <w:rPr>
                <w:sz w:val="16"/>
              </w:rPr>
              <w:t>Tornado</w:t>
            </w:r>
          </w:p>
        </w:tc>
        <w:tc>
          <w:tcPr>
            <w:tcW w:type="dxa" w:w="1748"/>
          </w:tcPr>
          <w:p>
            <w:pPr>
              <w:spacing w:after="0"/>
              <w:jc w:val="left"/>
            </w:pPr>
            <w:r>
              <w:rPr>
                <w:sz w:val="16"/>
              </w:rPr>
              <w:t>Enhanced Fujita (F before Feb 2007)</w:t>
            </w:r>
          </w:p>
        </w:tc>
        <w:tc>
          <w:tcPr>
            <w:tcW w:type="dxa" w:w="1575"/>
          </w:tcPr>
          <w:p>
            <w:pPr>
              <w:spacing w:after="0"/>
              <w:jc w:val="right"/>
            </w:pPr>
            <w:r>
              <w:rPr>
                <w:sz w:val="16"/>
              </w:rPr>
              <w:t>14, 1953 to 2024</w:t>
            </w:r>
          </w:p>
        </w:tc>
        <w:tc>
          <w:tcPr>
            <w:tcW w:type="dxa" w:w="1968"/>
          </w:tcPr>
          <w:p>
            <w:pPr>
              <w:spacing w:after="0"/>
              <w:jc w:val="left"/>
            </w:pPr>
            <w:r>
              <w:rPr>
                <w:sz w:val="16"/>
              </w:rPr>
              <w:t>F/EF0 to F/EF3 (median F/EF0); 12 with a recorded value</w:t>
            </w:r>
          </w:p>
        </w:tc>
        <w:tc>
          <w:tcPr>
            <w:tcW w:type="dxa" w:w="1483"/>
          </w:tcPr>
          <w:p>
            <w:pPr>
              <w:spacing w:after="0"/>
              <w:jc w:val="left"/>
            </w:pPr>
            <w:r>
              <w:rPr>
                <w:sz w:val="16"/>
              </w:rPr>
              <w:t>EF3 tornado, 2024-06-25, 16.79 mi within this county, 500 yd wide, $0 property; $0 crops (2024 dollars), 1 direct injury</w:t>
            </w:r>
          </w:p>
        </w:tc>
        <w:tc>
          <w:tcPr>
            <w:tcW w:type="dxa" w:w="1668"/>
          </w:tcPr>
          <w:p>
            <w:pPr>
              <w:spacing w:after="0"/>
              <w:jc w:val="left"/>
            </w:pPr>
            <w:r>
              <w:rPr>
                <w:sz w:val="16"/>
              </w:rPr>
              <w:t>Tornado, 1954-06-06, $250,000 property; crops not recorded (1954 dollars)</w:t>
            </w:r>
          </w:p>
        </w:tc>
        <w:tc>
          <w:tcPr>
            <w:tcW w:type="dxa" w:w="1645"/>
          </w:tcPr>
          <w:p>
            <w:pPr>
              <w:spacing w:after="0"/>
              <w:jc w:val="left"/>
            </w:pPr>
            <w:r>
              <w:rPr>
                <w:sz w:val="16"/>
              </w:rPr>
              <w:t>Event records naming member places: Hyannis village (3 records).</w:t>
            </w:r>
          </w:p>
        </w:tc>
        <w:tc>
          <w:tcPr>
            <w:tcW w:type="dxa" w:w="22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8"/>
          </w:tcPr>
          <w:p>
            <w:pPr>
              <w:spacing w:after="0"/>
              <w:jc w:val="left"/>
            </w:pPr>
            <w:r>
              <w:rPr>
                <w:sz w:val="16"/>
              </w:rPr>
              <w:t>Tsunami</w:t>
            </w:r>
          </w:p>
        </w:tc>
        <w:tc>
          <w:tcPr>
            <w:tcW w:type="dxa" w:w="1748"/>
          </w:tcPr>
          <w:p>
            <w:pPr>
              <w:spacing w:after="0"/>
              <w:jc w:val="left"/>
            </w:pPr>
            <w:r>
              <w:rPr>
                <w:sz w:val="16"/>
              </w:rPr>
              <w:t>none (count and damage)</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575"/>
          </w:tcPr>
          <w:p>
            <w:pPr>
              <w:spacing w:after="0"/>
              <w:jc w:val="right"/>
            </w:pPr>
            <w:r>
              <w:rPr>
                <w:sz w:val="16"/>
              </w:rPr>
              <w:t>0</w:t>
            </w:r>
          </w:p>
        </w:tc>
        <w:tc>
          <w:tcPr>
            <w:tcW w:type="dxa" w:w="1968"/>
          </w:tcPr>
          <w:p>
            <w:pPr>
              <w:spacing w:after="0"/>
              <w:jc w:val="left"/>
            </w:pPr>
          </w:p>
        </w:tc>
        <w:tc>
          <w:tcPr>
            <w:tcW w:type="dxa" w:w="1483"/>
          </w:tcPr>
          <w:p>
            <w:pPr>
              <w:spacing w:after="0"/>
              <w:jc w:val="left"/>
            </w:pPr>
          </w:p>
        </w:tc>
        <w:tc>
          <w:tcPr>
            <w:tcW w:type="dxa" w:w="1668"/>
          </w:tcPr>
          <w:p>
            <w:pPr>
              <w:spacing w:after="0"/>
              <w:jc w:val="left"/>
            </w:pPr>
          </w:p>
        </w:tc>
        <w:tc>
          <w:tcPr>
            <w:tcW w:type="dxa" w:w="1645"/>
          </w:tcPr>
          <w:p>
            <w:pPr>
              <w:spacing w:after="0"/>
              <w:jc w:val="left"/>
            </w:pPr>
          </w:p>
        </w:tc>
        <w:tc>
          <w:tcPr>
            <w:tcW w:type="dxa" w:w="2267"/>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Wildfire</w:t>
            </w:r>
          </w:p>
        </w:tc>
        <w:tc>
          <w:tcPr>
            <w:tcW w:type="dxa" w:w="1748"/>
          </w:tcPr>
          <w:p>
            <w:pPr>
              <w:spacing w:after="0"/>
              <w:jc w:val="left"/>
            </w:pPr>
            <w:r>
              <w:rPr>
                <w:sz w:val="16"/>
              </w:rPr>
              <w:t>acres burned (local data)</w:t>
            </w:r>
          </w:p>
        </w:tc>
        <w:tc>
          <w:tcPr>
            <w:tcW w:type="dxa" w:w="1575"/>
          </w:tcPr>
          <w:p>
            <w:pPr>
              <w:spacing w:after="0"/>
              <w:jc w:val="right"/>
            </w:pPr>
            <w:r>
              <w:rPr>
                <w:sz w:val="16"/>
              </w:rPr>
              <w:t>3, 2026 to 2026 (3 zone-level)</w:t>
            </w:r>
          </w:p>
        </w:tc>
        <w:tc>
          <w:tcPr>
            <w:tcW w:type="dxa" w:w="1968"/>
          </w:tcPr>
          <w:p>
            <w:pPr>
              <w:spacing w:after="0"/>
              <w:jc w:val="left"/>
            </w:pPr>
          </w:p>
        </w:tc>
        <w:tc>
          <w:tcPr>
            <w:tcW w:type="dxa" w:w="1483"/>
          </w:tcPr>
          <w:p>
            <w:pPr>
              <w:spacing w:after="0"/>
              <w:jc w:val="left"/>
            </w:pPr>
            <w:r>
              <w:rPr>
                <w:sz w:val="16"/>
              </w:rPr>
              <w:t>Wildfire, 2026-03-26, $2,220,000 property; $869,000 crops, reported for the zone (2026 dollars); NWS zone NEZ023 (GRANT), zone-level: may include parts of neighboring counties</w:t>
            </w:r>
          </w:p>
        </w:tc>
        <w:tc>
          <w:tcPr>
            <w:tcW w:type="dxa" w:w="1668"/>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Acres burned: in event narratives only; local data required.</w:t>
            </w:r>
          </w:p>
        </w:tc>
      </w:tr>
      <w:tr>
        <w:trPr>
          <w:cantSplit/>
        </w:trPr>
        <w:tc>
          <w:tcPr>
            <w:tcW w:type="dxa" w:w="1758"/>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575"/>
          </w:tcPr>
          <w:p>
            <w:pPr>
              <w:spacing w:after="0"/>
              <w:jc w:val="right"/>
            </w:pPr>
            <w:r>
              <w:rPr>
                <w:sz w:val="16"/>
              </w:rPr>
              <w:t>59, 1996 to 2023 (59 zone-level)</w:t>
            </w:r>
          </w:p>
        </w:tc>
        <w:tc>
          <w:tcPr>
            <w:tcW w:type="dxa" w:w="1968"/>
          </w:tcPr>
          <w:p>
            <w:pPr>
              <w:spacing w:after="0"/>
              <w:jc w:val="left"/>
            </w:pPr>
          </w:p>
        </w:tc>
        <w:tc>
          <w:tcPr>
            <w:tcW w:type="dxa" w:w="1483"/>
          </w:tcPr>
          <w:p>
            <w:pPr>
              <w:spacing w:after="0"/>
              <w:jc w:val="left"/>
            </w:pPr>
            <w:r>
              <w:rPr>
                <w:sz w:val="16"/>
              </w:rPr>
              <w:t>Blizzard, 2009-04-04, $30,000 property; $0 crops, reported for the zone (2009 dollars); NWS zone NEZ023 (GRANT), zone-level: may include parts of neighboring counties</w:t>
            </w:r>
          </w:p>
        </w:tc>
        <w:tc>
          <w:tcPr>
            <w:tcW w:type="dxa" w:w="1668"/>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7"/>
        <w:gridCol w:w="2807"/>
        <w:gridCol w:w="2690"/>
        <w:gridCol w:w="1628"/>
        <w:gridCol w:w="840"/>
        <w:gridCol w:w="1018"/>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7"/>
            <w:shd w:val="clear" w:color="auto" w:fill="E8E8E8"/>
          </w:tcPr>
          <w:p>
            <w:pPr>
              <w:spacing w:after="0"/>
              <w:jc w:val="left"/>
            </w:pPr>
            <w:r>
              <w:rPr>
                <w:b/>
                <w:sz w:val="16"/>
              </w:rPr>
              <w:t>Type</w:t>
            </w:r>
          </w:p>
        </w:tc>
        <w:tc>
          <w:tcPr>
            <w:tcW w:type="dxa" w:w="2807"/>
            <w:shd w:val="clear" w:color="auto" w:fill="E8E8E8"/>
          </w:tcPr>
          <w:p>
            <w:pPr>
              <w:spacing w:after="0"/>
              <w:jc w:val="left"/>
            </w:pPr>
            <w:r>
              <w:rPr>
                <w:b/>
                <w:sz w:val="16"/>
              </w:rPr>
              <w:t>Title</w:t>
            </w:r>
          </w:p>
        </w:tc>
        <w:tc>
          <w:tcPr>
            <w:tcW w:type="dxa" w:w="2690"/>
            <w:shd w:val="clear" w:color="auto" w:fill="E8E8E8"/>
          </w:tcPr>
          <w:p>
            <w:pPr>
              <w:spacing w:after="0"/>
              <w:jc w:val="left"/>
            </w:pPr>
            <w:r>
              <w:rPr>
                <w:b/>
                <w:sz w:val="16"/>
              </w:rPr>
              <w:t>Mapped hazard</w:t>
            </w:r>
          </w:p>
        </w:tc>
        <w:tc>
          <w:tcPr>
            <w:tcW w:type="dxa" w:w="1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0"/>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1"/>
          </w:tcPr>
          <w:p>
            <w:pPr>
              <w:spacing w:after="0"/>
              <w:jc w:val="left"/>
            </w:pPr>
            <w:r>
              <w:rPr>
                <w:sz w:val="16"/>
              </w:rPr>
              <w:t>2026-06-30</w:t>
            </w:r>
          </w:p>
        </w:tc>
        <w:tc>
          <w:tcPr>
            <w:tcW w:type="dxa" w:w="1181"/>
          </w:tcPr>
          <w:p>
            <w:pPr>
              <w:spacing w:after="0"/>
              <w:jc w:val="left"/>
            </w:pPr>
            <w:r>
              <w:rPr>
                <w:sz w:val="16"/>
              </w:rPr>
              <w:t>2026-03-12</w:t>
            </w:r>
          </w:p>
        </w:tc>
        <w:tc>
          <w:tcPr>
            <w:tcW w:type="dxa" w:w="1181"/>
          </w:tcPr>
          <w:p>
            <w:pPr>
              <w:spacing w:after="0"/>
              <w:jc w:val="left"/>
            </w:pPr>
            <w:r>
              <w:rPr>
                <w:sz w:val="16"/>
              </w:rPr>
              <w:t>DR-4920-NE</w:t>
            </w:r>
          </w:p>
        </w:tc>
        <w:tc>
          <w:tcPr>
            <w:tcW w:type="dxa" w:w="1587"/>
          </w:tcPr>
          <w:p>
            <w:pPr>
              <w:spacing w:after="0"/>
              <w:jc w:val="left"/>
            </w:pPr>
            <w:r>
              <w:rPr>
                <w:sz w:val="16"/>
              </w:rPr>
              <w:t>Major disaster</w:t>
            </w:r>
          </w:p>
        </w:tc>
        <w:tc>
          <w:tcPr>
            <w:tcW w:type="dxa" w:w="2807"/>
          </w:tcPr>
          <w:p>
            <w:pPr>
              <w:spacing w:after="0"/>
              <w:jc w:val="left"/>
            </w:pPr>
            <w:r>
              <w:rPr>
                <w:sz w:val="16"/>
              </w:rPr>
              <w:t>WILDFIRES</w:t>
            </w:r>
          </w:p>
        </w:tc>
        <w:tc>
          <w:tcPr>
            <w:tcW w:type="dxa" w:w="2690"/>
          </w:tcPr>
          <w:p>
            <w:pPr>
              <w:spacing w:after="0"/>
              <w:jc w:val="left"/>
            </w:pPr>
            <w:r>
              <w:rPr>
                <w:sz w:val="16"/>
              </w:rPr>
              <w:t>Wildfire</w:t>
            </w:r>
          </w:p>
        </w:tc>
        <w:tc>
          <w:tcPr>
            <w:tcW w:type="dxa" w:w="1628"/>
          </w:tcPr>
          <w:p>
            <w:pPr>
              <w:spacing w:after="0"/>
              <w:jc w:val="right"/>
            </w:pPr>
            <w:r>
              <w:rPr>
                <w:sz w:val="16"/>
              </w:rPr>
              <w:t>none found</w:t>
            </w:r>
          </w:p>
        </w:tc>
        <w:tc>
          <w:tcPr>
            <w:tcW w:type="dxa" w:w="840"/>
          </w:tcPr>
          <w:p>
            <w:pPr>
              <w:spacing w:after="0"/>
              <w:jc w:val="left"/>
            </w:pPr>
            <w:r>
              <w:rPr>
                <w:sz w:val="16"/>
              </w:rPr>
              <w:t>within last 5 years</w:t>
            </w:r>
          </w:p>
        </w:tc>
        <w:tc>
          <w:tcPr>
            <w:tcW w:type="dxa" w:w="1018"/>
          </w:tcPr>
          <w:p>
            <w:pPr>
              <w:spacing w:after="0"/>
              <w:jc w:val="left"/>
            </w:pPr>
          </w:p>
        </w:tc>
      </w:tr>
      <w:tr>
        <w:trPr>
          <w:cantSplit/>
        </w:trPr>
        <w:tc>
          <w:tcPr>
            <w:tcW w:type="dxa" w:w="1181"/>
          </w:tcPr>
          <w:p>
            <w:pPr>
              <w:spacing w:after="0"/>
              <w:jc w:val="left"/>
            </w:pPr>
            <w:r>
              <w:rPr>
                <w:sz w:val="16"/>
              </w:rPr>
              <w:t>2026-03-13</w:t>
            </w:r>
          </w:p>
        </w:tc>
        <w:tc>
          <w:tcPr>
            <w:tcW w:type="dxa" w:w="1181"/>
          </w:tcPr>
          <w:p>
            <w:pPr>
              <w:spacing w:after="0"/>
              <w:jc w:val="left"/>
            </w:pPr>
            <w:r>
              <w:rPr>
                <w:sz w:val="16"/>
              </w:rPr>
              <w:t>2026-03-12</w:t>
            </w:r>
          </w:p>
        </w:tc>
        <w:tc>
          <w:tcPr>
            <w:tcW w:type="dxa" w:w="1181"/>
          </w:tcPr>
          <w:p>
            <w:pPr>
              <w:spacing w:after="0"/>
              <w:jc w:val="left"/>
            </w:pPr>
            <w:r>
              <w:rPr>
                <w:sz w:val="16"/>
              </w:rPr>
              <w:t>FM-5623-NE</w:t>
            </w:r>
          </w:p>
        </w:tc>
        <w:tc>
          <w:tcPr>
            <w:tcW w:type="dxa" w:w="1587"/>
          </w:tcPr>
          <w:p>
            <w:pPr>
              <w:spacing w:after="0"/>
              <w:jc w:val="left"/>
            </w:pPr>
            <w:r>
              <w:rPr>
                <w:sz w:val="16"/>
              </w:rPr>
              <w:t>Fire management</w:t>
            </w:r>
          </w:p>
        </w:tc>
        <w:tc>
          <w:tcPr>
            <w:tcW w:type="dxa" w:w="2807"/>
          </w:tcPr>
          <w:p>
            <w:pPr>
              <w:spacing w:after="0"/>
              <w:jc w:val="left"/>
            </w:pPr>
            <w:r>
              <w:rPr>
                <w:sz w:val="16"/>
              </w:rPr>
              <w:t>MORRILL-COTTONWOOD FIRE</w:t>
            </w:r>
          </w:p>
        </w:tc>
        <w:tc>
          <w:tcPr>
            <w:tcW w:type="dxa" w:w="2690"/>
          </w:tcPr>
          <w:p>
            <w:pPr>
              <w:spacing w:after="0"/>
              <w:jc w:val="left"/>
            </w:pPr>
            <w:r>
              <w:rPr>
                <w:sz w:val="16"/>
              </w:rPr>
              <w:t>Wildfire</w:t>
            </w:r>
          </w:p>
        </w:tc>
        <w:tc>
          <w:tcPr>
            <w:tcW w:type="dxa" w:w="1628"/>
          </w:tcPr>
          <w:p>
            <w:pPr>
              <w:spacing w:after="0"/>
              <w:jc w:val="right"/>
            </w:pPr>
            <w:r>
              <w:rPr>
                <w:sz w:val="16"/>
              </w:rPr>
              <w:t>none found</w:t>
            </w:r>
          </w:p>
        </w:tc>
        <w:tc>
          <w:tcPr>
            <w:tcW w:type="dxa" w:w="840"/>
          </w:tcPr>
          <w:p>
            <w:pPr>
              <w:spacing w:after="0"/>
              <w:jc w:val="left"/>
            </w:pPr>
            <w:r>
              <w:rPr>
                <w:sz w:val="16"/>
              </w:rPr>
              <w:t>within last 5 years</w:t>
            </w:r>
          </w:p>
        </w:tc>
        <w:tc>
          <w:tcPr>
            <w:tcW w:type="dxa" w:w="1018"/>
          </w:tcPr>
          <w:p>
            <w:pPr>
              <w:spacing w:after="0"/>
              <w:jc w:val="left"/>
            </w:pPr>
            <w:r>
              <w:rPr>
                <w:sz w:val="16"/>
              </w:rPr>
              <w:t>same incident as DR-4920</w:t>
            </w:r>
          </w:p>
        </w:tc>
      </w:tr>
      <w:tr>
        <w:trPr>
          <w:cantSplit/>
        </w:trPr>
        <w:tc>
          <w:tcPr>
            <w:tcW w:type="dxa" w:w="1181"/>
          </w:tcPr>
          <w:p>
            <w:pPr>
              <w:spacing w:after="0"/>
              <w:jc w:val="left"/>
            </w:pPr>
            <w:r>
              <w:rPr>
                <w:sz w:val="16"/>
              </w:rPr>
              <w:t>2021-09-06</w:t>
            </w:r>
          </w:p>
        </w:tc>
        <w:tc>
          <w:tcPr>
            <w:tcW w:type="dxa" w:w="1181"/>
          </w:tcPr>
          <w:p>
            <w:pPr>
              <w:spacing w:after="0"/>
              <w:jc w:val="left"/>
            </w:pPr>
            <w:r>
              <w:rPr>
                <w:sz w:val="16"/>
              </w:rPr>
              <w:t>2021-07-09</w:t>
            </w:r>
          </w:p>
        </w:tc>
        <w:tc>
          <w:tcPr>
            <w:tcW w:type="dxa" w:w="1181"/>
          </w:tcPr>
          <w:p>
            <w:pPr>
              <w:spacing w:after="0"/>
              <w:jc w:val="left"/>
            </w:pPr>
            <w:r>
              <w:rPr>
                <w:sz w:val="16"/>
              </w:rPr>
              <w:t>DR-4616-NE</w:t>
            </w:r>
          </w:p>
        </w:tc>
        <w:tc>
          <w:tcPr>
            <w:tcW w:type="dxa" w:w="1587"/>
          </w:tcPr>
          <w:p>
            <w:pPr>
              <w:spacing w:after="0"/>
              <w:jc w:val="left"/>
            </w:pPr>
            <w:r>
              <w:rPr>
                <w:sz w:val="16"/>
              </w:rPr>
              <w:t>Major disaster</w:t>
            </w:r>
          </w:p>
        </w:tc>
        <w:tc>
          <w:tcPr>
            <w:tcW w:type="dxa" w:w="2807"/>
          </w:tcPr>
          <w:p>
            <w:pPr>
              <w:spacing w:after="0"/>
              <w:jc w:val="left"/>
            </w:pPr>
            <w:r>
              <w:rPr>
                <w:sz w:val="16"/>
              </w:rPr>
              <w:t>SEVERE STORMS AND STRAIGHT-LINE WINDS</w:t>
            </w:r>
          </w:p>
        </w:tc>
        <w:tc>
          <w:tcPr>
            <w:tcW w:type="dxa" w:w="2690"/>
          </w:tcPr>
          <w:p>
            <w:pPr>
              <w:spacing w:after="0"/>
              <w:jc w:val="left"/>
            </w:pPr>
            <w:r>
              <w:rPr>
                <w:sz w:val="16"/>
              </w:rPr>
              <w:t>Strong Wind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2020-04-04</w:t>
            </w:r>
          </w:p>
        </w:tc>
        <w:tc>
          <w:tcPr>
            <w:tcW w:type="dxa" w:w="1181"/>
          </w:tcPr>
          <w:p>
            <w:pPr>
              <w:spacing w:after="0"/>
              <w:jc w:val="left"/>
            </w:pPr>
            <w:r>
              <w:rPr>
                <w:sz w:val="16"/>
              </w:rPr>
              <w:t>2020-01-20</w:t>
            </w:r>
          </w:p>
        </w:tc>
        <w:tc>
          <w:tcPr>
            <w:tcW w:type="dxa" w:w="1181"/>
          </w:tcPr>
          <w:p>
            <w:pPr>
              <w:spacing w:after="0"/>
              <w:jc w:val="left"/>
            </w:pPr>
            <w:r>
              <w:rPr>
                <w:sz w:val="16"/>
              </w:rPr>
              <w:t>DR-4521-NE</w:t>
            </w:r>
          </w:p>
        </w:tc>
        <w:tc>
          <w:tcPr>
            <w:tcW w:type="dxa" w:w="1587"/>
          </w:tcPr>
          <w:p>
            <w:pPr>
              <w:spacing w:after="0"/>
              <w:jc w:val="left"/>
            </w:pPr>
            <w:r>
              <w:rPr>
                <w:sz w:val="16"/>
              </w:rPr>
              <w:t>Major disaster</w:t>
            </w:r>
          </w:p>
        </w:tc>
        <w:tc>
          <w:tcPr>
            <w:tcW w:type="dxa" w:w="2807"/>
          </w:tcPr>
          <w:p>
            <w:pPr>
              <w:spacing w:after="0"/>
              <w:jc w:val="left"/>
            </w:pPr>
            <w:r>
              <w:rPr>
                <w:sz w:val="16"/>
              </w:rPr>
              <w:t>COVID-19 PANDEMIC</w:t>
            </w:r>
          </w:p>
        </w:tc>
        <w:tc>
          <w:tcPr>
            <w:tcW w:type="dxa" w:w="2690"/>
          </w:tcPr>
          <w:p>
            <w:pPr>
              <w:spacing w:after="0"/>
              <w:jc w:val="left"/>
            </w:pPr>
            <w:r>
              <w:rPr>
                <w:sz w:val="16"/>
              </w:rPr>
              <w:t>Non-natural,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EM-3483-NE</w:t>
            </w:r>
          </w:p>
        </w:tc>
        <w:tc>
          <w:tcPr>
            <w:tcW w:type="dxa" w:w="1587"/>
          </w:tcPr>
          <w:p>
            <w:pPr>
              <w:spacing w:after="0"/>
              <w:jc w:val="left"/>
            </w:pPr>
            <w:r>
              <w:rPr>
                <w:sz w:val="16"/>
              </w:rPr>
              <w:t>Emergency</w:t>
            </w:r>
          </w:p>
        </w:tc>
        <w:tc>
          <w:tcPr>
            <w:tcW w:type="dxa" w:w="2807"/>
          </w:tcPr>
          <w:p>
            <w:pPr>
              <w:spacing w:after="0"/>
              <w:jc w:val="left"/>
            </w:pPr>
            <w:r>
              <w:rPr>
                <w:sz w:val="16"/>
              </w:rPr>
              <w:t>COVID-19</w:t>
            </w:r>
          </w:p>
        </w:tc>
        <w:tc>
          <w:tcPr>
            <w:tcW w:type="dxa" w:w="2690"/>
          </w:tcPr>
          <w:p>
            <w:pPr>
              <w:spacing w:after="0"/>
              <w:jc w:val="left"/>
            </w:pPr>
            <w:r>
              <w:rPr>
                <w:sz w:val="16"/>
              </w:rPr>
              <w:t>Non-natural,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r>
              <w:rPr>
                <w:sz w:val="16"/>
              </w:rPr>
              <w:t>same incident as DR-4521</w:t>
            </w:r>
          </w:p>
        </w:tc>
      </w:tr>
      <w:tr>
        <w:trPr>
          <w:cantSplit/>
        </w:trPr>
        <w:tc>
          <w:tcPr>
            <w:tcW w:type="dxa" w:w="1181"/>
          </w:tcPr>
          <w:p>
            <w:pPr>
              <w:spacing w:after="0"/>
              <w:jc w:val="left"/>
            </w:pPr>
            <w:r>
              <w:rPr>
                <w:sz w:val="16"/>
              </w:rPr>
              <w:t>2019-03-21</w:t>
            </w:r>
          </w:p>
        </w:tc>
        <w:tc>
          <w:tcPr>
            <w:tcW w:type="dxa" w:w="1181"/>
          </w:tcPr>
          <w:p>
            <w:pPr>
              <w:spacing w:after="0"/>
              <w:jc w:val="left"/>
            </w:pPr>
            <w:r>
              <w:rPr>
                <w:sz w:val="16"/>
              </w:rPr>
              <w:t>2019-03-09</w:t>
            </w:r>
          </w:p>
        </w:tc>
        <w:tc>
          <w:tcPr>
            <w:tcW w:type="dxa" w:w="1181"/>
          </w:tcPr>
          <w:p>
            <w:pPr>
              <w:spacing w:after="0"/>
              <w:jc w:val="left"/>
            </w:pPr>
            <w:r>
              <w:rPr>
                <w:sz w:val="16"/>
              </w:rPr>
              <w:t>DR-4420-NE</w:t>
            </w:r>
          </w:p>
        </w:tc>
        <w:tc>
          <w:tcPr>
            <w:tcW w:type="dxa" w:w="1587"/>
          </w:tcPr>
          <w:p>
            <w:pPr>
              <w:spacing w:after="0"/>
              <w:jc w:val="left"/>
            </w:pPr>
            <w:r>
              <w:rPr>
                <w:sz w:val="16"/>
              </w:rPr>
              <w:t>Major disaster</w:t>
            </w:r>
          </w:p>
        </w:tc>
        <w:tc>
          <w:tcPr>
            <w:tcW w:type="dxa" w:w="2807"/>
          </w:tcPr>
          <w:p>
            <w:pPr>
              <w:spacing w:after="0"/>
              <w:jc w:val="left"/>
            </w:pPr>
            <w:r>
              <w:rPr>
                <w:sz w:val="16"/>
              </w:rPr>
              <w:t>SEVERE WINTER STORM, STRAIGHT-LINE WINDS, AND FLOODING</w:t>
            </w:r>
          </w:p>
        </w:tc>
        <w:tc>
          <w:tcPr>
            <w:tcW w:type="dxa" w:w="2690"/>
          </w:tcPr>
          <w:p>
            <w:pPr>
              <w:spacing w:after="0"/>
              <w:jc w:val="left"/>
            </w:pPr>
            <w:r>
              <w:rPr>
                <w:sz w:val="16"/>
              </w:rPr>
              <w:t>Inland Flooding (primary); also designated: Strong Wind, Winter Weather</w:t>
            </w:r>
          </w:p>
        </w:tc>
        <w:tc>
          <w:tcPr>
            <w:tcW w:type="dxa" w:w="1628"/>
          </w:tcPr>
          <w:p>
            <w:pPr>
              <w:spacing w:after="0"/>
              <w:jc w:val="right"/>
            </w:pPr>
            <w:r>
              <w:rPr>
                <w:sz w:val="16"/>
              </w:rPr>
              <w:t>$181,554.52</w:t>
            </w:r>
          </w:p>
        </w:tc>
        <w:tc>
          <w:tcPr>
            <w:tcW w:type="dxa" w:w="840"/>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2005-09-13</w:t>
            </w:r>
          </w:p>
        </w:tc>
        <w:tc>
          <w:tcPr>
            <w:tcW w:type="dxa" w:w="1181"/>
          </w:tcPr>
          <w:p>
            <w:pPr>
              <w:spacing w:after="0"/>
              <w:jc w:val="left"/>
            </w:pPr>
            <w:r>
              <w:rPr>
                <w:sz w:val="16"/>
              </w:rPr>
              <w:t>2005-08-29</w:t>
            </w:r>
          </w:p>
        </w:tc>
        <w:tc>
          <w:tcPr>
            <w:tcW w:type="dxa" w:w="1181"/>
          </w:tcPr>
          <w:p>
            <w:pPr>
              <w:spacing w:after="0"/>
              <w:jc w:val="left"/>
            </w:pPr>
            <w:r>
              <w:rPr>
                <w:sz w:val="16"/>
              </w:rPr>
              <w:t>EM-3245-NE</w:t>
            </w:r>
          </w:p>
        </w:tc>
        <w:tc>
          <w:tcPr>
            <w:tcW w:type="dxa" w:w="1587"/>
          </w:tcPr>
          <w:p>
            <w:pPr>
              <w:spacing w:after="0"/>
              <w:jc w:val="left"/>
            </w:pPr>
            <w:r>
              <w:rPr>
                <w:sz w:val="16"/>
              </w:rPr>
              <w:t>Emergency</w:t>
            </w:r>
          </w:p>
        </w:tc>
        <w:tc>
          <w:tcPr>
            <w:tcW w:type="dxa" w:w="2807"/>
          </w:tcPr>
          <w:p>
            <w:pPr>
              <w:spacing w:after="0"/>
              <w:jc w:val="left"/>
            </w:pPr>
            <w:r>
              <w:rPr>
                <w:sz w:val="16"/>
              </w:rPr>
              <w:t>HURRICANE KATRINA EVACUEES</w:t>
            </w:r>
          </w:p>
        </w:tc>
        <w:tc>
          <w:tcPr>
            <w:tcW w:type="dxa" w:w="2690"/>
          </w:tcPr>
          <w:p>
            <w:pPr>
              <w:spacing w:after="0"/>
              <w:jc w:val="left"/>
            </w:pPr>
            <w:r>
              <w:rPr>
                <w:sz w:val="16"/>
              </w:rPr>
              <w:t>Hurricane: evacuation support, not a local hazard event; not counted</w:t>
            </w:r>
          </w:p>
        </w:tc>
        <w:tc>
          <w:tcPr>
            <w:tcW w:type="dxa" w:w="1628"/>
          </w:tcPr>
          <w:p>
            <w:pPr>
              <w:spacing w:after="0"/>
              <w:jc w:val="right"/>
            </w:pPr>
            <w:r>
              <w:rPr>
                <w:sz w:val="16"/>
              </w:rPr>
              <w:t>none found</w:t>
            </w:r>
          </w:p>
        </w:tc>
        <w:tc>
          <w:tcPr>
            <w:tcW w:type="dxa" w:w="840"/>
          </w:tcPr>
          <w:p>
            <w:pPr>
              <w:spacing w:after="0"/>
              <w:jc w:val="left"/>
            </w:pPr>
          </w:p>
        </w:tc>
        <w:tc>
          <w:tcPr>
            <w:tcW w:type="dxa" w:w="10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61"/>
        <w:gridCol w:w="2769"/>
        <w:gridCol w:w="1063"/>
        <w:gridCol w:w="1656"/>
        <w:gridCol w:w="1139"/>
        <w:gridCol w:w="27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61"/>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6"/>
            <w:shd w:val="clear" w:color="auto" w:fill="E8E8E8"/>
          </w:tcPr>
          <w:p>
            <w:pPr>
              <w:spacing w:after="0"/>
              <w:jc w:val="left"/>
            </w:pPr>
            <w:r>
              <w:rPr>
                <w:b/>
                <w:sz w:val="16"/>
              </w:rPr>
              <w:t>Location</w:t>
            </w:r>
          </w:p>
        </w:tc>
        <w:tc>
          <w:tcPr>
            <w:tcW w:type="dxa" w:w="1139"/>
            <w:shd w:val="clear" w:color="auto" w:fill="E8E8E8"/>
          </w:tcPr>
          <w:p>
            <w:pPr>
              <w:spacing w:after="0"/>
              <w:jc w:val="left"/>
            </w:pPr>
            <w:r>
              <w:rPr>
                <w:b/>
                <w:sz w:val="16"/>
              </w:rPr>
              <w:t>Flags</w:t>
            </w:r>
          </w:p>
        </w:tc>
        <w:tc>
          <w:tcPr>
            <w:tcW w:type="dxa" w:w="27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2026-03-26</w:t>
            </w:r>
          </w:p>
        </w:tc>
        <w:tc>
          <w:tcPr>
            <w:tcW w:type="dxa" w:w="1215"/>
          </w:tcPr>
          <w:p>
            <w:pPr>
              <w:spacing w:after="0"/>
              <w:jc w:val="left"/>
            </w:pPr>
            <w:r>
              <w:rPr>
                <w:sz w:val="16"/>
              </w:rPr>
              <w:t>Wildfire</w:t>
            </w:r>
          </w:p>
        </w:tc>
        <w:tc>
          <w:tcPr>
            <w:tcW w:type="dxa" w:w="2461"/>
          </w:tcPr>
          <w:p>
            <w:pPr>
              <w:spacing w:after="0"/>
              <w:jc w:val="left"/>
            </w:pPr>
          </w:p>
        </w:tc>
        <w:tc>
          <w:tcPr>
            <w:tcW w:type="dxa" w:w="2769"/>
          </w:tcPr>
          <w:p>
            <w:pPr>
              <w:spacing w:after="0"/>
              <w:jc w:val="left"/>
            </w:pPr>
            <w:r>
              <w:rPr>
                <w:sz w:val="16"/>
              </w:rPr>
              <w:t>$2,220,000 property; $869,000 crops, reported for the zone (2026 dollars)</w:t>
            </w:r>
          </w:p>
        </w:tc>
        <w:tc>
          <w:tcPr>
            <w:tcW w:type="dxa" w:w="1063"/>
          </w:tcPr>
          <w:p>
            <w:pPr>
              <w:spacing w:after="0"/>
              <w:jc w:val="right"/>
            </w:pPr>
            <w:r>
              <w:rPr>
                <w:sz w:val="16"/>
              </w:rPr>
              <w:t>0, 0</w:t>
            </w:r>
          </w:p>
        </w:tc>
        <w:tc>
          <w:tcPr>
            <w:tcW w:type="dxa" w:w="1656"/>
          </w:tcPr>
          <w:p>
            <w:pPr>
              <w:spacing w:after="0"/>
              <w:jc w:val="left"/>
            </w:pPr>
            <w:r>
              <w:rPr>
                <w:sz w:val="16"/>
              </w:rPr>
              <w:t>NWS zone NEZ023 (GRANT), zone-level: may include parts of neighboring counties</w:t>
            </w:r>
          </w:p>
        </w:tc>
        <w:tc>
          <w:tcPr>
            <w:tcW w:type="dxa" w:w="1139"/>
          </w:tcPr>
          <w:p>
            <w:pPr>
              <w:spacing w:after="0"/>
              <w:jc w:val="left"/>
            </w:pPr>
            <w:r>
              <w:rPr>
                <w:sz w:val="16"/>
              </w:rPr>
              <w:t>within last 5 years</w:t>
            </w:r>
          </w:p>
        </w:tc>
        <w:tc>
          <w:tcPr>
            <w:tcW w:type="dxa" w:w="2771"/>
          </w:tcPr>
          <w:p>
            <w:pPr>
              <w:spacing w:after="0"/>
              <w:jc w:val="left"/>
            </w:pPr>
            <w:r>
              <w:rPr>
                <w:sz w:val="16"/>
              </w:rPr>
              <w:t>B1-c worst recorded: Wildfire</w:t>
            </w:r>
          </w:p>
        </w:tc>
      </w:tr>
      <w:tr>
        <w:trPr>
          <w:cantSplit/>
        </w:trPr>
        <w:tc>
          <w:tcPr>
            <w:tcW w:type="dxa" w:w="1037"/>
          </w:tcPr>
          <w:p>
            <w:pPr>
              <w:spacing w:after="0"/>
              <w:jc w:val="left"/>
            </w:pPr>
            <w:r>
              <w:rPr>
                <w:sz w:val="16"/>
              </w:rPr>
              <w:t>2024-06-25</w:t>
            </w:r>
          </w:p>
        </w:tc>
        <w:tc>
          <w:tcPr>
            <w:tcW w:type="dxa" w:w="1215"/>
          </w:tcPr>
          <w:p>
            <w:pPr>
              <w:spacing w:after="0"/>
              <w:jc w:val="left"/>
            </w:pPr>
            <w:r>
              <w:rPr>
                <w:sz w:val="16"/>
              </w:rPr>
              <w:t>Tornado</w:t>
            </w:r>
          </w:p>
        </w:tc>
        <w:tc>
          <w:tcPr>
            <w:tcW w:type="dxa" w:w="2461"/>
          </w:tcPr>
          <w:p>
            <w:pPr>
              <w:spacing w:after="0"/>
              <w:jc w:val="left"/>
            </w:pPr>
            <w:r>
              <w:rPr>
                <w:sz w:val="16"/>
              </w:rPr>
              <w:t>EF3, 16.79 mi within this county, 500 yd wide</w:t>
            </w:r>
          </w:p>
        </w:tc>
        <w:tc>
          <w:tcPr>
            <w:tcW w:type="dxa" w:w="2769"/>
          </w:tcPr>
          <w:p>
            <w:pPr>
              <w:spacing w:after="0"/>
              <w:jc w:val="left"/>
            </w:pPr>
            <w:r>
              <w:rPr>
                <w:sz w:val="16"/>
              </w:rPr>
              <w:t>$0 property; $0 crops (2024 dollars)</w:t>
            </w:r>
          </w:p>
        </w:tc>
        <w:tc>
          <w:tcPr>
            <w:tcW w:type="dxa" w:w="1063"/>
          </w:tcPr>
          <w:p>
            <w:pPr>
              <w:spacing w:after="0"/>
              <w:jc w:val="right"/>
            </w:pPr>
            <w:r>
              <w:rPr>
                <w:sz w:val="16"/>
              </w:rPr>
              <w:t>0, 1</w:t>
            </w:r>
          </w:p>
        </w:tc>
        <w:tc>
          <w:tcPr>
            <w:tcW w:type="dxa" w:w="1656"/>
          </w:tcPr>
          <w:p>
            <w:pPr>
              <w:spacing w:after="0"/>
              <w:jc w:val="left"/>
            </w:pPr>
            <w:r>
              <w:rPr>
                <w:sz w:val="16"/>
              </w:rPr>
              <w:t>WHITMAN</w:t>
            </w:r>
          </w:p>
        </w:tc>
        <w:tc>
          <w:tcPr>
            <w:tcW w:type="dxa" w:w="1139"/>
          </w:tcPr>
          <w:p>
            <w:pPr>
              <w:spacing w:after="0"/>
              <w:jc w:val="left"/>
            </w:pPr>
            <w:r>
              <w:rPr>
                <w:sz w:val="16"/>
              </w:rPr>
              <w:t>within last 5 years</w:t>
            </w: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2024-06-01</w:t>
            </w:r>
          </w:p>
        </w:tc>
        <w:tc>
          <w:tcPr>
            <w:tcW w:type="dxa" w:w="1215"/>
          </w:tcPr>
          <w:p>
            <w:pPr>
              <w:spacing w:after="0"/>
              <w:jc w:val="left"/>
            </w:pPr>
            <w:r>
              <w:rPr>
                <w:sz w:val="16"/>
              </w:rPr>
              <w:t>Lightning</w:t>
            </w:r>
          </w:p>
        </w:tc>
        <w:tc>
          <w:tcPr>
            <w:tcW w:type="dxa" w:w="2461"/>
          </w:tcPr>
          <w:p>
            <w:pPr>
              <w:spacing w:after="0"/>
              <w:jc w:val="left"/>
            </w:pPr>
          </w:p>
        </w:tc>
        <w:tc>
          <w:tcPr>
            <w:tcW w:type="dxa" w:w="2769"/>
          </w:tcPr>
          <w:p>
            <w:pPr>
              <w:spacing w:after="0"/>
              <w:jc w:val="left"/>
            </w:pPr>
            <w:r>
              <w:rPr>
                <w:sz w:val="16"/>
              </w:rPr>
              <w:t>$2,000 property; $0 crops (2024 dollars)</w:t>
            </w:r>
          </w:p>
        </w:tc>
        <w:tc>
          <w:tcPr>
            <w:tcW w:type="dxa" w:w="1063"/>
          </w:tcPr>
          <w:p>
            <w:pPr>
              <w:spacing w:after="0"/>
              <w:jc w:val="right"/>
            </w:pPr>
            <w:r>
              <w:rPr>
                <w:sz w:val="16"/>
              </w:rPr>
              <w:t>0, 0</w:t>
            </w:r>
          </w:p>
        </w:tc>
        <w:tc>
          <w:tcPr>
            <w:tcW w:type="dxa" w:w="1656"/>
          </w:tcPr>
          <w:p>
            <w:pPr>
              <w:spacing w:after="0"/>
              <w:jc w:val="left"/>
            </w:pPr>
            <w:r>
              <w:rPr>
                <w:sz w:val="16"/>
              </w:rPr>
              <w:t>HYANNIS</w:t>
            </w:r>
          </w:p>
        </w:tc>
        <w:tc>
          <w:tcPr>
            <w:tcW w:type="dxa" w:w="1139"/>
          </w:tcPr>
          <w:p>
            <w:pPr>
              <w:spacing w:after="0"/>
              <w:jc w:val="left"/>
            </w:pPr>
            <w:r>
              <w:rPr>
                <w:sz w:val="16"/>
              </w:rPr>
              <w:t>within last 5 years</w:t>
            </w:r>
          </w:p>
        </w:tc>
        <w:tc>
          <w:tcPr>
            <w:tcW w:type="dxa" w:w="2771"/>
          </w:tcPr>
          <w:p>
            <w:pPr>
              <w:spacing w:after="0"/>
              <w:jc w:val="left"/>
            </w:pPr>
            <w:r>
              <w:rPr>
                <w:sz w:val="16"/>
              </w:rPr>
              <w:t>B1-c worst recorded: Lightning</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61"/>
          </w:tcPr>
          <w:p>
            <w:pPr>
              <w:spacing w:after="0"/>
              <w:jc w:val="left"/>
            </w:pPr>
          </w:p>
        </w:tc>
        <w:tc>
          <w:tcPr>
            <w:tcW w:type="dxa" w:w="2769"/>
          </w:tcPr>
          <w:p>
            <w:pPr>
              <w:spacing w:after="0"/>
              <w:jc w:val="left"/>
            </w:pPr>
            <w:r>
              <w:rPr>
                <w:sz w:val="16"/>
              </w:rPr>
              <w:t>$0 property; $0 crops, reported for the zone (2024 dollars)</w:t>
            </w:r>
          </w:p>
        </w:tc>
        <w:tc>
          <w:tcPr>
            <w:tcW w:type="dxa" w:w="1063"/>
          </w:tcPr>
          <w:p>
            <w:pPr>
              <w:spacing w:after="0"/>
              <w:jc w:val="right"/>
            </w:pPr>
            <w:r>
              <w:rPr>
                <w:sz w:val="16"/>
              </w:rPr>
              <w:t>0, 0</w:t>
            </w:r>
          </w:p>
        </w:tc>
        <w:tc>
          <w:tcPr>
            <w:tcW w:type="dxa" w:w="1656"/>
          </w:tcPr>
          <w:p>
            <w:pPr>
              <w:spacing w:after="0"/>
              <w:jc w:val="left"/>
            </w:pPr>
            <w:r>
              <w:rPr>
                <w:sz w:val="16"/>
              </w:rPr>
              <w:t>NWS zone NEZ023 (GRANT), zone-level: may include parts of neighboring counties</w:t>
            </w:r>
          </w:p>
        </w:tc>
        <w:tc>
          <w:tcPr>
            <w:tcW w:type="dxa" w:w="1139"/>
          </w:tcPr>
          <w:p>
            <w:pPr>
              <w:spacing w:after="0"/>
              <w:jc w:val="left"/>
            </w:pPr>
            <w:r>
              <w:rPr>
                <w:sz w:val="16"/>
              </w:rPr>
              <w:t>within last 5 years</w:t>
            </w:r>
          </w:p>
        </w:tc>
        <w:tc>
          <w:tcPr>
            <w:tcW w:type="dxa" w:w="27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461"/>
          </w:tcPr>
          <w:p>
            <w:pPr>
              <w:spacing w:after="0"/>
              <w:jc w:val="left"/>
            </w:pPr>
            <w:r>
              <w:rPr>
                <w:sz w:val="16"/>
              </w:rPr>
              <w:t>65 kt (75 mph) measured gust</w:t>
            </w:r>
          </w:p>
        </w:tc>
        <w:tc>
          <w:tcPr>
            <w:tcW w:type="dxa" w:w="2769"/>
          </w:tcPr>
          <w:p>
            <w:pPr>
              <w:spacing w:after="0"/>
              <w:jc w:val="left"/>
            </w:pPr>
            <w:r>
              <w:rPr>
                <w:sz w:val="16"/>
              </w:rPr>
              <w:t>$0 property; $0 crops, reported for the zone (2021 dollars)</w:t>
            </w:r>
          </w:p>
        </w:tc>
        <w:tc>
          <w:tcPr>
            <w:tcW w:type="dxa" w:w="1063"/>
          </w:tcPr>
          <w:p>
            <w:pPr>
              <w:spacing w:after="0"/>
              <w:jc w:val="right"/>
            </w:pPr>
            <w:r>
              <w:rPr>
                <w:sz w:val="16"/>
              </w:rPr>
              <w:t>0, 0</w:t>
            </w:r>
          </w:p>
        </w:tc>
        <w:tc>
          <w:tcPr>
            <w:tcW w:type="dxa" w:w="1656"/>
          </w:tcPr>
          <w:p>
            <w:pPr>
              <w:spacing w:after="0"/>
              <w:jc w:val="left"/>
            </w:pPr>
            <w:r>
              <w:rPr>
                <w:sz w:val="16"/>
              </w:rPr>
              <w:t>NWS zone NEZ023 (GRANT), zone-level: may include parts of neighboring counties</w:t>
            </w:r>
          </w:p>
        </w:tc>
        <w:tc>
          <w:tcPr>
            <w:tcW w:type="dxa" w:w="1139"/>
          </w:tcPr>
          <w:p>
            <w:pPr>
              <w:spacing w:after="0"/>
              <w:jc w:val="left"/>
            </w:pPr>
          </w:p>
        </w:tc>
        <w:tc>
          <w:tcPr>
            <w:tcW w:type="dxa" w:w="27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2461"/>
          </w:tcPr>
          <w:p>
            <w:pPr>
              <w:spacing w:after="0"/>
              <w:jc w:val="left"/>
            </w:pPr>
          </w:p>
        </w:tc>
        <w:tc>
          <w:tcPr>
            <w:tcW w:type="dxa" w:w="2769"/>
          </w:tcPr>
          <w:p>
            <w:pPr>
              <w:spacing w:after="0"/>
              <w:jc w:val="left"/>
            </w:pPr>
            <w:r>
              <w:rPr>
                <w:sz w:val="16"/>
              </w:rPr>
              <w:t>$0 property; $800,000 crops, reported for the zone (2012 dollars)</w:t>
            </w:r>
          </w:p>
        </w:tc>
        <w:tc>
          <w:tcPr>
            <w:tcW w:type="dxa" w:w="1063"/>
          </w:tcPr>
          <w:p>
            <w:pPr>
              <w:spacing w:after="0"/>
              <w:jc w:val="right"/>
            </w:pPr>
            <w:r>
              <w:rPr>
                <w:sz w:val="16"/>
              </w:rPr>
              <w:t>0, 0</w:t>
            </w:r>
          </w:p>
        </w:tc>
        <w:tc>
          <w:tcPr>
            <w:tcW w:type="dxa" w:w="1656"/>
          </w:tcPr>
          <w:p>
            <w:pPr>
              <w:spacing w:after="0"/>
              <w:jc w:val="left"/>
            </w:pPr>
            <w:r>
              <w:rPr>
                <w:sz w:val="16"/>
              </w:rPr>
              <w:t>NWS zone NEZ023 (GRANT), zone-level: may include parts of neighboring counties</w:t>
            </w:r>
          </w:p>
        </w:tc>
        <w:tc>
          <w:tcPr>
            <w:tcW w:type="dxa" w:w="1139"/>
          </w:tcPr>
          <w:p>
            <w:pPr>
              <w:spacing w:after="0"/>
              <w:jc w:val="left"/>
            </w:pPr>
          </w:p>
        </w:tc>
        <w:tc>
          <w:tcPr>
            <w:tcW w:type="dxa" w:w="2771"/>
          </w:tcPr>
          <w:p>
            <w:pPr>
              <w:spacing w:after="0"/>
              <w:jc w:val="left"/>
            </w:pPr>
            <w:r>
              <w:rPr>
                <w:sz w:val="16"/>
              </w:rPr>
              <w:t>B1-c worst recorded: Drought</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2461"/>
          </w:tcPr>
          <w:p>
            <w:pPr>
              <w:spacing w:after="0"/>
              <w:jc w:val="left"/>
            </w:pPr>
          </w:p>
        </w:tc>
        <w:tc>
          <w:tcPr>
            <w:tcW w:type="dxa" w:w="2769"/>
          </w:tcPr>
          <w:p>
            <w:pPr>
              <w:spacing w:after="0"/>
              <w:jc w:val="left"/>
            </w:pPr>
            <w:r>
              <w:rPr>
                <w:sz w:val="16"/>
              </w:rPr>
              <w:t>$30,000 property; $0 crops, reported for the zone (2009 dollars)</w:t>
            </w:r>
          </w:p>
        </w:tc>
        <w:tc>
          <w:tcPr>
            <w:tcW w:type="dxa" w:w="1063"/>
          </w:tcPr>
          <w:p>
            <w:pPr>
              <w:spacing w:after="0"/>
              <w:jc w:val="right"/>
            </w:pPr>
            <w:r>
              <w:rPr>
                <w:sz w:val="16"/>
              </w:rPr>
              <w:t>0, 0</w:t>
            </w:r>
          </w:p>
        </w:tc>
        <w:tc>
          <w:tcPr>
            <w:tcW w:type="dxa" w:w="1656"/>
          </w:tcPr>
          <w:p>
            <w:pPr>
              <w:spacing w:after="0"/>
              <w:jc w:val="left"/>
            </w:pPr>
            <w:r>
              <w:rPr>
                <w:sz w:val="16"/>
              </w:rPr>
              <w:t>NWS zone NEZ023 (GRANT), zone-level: may include parts of neighboring counties</w:t>
            </w:r>
          </w:p>
        </w:tc>
        <w:tc>
          <w:tcPr>
            <w:tcW w:type="dxa" w:w="1139"/>
          </w:tcPr>
          <w:p>
            <w:pPr>
              <w:spacing w:after="0"/>
              <w:jc w:val="left"/>
            </w:pPr>
          </w:p>
        </w:tc>
        <w:tc>
          <w:tcPr>
            <w:tcW w:type="dxa" w:w="27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2004-07-08</w:t>
            </w:r>
          </w:p>
        </w:tc>
        <w:tc>
          <w:tcPr>
            <w:tcW w:type="dxa" w:w="1215"/>
          </w:tcPr>
          <w:p>
            <w:pPr>
              <w:spacing w:after="0"/>
              <w:jc w:val="left"/>
            </w:pPr>
            <w:r>
              <w:rPr>
                <w:sz w:val="16"/>
              </w:rPr>
              <w:t>Thunderstorm Wind</w:t>
            </w:r>
          </w:p>
        </w:tc>
        <w:tc>
          <w:tcPr>
            <w:tcW w:type="dxa" w:w="2461"/>
          </w:tcPr>
          <w:p>
            <w:pPr>
              <w:spacing w:after="0"/>
              <w:jc w:val="left"/>
            </w:pPr>
            <w:r>
              <w:rPr>
                <w:sz w:val="16"/>
              </w:rPr>
              <w:t>70 kt (81 mph) estimated gust</w:t>
            </w:r>
          </w:p>
        </w:tc>
        <w:tc>
          <w:tcPr>
            <w:tcW w:type="dxa" w:w="2769"/>
          </w:tcPr>
          <w:p>
            <w:pPr>
              <w:spacing w:after="0"/>
              <w:jc w:val="left"/>
            </w:pPr>
            <w:r>
              <w:rPr>
                <w:sz w:val="16"/>
              </w:rPr>
              <w:t>$38,000 property; crops not reported (2004 dollars)</w:t>
            </w:r>
          </w:p>
        </w:tc>
        <w:tc>
          <w:tcPr>
            <w:tcW w:type="dxa" w:w="1063"/>
          </w:tcPr>
          <w:p>
            <w:pPr>
              <w:spacing w:after="0"/>
              <w:jc w:val="right"/>
            </w:pPr>
            <w:r>
              <w:rPr>
                <w:sz w:val="16"/>
              </w:rPr>
              <w:t>0, 0</w:t>
            </w:r>
          </w:p>
        </w:tc>
        <w:tc>
          <w:tcPr>
            <w:tcW w:type="dxa" w:w="1656"/>
          </w:tcPr>
          <w:p>
            <w:pPr>
              <w:spacing w:after="0"/>
              <w:jc w:val="left"/>
            </w:pPr>
            <w:r>
              <w:rPr>
                <w:sz w:val="16"/>
              </w:rPr>
              <w:t>HYANNIS</w:t>
            </w:r>
          </w:p>
        </w:tc>
        <w:tc>
          <w:tcPr>
            <w:tcW w:type="dxa" w:w="1139"/>
          </w:tcPr>
          <w:p>
            <w:pPr>
              <w:spacing w:after="0"/>
              <w:jc w:val="left"/>
            </w:pPr>
          </w:p>
        </w:tc>
        <w:tc>
          <w:tcPr>
            <w:tcW w:type="dxa" w:w="2771"/>
          </w:tcPr>
          <w:p>
            <w:pPr>
              <w:spacing w:after="0"/>
              <w:jc w:val="left"/>
            </w:pPr>
            <w:r>
              <w:rPr>
                <w:sz w:val="16"/>
              </w:rPr>
              <w:t>B1-c worst recorded: Thunderstorm Wind</w:t>
            </w:r>
          </w:p>
        </w:tc>
      </w:tr>
      <w:tr>
        <w:trPr>
          <w:cantSplit/>
        </w:trPr>
        <w:tc>
          <w:tcPr>
            <w:tcW w:type="dxa" w:w="1037"/>
          </w:tcPr>
          <w:p>
            <w:pPr>
              <w:spacing w:after="0"/>
              <w:jc w:val="left"/>
            </w:pPr>
            <w:r>
              <w:rPr>
                <w:sz w:val="16"/>
              </w:rPr>
              <w:t>2002-08-26</w:t>
            </w:r>
          </w:p>
        </w:tc>
        <w:tc>
          <w:tcPr>
            <w:tcW w:type="dxa" w:w="1215"/>
          </w:tcPr>
          <w:p>
            <w:pPr>
              <w:spacing w:after="0"/>
              <w:jc w:val="left"/>
            </w:pPr>
            <w:r>
              <w:rPr>
                <w:sz w:val="16"/>
              </w:rPr>
              <w:t>Flash Flood</w:t>
            </w:r>
          </w:p>
        </w:tc>
        <w:tc>
          <w:tcPr>
            <w:tcW w:type="dxa" w:w="2461"/>
          </w:tcPr>
          <w:p>
            <w:pPr>
              <w:spacing w:after="0"/>
              <w:jc w:val="left"/>
            </w:pPr>
          </w:p>
        </w:tc>
        <w:tc>
          <w:tcPr>
            <w:tcW w:type="dxa" w:w="2769"/>
          </w:tcPr>
          <w:p>
            <w:pPr>
              <w:spacing w:after="0"/>
              <w:jc w:val="left"/>
            </w:pPr>
            <w:r>
              <w:rPr>
                <w:sz w:val="16"/>
              </w:rPr>
              <w:t>$25,000 property; $5,000 crops (2002 dollars)</w:t>
            </w:r>
          </w:p>
        </w:tc>
        <w:tc>
          <w:tcPr>
            <w:tcW w:type="dxa" w:w="1063"/>
          </w:tcPr>
          <w:p>
            <w:pPr>
              <w:spacing w:after="0"/>
              <w:jc w:val="right"/>
            </w:pPr>
            <w:r>
              <w:rPr>
                <w:sz w:val="16"/>
              </w:rPr>
              <w:t>0, 0</w:t>
            </w:r>
          </w:p>
        </w:tc>
        <w:tc>
          <w:tcPr>
            <w:tcW w:type="dxa" w:w="1656"/>
          </w:tcPr>
          <w:p>
            <w:pPr>
              <w:spacing w:after="0"/>
              <w:jc w:val="left"/>
            </w:pPr>
            <w:r>
              <w:rPr>
                <w:sz w:val="16"/>
              </w:rPr>
              <w:t>HYANNIS</w:t>
            </w:r>
          </w:p>
        </w:tc>
        <w:tc>
          <w:tcPr>
            <w:tcW w:type="dxa" w:w="1139"/>
          </w:tcPr>
          <w:p>
            <w:pPr>
              <w:spacing w:after="0"/>
              <w:jc w:val="left"/>
            </w:pPr>
          </w:p>
        </w:tc>
        <w:tc>
          <w:tcPr>
            <w:tcW w:type="dxa" w:w="27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2000-06-29</w:t>
            </w:r>
          </w:p>
        </w:tc>
        <w:tc>
          <w:tcPr>
            <w:tcW w:type="dxa" w:w="1215"/>
          </w:tcPr>
          <w:p>
            <w:pPr>
              <w:spacing w:after="0"/>
              <w:jc w:val="left"/>
            </w:pPr>
            <w:r>
              <w:rPr>
                <w:sz w:val="16"/>
              </w:rPr>
              <w:t>Hail</w:t>
            </w:r>
          </w:p>
        </w:tc>
        <w:tc>
          <w:tcPr>
            <w:tcW w:type="dxa" w:w="2461"/>
          </w:tcPr>
          <w:p>
            <w:pPr>
              <w:spacing w:after="0"/>
              <w:jc w:val="left"/>
            </w:pPr>
            <w:r>
              <w:rPr>
                <w:sz w:val="16"/>
              </w:rPr>
              <w:t>1.75 in</w:t>
            </w:r>
          </w:p>
        </w:tc>
        <w:tc>
          <w:tcPr>
            <w:tcW w:type="dxa" w:w="2769"/>
          </w:tcPr>
          <w:p>
            <w:pPr>
              <w:spacing w:after="0"/>
              <w:jc w:val="left"/>
            </w:pPr>
            <w:r>
              <w:rPr>
                <w:sz w:val="16"/>
              </w:rPr>
              <w:t>$100,000 property; crops not reported (2000 dollars)</w:t>
            </w:r>
          </w:p>
        </w:tc>
        <w:tc>
          <w:tcPr>
            <w:tcW w:type="dxa" w:w="1063"/>
          </w:tcPr>
          <w:p>
            <w:pPr>
              <w:spacing w:after="0"/>
              <w:jc w:val="right"/>
            </w:pPr>
            <w:r>
              <w:rPr>
                <w:sz w:val="16"/>
              </w:rPr>
              <w:t>0, 0</w:t>
            </w:r>
          </w:p>
        </w:tc>
        <w:tc>
          <w:tcPr>
            <w:tcW w:type="dxa" w:w="1656"/>
          </w:tcPr>
          <w:p>
            <w:pPr>
              <w:spacing w:after="0"/>
              <w:jc w:val="left"/>
            </w:pPr>
            <w:r>
              <w:rPr>
                <w:sz w:val="16"/>
              </w:rPr>
              <w:t>HYANNIS</w:t>
            </w:r>
          </w:p>
        </w:tc>
        <w:tc>
          <w:tcPr>
            <w:tcW w:type="dxa" w:w="1139"/>
          </w:tcPr>
          <w:p>
            <w:pPr>
              <w:spacing w:after="0"/>
              <w:jc w:val="left"/>
            </w:pPr>
          </w:p>
        </w:tc>
        <w:tc>
          <w:tcPr>
            <w:tcW w:type="dxa" w:w="2771"/>
          </w:tcPr>
          <w:p>
            <w:pPr>
              <w:spacing w:after="0"/>
              <w:jc w:val="left"/>
            </w:pPr>
            <w:r>
              <w:rPr>
                <w:sz w:val="16"/>
              </w:rPr>
              <w:t>B1-c most damaging: Hail</w:t>
            </w:r>
          </w:p>
        </w:tc>
      </w:tr>
      <w:tr>
        <w:trPr>
          <w:cantSplit/>
        </w:trPr>
        <w:tc>
          <w:tcPr>
            <w:tcW w:type="dxa" w:w="1037"/>
          </w:tcPr>
          <w:p>
            <w:pPr>
              <w:spacing w:after="0"/>
              <w:jc w:val="left"/>
            </w:pPr>
            <w:r>
              <w:rPr>
                <w:sz w:val="16"/>
              </w:rPr>
              <w:t>1985-08-22</w:t>
            </w:r>
          </w:p>
        </w:tc>
        <w:tc>
          <w:tcPr>
            <w:tcW w:type="dxa" w:w="1215"/>
          </w:tcPr>
          <w:p>
            <w:pPr>
              <w:spacing w:after="0"/>
              <w:jc w:val="left"/>
            </w:pPr>
            <w:r>
              <w:rPr>
                <w:sz w:val="16"/>
              </w:rPr>
              <w:t>Hail</w:t>
            </w:r>
          </w:p>
        </w:tc>
        <w:tc>
          <w:tcPr>
            <w:tcW w:type="dxa" w:w="2461"/>
          </w:tcPr>
          <w:p>
            <w:pPr>
              <w:spacing w:after="0"/>
              <w:jc w:val="left"/>
            </w:pPr>
            <w:r>
              <w:rPr>
                <w:sz w:val="16"/>
              </w:rPr>
              <w:t>4 in</w:t>
            </w:r>
          </w:p>
        </w:tc>
        <w:tc>
          <w:tcPr>
            <w:tcW w:type="dxa" w:w="2769"/>
          </w:tcPr>
          <w:p>
            <w:pPr>
              <w:spacing w:after="0"/>
              <w:jc w:val="left"/>
            </w:pPr>
            <w:r>
              <w:rPr>
                <w:sz w:val="16"/>
              </w:rPr>
              <w:t>damage not recorded (pre-1996 record)</w:t>
            </w:r>
          </w:p>
        </w:tc>
        <w:tc>
          <w:tcPr>
            <w:tcW w:type="dxa" w:w="1063"/>
          </w:tcPr>
          <w:p>
            <w:pPr>
              <w:spacing w:after="0"/>
              <w:jc w:val="right"/>
            </w:pPr>
            <w:r>
              <w:rPr>
                <w:sz w:val="16"/>
              </w:rPr>
              <w:t>0, 0</w:t>
            </w:r>
          </w:p>
        </w:tc>
        <w:tc>
          <w:tcPr>
            <w:tcW w:type="dxa" w:w="1656"/>
          </w:tcPr>
          <w:p>
            <w:pPr>
              <w:spacing w:after="0"/>
              <w:jc w:val="left"/>
            </w:pPr>
            <w:r>
              <w:rPr>
                <w:sz w:val="16"/>
              </w:rPr>
              <w:t>location not recorded</w:t>
            </w:r>
          </w:p>
        </w:tc>
        <w:tc>
          <w:tcPr>
            <w:tcW w:type="dxa" w:w="1139"/>
          </w:tcPr>
          <w:p>
            <w:pPr>
              <w:spacing w:after="0"/>
              <w:jc w:val="left"/>
            </w:pPr>
          </w:p>
        </w:tc>
        <w:tc>
          <w:tcPr>
            <w:tcW w:type="dxa" w:w="2771"/>
          </w:tcPr>
          <w:p>
            <w:pPr>
              <w:spacing w:after="0"/>
              <w:jc w:val="left"/>
            </w:pPr>
            <w:r>
              <w:rPr>
                <w:sz w:val="16"/>
              </w:rPr>
              <w:t>B1-c worst recorded: Hail</w:t>
            </w:r>
          </w:p>
        </w:tc>
      </w:tr>
      <w:tr>
        <w:trPr>
          <w:cantSplit/>
        </w:trPr>
        <w:tc>
          <w:tcPr>
            <w:tcW w:type="dxa" w:w="1037"/>
          </w:tcPr>
          <w:p>
            <w:pPr>
              <w:spacing w:after="0"/>
              <w:jc w:val="left"/>
            </w:pPr>
            <w:r>
              <w:rPr>
                <w:sz w:val="16"/>
              </w:rPr>
              <w:t>1954-06-06</w:t>
            </w:r>
          </w:p>
        </w:tc>
        <w:tc>
          <w:tcPr>
            <w:tcW w:type="dxa" w:w="1215"/>
          </w:tcPr>
          <w:p>
            <w:pPr>
              <w:spacing w:after="0"/>
              <w:jc w:val="left"/>
            </w:pPr>
            <w:r>
              <w:rPr>
                <w:sz w:val="16"/>
              </w:rPr>
              <w:t>Tornado</w:t>
            </w:r>
          </w:p>
        </w:tc>
        <w:tc>
          <w:tcPr>
            <w:tcW w:type="dxa" w:w="2461"/>
          </w:tcPr>
          <w:p>
            <w:pPr>
              <w:spacing w:after="0"/>
              <w:jc w:val="left"/>
            </w:pPr>
            <w:r>
              <w:rPr>
                <w:sz w:val="16"/>
              </w:rPr>
              <w:t>F1, 5.9 mi path length (records before 1996 may include the whole path; rating and listing come from the county where the tornado began), 33 yd wide</w:t>
            </w:r>
          </w:p>
        </w:tc>
        <w:tc>
          <w:tcPr>
            <w:tcW w:type="dxa" w:w="2769"/>
          </w:tcPr>
          <w:p>
            <w:pPr>
              <w:spacing w:after="0"/>
              <w:jc w:val="left"/>
            </w:pPr>
            <w:r>
              <w:rPr>
                <w:sz w:val="16"/>
              </w:rPr>
              <w:t>$250,000 property; crops not recorded (1954 dollars)</w:t>
            </w:r>
          </w:p>
        </w:tc>
        <w:tc>
          <w:tcPr>
            <w:tcW w:type="dxa" w:w="1063"/>
          </w:tcPr>
          <w:p>
            <w:pPr>
              <w:spacing w:after="0"/>
              <w:jc w:val="right"/>
            </w:pPr>
            <w:r>
              <w:rPr>
                <w:sz w:val="16"/>
              </w:rPr>
              <w:t>0, 1</w:t>
            </w:r>
          </w:p>
        </w:tc>
        <w:tc>
          <w:tcPr>
            <w:tcW w:type="dxa" w:w="1656"/>
          </w:tcPr>
          <w:p>
            <w:pPr>
              <w:spacing w:after="0"/>
              <w:jc w:val="left"/>
            </w:pPr>
            <w:r>
              <w:rPr>
                <w:sz w:val="16"/>
              </w:rPr>
              <w:t>location not recorded</w:t>
            </w:r>
          </w:p>
        </w:tc>
        <w:tc>
          <w:tcPr>
            <w:tcW w:type="dxa" w:w="1139"/>
          </w:tcPr>
          <w:p>
            <w:pPr>
              <w:spacing w:after="0"/>
              <w:jc w:val="left"/>
            </w:pPr>
          </w:p>
        </w:tc>
        <w:tc>
          <w:tcPr>
            <w:tcW w:type="dxa" w:w="27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5.89</w:t>
            </w:r>
          </w:p>
        </w:tc>
        <w:tc>
          <w:tcPr>
            <w:tcW w:type="dxa" w:w="1452"/>
          </w:tcPr>
          <w:p>
            <w:pPr>
              <w:spacing w:after="0"/>
              <w:jc w:val="left"/>
            </w:pPr>
            <w:r>
              <w:rPr>
                <w:sz w:val="16"/>
              </w:rPr>
              <w:t>event-days per year</w:t>
            </w:r>
          </w:p>
        </w:tc>
        <w:tc>
          <w:tcPr>
            <w:tcW w:type="dxa" w:w="1581"/>
          </w:tcPr>
          <w:p>
            <w:pPr>
              <w:spacing w:after="0"/>
              <w:jc w:val="left"/>
            </w:pPr>
            <w:r>
              <w:rPr>
                <w:sz w:val="16"/>
              </w:rPr>
              <w:t>about 5.89 days per year</w:t>
            </w:r>
          </w:p>
        </w:tc>
        <w:tc>
          <w:tcPr>
            <w:tcW w:type="dxa" w:w="1037"/>
          </w:tcPr>
          <w:p>
            <w:pPr>
              <w:spacing w:after="0"/>
              <w:jc w:val="left"/>
            </w:pPr>
            <w:r>
              <w:rPr>
                <w:sz w:val="16"/>
              </w:rPr>
              <w:t>Likely</w:t>
            </w:r>
          </w:p>
        </w:tc>
        <w:tc>
          <w:tcPr>
            <w:tcW w:type="dxa" w:w="1713"/>
          </w:tcPr>
          <w:p>
            <w:pPr>
              <w:spacing w:after="0"/>
              <w:jc w:val="left"/>
            </w:pPr>
            <w:r>
              <w:rPr>
                <w:sz w:val="16"/>
              </w:rPr>
              <w:t>event-days in 10 of 30 years, 1996 to 2025 (33.3%)</w:t>
            </w:r>
          </w:p>
        </w:tc>
        <w:tc>
          <w:tcPr>
            <w:tcW w:type="dxa" w:w="1522"/>
          </w:tcPr>
          <w:p>
            <w:pPr>
              <w:spacing w:after="0"/>
              <w:jc w:val="right"/>
            </w:pPr>
            <w:r>
              <w:rPr>
                <w:sz w:val="16"/>
              </w:rPr>
              <w:t>112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5.89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58.7</w:t>
            </w:r>
          </w:p>
        </w:tc>
        <w:tc>
          <w:tcPr>
            <w:tcW w:type="dxa" w:w="1452"/>
          </w:tcPr>
          <w:p>
            <w:pPr>
              <w:spacing w:after="0"/>
              <w:jc w:val="left"/>
            </w:pPr>
            <w:r>
              <w:rPr>
                <w:sz w:val="16"/>
              </w:rPr>
              <w:t>event-days per year</w:t>
            </w:r>
          </w:p>
        </w:tc>
        <w:tc>
          <w:tcPr>
            <w:tcW w:type="dxa" w:w="1581"/>
          </w:tcPr>
          <w:p>
            <w:pPr>
              <w:spacing w:after="0"/>
              <w:jc w:val="left"/>
            </w:pPr>
            <w:r>
              <w:rPr>
                <w:sz w:val="16"/>
              </w:rPr>
              <w:t>about 58.7 days per year</w:t>
            </w:r>
          </w:p>
        </w:tc>
        <w:tc>
          <w:tcPr>
            <w:tcW w:type="dxa" w:w="1037"/>
          </w:tcPr>
          <w:p>
            <w:pPr>
              <w:spacing w:after="0"/>
              <w:jc w:val="left"/>
            </w:pPr>
            <w:r>
              <w:rPr>
                <w:sz w:val="16"/>
              </w:rPr>
              <w:t>Likely</w:t>
            </w:r>
          </w:p>
        </w:tc>
        <w:tc>
          <w:tcPr>
            <w:tcW w:type="dxa" w:w="1713"/>
          </w:tcPr>
          <w:p>
            <w:pPr>
              <w:spacing w:after="0"/>
              <w:jc w:val="left"/>
            </w:pPr>
            <w:r>
              <w:rPr>
                <w:sz w:val="16"/>
              </w:rPr>
              <w:t>event-days in 9 of 30 years, 1996 to 2025 (30%)</w:t>
            </w:r>
          </w:p>
        </w:tc>
        <w:tc>
          <w:tcPr>
            <w:tcW w:type="dxa" w:w="1522"/>
          </w:tcPr>
          <w:p>
            <w:pPr>
              <w:spacing w:after="0"/>
              <w:jc w:val="right"/>
            </w:pPr>
            <w:r>
              <w:rPr>
                <w:sz w:val="16"/>
              </w:rPr>
              <w:t>1,484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58.7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0.000421</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0.0421%</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5.08</w:t>
            </w:r>
          </w:p>
        </w:tc>
        <w:tc>
          <w:tcPr>
            <w:tcW w:type="dxa" w:w="1452"/>
          </w:tcPr>
          <w:p>
            <w:pPr>
              <w:spacing w:after="0"/>
              <w:jc w:val="left"/>
            </w:pPr>
            <w:r>
              <w:rPr>
                <w:sz w:val="16"/>
              </w:rPr>
              <w:t>events per year</w:t>
            </w:r>
          </w:p>
        </w:tc>
        <w:tc>
          <w:tcPr>
            <w:tcW w:type="dxa" w:w="1581"/>
          </w:tcPr>
          <w:p>
            <w:pPr>
              <w:spacing w:after="0"/>
              <w:jc w:val="left"/>
            </w:pPr>
            <w:r>
              <w:rPr>
                <w:sz w:val="16"/>
              </w:rPr>
              <w:t>about 5.08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193.0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0.737</w:t>
            </w:r>
          </w:p>
        </w:tc>
        <w:tc>
          <w:tcPr>
            <w:tcW w:type="dxa" w:w="1452"/>
          </w:tcPr>
          <w:p>
            <w:pPr>
              <w:spacing w:after="0"/>
              <w:jc w:val="left"/>
            </w:pPr>
            <w:r>
              <w:rPr>
                <w:sz w:val="16"/>
              </w:rPr>
              <w:t>event-days per year</w:t>
            </w:r>
          </w:p>
        </w:tc>
        <w:tc>
          <w:tcPr>
            <w:tcW w:type="dxa" w:w="1581"/>
          </w:tcPr>
          <w:p>
            <w:pPr>
              <w:spacing w:after="0"/>
              <w:jc w:val="left"/>
            </w:pPr>
            <w:r>
              <w:rPr>
                <w:sz w:val="16"/>
              </w:rPr>
              <w:t>about 0.737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0.0754</w:t>
            </w:r>
          </w:p>
        </w:tc>
        <w:tc>
          <w:tcPr>
            <w:tcW w:type="dxa" w:w="1452"/>
          </w:tcPr>
          <w:p>
            <w:pPr>
              <w:spacing w:after="0"/>
              <w:jc w:val="left"/>
            </w:pPr>
            <w:r>
              <w:rPr>
                <w:sz w:val="16"/>
              </w:rPr>
              <w:t>event-days per year</w:t>
            </w:r>
          </w:p>
        </w:tc>
        <w:tc>
          <w:tcPr>
            <w:tcW w:type="dxa" w:w="1581"/>
          </w:tcPr>
          <w:p>
            <w:pPr>
              <w:spacing w:after="0"/>
              <w:jc w:val="left"/>
            </w:pPr>
            <w:r>
              <w:rPr>
                <w:sz w:val="16"/>
              </w:rPr>
              <w:t>about 0.0754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0.0714</w:t>
            </w:r>
          </w:p>
        </w:tc>
        <w:tc>
          <w:tcPr>
            <w:tcW w:type="dxa" w:w="1452"/>
          </w:tcPr>
          <w:p>
            <w:pPr>
              <w:spacing w:after="0"/>
              <w:jc w:val="left"/>
            </w:pPr>
            <w:r>
              <w:rPr>
                <w:sz w:val="16"/>
              </w:rPr>
              <w:t>event-days per year</w:t>
            </w:r>
          </w:p>
        </w:tc>
        <w:tc>
          <w:tcPr>
            <w:tcW w:type="dxa" w:w="1581"/>
          </w:tcPr>
          <w:p>
            <w:pPr>
              <w:spacing w:after="0"/>
              <w:jc w:val="left"/>
            </w:pPr>
            <w:r>
              <w:rPr>
                <w:sz w:val="16"/>
              </w:rPr>
              <w:t>about 0.0714 days per year</w:t>
            </w:r>
          </w:p>
        </w:tc>
        <w:tc>
          <w:tcPr>
            <w:tcW w:type="dxa" w:w="1037"/>
          </w:tcPr>
          <w:p>
            <w:pPr>
              <w:spacing w:after="0"/>
              <w:jc w:val="left"/>
            </w:pPr>
            <w:r>
              <w:rPr>
                <w:sz w:val="16"/>
              </w:rPr>
              <w:t>Possible</w:t>
            </w:r>
          </w:p>
        </w:tc>
        <w:tc>
          <w:tcPr>
            <w:tcW w:type="dxa" w:w="1713"/>
          </w:tcPr>
          <w:p>
            <w:pPr>
              <w:spacing w:after="0"/>
              <w:jc w:val="left"/>
            </w:pPr>
            <w:r>
              <w:rPr>
                <w:sz w:val="16"/>
              </w:rPr>
              <w:t>event-days in 2 of 30 years, 1996 to 2025 (6.67%)</w:t>
            </w:r>
          </w:p>
        </w:tc>
        <w:tc>
          <w:tcPr>
            <w:tcW w:type="dxa" w:w="1522"/>
          </w:tcPr>
          <w:p>
            <w:pPr>
              <w:spacing w:after="0"/>
              <w:jc w:val="right"/>
            </w:pPr>
            <w:r>
              <w:rPr>
                <w:sz w:val="16"/>
              </w:rPr>
              <w:t>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0.862</w:t>
            </w:r>
          </w:p>
        </w:tc>
        <w:tc>
          <w:tcPr>
            <w:tcW w:type="dxa" w:w="1452"/>
          </w:tcPr>
          <w:p>
            <w:pPr>
              <w:spacing w:after="0"/>
              <w:jc w:val="left"/>
            </w:pPr>
            <w:r>
              <w:rPr>
                <w:sz w:val="16"/>
              </w:rPr>
              <w:t>events per year (modeled)</w:t>
            </w:r>
          </w:p>
        </w:tc>
        <w:tc>
          <w:tcPr>
            <w:tcW w:type="dxa" w:w="1581"/>
          </w:tcPr>
          <w:p>
            <w:pPr>
              <w:spacing w:after="0"/>
              <w:jc w:val="left"/>
            </w:pPr>
            <w:r>
              <w:rPr>
                <w:sz w:val="16"/>
              </w:rPr>
              <w:t>about 0.86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41.6</w:t>
            </w:r>
          </w:p>
        </w:tc>
        <w:tc>
          <w:tcPr>
            <w:tcW w:type="dxa" w:w="1452"/>
          </w:tcPr>
          <w:p>
            <w:pPr>
              <w:spacing w:after="0"/>
              <w:jc w:val="left"/>
            </w:pPr>
            <w:r>
              <w:rPr>
                <w:sz w:val="16"/>
              </w:rPr>
              <w:t>days per year with a strike</w:t>
            </w:r>
          </w:p>
        </w:tc>
        <w:tc>
          <w:tcPr>
            <w:tcW w:type="dxa" w:w="1581"/>
          </w:tcPr>
          <w:p>
            <w:pPr>
              <w:spacing w:after="0"/>
              <w:jc w:val="left"/>
            </w:pPr>
            <w:r>
              <w:rPr>
                <w:sz w:val="16"/>
              </w:rPr>
              <w:t>about 41.6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1.57</w:t>
            </w:r>
          </w:p>
        </w:tc>
        <w:tc>
          <w:tcPr>
            <w:tcW w:type="dxa" w:w="1452"/>
          </w:tcPr>
          <w:p>
            <w:pPr>
              <w:spacing w:after="0"/>
              <w:jc w:val="left"/>
            </w:pPr>
            <w:r>
              <w:rPr>
                <w:sz w:val="16"/>
              </w:rPr>
              <w:t>events per year</w:t>
            </w:r>
          </w:p>
        </w:tc>
        <w:tc>
          <w:tcPr>
            <w:tcW w:type="dxa" w:w="1581"/>
          </w:tcPr>
          <w:p>
            <w:pPr>
              <w:spacing w:after="0"/>
              <w:jc w:val="left"/>
            </w:pPr>
            <w:r>
              <w:rPr>
                <w:sz w:val="16"/>
              </w:rPr>
              <w:t>about 1.57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60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w:t>
            </w:r>
          </w:p>
        </w:tc>
        <w:tc>
          <w:tcPr>
            <w:tcW w:type="dxa" w:w="1452"/>
          </w:tcPr>
          <w:p>
            <w:pPr>
              <w:spacing w:after="0"/>
              <w:jc w:val="left"/>
            </w:pPr>
            <w:r>
              <w:rPr>
                <w:sz w:val="16"/>
              </w:rPr>
              <w:t>events per year</w:t>
            </w:r>
          </w:p>
        </w:tc>
        <w:tc>
          <w:tcPr>
            <w:tcW w:type="dxa" w:w="1581"/>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0.00239</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0.239%</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16.1</w:t>
            </w:r>
          </w:p>
        </w:tc>
        <w:tc>
          <w:tcPr>
            <w:tcW w:type="dxa" w:w="1452"/>
          </w:tcPr>
          <w:p>
            <w:pPr>
              <w:spacing w:after="0"/>
              <w:jc w:val="left"/>
            </w:pPr>
            <w:r>
              <w:rPr>
                <w:sz w:val="16"/>
              </w:rPr>
              <w:t>event-days per year</w:t>
            </w:r>
          </w:p>
        </w:tc>
        <w:tc>
          <w:tcPr>
            <w:tcW w:type="dxa" w:w="1581"/>
          </w:tcPr>
          <w:p>
            <w:pPr>
              <w:spacing w:after="0"/>
              <w:jc w:val="left"/>
            </w:pPr>
            <w:r>
              <w:rPr>
                <w:sz w:val="16"/>
              </w:rPr>
              <w:t>about 16.1 days per year</w:t>
            </w:r>
          </w:p>
        </w:tc>
        <w:tc>
          <w:tcPr>
            <w:tcW w:type="dxa" w:w="1037"/>
          </w:tcPr>
          <w:p>
            <w:pPr>
              <w:spacing w:after="0"/>
              <w:jc w:val="left"/>
            </w:pPr>
            <w:r>
              <w:rPr>
                <w:sz w:val="16"/>
              </w:rPr>
              <w:t>Likely</w:t>
            </w:r>
          </w:p>
        </w:tc>
        <w:tc>
          <w:tcPr>
            <w:tcW w:type="dxa" w:w="1713"/>
          </w:tcPr>
          <w:p>
            <w:pPr>
              <w:spacing w:after="0"/>
              <w:jc w:val="left"/>
            </w:pPr>
            <w:r>
              <w:rPr>
                <w:sz w:val="16"/>
              </w:rPr>
              <w:t>event-days in 25 of 30 years, 1996 to 2025 (83.3%)</w:t>
            </w:r>
          </w:p>
        </w:tc>
        <w:tc>
          <w:tcPr>
            <w:tcW w:type="dxa" w:w="1522"/>
          </w:tcPr>
          <w:p>
            <w:pPr>
              <w:spacing w:after="0"/>
              <w:jc w:val="right"/>
            </w:pPr>
            <w:r>
              <w:rPr>
                <w:sz w:val="16"/>
              </w:rPr>
              <w:t>305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57.6</w:t>
            </w:r>
          </w:p>
        </w:tc>
        <w:tc>
          <w:tcPr>
            <w:tcW w:type="dxa" w:w="766"/>
          </w:tcPr>
          <w:p>
            <w:pPr>
              <w:spacing w:after="0"/>
              <w:jc w:val="right"/>
            </w:pPr>
            <w:r>
              <w:rPr>
                <w:sz w:val="16"/>
              </w:rPr>
              <w:t>57.6</w:t>
            </w:r>
          </w:p>
        </w:tc>
        <w:tc>
          <w:tcPr>
            <w:tcW w:type="dxa" w:w="730"/>
          </w:tcPr>
          <w:p>
            <w:pPr>
              <w:spacing w:after="0"/>
              <w:jc w:val="right"/>
            </w:pPr>
            <w:r>
              <w:rPr>
                <w:sz w:val="16"/>
              </w:rPr>
              <w:t>57.6</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93.4</w:t>
            </w:r>
          </w:p>
        </w:tc>
        <w:tc>
          <w:tcPr>
            <w:tcW w:type="dxa" w:w="766"/>
          </w:tcPr>
          <w:p>
            <w:pPr>
              <w:spacing w:after="0"/>
              <w:jc w:val="right"/>
            </w:pPr>
            <w:r>
              <w:rPr>
                <w:sz w:val="16"/>
              </w:rPr>
              <w:t>93.4</w:t>
            </w:r>
          </w:p>
        </w:tc>
        <w:tc>
          <w:tcPr>
            <w:tcW w:type="dxa" w:w="730"/>
          </w:tcPr>
          <w:p>
            <w:pPr>
              <w:spacing w:after="0"/>
              <w:jc w:val="right"/>
            </w:pPr>
            <w:r>
              <w:rPr>
                <w:sz w:val="16"/>
              </w:rPr>
              <w:t>93.4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13.1</w:t>
            </w:r>
          </w:p>
        </w:tc>
        <w:tc>
          <w:tcPr>
            <w:tcW w:type="dxa" w:w="766"/>
          </w:tcPr>
          <w:p>
            <w:pPr>
              <w:spacing w:after="0"/>
              <w:jc w:val="right"/>
            </w:pPr>
            <w:r>
              <w:rPr>
                <w:sz w:val="16"/>
              </w:rPr>
              <w:t>13.1</w:t>
            </w:r>
          </w:p>
        </w:tc>
        <w:tc>
          <w:tcPr>
            <w:tcW w:type="dxa" w:w="730"/>
          </w:tcPr>
          <w:p>
            <w:pPr>
              <w:spacing w:after="0"/>
              <w:jc w:val="right"/>
            </w:pPr>
            <w:r>
              <w:rPr>
                <w:sz w:val="16"/>
              </w:rPr>
              <w:t>13.1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84.9</w:t>
            </w:r>
          </w:p>
        </w:tc>
        <w:tc>
          <w:tcPr>
            <w:tcW w:type="dxa" w:w="766"/>
          </w:tcPr>
          <w:p>
            <w:pPr>
              <w:spacing w:after="0"/>
              <w:jc w:val="right"/>
            </w:pPr>
            <w:r>
              <w:rPr>
                <w:sz w:val="16"/>
              </w:rPr>
              <w:t>84.9</w:t>
            </w:r>
          </w:p>
        </w:tc>
        <w:tc>
          <w:tcPr>
            <w:tcW w:type="dxa" w:w="730"/>
          </w:tcPr>
          <w:p>
            <w:pPr>
              <w:spacing w:after="0"/>
              <w:jc w:val="right"/>
            </w:pPr>
            <w:r>
              <w:rPr>
                <w:sz w:val="16"/>
              </w:rPr>
              <w:t>84.9</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2.6</w:t>
            </w:r>
          </w:p>
        </w:tc>
        <w:tc>
          <w:tcPr>
            <w:tcW w:type="dxa" w:w="766"/>
          </w:tcPr>
          <w:p>
            <w:pPr>
              <w:spacing w:after="0"/>
              <w:jc w:val="right"/>
            </w:pPr>
            <w:r>
              <w:rPr>
                <w:sz w:val="16"/>
              </w:rPr>
              <w:t>2.6</w:t>
            </w:r>
          </w:p>
        </w:tc>
        <w:tc>
          <w:tcPr>
            <w:tcW w:type="dxa" w:w="730"/>
          </w:tcPr>
          <w:p>
            <w:pPr>
              <w:spacing w:after="0"/>
              <w:jc w:val="right"/>
            </w:pPr>
            <w:r>
              <w:rPr>
                <w:sz w:val="16"/>
              </w:rPr>
              <w:t>2.6</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17.6</w:t>
            </w:r>
          </w:p>
        </w:tc>
        <w:tc>
          <w:tcPr>
            <w:tcW w:type="dxa" w:w="766"/>
          </w:tcPr>
          <w:p>
            <w:pPr>
              <w:spacing w:after="0"/>
              <w:jc w:val="right"/>
            </w:pPr>
            <w:r>
              <w:rPr>
                <w:sz w:val="16"/>
              </w:rPr>
              <w:t>17.6</w:t>
            </w:r>
          </w:p>
        </w:tc>
        <w:tc>
          <w:tcPr>
            <w:tcW w:type="dxa" w:w="730"/>
          </w:tcPr>
          <w:p>
            <w:pPr>
              <w:spacing w:after="0"/>
              <w:jc w:val="right"/>
            </w:pPr>
            <w:r>
              <w:rPr>
                <w:sz w:val="16"/>
              </w:rPr>
              <w:t>17.6</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13.7</w:t>
            </w:r>
          </w:p>
        </w:tc>
        <w:tc>
          <w:tcPr>
            <w:tcW w:type="dxa" w:w="766"/>
          </w:tcPr>
          <w:p>
            <w:pPr>
              <w:spacing w:after="0"/>
              <w:jc w:val="right"/>
            </w:pPr>
            <w:r>
              <w:rPr>
                <w:sz w:val="16"/>
              </w:rPr>
              <w:t>13.7</w:t>
            </w:r>
          </w:p>
        </w:tc>
        <w:tc>
          <w:tcPr>
            <w:tcW w:type="dxa" w:w="730"/>
          </w:tcPr>
          <w:p>
            <w:pPr>
              <w:spacing w:after="0"/>
              <w:jc w:val="right"/>
            </w:pPr>
            <w:r>
              <w:rPr>
                <w:sz w:val="16"/>
              </w:rPr>
              <w:t>13.7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85.5</w:t>
            </w:r>
          </w:p>
        </w:tc>
        <w:tc>
          <w:tcPr>
            <w:tcW w:type="dxa" w:w="766"/>
          </w:tcPr>
          <w:p>
            <w:pPr>
              <w:spacing w:after="0"/>
              <w:jc w:val="right"/>
            </w:pPr>
            <w:r>
              <w:rPr>
                <w:sz w:val="16"/>
              </w:rPr>
              <w:t>85.5</w:t>
            </w:r>
          </w:p>
        </w:tc>
        <w:tc>
          <w:tcPr>
            <w:tcW w:type="dxa" w:w="730"/>
          </w:tcPr>
          <w:p>
            <w:pPr>
              <w:spacing w:after="0"/>
              <w:jc w:val="right"/>
            </w:pPr>
            <w:r>
              <w:rPr>
                <w:sz w:val="16"/>
              </w:rPr>
              <w:t>85.5</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79.1</w:t>
            </w:r>
          </w:p>
        </w:tc>
        <w:tc>
          <w:tcPr>
            <w:tcW w:type="dxa" w:w="766"/>
          </w:tcPr>
          <w:p>
            <w:pPr>
              <w:spacing w:after="0"/>
              <w:jc w:val="right"/>
            </w:pPr>
            <w:r>
              <w:rPr>
                <w:sz w:val="16"/>
              </w:rPr>
              <w:t>79.1</w:t>
            </w:r>
          </w:p>
        </w:tc>
        <w:tc>
          <w:tcPr>
            <w:tcW w:type="dxa" w:w="730"/>
          </w:tcPr>
          <w:p>
            <w:pPr>
              <w:spacing w:after="0"/>
              <w:jc w:val="right"/>
            </w:pPr>
            <w:r>
              <w:rPr>
                <w:sz w:val="16"/>
              </w:rPr>
              <w:t>79.1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43.3</w:t>
            </w:r>
          </w:p>
        </w:tc>
        <w:tc>
          <w:tcPr>
            <w:tcW w:type="dxa" w:w="766"/>
          </w:tcPr>
          <w:p>
            <w:pPr>
              <w:spacing w:after="0"/>
              <w:jc w:val="right"/>
            </w:pPr>
            <w:r>
              <w:rPr>
                <w:sz w:val="16"/>
              </w:rPr>
              <w:t>43.3</w:t>
            </w:r>
          </w:p>
        </w:tc>
        <w:tc>
          <w:tcPr>
            <w:tcW w:type="dxa" w:w="730"/>
          </w:tcPr>
          <w:p>
            <w:pPr>
              <w:spacing w:after="0"/>
              <w:jc w:val="right"/>
            </w:pPr>
            <w:r>
              <w:rPr>
                <w:sz w:val="16"/>
              </w:rPr>
              <w:t>43.3</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41.2</w:t>
            </w:r>
          </w:p>
        </w:tc>
        <w:tc>
          <w:tcPr>
            <w:tcW w:type="dxa" w:w="766"/>
          </w:tcPr>
          <w:p>
            <w:pPr>
              <w:spacing w:after="0"/>
              <w:jc w:val="right"/>
            </w:pPr>
            <w:r>
              <w:rPr>
                <w:sz w:val="16"/>
              </w:rPr>
              <w:t>41.2</w:t>
            </w:r>
          </w:p>
        </w:tc>
        <w:tc>
          <w:tcPr>
            <w:tcW w:type="dxa" w:w="730"/>
          </w:tcPr>
          <w:p>
            <w:pPr>
              <w:spacing w:after="0"/>
              <w:jc w:val="right"/>
            </w:pPr>
            <w:r>
              <w:rPr>
                <w:sz w:val="16"/>
              </w:rPr>
              <w:t>41.2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95.4</w:t>
            </w:r>
          </w:p>
        </w:tc>
        <w:tc>
          <w:tcPr>
            <w:tcW w:type="dxa" w:w="766"/>
          </w:tcPr>
          <w:p>
            <w:pPr>
              <w:spacing w:after="0"/>
              <w:jc w:val="right"/>
            </w:pPr>
            <w:r>
              <w:rPr>
                <w:sz w:val="16"/>
              </w:rPr>
              <w:t>95.4</w:t>
            </w:r>
          </w:p>
        </w:tc>
        <w:tc>
          <w:tcPr>
            <w:tcW w:type="dxa" w:w="730"/>
          </w:tcPr>
          <w:p>
            <w:pPr>
              <w:spacing w:after="0"/>
              <w:jc w:val="right"/>
            </w:pPr>
            <w:r>
              <w:rPr>
                <w:sz w:val="16"/>
              </w:rPr>
              <w:t>95.4</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82.3</w:t>
            </w:r>
          </w:p>
        </w:tc>
        <w:tc>
          <w:tcPr>
            <w:tcW w:type="dxa" w:w="766"/>
          </w:tcPr>
          <w:p>
            <w:pPr>
              <w:spacing w:after="0"/>
              <w:jc w:val="right"/>
            </w:pPr>
            <w:r>
              <w:rPr>
                <w:sz w:val="16"/>
              </w:rPr>
              <w:t>82.3</w:t>
            </w:r>
          </w:p>
        </w:tc>
        <w:tc>
          <w:tcPr>
            <w:tcW w:type="dxa" w:w="730"/>
          </w:tcPr>
          <w:p>
            <w:pPr>
              <w:spacing w:after="0"/>
              <w:jc w:val="right"/>
            </w:pPr>
            <w:r>
              <w:rPr>
                <w:sz w:val="16"/>
              </w:rPr>
              <w:t>82.3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Hyannis village</w:t>
            </w:r>
          </w:p>
        </w:tc>
        <w:tc>
          <w:tcPr>
            <w:tcW w:type="dxa" w:w="992"/>
          </w:tcPr>
          <w:p>
            <w:pPr>
              <w:spacing w:after="0"/>
              <w:jc w:val="left"/>
            </w:pPr>
            <w:r>
              <w:rPr>
                <w:sz w:val="16"/>
              </w:rPr>
              <w:t>Village</w:t>
            </w:r>
          </w:p>
        </w:tc>
        <w:tc>
          <w:tcPr>
            <w:tcW w:type="dxa" w:w="3410"/>
          </w:tcPr>
          <w:p>
            <w:pPr>
              <w:spacing w:after="0"/>
              <w:jc w:val="left"/>
            </w:pPr>
            <w:r>
              <w:rPr>
                <w:sz w:val="16"/>
              </w:rPr>
              <w:t>Approved, expires 2030-01-07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110; 4</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9"/>
        <w:gridCol w:w="1055"/>
        <w:gridCol w:w="948"/>
        <w:gridCol w:w="1126"/>
        <w:gridCol w:w="1230"/>
        <w:gridCol w:w="1305"/>
        <w:gridCol w:w="1271"/>
        <w:gridCol w:w="1191"/>
        <w:gridCol w:w="1191"/>
        <w:gridCol w:w="1395"/>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$38</w:t>
            </w:r>
          </w:p>
        </w:tc>
        <w:tc>
          <w:tcPr>
            <w:tcW w:type="dxa" w:w="1126"/>
          </w:tcPr>
          <w:p>
            <w:pPr>
              <w:spacing w:after="0"/>
              <w:jc w:val="right"/>
            </w:pPr>
            <w:r>
              <w:rPr>
                <w:sz w:val="16"/>
              </w:rPr>
              <w:t>$24,450</w:t>
            </w:r>
          </w:p>
        </w:tc>
        <w:tc>
          <w:tcPr>
            <w:tcW w:type="dxa" w:w="1230"/>
          </w:tcPr>
          <w:p>
            <w:pPr>
              <w:spacing w:after="0"/>
              <w:jc w:val="right"/>
            </w:pPr>
            <w:r>
              <w:rPr>
                <w:sz w:val="16"/>
              </w:rPr>
              <w:t>$43,570</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9"/>
          </w:tcPr>
          <w:p>
            <w:pPr>
              <w:spacing w:after="0"/>
              <w:jc w:val="right"/>
            </w:pPr>
            <w:r>
              <w:rPr>
                <w:sz w:val="16"/>
              </w:rPr>
              <w:t>$254,859</w:t>
            </w:r>
          </w:p>
        </w:tc>
        <w:tc>
          <w:tcPr>
            <w:tcW w:type="dxa" w:w="1055"/>
          </w:tcPr>
          <w:p>
            <w:pPr>
              <w:spacing w:after="0"/>
              <w:jc w:val="right"/>
            </w:pPr>
          </w:p>
        </w:tc>
        <w:tc>
          <w:tcPr>
            <w:tcW w:type="dxa" w:w="948"/>
          </w:tcPr>
          <w:p>
            <w:pPr>
              <w:spacing w:after="0"/>
              <w:jc w:val="right"/>
            </w:pPr>
          </w:p>
        </w:tc>
        <w:tc>
          <w:tcPr>
            <w:tcW w:type="dxa" w:w="1126"/>
          </w:tcPr>
          <w:p>
            <w:pPr>
              <w:spacing w:after="0"/>
              <w:jc w:val="right"/>
            </w:pPr>
            <w:r>
              <w:rPr>
                <w:sz w:val="16"/>
              </w:rPr>
              <w:t>$44,993</w:t>
            </w:r>
          </w:p>
        </w:tc>
        <w:tc>
          <w:tcPr>
            <w:tcW w:type="dxa" w:w="1230"/>
          </w:tcPr>
          <w:p>
            <w:pPr>
              <w:spacing w:after="0"/>
              <w:jc w:val="right"/>
            </w:pPr>
          </w:p>
        </w:tc>
        <w:tc>
          <w:tcPr>
            <w:tcW w:type="dxa" w:w="1305"/>
          </w:tcPr>
          <w:p>
            <w:pPr>
              <w:spacing w:after="0"/>
              <w:jc w:val="right"/>
            </w:pPr>
            <w:r>
              <w:rPr>
                <w:sz w:val="16"/>
              </w:rPr>
              <w:t>17.7% (agriculture)</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$416,157,030</w:t>
            </w:r>
          </w:p>
        </w:tc>
        <w:tc>
          <w:tcPr>
            <w:tcW w:type="dxa" w:w="1149"/>
          </w:tcPr>
          <w:p>
            <w:pPr>
              <w:spacing w:after="0"/>
              <w:jc w:val="right"/>
            </w:pPr>
          </w:p>
        </w:tc>
        <w:tc>
          <w:tcPr>
            <w:tcW w:type="dxa" w:w="1055"/>
          </w:tcPr>
          <w:p>
            <w:pPr>
              <w:spacing w:after="0"/>
              <w:jc w:val="right"/>
            </w:pPr>
            <w:r>
              <w:rPr>
                <w:sz w:val="16"/>
              </w:rPr>
              <w:t>611</w:t>
            </w:r>
          </w:p>
        </w:tc>
        <w:tc>
          <w:tcPr>
            <w:tcW w:type="dxa" w:w="948"/>
          </w:tcPr>
          <w:p>
            <w:pPr>
              <w:spacing w:after="0"/>
              <w:jc w:val="right"/>
            </w:pPr>
            <w:r>
              <w:rPr>
                <w:sz w:val="16"/>
              </w:rPr>
              <w:t>$2,812</w:t>
            </w:r>
          </w:p>
        </w:tc>
        <w:tc>
          <w:tcPr>
            <w:tcW w:type="dxa" w:w="1126"/>
          </w:tcPr>
          <w:p>
            <w:pPr>
              <w:spacing w:after="0"/>
              <w:jc w:val="right"/>
            </w:pPr>
          </w:p>
        </w:tc>
        <w:tc>
          <w:tcPr>
            <w:tcW w:type="dxa" w:w="1230"/>
          </w:tcPr>
          <w:p>
            <w:pPr>
              <w:spacing w:after="0"/>
              <w:jc w:val="right"/>
            </w:pPr>
            <w:r>
              <w:rPr>
                <w:sz w:val="16"/>
              </w:rPr>
              <w:t>$293</w:t>
            </w:r>
          </w:p>
        </w:tc>
        <w:tc>
          <w:tcPr>
            <w:tcW w:type="dxa" w:w="1305"/>
          </w:tcPr>
          <w:p>
            <w:pPr>
              <w:spacing w:after="0"/>
              <w:jc w:val="right"/>
            </w:pPr>
            <w:r>
              <w:rPr>
                <w:sz w:val="16"/>
              </w:rPr>
              <w:t>0.000676%</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$26,226</w:t>
            </w:r>
          </w:p>
        </w:tc>
        <w:tc>
          <w:tcPr>
            <w:tcW w:type="dxa" w:w="1126"/>
          </w:tcPr>
          <w:p>
            <w:pPr>
              <w:spacing w:after="0"/>
              <w:jc w:val="right"/>
            </w:pPr>
            <w:r>
              <w:rPr>
                <w:sz w:val="16"/>
              </w:rPr>
              <w:t>$29,557</w:t>
            </w:r>
          </w:p>
        </w:tc>
        <w:tc>
          <w:tcPr>
            <w:tcW w:type="dxa" w:w="1230"/>
          </w:tcPr>
          <w:p>
            <w:pPr>
              <w:spacing w:after="0"/>
              <w:jc w:val="right"/>
            </w:pPr>
            <w:r>
              <w:rPr>
                <w:sz w:val="16"/>
              </w:rPr>
              <w:t>$2,713</w:t>
            </w:r>
          </w:p>
        </w:tc>
        <w:tc>
          <w:tcPr>
            <w:tcW w:type="dxa" w:w="1305"/>
          </w:tcPr>
          <w:p>
            <w:pPr>
              <w:spacing w:after="0"/>
              <w:jc w:val="right"/>
            </w:pPr>
            <w:r>
              <w:rPr>
                <w:sz w:val="16"/>
              </w:rPr>
              <w:t>0.0107%</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$16</w:t>
            </w:r>
          </w:p>
        </w:tc>
        <w:tc>
          <w:tcPr>
            <w:tcW w:type="dxa" w:w="1126"/>
          </w:tcPr>
          <w:p>
            <w:pPr>
              <w:spacing w:after="0"/>
              <w:jc w:val="right"/>
            </w:pPr>
            <w:r>
              <w:rPr>
                <w:sz w:val="16"/>
              </w:rPr>
              <w:t>under $1</w:t>
            </w:r>
          </w:p>
        </w:tc>
        <w:tc>
          <w:tcPr>
            <w:tcW w:type="dxa" w:w="1230"/>
          </w:tcPr>
          <w:p>
            <w:pPr>
              <w:spacing w:after="0"/>
              <w:jc w:val="right"/>
            </w:pPr>
            <w:r>
              <w:rPr>
                <w:sz w:val="16"/>
              </w:rPr>
              <w:t>$1,307</w:t>
            </w:r>
          </w:p>
        </w:tc>
        <w:tc>
          <w:tcPr>
            <w:tcW w:type="dxa" w:w="1305"/>
          </w:tcPr>
          <w:p>
            <w:pPr>
              <w:spacing w:after="0"/>
              <w:jc w:val="right"/>
            </w:pPr>
            <w:r>
              <w:rPr>
                <w:sz w:val="16"/>
              </w:rPr>
              <w:t>under 0.0001%</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$245,737,276</w:t>
            </w:r>
          </w:p>
        </w:tc>
        <w:tc>
          <w:tcPr>
            <w:tcW w:type="dxa" w:w="1149"/>
          </w:tcPr>
          <w:p>
            <w:pPr>
              <w:spacing w:after="0"/>
              <w:jc w:val="right"/>
            </w:pPr>
          </w:p>
        </w:tc>
        <w:tc>
          <w:tcPr>
            <w:tcW w:type="dxa" w:w="1055"/>
          </w:tcPr>
          <w:p>
            <w:pPr>
              <w:spacing w:after="0"/>
              <w:jc w:val="right"/>
            </w:pPr>
            <w:r>
              <w:rPr>
                <w:sz w:val="16"/>
              </w:rPr>
              <w:t>610</w:t>
            </w:r>
          </w:p>
        </w:tc>
        <w:tc>
          <w:tcPr>
            <w:tcW w:type="dxa" w:w="948"/>
          </w:tcPr>
          <w:p>
            <w:pPr>
              <w:spacing w:after="0"/>
              <w:jc w:val="right"/>
            </w:pPr>
            <w:r>
              <w:rPr>
                <w:sz w:val="16"/>
              </w:rPr>
              <w:t>$300</w:t>
            </w:r>
          </w:p>
        </w:tc>
        <w:tc>
          <w:tcPr>
            <w:tcW w:type="dxa" w:w="1126"/>
          </w:tcPr>
          <w:p>
            <w:pPr>
              <w:spacing w:after="0"/>
              <w:jc w:val="right"/>
            </w:pPr>
          </w:p>
        </w:tc>
        <w:tc>
          <w:tcPr>
            <w:tcW w:type="dxa" w:w="1230"/>
          </w:tcPr>
          <w:p>
            <w:pPr>
              <w:spacing w:after="0"/>
              <w:jc w:val="right"/>
            </w:pPr>
            <w:r>
              <w:rPr>
                <w:sz w:val="16"/>
              </w:rPr>
              <w:t>$996</w:t>
            </w:r>
          </w:p>
        </w:tc>
        <w:tc>
          <w:tcPr>
            <w:tcW w:type="dxa" w:w="1305"/>
          </w:tcPr>
          <w:p>
            <w:pPr>
              <w:spacing w:after="0"/>
              <w:jc w:val="right"/>
            </w:pPr>
            <w:r>
              <w:rPr>
                <w:sz w:val="16"/>
              </w:rPr>
              <w:t>0.000122%</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$245,614,357</w:t>
            </w:r>
          </w:p>
        </w:tc>
        <w:tc>
          <w:tcPr>
            <w:tcW w:type="dxa" w:w="1149"/>
          </w:tcPr>
          <w:p>
            <w:pPr>
              <w:spacing w:after="0"/>
              <w:jc w:val="right"/>
            </w:pPr>
            <w:r>
              <w:rPr>
                <w:sz w:val="16"/>
              </w:rPr>
              <w:t>$0</w:t>
            </w:r>
          </w:p>
        </w:tc>
        <w:tc>
          <w:tcPr>
            <w:tcW w:type="dxa" w:w="1055"/>
          </w:tcPr>
          <w:p>
            <w:pPr>
              <w:spacing w:after="0"/>
              <w:jc w:val="right"/>
            </w:pPr>
            <w:r>
              <w:rPr>
                <w:sz w:val="16"/>
              </w:rPr>
              <w:t>0</w:t>
            </w:r>
          </w:p>
        </w:tc>
        <w:tc>
          <w:tcPr>
            <w:tcW w:type="dxa" w:w="948"/>
          </w:tcPr>
          <w:p>
            <w:pPr>
              <w:spacing w:after="0"/>
              <w:jc w:val="right"/>
            </w:pPr>
            <w:r>
              <w:rPr>
                <w:sz w:val="16"/>
              </w:rPr>
              <w:t>$249,731</w:t>
            </w:r>
          </w:p>
        </w:tc>
        <w:tc>
          <w:tcPr>
            <w:tcW w:type="dxa" w:w="1126"/>
          </w:tcPr>
          <w:p>
            <w:pPr>
              <w:spacing w:after="0"/>
              <w:jc w:val="right"/>
            </w:pPr>
            <w:r>
              <w:rPr>
                <w:sz w:val="16"/>
              </w:rPr>
              <w:t>$0</w:t>
            </w:r>
          </w:p>
        </w:tc>
        <w:tc>
          <w:tcPr>
            <w:tcW w:type="dxa" w:w="1230"/>
          </w:tcPr>
          <w:p>
            <w:pPr>
              <w:spacing w:after="0"/>
              <w:jc w:val="right"/>
            </w:pPr>
            <w:r>
              <w:rPr>
                <w:sz w:val="16"/>
              </w:rPr>
              <w:t>$0</w:t>
            </w:r>
          </w:p>
        </w:tc>
        <w:tc>
          <w:tcPr>
            <w:tcW w:type="dxa" w:w="1305"/>
          </w:tcPr>
          <w:p>
            <w:pPr>
              <w:spacing w:after="0"/>
              <w:jc w:val="right"/>
            </w:pPr>
            <w:r>
              <w:rPr>
                <w:sz w:val="16"/>
              </w:rPr>
              <w:t>n/a (see note)</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$12,689,577</w:t>
            </w:r>
          </w:p>
        </w:tc>
        <w:tc>
          <w:tcPr>
            <w:tcW w:type="dxa" w:w="1149"/>
          </w:tcPr>
          <w:p>
            <w:pPr>
              <w:spacing w:after="0"/>
              <w:jc w:val="right"/>
            </w:pPr>
          </w:p>
        </w:tc>
        <w:tc>
          <w:tcPr>
            <w:tcW w:type="dxa" w:w="1055"/>
          </w:tcPr>
          <w:p>
            <w:pPr>
              <w:spacing w:after="0"/>
              <w:jc w:val="right"/>
            </w:pPr>
            <w:r>
              <w:rPr>
                <w:sz w:val="16"/>
              </w:rPr>
              <w:t>30</w:t>
            </w:r>
          </w:p>
        </w:tc>
        <w:tc>
          <w:tcPr>
            <w:tcW w:type="dxa" w:w="948"/>
          </w:tcPr>
          <w:p>
            <w:pPr>
              <w:spacing w:after="0"/>
              <w:jc w:val="right"/>
            </w:pPr>
            <w:r>
              <w:rPr>
                <w:sz w:val="16"/>
              </w:rPr>
              <w:t>$104</w:t>
            </w:r>
          </w:p>
        </w:tc>
        <w:tc>
          <w:tcPr>
            <w:tcW w:type="dxa" w:w="1126"/>
          </w:tcPr>
          <w:p>
            <w:pPr>
              <w:spacing w:after="0"/>
              <w:jc w:val="right"/>
            </w:pPr>
          </w:p>
        </w:tc>
        <w:tc>
          <w:tcPr>
            <w:tcW w:type="dxa" w:w="1230"/>
          </w:tcPr>
          <w:p>
            <w:pPr>
              <w:spacing w:after="0"/>
              <w:jc w:val="right"/>
            </w:pPr>
            <w:r>
              <w:rPr>
                <w:sz w:val="16"/>
              </w:rPr>
              <w:t>$108</w:t>
            </w:r>
          </w:p>
        </w:tc>
        <w:tc>
          <w:tcPr>
            <w:tcW w:type="dxa" w:w="1305"/>
          </w:tcPr>
          <w:p>
            <w:pPr>
              <w:spacing w:after="0"/>
              <w:jc w:val="right"/>
            </w:pPr>
            <w:r>
              <w:rPr>
                <w:sz w:val="16"/>
              </w:rPr>
              <w:t>0.000816%</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$245,737,276</w:t>
            </w:r>
          </w:p>
        </w:tc>
        <w:tc>
          <w:tcPr>
            <w:tcW w:type="dxa" w:w="1149"/>
          </w:tcPr>
          <w:p>
            <w:pPr>
              <w:spacing w:after="0"/>
              <w:jc w:val="right"/>
            </w:pPr>
          </w:p>
        </w:tc>
        <w:tc>
          <w:tcPr>
            <w:tcW w:type="dxa" w:w="1055"/>
          </w:tcPr>
          <w:p>
            <w:pPr>
              <w:spacing w:after="0"/>
              <w:jc w:val="right"/>
            </w:pPr>
            <w:r>
              <w:rPr>
                <w:sz w:val="16"/>
              </w:rPr>
              <w:t>610</w:t>
            </w:r>
          </w:p>
        </w:tc>
        <w:tc>
          <w:tcPr>
            <w:tcW w:type="dxa" w:w="948"/>
          </w:tcPr>
          <w:p>
            <w:pPr>
              <w:spacing w:after="0"/>
              <w:jc w:val="right"/>
            </w:pPr>
            <w:r>
              <w:rPr>
                <w:sz w:val="16"/>
              </w:rPr>
              <w:t>$1,475</w:t>
            </w:r>
          </w:p>
        </w:tc>
        <w:tc>
          <w:tcPr>
            <w:tcW w:type="dxa" w:w="1126"/>
          </w:tcPr>
          <w:p>
            <w:pPr>
              <w:spacing w:after="0"/>
              <w:jc w:val="right"/>
            </w:pPr>
          </w:p>
        </w:tc>
        <w:tc>
          <w:tcPr>
            <w:tcW w:type="dxa" w:w="1230"/>
          </w:tcPr>
          <w:p>
            <w:pPr>
              <w:spacing w:after="0"/>
              <w:jc w:val="right"/>
            </w:pPr>
            <w:r>
              <w:rPr>
                <w:sz w:val="16"/>
              </w:rPr>
              <w:t>$27,277</w:t>
            </w:r>
          </w:p>
        </w:tc>
        <w:tc>
          <w:tcPr>
            <w:tcW w:type="dxa" w:w="1305"/>
          </w:tcPr>
          <w:p>
            <w:pPr>
              <w:spacing w:after="0"/>
              <w:jc w:val="right"/>
            </w:pPr>
            <w:r>
              <w:rPr>
                <w:sz w:val="16"/>
              </w:rPr>
              <w:t>0.0006%</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$6,308</w:t>
            </w:r>
          </w:p>
        </w:tc>
        <w:tc>
          <w:tcPr>
            <w:tcW w:type="dxa" w:w="1126"/>
          </w:tcPr>
          <w:p>
            <w:pPr>
              <w:spacing w:after="0"/>
              <w:jc w:val="right"/>
            </w:pPr>
            <w:r>
              <w:rPr>
                <w:sz w:val="16"/>
              </w:rPr>
              <w:t>$1,022</w:t>
            </w:r>
          </w:p>
        </w:tc>
        <w:tc>
          <w:tcPr>
            <w:tcW w:type="dxa" w:w="1230"/>
          </w:tcPr>
          <w:p>
            <w:pPr>
              <w:spacing w:after="0"/>
              <w:jc w:val="right"/>
            </w:pPr>
            <w:r>
              <w:rPr>
                <w:sz w:val="16"/>
              </w:rPr>
              <w:t>$5,792</w:t>
            </w:r>
          </w:p>
        </w:tc>
        <w:tc>
          <w:tcPr>
            <w:tcW w:type="dxa" w:w="1305"/>
          </w:tcPr>
          <w:p>
            <w:pPr>
              <w:spacing w:after="0"/>
              <w:jc w:val="right"/>
            </w:pPr>
            <w:r>
              <w:rPr>
                <w:sz w:val="16"/>
              </w:rPr>
              <w:t>0.00257%</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$11,651</w:t>
            </w:r>
          </w:p>
        </w:tc>
        <w:tc>
          <w:tcPr>
            <w:tcW w:type="dxa" w:w="1126"/>
          </w:tcPr>
          <w:p>
            <w:pPr>
              <w:spacing w:after="0"/>
              <w:jc w:val="right"/>
            </w:pPr>
            <w:r>
              <w:rPr>
                <w:sz w:val="16"/>
              </w:rPr>
              <w:t>$14,174</w:t>
            </w:r>
          </w:p>
        </w:tc>
        <w:tc>
          <w:tcPr>
            <w:tcW w:type="dxa" w:w="1230"/>
          </w:tcPr>
          <w:p>
            <w:pPr>
              <w:spacing w:after="0"/>
              <w:jc w:val="right"/>
            </w:pPr>
            <w:r>
              <w:rPr>
                <w:sz w:val="16"/>
              </w:rPr>
              <w:t>$13,125</w:t>
            </w:r>
          </w:p>
        </w:tc>
        <w:tc>
          <w:tcPr>
            <w:tcW w:type="dxa" w:w="1305"/>
          </w:tcPr>
          <w:p>
            <w:pPr>
              <w:spacing w:after="0"/>
              <w:jc w:val="right"/>
            </w:pPr>
            <w:r>
              <w:rPr>
                <w:sz w:val="16"/>
              </w:rPr>
              <w:t>0.00474%</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9"/>
          </w:tcPr>
          <w:p>
            <w:pPr>
              <w:spacing w:after="0"/>
              <w:jc w:val="right"/>
            </w:pPr>
          </w:p>
        </w:tc>
        <w:tc>
          <w:tcPr>
            <w:tcW w:type="dxa" w:w="1055"/>
          </w:tcPr>
          <w:p>
            <w:pPr>
              <w:spacing w:after="0"/>
              <w:jc w:val="right"/>
            </w:pPr>
          </w:p>
        </w:tc>
        <w:tc>
          <w:tcPr>
            <w:tcW w:type="dxa" w:w="948"/>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$148,800,509</w:t>
            </w:r>
          </w:p>
        </w:tc>
        <w:tc>
          <w:tcPr>
            <w:tcW w:type="dxa" w:w="1149"/>
          </w:tcPr>
          <w:p>
            <w:pPr>
              <w:spacing w:after="0"/>
              <w:jc w:val="right"/>
            </w:pPr>
            <w:r>
              <w:rPr>
                <w:sz w:val="16"/>
              </w:rPr>
              <w:t>$13,823,890</w:t>
            </w:r>
          </w:p>
        </w:tc>
        <w:tc>
          <w:tcPr>
            <w:tcW w:type="dxa" w:w="1055"/>
          </w:tcPr>
          <w:p>
            <w:pPr>
              <w:spacing w:after="0"/>
              <w:jc w:val="right"/>
            </w:pPr>
            <w:r>
              <w:rPr>
                <w:sz w:val="16"/>
              </w:rPr>
              <w:t>493</w:t>
            </w:r>
          </w:p>
        </w:tc>
        <w:tc>
          <w:tcPr>
            <w:tcW w:type="dxa" w:w="948"/>
          </w:tcPr>
          <w:p>
            <w:pPr>
              <w:spacing w:after="0"/>
              <w:jc w:val="right"/>
            </w:pPr>
            <w:r>
              <w:rPr>
                <w:sz w:val="16"/>
              </w:rPr>
              <w:t>$124,800</w:t>
            </w:r>
          </w:p>
        </w:tc>
        <w:tc>
          <w:tcPr>
            <w:tcW w:type="dxa" w:w="1126"/>
          </w:tcPr>
          <w:p>
            <w:pPr>
              <w:spacing w:after="0"/>
              <w:jc w:val="right"/>
            </w:pPr>
            <w:r>
              <w:rPr>
                <w:sz w:val="16"/>
              </w:rPr>
              <w:t>$70</w:t>
            </w:r>
          </w:p>
        </w:tc>
        <w:tc>
          <w:tcPr>
            <w:tcW w:type="dxa" w:w="1230"/>
          </w:tcPr>
          <w:p>
            <w:pPr>
              <w:spacing w:after="0"/>
              <w:jc w:val="right"/>
            </w:pPr>
            <w:r>
              <w:rPr>
                <w:sz w:val="16"/>
              </w:rPr>
              <w:t>$3,930</w:t>
            </w:r>
          </w:p>
        </w:tc>
        <w:tc>
          <w:tcPr>
            <w:tcW w:type="dxa" w:w="1305"/>
          </w:tcPr>
          <w:p>
            <w:pPr>
              <w:spacing w:after="0"/>
              <w:jc w:val="right"/>
            </w:pPr>
            <w:r>
              <w:rPr>
                <w:sz w:val="16"/>
              </w:rPr>
              <w:t>0.0839%</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$245,737,276</w:t>
            </w:r>
          </w:p>
        </w:tc>
        <w:tc>
          <w:tcPr>
            <w:tcW w:type="dxa" w:w="1149"/>
          </w:tcPr>
          <w:p>
            <w:pPr>
              <w:spacing w:after="0"/>
              <w:jc w:val="right"/>
            </w:pPr>
            <w:r>
              <w:rPr>
                <w:sz w:val="16"/>
              </w:rPr>
              <w:t>$19,190,573</w:t>
            </w:r>
          </w:p>
        </w:tc>
        <w:tc>
          <w:tcPr>
            <w:tcW w:type="dxa" w:w="1055"/>
          </w:tcPr>
          <w:p>
            <w:pPr>
              <w:spacing w:after="0"/>
              <w:jc w:val="right"/>
            </w:pPr>
            <w:r>
              <w:rPr>
                <w:sz w:val="16"/>
              </w:rPr>
              <w:t>610</w:t>
            </w:r>
          </w:p>
        </w:tc>
        <w:tc>
          <w:tcPr>
            <w:tcW w:type="dxa" w:w="948"/>
          </w:tcPr>
          <w:p>
            <w:pPr>
              <w:spacing w:after="0"/>
              <w:jc w:val="right"/>
            </w:pPr>
            <w:r>
              <w:rPr>
                <w:sz w:val="16"/>
              </w:rPr>
              <w:t>$5,478</w:t>
            </w:r>
          </w:p>
        </w:tc>
        <w:tc>
          <w:tcPr>
            <w:tcW w:type="dxa" w:w="1126"/>
          </w:tcPr>
          <w:p>
            <w:pPr>
              <w:spacing w:after="0"/>
              <w:jc w:val="right"/>
            </w:pPr>
            <w:r>
              <w:rPr>
                <w:sz w:val="16"/>
              </w:rPr>
              <w:t>$3</w:t>
            </w:r>
          </w:p>
        </w:tc>
        <w:tc>
          <w:tcPr>
            <w:tcW w:type="dxa" w:w="1230"/>
          </w:tcPr>
          <w:p>
            <w:pPr>
              <w:spacing w:after="0"/>
              <w:jc w:val="right"/>
            </w:pPr>
            <w:r>
              <w:rPr>
                <w:sz w:val="16"/>
              </w:rPr>
              <w:t>$4,768</w:t>
            </w:r>
          </w:p>
        </w:tc>
        <w:tc>
          <w:tcPr>
            <w:tcW w:type="dxa" w:w="1305"/>
          </w:tcPr>
          <w:p>
            <w:pPr>
              <w:spacing w:after="0"/>
              <w:jc w:val="right"/>
            </w:pPr>
            <w:r>
              <w:rPr>
                <w:sz w:val="16"/>
              </w:rPr>
              <w:t>0.00223%</w:t>
            </w:r>
          </w:p>
        </w:tc>
        <w:tc>
          <w:tcPr>
            <w:tcW w:type="dxa" w:w="1271"/>
          </w:tcPr>
          <w:p>
            <w:pPr>
              <w:spacing w:after="0"/>
              <w:jc w:val="right"/>
            </w:pPr>
          </w:p>
        </w:tc>
        <w:tc>
          <w:tcPr>
            <w:tcW w:type="dxa" w:w="1191"/>
          </w:tcPr>
          <w:p>
            <w:pPr>
              <w:spacing w:after="0"/>
              <w:jc w:val="right"/>
            </w:pPr>
          </w:p>
        </w:tc>
        <w:tc>
          <w:tcPr>
            <w:tcW w:type="dxa" w:w="1191"/>
          </w:tcPr>
          <w:p>
            <w:pPr>
              <w:spacing w:after="0"/>
              <w:jc w:val="right"/>
            </w:pPr>
          </w:p>
        </w:tc>
        <w:tc>
          <w:tcPr>
            <w:tcW w:type="dxa" w:w="139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610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$245,737,276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$19,190,573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$543,208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$103,879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Hyannis village</w:t>
            </w:r>
          </w:p>
        </w:tc>
        <w:tc>
          <w:tcPr>
            <w:tcW w:type="dxa" w:w="1499"/>
          </w:tcPr>
          <w:p>
            <w:pPr>
              <w:spacing w:after="0"/>
              <w:jc w:val="left"/>
            </w:pPr>
            <w:r>
              <w:rPr>
                <w:sz w:val="16"/>
              </w:rPr>
              <w:t>310493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NE: risk-assessment baseline packet, release 2026-10 (data as of 2026-09-28; County area 31075).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NE: Risk-assessment baseline packet</dc:title>
  <dc:subject>Hazard Plain release 2026-10, as of 2026-09-28. Preview: automated baseline</dc:subject>
  <dc:creator>Hazard Plain</dc:creator>
  <cp:keywords>Hazard Plain; hazard mitigation; risk assessment; 31075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