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Gosper County, NE</w:t>
      </w:r>
    </w:p>
    <w:p>
      <w:pPr>
        <w:spacing w:after="120" w:before="0"/>
      </w:pPr>
      <w:r>
        <w:rPr>
          <w:color w:val="555555"/>
          <w:sz w:val="24"/>
        </w:rPr>
        <w:t>Risk-assessment baseline packet</w:t>
      </w:r>
    </w:p>
    <w:p>
      <w:pPr>
        <w:spacing w:after="120" w:before="0"/>
      </w:pPr>
      <w:r>
        <w:rPr>
          <w:b/>
          <w:sz w:val="18"/>
        </w:rPr>
        <w:t xml:space="preserve">County FIPS: </w:t>
      </w:r>
      <w:r>
        <w:rPr>
          <w:sz w:val="18"/>
        </w:rPr>
        <w:t>31073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2028-07-23. Plan: Tri Basin NRD HMP (FEMA plan 109044), approved 2023-07-24.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2023-07-24: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($2,613,885 a year), Drought ($1,692,057) and Strong Wind ($770,772).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2028-07-23</w:t>
      </w:r>
    </w:p>
    <w:p>
      <w:pPr>
        <w:keepNext/>
        <w:spacing w:after="40" w:before="0"/>
      </w:pPr>
      <w:r>
        <w:rPr>
          <w:b/>
        </w:rPr>
        <w:t xml:space="preserve">Plan: </w:t>
      </w:r>
      <w:r>
        <w:rPr/>
        <w:t>Tri Basin NRD HMP (FEMA plan 109044)</w:t>
      </w:r>
    </w:p>
    <w:p>
      <w:pPr>
        <w:keepNext/>
        <w:spacing w:after="40" w:before="0"/>
      </w:pPr>
      <w:r>
        <w:rPr>
          <w:b/>
        </w:rPr>
        <w:t xml:space="preserve">Approved: </w:t>
      </w:r>
      <w:r>
        <w:rPr/>
        <w:t>2023-07-24</w:t>
      </w:r>
    </w:p>
    <w:p>
      <w:pPr>
        <w:keepNext/>
        <w:spacing w:after="40" w:before="0"/>
      </w:pPr>
      <w:r>
        <w:rPr>
          <w:b/>
        </w:rPr>
        <w:t xml:space="preserve">Days to expiry: </w:t>
      </w:r>
      <w:r>
        <w:rPr/>
        <w:t>662</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4"/>
        <w:gridCol w:w="1490"/>
        <w:gridCol w:w="1916"/>
        <w:gridCol w:w="2159"/>
        <w:gridCol w:w="1223"/>
        <w:gridCol w:w="1037"/>
        <w:gridCol w:w="843"/>
        <w:gridCol w:w="1434"/>
        <w:gridCol w:w="2377"/>
      </w:tblGrid>
      <w:tr>
        <w:trPr>
          <w:cantSplit/>
          <w:tblHeader/>
        </w:trPr>
        <w:tc>
          <w:tcPr>
            <w:tcW w:type="dxa" w:w="1634"/>
            <w:shd w:val="clear" w:color="auto" w:fill="E8E8E8"/>
          </w:tcPr>
          <w:p>
            <w:pPr>
              <w:spacing w:after="0"/>
              <w:jc w:val="left"/>
            </w:pPr>
            <w:r>
              <w:rPr>
                <w:b/>
                <w:sz w:val="16"/>
              </w:rPr>
              <w:t>Jurisdiction</w:t>
            </w:r>
          </w:p>
        </w:tc>
        <w:tc>
          <w:tcPr>
            <w:tcW w:type="dxa" w:w="1490"/>
            <w:shd w:val="clear" w:color="auto" w:fill="E8E8E8"/>
          </w:tcPr>
          <w:p>
            <w:pPr>
              <w:spacing w:after="0"/>
              <w:jc w:val="left"/>
            </w:pPr>
            <w:r>
              <w:rPr>
                <w:b/>
                <w:sz w:val="16"/>
              </w:rPr>
              <w:t>Type</w:t>
            </w:r>
          </w:p>
        </w:tc>
        <w:tc>
          <w:tcPr>
            <w:tcW w:type="dxa" w:w="1916"/>
            <w:shd w:val="clear" w:color="auto" w:fill="E8E8E8"/>
          </w:tcPr>
          <w:p>
            <w:pPr>
              <w:spacing w:after="0"/>
              <w:jc w:val="left"/>
            </w:pPr>
            <w:r>
              <w:rPr>
                <w:b/>
                <w:sz w:val="16"/>
              </w:rPr>
              <w:t>Status</w:t>
            </w:r>
          </w:p>
        </w:tc>
        <w:tc>
          <w:tcPr>
            <w:tcW w:type="dxa" w:w="2159"/>
            <w:shd w:val="clear" w:color="auto" w:fill="E8E8E8"/>
          </w:tcPr>
          <w:p>
            <w:pPr>
              <w:spacing w:after="0"/>
              <w:jc w:val="left"/>
            </w:pPr>
            <w:r>
              <w:rPr>
                <w:b/>
                <w:sz w:val="16"/>
              </w:rPr>
              <w:t>Plan</w:t>
            </w:r>
          </w:p>
        </w:tc>
        <w:tc>
          <w:tcPr>
            <w:tcW w:type="dxa" w:w="122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4"/>
            <w:shd w:val="clear" w:color="auto" w:fill="E8E8E8"/>
          </w:tcPr>
          <w:p>
            <w:pPr>
              <w:spacing w:after="0"/>
              <w:jc w:val="left"/>
            </w:pPr>
            <w:r>
              <w:rPr>
                <w:b/>
                <w:sz w:val="16"/>
              </w:rPr>
              <w:t>Update underway</w:t>
            </w:r>
          </w:p>
        </w:tc>
        <w:tc>
          <w:tcPr>
            <w:tcW w:type="dxa" w:w="2377"/>
            <w:shd w:val="clear" w:color="auto" w:fill="E8E8E8"/>
          </w:tcPr>
          <w:p>
            <w:pPr>
              <w:spacing w:after="0"/>
              <w:jc w:val="left"/>
            </w:pPr>
            <w:r>
              <w:rPr>
                <w:b/>
                <w:sz w:val="16"/>
              </w:rPr>
              <w:t>Notes</w:t>
            </w:r>
          </w:p>
        </w:tc>
      </w:tr>
      <w:tr>
        <w:trPr>
          <w:cantSplit/>
        </w:trPr>
        <w:tc>
          <w:tcPr>
            <w:tcW w:type="dxa" w:w="1634"/>
          </w:tcPr>
          <w:p>
            <w:pPr>
              <w:spacing w:after="0"/>
              <w:jc w:val="left"/>
            </w:pPr>
            <w:r>
              <w:rPr>
                <w:sz w:val="16"/>
              </w:rPr>
              <w:t>Gosper County</w:t>
            </w:r>
          </w:p>
        </w:tc>
        <w:tc>
          <w:tcPr>
            <w:tcW w:type="dxa" w:w="1490"/>
          </w:tcPr>
          <w:p>
            <w:pPr>
              <w:spacing w:after="0"/>
              <w:jc w:val="left"/>
            </w:pPr>
            <w:r>
              <w:rPr>
                <w:sz w:val="16"/>
              </w:rPr>
              <w:t>County</w:t>
            </w:r>
          </w:p>
        </w:tc>
        <w:tc>
          <w:tcPr>
            <w:tcW w:type="dxa" w:w="1916"/>
          </w:tcPr>
          <w:p>
            <w:pPr>
              <w:spacing w:after="0"/>
              <w:jc w:val="left"/>
            </w:pPr>
            <w:r>
              <w:rPr>
                <w:sz w:val="16"/>
              </w:rPr>
              <w:t>Approved, expires 2028-07-23</w:t>
            </w:r>
          </w:p>
        </w:tc>
        <w:tc>
          <w:tcPr>
            <w:tcW w:type="dxa" w:w="2159"/>
          </w:tcPr>
          <w:p>
            <w:pPr>
              <w:spacing w:after="0"/>
              <w:jc w:val="left"/>
            </w:pPr>
            <w:r>
              <w:rPr>
                <w:sz w:val="16"/>
              </w:rPr>
              <w:t>Tri Basin NRD HMP (FEMA plan 109044)</w:t>
            </w:r>
          </w:p>
        </w:tc>
        <w:tc>
          <w:tcPr>
            <w:tcW w:type="dxa" w:w="1223"/>
          </w:tcPr>
          <w:p>
            <w:pPr>
              <w:spacing w:after="0"/>
              <w:jc w:val="left"/>
            </w:pPr>
            <w:r>
              <w:rPr>
                <w:sz w:val="16"/>
              </w:rPr>
              <w:t>2023-07-24</w:t>
            </w:r>
          </w:p>
        </w:tc>
        <w:tc>
          <w:tcPr>
            <w:tcW w:type="dxa" w:w="1037"/>
          </w:tcPr>
          <w:p>
            <w:pPr>
              <w:spacing w:after="0"/>
              <w:jc w:val="left"/>
            </w:pPr>
            <w:r>
              <w:rPr>
                <w:sz w:val="16"/>
              </w:rPr>
              <w:t>2028-07-23</w:t>
            </w:r>
          </w:p>
        </w:tc>
        <w:tc>
          <w:tcPr>
            <w:tcW w:type="dxa" w:w="843"/>
          </w:tcPr>
          <w:p>
            <w:pPr>
              <w:spacing w:after="0"/>
              <w:jc w:val="right"/>
            </w:pPr>
            <w:r>
              <w:rPr>
                <w:sz w:val="16"/>
              </w:rPr>
              <w:t>662</w:t>
            </w:r>
          </w:p>
        </w:tc>
        <w:tc>
          <w:tcPr>
            <w:tcW w:type="dxa" w:w="1434"/>
          </w:tcPr>
          <w:p>
            <w:pPr>
              <w:spacing w:after="0"/>
              <w:jc w:val="left"/>
            </w:pPr>
          </w:p>
        </w:tc>
        <w:tc>
          <w:tcPr>
            <w:tcW w:type="dxa" w:w="2377"/>
          </w:tcPr>
          <w:p>
            <w:pPr>
              <w:spacing w:after="0"/>
              <w:jc w:val="left"/>
            </w:pPr>
            <w:r>
              <w:rPr>
                <w:sz w:val="16"/>
              </w:rPr>
              <w:t>this jurisdiction approved 2023-09-08</w:t>
            </w:r>
          </w:p>
        </w:tc>
      </w:tr>
      <w:tr>
        <w:trPr>
          <w:cantSplit/>
        </w:trPr>
        <w:tc>
          <w:tcPr>
            <w:tcW w:type="dxa" w:w="1634"/>
          </w:tcPr>
          <w:p>
            <w:pPr>
              <w:spacing w:after="0"/>
              <w:jc w:val="left"/>
            </w:pPr>
            <w:r>
              <w:rPr>
                <w:sz w:val="16"/>
              </w:rPr>
              <w:t>Elwood village</w:t>
            </w:r>
          </w:p>
        </w:tc>
        <w:tc>
          <w:tcPr>
            <w:tcW w:type="dxa" w:w="1490"/>
          </w:tcPr>
          <w:p>
            <w:pPr>
              <w:spacing w:after="0"/>
              <w:jc w:val="left"/>
            </w:pPr>
            <w:r>
              <w:rPr>
                <w:sz w:val="16"/>
              </w:rPr>
              <w:t>Village</w:t>
            </w:r>
          </w:p>
        </w:tc>
        <w:tc>
          <w:tcPr>
            <w:tcW w:type="dxa" w:w="1916"/>
          </w:tcPr>
          <w:p>
            <w:pPr>
              <w:spacing w:after="0"/>
              <w:jc w:val="left"/>
            </w:pPr>
            <w:r>
              <w:rPr>
                <w:sz w:val="16"/>
              </w:rPr>
              <w:t>Approved, expires 2028-07-23</w:t>
            </w:r>
          </w:p>
        </w:tc>
        <w:tc>
          <w:tcPr>
            <w:tcW w:type="dxa" w:w="2159"/>
          </w:tcPr>
          <w:p>
            <w:pPr>
              <w:spacing w:after="0"/>
              <w:jc w:val="left"/>
            </w:pPr>
            <w:r>
              <w:rPr>
                <w:sz w:val="16"/>
              </w:rPr>
              <w:t>Tri Basin NRD HMP (FEMA plan 109044)</w:t>
            </w:r>
          </w:p>
        </w:tc>
        <w:tc>
          <w:tcPr>
            <w:tcW w:type="dxa" w:w="1223"/>
          </w:tcPr>
          <w:p>
            <w:pPr>
              <w:spacing w:after="0"/>
              <w:jc w:val="left"/>
            </w:pPr>
            <w:r>
              <w:rPr>
                <w:sz w:val="16"/>
              </w:rPr>
              <w:t>2023-07-24</w:t>
            </w:r>
          </w:p>
        </w:tc>
        <w:tc>
          <w:tcPr>
            <w:tcW w:type="dxa" w:w="1037"/>
          </w:tcPr>
          <w:p>
            <w:pPr>
              <w:spacing w:after="0"/>
              <w:jc w:val="left"/>
            </w:pPr>
            <w:r>
              <w:rPr>
                <w:sz w:val="16"/>
              </w:rPr>
              <w:t>2028-07-23</w:t>
            </w:r>
          </w:p>
        </w:tc>
        <w:tc>
          <w:tcPr>
            <w:tcW w:type="dxa" w:w="843"/>
          </w:tcPr>
          <w:p>
            <w:pPr>
              <w:spacing w:after="0"/>
              <w:jc w:val="right"/>
            </w:pPr>
            <w:r>
              <w:rPr>
                <w:sz w:val="16"/>
              </w:rPr>
              <w:t>662</w:t>
            </w:r>
          </w:p>
        </w:tc>
        <w:tc>
          <w:tcPr>
            <w:tcW w:type="dxa" w:w="1434"/>
          </w:tcPr>
          <w:p>
            <w:pPr>
              <w:spacing w:after="0"/>
              <w:jc w:val="left"/>
            </w:pPr>
          </w:p>
        </w:tc>
        <w:tc>
          <w:tcPr>
            <w:tcW w:type="dxa" w:w="2377"/>
          </w:tcPr>
          <w:p>
            <w:pPr>
              <w:spacing w:after="0"/>
              <w:jc w:val="left"/>
            </w:pPr>
            <w:r>
              <w:rPr>
                <w:sz w:val="16"/>
              </w:rPr>
              <w:t>this jurisdiction approved 2024-03-06</w:t>
            </w:r>
          </w:p>
        </w:tc>
      </w:tr>
      <w:tr>
        <w:trPr>
          <w:cantSplit/>
        </w:trPr>
        <w:tc>
          <w:tcPr>
            <w:tcW w:type="dxa" w:w="1634"/>
          </w:tcPr>
          <w:p>
            <w:pPr>
              <w:spacing w:after="0"/>
              <w:jc w:val="left"/>
            </w:pPr>
            <w:r>
              <w:rPr>
                <w:sz w:val="16"/>
              </w:rPr>
              <w:t>Smithfield village</w:t>
            </w:r>
          </w:p>
        </w:tc>
        <w:tc>
          <w:tcPr>
            <w:tcW w:type="dxa" w:w="1490"/>
          </w:tcPr>
          <w:p>
            <w:pPr>
              <w:spacing w:after="0"/>
              <w:jc w:val="left"/>
            </w:pPr>
            <w:r>
              <w:rPr>
                <w:sz w:val="16"/>
              </w:rPr>
              <w:t>Village</w:t>
            </w:r>
          </w:p>
        </w:tc>
        <w:tc>
          <w:tcPr>
            <w:tcW w:type="dxa" w:w="1916"/>
          </w:tcPr>
          <w:p>
            <w:pPr>
              <w:spacing w:after="0"/>
              <w:jc w:val="left"/>
            </w:pPr>
            <w:r>
              <w:rPr>
                <w:sz w:val="16"/>
              </w:rPr>
              <w:t>Approved, expires 2028-07-23</w:t>
            </w:r>
          </w:p>
        </w:tc>
        <w:tc>
          <w:tcPr>
            <w:tcW w:type="dxa" w:w="2159"/>
          </w:tcPr>
          <w:p>
            <w:pPr>
              <w:spacing w:after="0"/>
              <w:jc w:val="left"/>
            </w:pPr>
            <w:r>
              <w:rPr>
                <w:sz w:val="16"/>
              </w:rPr>
              <w:t>Tri Basin NRD HMP (FEMA plan 109044)</w:t>
            </w:r>
          </w:p>
        </w:tc>
        <w:tc>
          <w:tcPr>
            <w:tcW w:type="dxa" w:w="1223"/>
          </w:tcPr>
          <w:p>
            <w:pPr>
              <w:spacing w:after="0"/>
              <w:jc w:val="left"/>
            </w:pPr>
            <w:r>
              <w:rPr>
                <w:sz w:val="16"/>
              </w:rPr>
              <w:t>2023-07-24</w:t>
            </w:r>
          </w:p>
        </w:tc>
        <w:tc>
          <w:tcPr>
            <w:tcW w:type="dxa" w:w="1037"/>
          </w:tcPr>
          <w:p>
            <w:pPr>
              <w:spacing w:after="0"/>
              <w:jc w:val="left"/>
            </w:pPr>
            <w:r>
              <w:rPr>
                <w:sz w:val="16"/>
              </w:rPr>
              <w:t>2028-07-23</w:t>
            </w:r>
          </w:p>
        </w:tc>
        <w:tc>
          <w:tcPr>
            <w:tcW w:type="dxa" w:w="843"/>
          </w:tcPr>
          <w:p>
            <w:pPr>
              <w:spacing w:after="0"/>
              <w:jc w:val="right"/>
            </w:pPr>
            <w:r>
              <w:rPr>
                <w:sz w:val="16"/>
              </w:rPr>
              <w:t>662</w:t>
            </w:r>
          </w:p>
        </w:tc>
        <w:tc>
          <w:tcPr>
            <w:tcW w:type="dxa" w:w="1434"/>
          </w:tcPr>
          <w:p>
            <w:pPr>
              <w:spacing w:after="0"/>
              <w:jc w:val="left"/>
            </w:pPr>
          </w:p>
        </w:tc>
        <w:tc>
          <w:tcPr>
            <w:tcW w:type="dxa" w:w="2377"/>
          </w:tcPr>
          <w:p>
            <w:pPr>
              <w:spacing w:after="0"/>
              <w:jc w:val="left"/>
            </w:pPr>
            <w:r>
              <w:rPr>
                <w:sz w:val="16"/>
              </w:rPr>
              <w:t>this jurisdiction approved 2024-03-06</w:t>
            </w:r>
          </w:p>
        </w:tc>
      </w:tr>
      <w:tr>
        <w:trPr>
          <w:cantSplit/>
        </w:trPr>
        <w:tc>
          <w:tcPr>
            <w:tcW w:type="dxa" w:w="1634"/>
          </w:tcPr>
          <w:p>
            <w:pPr>
              <w:spacing w:after="0"/>
              <w:jc w:val="left"/>
            </w:pPr>
            <w:r>
              <w:rPr>
                <w:sz w:val="16"/>
              </w:rPr>
              <w:t>Bertrand Public Schools</w:t>
            </w:r>
          </w:p>
        </w:tc>
        <w:tc>
          <w:tcPr>
            <w:tcW w:type="dxa" w:w="1490"/>
          </w:tcPr>
          <w:p>
            <w:pPr>
              <w:spacing w:after="0"/>
              <w:jc w:val="left"/>
            </w:pPr>
            <w:r>
              <w:rPr>
                <w:sz w:val="16"/>
              </w:rPr>
              <w:t>School/School District</w:t>
            </w:r>
          </w:p>
        </w:tc>
        <w:tc>
          <w:tcPr>
            <w:tcW w:type="dxa" w:w="1916"/>
          </w:tcPr>
          <w:p>
            <w:pPr>
              <w:spacing w:after="0"/>
              <w:jc w:val="left"/>
            </w:pPr>
            <w:r>
              <w:rPr>
                <w:sz w:val="16"/>
              </w:rPr>
              <w:t>Plan 109044 approved 2023-07-24, pending adoption here; not yet eligible</w:t>
            </w:r>
          </w:p>
        </w:tc>
        <w:tc>
          <w:tcPr>
            <w:tcW w:type="dxa" w:w="2159"/>
          </w:tcPr>
          <w:p>
            <w:pPr>
              <w:spacing w:after="0"/>
              <w:jc w:val="left"/>
            </w:pPr>
            <w:r>
              <w:rPr>
                <w:sz w:val="16"/>
              </w:rPr>
              <w:t>Tri Basin NRD HMP (FEMA plan 109044), pending adoption here</w:t>
            </w:r>
          </w:p>
        </w:tc>
        <w:tc>
          <w:tcPr>
            <w:tcW w:type="dxa" w:w="1223"/>
          </w:tcPr>
          <w:p>
            <w:pPr>
              <w:spacing w:after="0"/>
              <w:jc w:val="left"/>
            </w:pPr>
            <w:r>
              <w:rPr>
                <w:sz w:val="16"/>
              </w:rPr>
              <w:t>2023-07-24 by FEMA; not yet adopted here</w:t>
            </w:r>
          </w:p>
        </w:tc>
        <w:tc>
          <w:tcPr>
            <w:tcW w:type="dxa" w:w="1037"/>
          </w:tcPr>
          <w:p>
            <w:pPr>
              <w:spacing w:after="0"/>
              <w:jc w:val="left"/>
            </w:pPr>
            <w:r>
              <w:rPr>
                <w:sz w:val="16"/>
              </w:rPr>
              <w:t>2028-07-23 once adopted</w:t>
            </w:r>
          </w:p>
        </w:tc>
        <w:tc>
          <w:tcPr>
            <w:tcW w:type="dxa" w:w="843"/>
          </w:tcPr>
          <w:p>
            <w:pPr>
              <w:spacing w:after="0"/>
              <w:jc w:val="right"/>
            </w:pPr>
          </w:p>
        </w:tc>
        <w:tc>
          <w:tcPr>
            <w:tcW w:type="dxa" w:w="1434"/>
          </w:tcPr>
          <w:p>
            <w:pPr>
              <w:spacing w:after="0"/>
              <w:jc w:val="left"/>
            </w:pPr>
            <w:r>
              <w:rPr>
                <w:sz w:val="16"/>
              </w:rPr>
              <w:t>FEMA tracker shows a plan approvable pending adoption</w:t>
            </w:r>
          </w:p>
        </w:tc>
        <w:tc>
          <w:tcPr>
            <w:tcW w:type="dxa" w:w="2377"/>
          </w:tcPr>
          <w:p>
            <w:pPr>
              <w:spacing w:after="0"/>
              <w:jc w:val="left"/>
            </w:pPr>
            <w:r>
              <w:rPr>
                <w:sz w:val="16"/>
              </w:rPr>
              <w:t>Not yet eligible: adopt the approved plan.</w:t>
            </w:r>
          </w:p>
        </w:tc>
      </w:tr>
      <w:tr>
        <w:trPr>
          <w:cantSplit/>
        </w:trPr>
        <w:tc>
          <w:tcPr>
            <w:tcW w:type="dxa" w:w="1634"/>
          </w:tcPr>
          <w:p>
            <w:pPr>
              <w:spacing w:after="0"/>
              <w:jc w:val="left"/>
            </w:pPr>
            <w:r>
              <w:rPr>
                <w:sz w:val="16"/>
              </w:rPr>
              <w:t>Elwood Public Schools</w:t>
            </w:r>
          </w:p>
        </w:tc>
        <w:tc>
          <w:tcPr>
            <w:tcW w:type="dxa" w:w="1490"/>
          </w:tcPr>
          <w:p>
            <w:pPr>
              <w:spacing w:after="0"/>
              <w:jc w:val="left"/>
            </w:pPr>
            <w:r>
              <w:rPr>
                <w:sz w:val="16"/>
              </w:rPr>
              <w:t>School/School District</w:t>
            </w:r>
          </w:p>
        </w:tc>
        <w:tc>
          <w:tcPr>
            <w:tcW w:type="dxa" w:w="1916"/>
          </w:tcPr>
          <w:p>
            <w:pPr>
              <w:spacing w:after="0"/>
              <w:jc w:val="left"/>
            </w:pPr>
            <w:r>
              <w:rPr>
                <w:sz w:val="16"/>
              </w:rPr>
              <w:t>Approved, expires 2028-07-23</w:t>
            </w:r>
          </w:p>
        </w:tc>
        <w:tc>
          <w:tcPr>
            <w:tcW w:type="dxa" w:w="2159"/>
          </w:tcPr>
          <w:p>
            <w:pPr>
              <w:spacing w:after="0"/>
              <w:jc w:val="left"/>
            </w:pPr>
            <w:r>
              <w:rPr>
                <w:sz w:val="16"/>
              </w:rPr>
              <w:t>Tri Basin NRD HMP (FEMA plan 109044)</w:t>
            </w:r>
          </w:p>
        </w:tc>
        <w:tc>
          <w:tcPr>
            <w:tcW w:type="dxa" w:w="1223"/>
          </w:tcPr>
          <w:p>
            <w:pPr>
              <w:spacing w:after="0"/>
              <w:jc w:val="left"/>
            </w:pPr>
            <w:r>
              <w:rPr>
                <w:sz w:val="16"/>
              </w:rPr>
              <w:t>2023-07-24</w:t>
            </w:r>
          </w:p>
        </w:tc>
        <w:tc>
          <w:tcPr>
            <w:tcW w:type="dxa" w:w="1037"/>
          </w:tcPr>
          <w:p>
            <w:pPr>
              <w:spacing w:after="0"/>
              <w:jc w:val="left"/>
            </w:pPr>
            <w:r>
              <w:rPr>
                <w:sz w:val="16"/>
              </w:rPr>
              <w:t>2028-07-23</w:t>
            </w:r>
          </w:p>
        </w:tc>
        <w:tc>
          <w:tcPr>
            <w:tcW w:type="dxa" w:w="843"/>
          </w:tcPr>
          <w:p>
            <w:pPr>
              <w:spacing w:after="0"/>
              <w:jc w:val="right"/>
            </w:pPr>
            <w:r>
              <w:rPr>
                <w:sz w:val="16"/>
              </w:rPr>
              <w:t>662</w:t>
            </w:r>
          </w:p>
        </w:tc>
        <w:tc>
          <w:tcPr>
            <w:tcW w:type="dxa" w:w="1434"/>
          </w:tcPr>
          <w:p>
            <w:pPr>
              <w:spacing w:after="0"/>
              <w:jc w:val="left"/>
            </w:pPr>
          </w:p>
        </w:tc>
        <w:tc>
          <w:tcPr>
            <w:tcW w:type="dxa" w:w="2377"/>
          </w:tcPr>
          <w:p>
            <w:pPr>
              <w:spacing w:after="0"/>
              <w:jc w:val="left"/>
            </w:pPr>
            <w:r>
              <w:rPr>
                <w:sz w:val="16"/>
              </w:rPr>
              <w:t>this jurisdiction approved 2024-03-06</w:t>
            </w:r>
          </w:p>
        </w:tc>
      </w:tr>
      <w:tr>
        <w:trPr>
          <w:cantSplit/>
        </w:trPr>
        <w:tc>
          <w:tcPr>
            <w:tcW w:type="dxa" w:w="1634"/>
          </w:tcPr>
          <w:p>
            <w:pPr>
              <w:spacing w:after="0"/>
              <w:jc w:val="left"/>
            </w:pPr>
            <w:r>
              <w:rPr>
                <w:sz w:val="16"/>
              </w:rPr>
              <w:t>Elwood Volunteer Fire Dept.</w:t>
            </w:r>
          </w:p>
        </w:tc>
        <w:tc>
          <w:tcPr>
            <w:tcW w:type="dxa" w:w="1490"/>
          </w:tcPr>
          <w:p>
            <w:pPr>
              <w:spacing w:after="0"/>
              <w:jc w:val="left"/>
            </w:pPr>
            <w:r>
              <w:rPr>
                <w:sz w:val="16"/>
              </w:rPr>
              <w:t>Fire/EMS District</w:t>
            </w:r>
          </w:p>
        </w:tc>
        <w:tc>
          <w:tcPr>
            <w:tcW w:type="dxa" w:w="1916"/>
          </w:tcPr>
          <w:p>
            <w:pPr>
              <w:spacing w:after="0"/>
              <w:jc w:val="left"/>
            </w:pPr>
            <w:r>
              <w:rPr>
                <w:sz w:val="16"/>
              </w:rPr>
              <w:t>Approved, expires 2028-07-23</w:t>
            </w:r>
          </w:p>
        </w:tc>
        <w:tc>
          <w:tcPr>
            <w:tcW w:type="dxa" w:w="2159"/>
          </w:tcPr>
          <w:p>
            <w:pPr>
              <w:spacing w:after="0"/>
              <w:jc w:val="left"/>
            </w:pPr>
            <w:r>
              <w:rPr>
                <w:sz w:val="16"/>
              </w:rPr>
              <w:t>Tri Basin NRD HMP (FEMA plan 109044)</w:t>
            </w:r>
          </w:p>
        </w:tc>
        <w:tc>
          <w:tcPr>
            <w:tcW w:type="dxa" w:w="1223"/>
          </w:tcPr>
          <w:p>
            <w:pPr>
              <w:spacing w:after="0"/>
              <w:jc w:val="left"/>
            </w:pPr>
            <w:r>
              <w:rPr>
                <w:sz w:val="16"/>
              </w:rPr>
              <w:t>2023-07-24</w:t>
            </w:r>
          </w:p>
        </w:tc>
        <w:tc>
          <w:tcPr>
            <w:tcW w:type="dxa" w:w="1037"/>
          </w:tcPr>
          <w:p>
            <w:pPr>
              <w:spacing w:after="0"/>
              <w:jc w:val="left"/>
            </w:pPr>
            <w:r>
              <w:rPr>
                <w:sz w:val="16"/>
              </w:rPr>
              <w:t>2028-07-23</w:t>
            </w:r>
          </w:p>
        </w:tc>
        <w:tc>
          <w:tcPr>
            <w:tcW w:type="dxa" w:w="843"/>
          </w:tcPr>
          <w:p>
            <w:pPr>
              <w:spacing w:after="0"/>
              <w:jc w:val="right"/>
            </w:pPr>
            <w:r>
              <w:rPr>
                <w:sz w:val="16"/>
              </w:rPr>
              <w:t>662</w:t>
            </w:r>
          </w:p>
        </w:tc>
        <w:tc>
          <w:tcPr>
            <w:tcW w:type="dxa" w:w="1434"/>
          </w:tcPr>
          <w:p>
            <w:pPr>
              <w:spacing w:after="0"/>
              <w:jc w:val="left"/>
            </w:pPr>
          </w:p>
        </w:tc>
        <w:tc>
          <w:tcPr>
            <w:tcW w:type="dxa" w:w="2377"/>
          </w:tcPr>
          <w:p>
            <w:pPr>
              <w:spacing w:after="0"/>
              <w:jc w:val="left"/>
            </w:pPr>
            <w:r>
              <w:rPr>
                <w:sz w:val="16"/>
              </w:rPr>
              <w:t>this jurisdiction approved 2024-08-06</w:t>
            </w:r>
          </w:p>
        </w:tc>
      </w:tr>
      <w:tr>
        <w:trPr>
          <w:cantSplit/>
        </w:trPr>
        <w:tc>
          <w:tcPr>
            <w:tcW w:type="dxa" w:w="1634"/>
          </w:tcPr>
          <w:p>
            <w:pPr>
              <w:spacing w:after="0"/>
              <w:jc w:val="left"/>
            </w:pPr>
            <w:r>
              <w:rPr>
                <w:sz w:val="16"/>
              </w:rPr>
              <w:t>Tri Basin NRD</w:t>
            </w:r>
          </w:p>
        </w:tc>
        <w:tc>
          <w:tcPr>
            <w:tcW w:type="dxa" w:w="1490"/>
          </w:tcPr>
          <w:p>
            <w:pPr>
              <w:spacing w:after="0"/>
              <w:jc w:val="left"/>
            </w:pPr>
            <w:r>
              <w:rPr>
                <w:sz w:val="16"/>
              </w:rPr>
              <w:t>Natural Resources</w:t>
            </w:r>
          </w:p>
        </w:tc>
        <w:tc>
          <w:tcPr>
            <w:tcW w:type="dxa" w:w="1916"/>
          </w:tcPr>
          <w:p>
            <w:pPr>
              <w:spacing w:after="0"/>
              <w:jc w:val="left"/>
            </w:pPr>
            <w:r>
              <w:rPr>
                <w:sz w:val="16"/>
              </w:rPr>
              <w:t>Approved, expires 2028-07-23</w:t>
            </w:r>
          </w:p>
        </w:tc>
        <w:tc>
          <w:tcPr>
            <w:tcW w:type="dxa" w:w="2159"/>
          </w:tcPr>
          <w:p>
            <w:pPr>
              <w:spacing w:after="0"/>
              <w:jc w:val="left"/>
            </w:pPr>
            <w:r>
              <w:rPr>
                <w:sz w:val="16"/>
              </w:rPr>
              <w:t>Tri Basin NRD HMP (FEMA plan 109044)</w:t>
            </w:r>
          </w:p>
        </w:tc>
        <w:tc>
          <w:tcPr>
            <w:tcW w:type="dxa" w:w="1223"/>
          </w:tcPr>
          <w:p>
            <w:pPr>
              <w:spacing w:after="0"/>
              <w:jc w:val="left"/>
            </w:pPr>
            <w:r>
              <w:rPr>
                <w:sz w:val="16"/>
              </w:rPr>
              <w:t>2023-07-24</w:t>
            </w:r>
          </w:p>
        </w:tc>
        <w:tc>
          <w:tcPr>
            <w:tcW w:type="dxa" w:w="1037"/>
          </w:tcPr>
          <w:p>
            <w:pPr>
              <w:spacing w:after="0"/>
              <w:jc w:val="left"/>
            </w:pPr>
            <w:r>
              <w:rPr>
                <w:sz w:val="16"/>
              </w:rPr>
              <w:t>2028-07-23</w:t>
            </w:r>
          </w:p>
        </w:tc>
        <w:tc>
          <w:tcPr>
            <w:tcW w:type="dxa" w:w="843"/>
          </w:tcPr>
          <w:p>
            <w:pPr>
              <w:spacing w:after="0"/>
              <w:jc w:val="right"/>
            </w:pPr>
            <w:r>
              <w:rPr>
                <w:sz w:val="16"/>
              </w:rPr>
              <w:t>662</w:t>
            </w:r>
          </w:p>
        </w:tc>
        <w:tc>
          <w:tcPr>
            <w:tcW w:type="dxa" w:w="1434"/>
          </w:tcPr>
          <w:p>
            <w:pPr>
              <w:spacing w:after="0"/>
              <w:jc w:val="left"/>
            </w:pPr>
          </w:p>
        </w:tc>
        <w:tc>
          <w:tcPr>
            <w:tcW w:type="dxa" w:w="2377"/>
          </w:tcPr>
          <w:p>
            <w:pPr>
              <w:spacing w:after="0"/>
              <w:jc w:val="left"/>
            </w:pPr>
            <w:r>
              <w:rPr>
                <w:sz w:val="16"/>
              </w:rPr>
              <w:t>this jurisdiction approved 2024-03-06</w:t>
            </w:r>
          </w:p>
        </w:tc>
      </w:tr>
    </w:tbl>
    <w:p>
      <w:pPr>
        <w:spacing w:after="40" w:before="60"/>
      </w:pPr>
      <w:r>
        <w:rPr>
          <w:sz w:val="15"/>
        </w:rPr>
        <w:t>Plan 109044 lists 23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70"/>
        <w:gridCol w:w="1170"/>
        <w:gridCol w:w="948"/>
        <w:gridCol w:w="1126"/>
        <w:gridCol w:w="1312"/>
        <w:gridCol w:w="1104"/>
        <w:gridCol w:w="1504"/>
        <w:gridCol w:w="1480"/>
        <w:gridCol w:w="2581"/>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0"/>
            <w:shd w:val="clear" w:color="auto" w:fill="E8E8E8"/>
          </w:tcPr>
          <w:p>
            <w:pPr>
              <w:spacing w:after="0"/>
              <w:jc w:val="left"/>
            </w:pPr>
            <w:r>
              <w:rPr>
                <w:b/>
                <w:sz w:val="16"/>
              </w:rPr>
              <w:t>NRI risk rating</w:t>
            </w:r>
          </w:p>
        </w:tc>
        <w:tc>
          <w:tcPr>
            <w:tcW w:type="dxa" w:w="117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81"/>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Hail</w:t>
            </w:r>
          </w:p>
        </w:tc>
        <w:tc>
          <w:tcPr>
            <w:tcW w:type="dxa" w:w="1170"/>
          </w:tcPr>
          <w:p>
            <w:pPr>
              <w:spacing w:after="0"/>
              <w:jc w:val="left"/>
            </w:pPr>
            <w:r>
              <w:rPr>
                <w:sz w:val="16"/>
              </w:rPr>
              <w:t>Relatively Moderate</w:t>
            </w:r>
          </w:p>
        </w:tc>
        <w:tc>
          <w:tcPr>
            <w:tcW w:type="dxa" w:w="1170"/>
          </w:tcPr>
          <w:p>
            <w:pPr>
              <w:spacing w:after="0"/>
              <w:jc w:val="left"/>
            </w:pPr>
            <w:r>
              <w:rPr>
                <w:sz w:val="16"/>
              </w:rPr>
              <w:t>Relatively Moderate</w:t>
            </w:r>
          </w:p>
        </w:tc>
        <w:tc>
          <w:tcPr>
            <w:tcW w:type="dxa" w:w="948"/>
          </w:tcPr>
          <w:p>
            <w:pPr>
              <w:spacing w:after="0"/>
              <w:jc w:val="right"/>
            </w:pPr>
            <w:r>
              <w:rPr>
                <w:sz w:val="16"/>
              </w:rPr>
              <w:t>$361,772</w:t>
            </w:r>
          </w:p>
        </w:tc>
        <w:tc>
          <w:tcPr>
            <w:tcW w:type="dxa" w:w="1126"/>
          </w:tcPr>
          <w:p>
            <w:pPr>
              <w:spacing w:after="0"/>
              <w:jc w:val="right"/>
            </w:pPr>
            <w:r>
              <w:rPr>
                <w:sz w:val="16"/>
              </w:rPr>
              <w:t>$2,243,994</w:t>
            </w:r>
          </w:p>
        </w:tc>
        <w:tc>
          <w:tcPr>
            <w:tcW w:type="dxa" w:w="1312"/>
          </w:tcPr>
          <w:p>
            <w:pPr>
              <w:spacing w:after="0"/>
              <w:jc w:val="right"/>
            </w:pPr>
            <w:r>
              <w:rPr>
                <w:sz w:val="16"/>
              </w:rPr>
              <w:t>$8,119</w:t>
            </w:r>
          </w:p>
        </w:tc>
        <w:tc>
          <w:tcPr>
            <w:tcW w:type="dxa" w:w="1104"/>
          </w:tcPr>
          <w:p>
            <w:pPr>
              <w:spacing w:after="0"/>
              <w:jc w:val="right"/>
            </w:pPr>
            <w:r>
              <w:rPr>
                <w:sz w:val="16"/>
              </w:rPr>
              <w:t>$2,613,885</w:t>
            </w:r>
          </w:p>
        </w:tc>
        <w:tc>
          <w:tcPr>
            <w:tcW w:type="dxa" w:w="1504"/>
          </w:tcPr>
          <w:p>
            <w:pPr>
              <w:spacing w:after="0"/>
              <w:jc w:val="right"/>
            </w:pPr>
            <w:r>
              <w:rPr>
                <w:sz w:val="16"/>
              </w:rPr>
              <w:t>131</w:t>
            </w:r>
          </w:p>
        </w:tc>
        <w:tc>
          <w:tcPr>
            <w:tcW w:type="dxa" w:w="1480"/>
          </w:tcPr>
          <w:p>
            <w:pPr>
              <w:spacing w:after="0"/>
              <w:jc w:val="left"/>
            </w:pPr>
          </w:p>
        </w:tc>
        <w:tc>
          <w:tcPr>
            <w:tcW w:type="dxa" w:w="2581"/>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Drought</w:t>
            </w:r>
          </w:p>
        </w:tc>
        <w:tc>
          <w:tcPr>
            <w:tcW w:type="dxa" w:w="1170"/>
          </w:tcPr>
          <w:p>
            <w:pPr>
              <w:spacing w:after="0"/>
              <w:jc w:val="left"/>
            </w:pPr>
            <w:r>
              <w:rPr>
                <w:sz w:val="16"/>
              </w:rPr>
              <w:t>Relatively Moderate</w:t>
            </w:r>
          </w:p>
        </w:tc>
        <w:tc>
          <w:tcPr>
            <w:tcW w:type="dxa" w:w="1170"/>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$1,692,057</w:t>
            </w:r>
          </w:p>
        </w:tc>
        <w:tc>
          <w:tcPr>
            <w:tcW w:type="dxa" w:w="1312"/>
          </w:tcPr>
          <w:p>
            <w:pPr>
              <w:spacing w:after="0"/>
              <w:jc w:val="right"/>
            </w:pPr>
            <w:r>
              <w:rPr>
                <w:sz w:val="16"/>
              </w:rPr>
              <w:t>n/a</w:t>
            </w:r>
          </w:p>
        </w:tc>
        <w:tc>
          <w:tcPr>
            <w:tcW w:type="dxa" w:w="1104"/>
          </w:tcPr>
          <w:p>
            <w:pPr>
              <w:spacing w:after="0"/>
              <w:jc w:val="right"/>
            </w:pPr>
            <w:r>
              <w:rPr>
                <w:sz w:val="16"/>
              </w:rPr>
              <w:t>$1,692,057</w:t>
            </w:r>
          </w:p>
        </w:tc>
        <w:tc>
          <w:tcPr>
            <w:tcW w:type="dxa" w:w="1504"/>
          </w:tcPr>
          <w:p>
            <w:pPr>
              <w:spacing w:after="0"/>
              <w:jc w:val="right"/>
            </w:pPr>
            <w:r>
              <w:rPr>
                <w:sz w:val="16"/>
              </w:rPr>
              <w:t>51</w:t>
            </w:r>
          </w:p>
        </w:tc>
        <w:tc>
          <w:tcPr>
            <w:tcW w:type="dxa" w:w="1480"/>
          </w:tcPr>
          <w:p>
            <w:pPr>
              <w:spacing w:after="0"/>
              <w:jc w:val="left"/>
            </w:pPr>
          </w:p>
        </w:tc>
        <w:tc>
          <w:tcPr>
            <w:tcW w:type="dxa" w:w="2581"/>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70"/>
          </w:tcPr>
          <w:p>
            <w:pPr>
              <w:spacing w:after="0"/>
              <w:jc w:val="left"/>
            </w:pPr>
            <w:r>
              <w:rPr>
                <w:sz w:val="16"/>
              </w:rPr>
              <w:t>Relatively Moderate</w:t>
            </w:r>
          </w:p>
        </w:tc>
        <w:tc>
          <w:tcPr>
            <w:tcW w:type="dxa" w:w="1170"/>
          </w:tcPr>
          <w:p>
            <w:pPr>
              <w:spacing w:after="0"/>
              <w:jc w:val="left"/>
            </w:pPr>
            <w:r>
              <w:rPr>
                <w:sz w:val="16"/>
              </w:rPr>
              <w:t>Relatively Moderate</w:t>
            </w:r>
          </w:p>
        </w:tc>
        <w:tc>
          <w:tcPr>
            <w:tcW w:type="dxa" w:w="948"/>
          </w:tcPr>
          <w:p>
            <w:pPr>
              <w:spacing w:after="0"/>
              <w:jc w:val="right"/>
            </w:pPr>
            <w:r>
              <w:rPr>
                <w:sz w:val="16"/>
              </w:rPr>
              <w:t>$166,143</w:t>
            </w:r>
          </w:p>
        </w:tc>
        <w:tc>
          <w:tcPr>
            <w:tcW w:type="dxa" w:w="1126"/>
          </w:tcPr>
          <w:p>
            <w:pPr>
              <w:spacing w:after="0"/>
              <w:jc w:val="right"/>
            </w:pPr>
            <w:r>
              <w:rPr>
                <w:sz w:val="16"/>
              </w:rPr>
              <w:t>$569,746</w:t>
            </w:r>
          </w:p>
        </w:tc>
        <w:tc>
          <w:tcPr>
            <w:tcW w:type="dxa" w:w="1312"/>
          </w:tcPr>
          <w:p>
            <w:pPr>
              <w:spacing w:after="0"/>
              <w:jc w:val="right"/>
            </w:pPr>
            <w:r>
              <w:rPr>
                <w:sz w:val="16"/>
              </w:rPr>
              <w:t>$34,882</w:t>
            </w:r>
          </w:p>
        </w:tc>
        <w:tc>
          <w:tcPr>
            <w:tcW w:type="dxa" w:w="1104"/>
          </w:tcPr>
          <w:p>
            <w:pPr>
              <w:spacing w:after="0"/>
              <w:jc w:val="right"/>
            </w:pPr>
            <w:r>
              <w:rPr>
                <w:sz w:val="16"/>
              </w:rPr>
              <w:t>$770,772</w:t>
            </w:r>
          </w:p>
        </w:tc>
        <w:tc>
          <w:tcPr>
            <w:tcW w:type="dxa" w:w="1504"/>
          </w:tcPr>
          <w:p>
            <w:pPr>
              <w:spacing w:after="0"/>
              <w:jc w:val="right"/>
            </w:pPr>
            <w:r>
              <w:rPr>
                <w:sz w:val="16"/>
              </w:rPr>
              <w:t>101</w:t>
            </w:r>
          </w:p>
        </w:tc>
        <w:tc>
          <w:tcPr>
            <w:tcW w:type="dxa" w:w="1480"/>
          </w:tcPr>
          <w:p>
            <w:pPr>
              <w:spacing w:after="0"/>
              <w:jc w:val="left"/>
            </w:pPr>
          </w:p>
        </w:tc>
        <w:tc>
          <w:tcPr>
            <w:tcW w:type="dxa" w:w="2581"/>
          </w:tcPr>
          <w:p>
            <w:pPr>
              <w:spacing w:after="0"/>
              <w:jc w:val="left"/>
            </w:pPr>
            <w:r>
              <w:rPr>
                <w:sz w:val="16"/>
              </w:rPr>
              <w:t>Includes 37 High Wind records (a NOAA non-thunderstorm wind type, outside NRI's Strong Wind definition).</w:t>
            </w:r>
          </w:p>
        </w:tc>
      </w:tr>
      <w:tr>
        <w:trPr>
          <w:cantSplit/>
        </w:trPr>
        <w:tc>
          <w:tcPr>
            <w:tcW w:type="dxa" w:w="680"/>
          </w:tcPr>
          <w:p>
            <w:pPr>
              <w:spacing w:after="0"/>
              <w:jc w:val="right"/>
            </w:pPr>
            <w:r>
              <w:rPr>
                <w:sz w:val="16"/>
              </w:rPr>
              <w:t>4</w:t>
            </w:r>
          </w:p>
        </w:tc>
        <w:tc>
          <w:tcPr>
            <w:tcW w:type="dxa" w:w="1037"/>
          </w:tcPr>
          <w:p>
            <w:pPr>
              <w:spacing w:after="0"/>
              <w:jc w:val="left"/>
            </w:pPr>
            <w:r>
              <w:rPr>
                <w:sz w:val="16"/>
              </w:rPr>
              <w:t>Inland Flooding</w:t>
            </w:r>
          </w:p>
        </w:tc>
        <w:tc>
          <w:tcPr>
            <w:tcW w:type="dxa" w:w="1170"/>
          </w:tcPr>
          <w:p>
            <w:pPr>
              <w:spacing w:after="0"/>
              <w:jc w:val="left"/>
            </w:pPr>
            <w:r>
              <w:rPr>
                <w:sz w:val="16"/>
              </w:rPr>
              <w:t>Very Low</w:t>
            </w:r>
          </w:p>
        </w:tc>
        <w:tc>
          <w:tcPr>
            <w:tcW w:type="dxa" w:w="1170"/>
          </w:tcPr>
          <w:p>
            <w:pPr>
              <w:spacing w:after="0"/>
              <w:jc w:val="left"/>
            </w:pPr>
            <w:r>
              <w:rPr>
                <w:sz w:val="16"/>
              </w:rPr>
              <w:t>Very Low</w:t>
            </w:r>
          </w:p>
        </w:tc>
        <w:tc>
          <w:tcPr>
            <w:tcW w:type="dxa" w:w="948"/>
          </w:tcPr>
          <w:p>
            <w:pPr>
              <w:spacing w:after="0"/>
              <w:jc w:val="right"/>
            </w:pPr>
            <w:r>
              <w:rPr>
                <w:sz w:val="16"/>
              </w:rPr>
              <w:t>$474,928</w:t>
            </w:r>
          </w:p>
        </w:tc>
        <w:tc>
          <w:tcPr>
            <w:tcW w:type="dxa" w:w="1126"/>
          </w:tcPr>
          <w:p>
            <w:pPr>
              <w:spacing w:after="0"/>
              <w:jc w:val="right"/>
            </w:pPr>
            <w:r>
              <w:rPr>
                <w:sz w:val="16"/>
              </w:rPr>
              <w:t>$14,211</w:t>
            </w:r>
          </w:p>
        </w:tc>
        <w:tc>
          <w:tcPr>
            <w:tcW w:type="dxa" w:w="1312"/>
          </w:tcPr>
          <w:p>
            <w:pPr>
              <w:spacing w:after="0"/>
              <w:jc w:val="right"/>
            </w:pPr>
            <w:r>
              <w:rPr>
                <w:sz w:val="16"/>
              </w:rPr>
              <w:t>$260</w:t>
            </w:r>
          </w:p>
        </w:tc>
        <w:tc>
          <w:tcPr>
            <w:tcW w:type="dxa" w:w="1104"/>
          </w:tcPr>
          <w:p>
            <w:pPr>
              <w:spacing w:after="0"/>
              <w:jc w:val="right"/>
            </w:pPr>
            <w:r>
              <w:rPr>
                <w:sz w:val="16"/>
              </w:rPr>
              <w:t>$489,399</w:t>
            </w:r>
          </w:p>
        </w:tc>
        <w:tc>
          <w:tcPr>
            <w:tcW w:type="dxa" w:w="1504"/>
          </w:tcPr>
          <w:p>
            <w:pPr>
              <w:spacing w:after="0"/>
              <w:jc w:val="right"/>
            </w:pPr>
            <w:r>
              <w:rPr>
                <w:sz w:val="16"/>
              </w:rPr>
              <w:t>8</w:t>
            </w:r>
          </w:p>
        </w:tc>
        <w:tc>
          <w:tcPr>
            <w:tcW w:type="dxa" w:w="1480"/>
          </w:tcPr>
          <w:p>
            <w:pPr>
              <w:spacing w:after="0"/>
              <w:jc w:val="left"/>
            </w:pPr>
          </w:p>
        </w:tc>
        <w:tc>
          <w:tcPr>
            <w:tcW w:type="dxa" w:w="2581"/>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70"/>
          </w:tcPr>
          <w:p>
            <w:pPr>
              <w:spacing w:after="0"/>
              <w:jc w:val="left"/>
            </w:pPr>
            <w:r>
              <w:rPr>
                <w:sz w:val="16"/>
              </w:rPr>
              <w:t>Very Low</w:t>
            </w:r>
          </w:p>
        </w:tc>
        <w:tc>
          <w:tcPr>
            <w:tcW w:type="dxa" w:w="1170"/>
          </w:tcPr>
          <w:p>
            <w:pPr>
              <w:spacing w:after="0"/>
              <w:jc w:val="left"/>
            </w:pPr>
            <w:r>
              <w:rPr>
                <w:sz w:val="16"/>
              </w:rPr>
              <w:t>Very Low</w:t>
            </w:r>
          </w:p>
        </w:tc>
        <w:tc>
          <w:tcPr>
            <w:tcW w:type="dxa" w:w="948"/>
          </w:tcPr>
          <w:p>
            <w:pPr>
              <w:spacing w:after="0"/>
              <w:jc w:val="right"/>
            </w:pPr>
            <w:r>
              <w:rPr>
                <w:sz w:val="16"/>
              </w:rPr>
              <w:t>$162,258</w:t>
            </w:r>
          </w:p>
        </w:tc>
        <w:tc>
          <w:tcPr>
            <w:tcW w:type="dxa" w:w="1126"/>
          </w:tcPr>
          <w:p>
            <w:pPr>
              <w:spacing w:after="0"/>
              <w:jc w:val="right"/>
            </w:pPr>
            <w:r>
              <w:rPr>
                <w:sz w:val="16"/>
              </w:rPr>
              <w:t>$6,444</w:t>
            </w:r>
          </w:p>
        </w:tc>
        <w:tc>
          <w:tcPr>
            <w:tcW w:type="dxa" w:w="1312"/>
          </w:tcPr>
          <w:p>
            <w:pPr>
              <w:spacing w:after="0"/>
              <w:jc w:val="right"/>
            </w:pPr>
            <w:r>
              <w:rPr>
                <w:sz w:val="16"/>
              </w:rPr>
              <w:t>$146,416</w:t>
            </w:r>
          </w:p>
        </w:tc>
        <w:tc>
          <w:tcPr>
            <w:tcW w:type="dxa" w:w="1104"/>
          </w:tcPr>
          <w:p>
            <w:pPr>
              <w:spacing w:after="0"/>
              <w:jc w:val="right"/>
            </w:pPr>
            <w:r>
              <w:rPr>
                <w:sz w:val="16"/>
              </w:rPr>
              <w:t>$315,117</w:t>
            </w:r>
          </w:p>
        </w:tc>
        <w:tc>
          <w:tcPr>
            <w:tcW w:type="dxa" w:w="1504"/>
          </w:tcPr>
          <w:p>
            <w:pPr>
              <w:spacing w:after="0"/>
              <w:jc w:val="right"/>
            </w:pPr>
            <w:r>
              <w:rPr>
                <w:sz w:val="16"/>
              </w:rPr>
              <w:t>8</w:t>
            </w:r>
          </w:p>
        </w:tc>
        <w:tc>
          <w:tcPr>
            <w:tcW w:type="dxa" w:w="1480"/>
          </w:tcPr>
          <w:p>
            <w:pPr>
              <w:spacing w:after="0"/>
              <w:jc w:val="left"/>
            </w:pPr>
          </w:p>
        </w:tc>
        <w:tc>
          <w:tcPr>
            <w:tcW w:type="dxa" w:w="2581"/>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170"/>
          </w:tcPr>
          <w:p>
            <w:pPr>
              <w:spacing w:after="0"/>
              <w:jc w:val="left"/>
            </w:pPr>
            <w:r>
              <w:rPr>
                <w:sz w:val="16"/>
              </w:rPr>
              <w:t>Very Low</w:t>
            </w:r>
          </w:p>
        </w:tc>
        <w:tc>
          <w:tcPr>
            <w:tcW w:type="dxa" w:w="1170"/>
          </w:tcPr>
          <w:p>
            <w:pPr>
              <w:spacing w:after="0"/>
              <w:jc w:val="left"/>
            </w:pPr>
            <w:r>
              <w:rPr>
                <w:sz w:val="16"/>
              </w:rPr>
              <w:t>Very Low</w:t>
            </w:r>
          </w:p>
        </w:tc>
        <w:tc>
          <w:tcPr>
            <w:tcW w:type="dxa" w:w="948"/>
          </w:tcPr>
          <w:p>
            <w:pPr>
              <w:spacing w:after="0"/>
              <w:jc w:val="right"/>
            </w:pPr>
            <w:r>
              <w:rPr>
                <w:sz w:val="16"/>
              </w:rPr>
              <w:t>$80</w:t>
            </w:r>
          </w:p>
        </w:tc>
        <w:tc>
          <w:tcPr>
            <w:tcW w:type="dxa" w:w="1126"/>
          </w:tcPr>
          <w:p>
            <w:pPr>
              <w:spacing w:after="0"/>
              <w:jc w:val="right"/>
            </w:pPr>
            <w:r>
              <w:rPr>
                <w:sz w:val="16"/>
              </w:rPr>
              <w:t>$3,064</w:t>
            </w:r>
          </w:p>
        </w:tc>
        <w:tc>
          <w:tcPr>
            <w:tcW w:type="dxa" w:w="1312"/>
          </w:tcPr>
          <w:p>
            <w:pPr>
              <w:spacing w:after="0"/>
              <w:jc w:val="right"/>
            </w:pPr>
            <w:r>
              <w:rPr>
                <w:sz w:val="16"/>
              </w:rPr>
              <w:t>$85,320</w:t>
            </w:r>
          </w:p>
        </w:tc>
        <w:tc>
          <w:tcPr>
            <w:tcW w:type="dxa" w:w="1104"/>
          </w:tcPr>
          <w:p>
            <w:pPr>
              <w:spacing w:after="0"/>
              <w:jc w:val="right"/>
            </w:pPr>
            <w:r>
              <w:rPr>
                <w:sz w:val="16"/>
              </w:rPr>
              <w:t>$88,464</w:t>
            </w:r>
          </w:p>
        </w:tc>
        <w:tc>
          <w:tcPr>
            <w:tcW w:type="dxa" w:w="1504"/>
          </w:tcPr>
          <w:p>
            <w:pPr>
              <w:spacing w:after="0"/>
              <w:jc w:val="right"/>
            </w:pPr>
            <w:r>
              <w:rPr>
                <w:sz w:val="16"/>
              </w:rPr>
              <w:t>12</w:t>
            </w:r>
          </w:p>
        </w:tc>
        <w:tc>
          <w:tcPr>
            <w:tcW w:type="dxa" w:w="1480"/>
          </w:tcPr>
          <w:p>
            <w:pPr>
              <w:spacing w:after="0"/>
              <w:jc w:val="left"/>
            </w:pPr>
          </w:p>
        </w:tc>
        <w:tc>
          <w:tcPr>
            <w:tcW w:type="dxa" w:w="2581"/>
          </w:tcPr>
          <w:p>
            <w:pPr>
              <w:spacing w:after="0"/>
              <w:jc w:val="left"/>
            </w:pPr>
            <w:r>
              <w:rPr>
                <w:sz w:val="16"/>
              </w:rPr>
              <w:t>Includes 2 Frost/Freeze records (outside NRI's Cold Wave definition; counted in this table and in B1-d, not in the B1-e descriptor).</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70"/>
          </w:tcPr>
          <w:p>
            <w:pPr>
              <w:spacing w:after="0"/>
              <w:jc w:val="left"/>
            </w:pPr>
            <w:r>
              <w:rPr>
                <w:sz w:val="16"/>
              </w:rPr>
              <w:t>Very Low</w:t>
            </w:r>
          </w:p>
        </w:tc>
        <w:tc>
          <w:tcPr>
            <w:tcW w:type="dxa" w:w="1170"/>
          </w:tcPr>
          <w:p>
            <w:pPr>
              <w:spacing w:after="0"/>
              <w:jc w:val="left"/>
            </w:pPr>
            <w:r>
              <w:rPr>
                <w:sz w:val="16"/>
              </w:rPr>
              <w:t>Very Low</w:t>
            </w:r>
          </w:p>
        </w:tc>
        <w:tc>
          <w:tcPr>
            <w:tcW w:type="dxa" w:w="948"/>
          </w:tcPr>
          <w:p>
            <w:pPr>
              <w:spacing w:after="0"/>
              <w:jc w:val="right"/>
            </w:pPr>
            <w:r>
              <w:rPr>
                <w:sz w:val="16"/>
              </w:rPr>
              <w:t>$37,905</w:t>
            </w:r>
          </w:p>
        </w:tc>
        <w:tc>
          <w:tcPr>
            <w:tcW w:type="dxa" w:w="1126"/>
          </w:tcPr>
          <w:p>
            <w:pPr>
              <w:spacing w:after="0"/>
              <w:jc w:val="right"/>
            </w:pPr>
            <w:r>
              <w:rPr>
                <w:sz w:val="16"/>
              </w:rPr>
              <w:t>n/a</w:t>
            </w:r>
          </w:p>
        </w:tc>
        <w:tc>
          <w:tcPr>
            <w:tcW w:type="dxa" w:w="1312"/>
          </w:tcPr>
          <w:p>
            <w:pPr>
              <w:spacing w:after="0"/>
              <w:jc w:val="right"/>
            </w:pPr>
            <w:r>
              <w:rPr>
                <w:sz w:val="16"/>
              </w:rPr>
              <w:t>$23,591</w:t>
            </w:r>
          </w:p>
        </w:tc>
        <w:tc>
          <w:tcPr>
            <w:tcW w:type="dxa" w:w="1104"/>
          </w:tcPr>
          <w:p>
            <w:pPr>
              <w:spacing w:after="0"/>
              <w:jc w:val="right"/>
            </w:pPr>
            <w:r>
              <w:rPr>
                <w:sz w:val="16"/>
              </w:rPr>
              <w:t>$61,496</w:t>
            </w:r>
          </w:p>
        </w:tc>
        <w:tc>
          <w:tcPr>
            <w:tcW w:type="dxa" w:w="1504"/>
          </w:tcPr>
          <w:p>
            <w:pPr>
              <w:spacing w:after="0"/>
              <w:jc w:val="right"/>
            </w:pPr>
            <w:r>
              <w:rPr>
                <w:sz w:val="16"/>
              </w:rPr>
              <w:t>1</w:t>
            </w:r>
          </w:p>
        </w:tc>
        <w:tc>
          <w:tcPr>
            <w:tcW w:type="dxa" w:w="1480"/>
          </w:tcPr>
          <w:p>
            <w:pPr>
              <w:spacing w:after="0"/>
              <w:jc w:val="left"/>
            </w:pPr>
          </w:p>
        </w:tc>
        <w:tc>
          <w:tcPr>
            <w:tcW w:type="dxa" w:w="2581"/>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Winter Weather</w:t>
            </w:r>
          </w:p>
        </w:tc>
        <w:tc>
          <w:tcPr>
            <w:tcW w:type="dxa" w:w="1170"/>
          </w:tcPr>
          <w:p>
            <w:pPr>
              <w:spacing w:after="0"/>
              <w:jc w:val="left"/>
            </w:pPr>
            <w:r>
              <w:rPr>
                <w:sz w:val="16"/>
              </w:rPr>
              <w:t>Relatively Low</w:t>
            </w:r>
          </w:p>
        </w:tc>
        <w:tc>
          <w:tcPr>
            <w:tcW w:type="dxa" w:w="1170"/>
          </w:tcPr>
          <w:p>
            <w:pPr>
              <w:spacing w:after="0"/>
              <w:jc w:val="left"/>
            </w:pPr>
            <w:r>
              <w:rPr>
                <w:sz w:val="16"/>
              </w:rPr>
              <w:t>Relatively Low</w:t>
            </w:r>
          </w:p>
        </w:tc>
        <w:tc>
          <w:tcPr>
            <w:tcW w:type="dxa" w:w="948"/>
          </w:tcPr>
          <w:p>
            <w:pPr>
              <w:spacing w:after="0"/>
              <w:jc w:val="right"/>
            </w:pPr>
            <w:r>
              <w:rPr>
                <w:sz w:val="16"/>
              </w:rPr>
              <w:t>$32,256</w:t>
            </w:r>
          </w:p>
        </w:tc>
        <w:tc>
          <w:tcPr>
            <w:tcW w:type="dxa" w:w="1126"/>
          </w:tcPr>
          <w:p>
            <w:pPr>
              <w:spacing w:after="0"/>
              <w:jc w:val="right"/>
            </w:pPr>
            <w:r>
              <w:rPr>
                <w:sz w:val="16"/>
              </w:rPr>
              <w:t>$502</w:t>
            </w:r>
          </w:p>
        </w:tc>
        <w:tc>
          <w:tcPr>
            <w:tcW w:type="dxa" w:w="1312"/>
          </w:tcPr>
          <w:p>
            <w:pPr>
              <w:spacing w:after="0"/>
              <w:jc w:val="right"/>
            </w:pPr>
            <w:r>
              <w:rPr>
                <w:sz w:val="16"/>
              </w:rPr>
              <w:t>$26,309</w:t>
            </w:r>
          </w:p>
        </w:tc>
        <w:tc>
          <w:tcPr>
            <w:tcW w:type="dxa" w:w="1104"/>
          </w:tcPr>
          <w:p>
            <w:pPr>
              <w:spacing w:after="0"/>
              <w:jc w:val="right"/>
            </w:pPr>
            <w:r>
              <w:rPr>
                <w:sz w:val="16"/>
              </w:rPr>
              <w:t>$59,066</w:t>
            </w:r>
          </w:p>
        </w:tc>
        <w:tc>
          <w:tcPr>
            <w:tcW w:type="dxa" w:w="1504"/>
          </w:tcPr>
          <w:p>
            <w:pPr>
              <w:spacing w:after="0"/>
              <w:jc w:val="right"/>
            </w:pPr>
            <w:r>
              <w:rPr>
                <w:sz w:val="16"/>
              </w:rPr>
              <w:t>107</w:t>
            </w:r>
          </w:p>
        </w:tc>
        <w:tc>
          <w:tcPr>
            <w:tcW w:type="dxa" w:w="1480"/>
          </w:tcPr>
          <w:p>
            <w:pPr>
              <w:spacing w:after="0"/>
              <w:jc w:val="left"/>
            </w:pPr>
          </w:p>
        </w:tc>
        <w:tc>
          <w:tcPr>
            <w:tcW w:type="dxa" w:w="2581"/>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70"/>
          </w:tcPr>
          <w:p>
            <w:pPr>
              <w:spacing w:after="0"/>
              <w:jc w:val="left"/>
            </w:pPr>
            <w:r>
              <w:rPr>
                <w:sz w:val="16"/>
              </w:rPr>
              <w:t>Very Low</w:t>
            </w:r>
          </w:p>
        </w:tc>
        <w:tc>
          <w:tcPr>
            <w:tcW w:type="dxa" w:w="1170"/>
          </w:tcPr>
          <w:p>
            <w:pPr>
              <w:spacing w:after="0"/>
              <w:jc w:val="left"/>
            </w:pPr>
            <w:r>
              <w:rPr>
                <w:sz w:val="16"/>
              </w:rPr>
              <w:t>Relatively Low</w:t>
            </w:r>
          </w:p>
        </w:tc>
        <w:tc>
          <w:tcPr>
            <w:tcW w:type="dxa" w:w="948"/>
          </w:tcPr>
          <w:p>
            <w:pPr>
              <w:spacing w:after="0"/>
              <w:jc w:val="right"/>
            </w:pPr>
            <w:r>
              <w:rPr>
                <w:sz w:val="16"/>
              </w:rPr>
              <w:t>$26,887</w:t>
            </w:r>
          </w:p>
        </w:tc>
        <w:tc>
          <w:tcPr>
            <w:tcW w:type="dxa" w:w="1126"/>
          </w:tcPr>
          <w:p>
            <w:pPr>
              <w:spacing w:after="0"/>
              <w:jc w:val="right"/>
            </w:pPr>
            <w:r>
              <w:rPr>
                <w:sz w:val="16"/>
              </w:rPr>
              <w:t>n/a</w:t>
            </w:r>
          </w:p>
        </w:tc>
        <w:tc>
          <w:tcPr>
            <w:tcW w:type="dxa" w:w="1312"/>
          </w:tcPr>
          <w:p>
            <w:pPr>
              <w:spacing w:after="0"/>
              <w:jc w:val="right"/>
            </w:pPr>
            <w:r>
              <w:rPr>
                <w:sz w:val="16"/>
              </w:rPr>
              <w:t>$461</w:t>
            </w:r>
          </w:p>
        </w:tc>
        <w:tc>
          <w:tcPr>
            <w:tcW w:type="dxa" w:w="1104"/>
          </w:tcPr>
          <w:p>
            <w:pPr>
              <w:spacing w:after="0"/>
              <w:jc w:val="right"/>
            </w:pPr>
            <w:r>
              <w:rPr>
                <w:sz w:val="16"/>
              </w:rPr>
              <w:t>$27,348</w:t>
            </w:r>
          </w:p>
        </w:tc>
        <w:tc>
          <w:tcPr>
            <w:tcW w:type="dxa" w:w="1504"/>
          </w:tcPr>
          <w:p>
            <w:pPr>
              <w:spacing w:after="0"/>
              <w:jc w:val="right"/>
            </w:pPr>
            <w:r>
              <w:rPr>
                <w:sz w:val="16"/>
              </w:rPr>
              <w:t>6</w:t>
            </w:r>
          </w:p>
        </w:tc>
        <w:tc>
          <w:tcPr>
            <w:tcW w:type="dxa" w:w="1480"/>
          </w:tcPr>
          <w:p>
            <w:pPr>
              <w:spacing w:after="0"/>
              <w:jc w:val="left"/>
            </w:pPr>
          </w:p>
        </w:tc>
        <w:tc>
          <w:tcPr>
            <w:tcW w:type="dxa" w:w="2581"/>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Heat Wave</w:t>
            </w:r>
          </w:p>
        </w:tc>
        <w:tc>
          <w:tcPr>
            <w:tcW w:type="dxa" w:w="1170"/>
          </w:tcPr>
          <w:p>
            <w:pPr>
              <w:spacing w:after="0"/>
              <w:jc w:val="left"/>
            </w:pPr>
            <w:r>
              <w:rPr>
                <w:sz w:val="16"/>
              </w:rPr>
              <w:t>Very Low</w:t>
            </w:r>
          </w:p>
        </w:tc>
        <w:tc>
          <w:tcPr>
            <w:tcW w:type="dxa" w:w="1170"/>
          </w:tcPr>
          <w:p>
            <w:pPr>
              <w:spacing w:after="0"/>
              <w:jc w:val="left"/>
            </w:pPr>
            <w:r>
              <w:rPr>
                <w:sz w:val="16"/>
              </w:rPr>
              <w:t>Very Low</w:t>
            </w:r>
          </w:p>
        </w:tc>
        <w:tc>
          <w:tcPr>
            <w:tcW w:type="dxa" w:w="948"/>
          </w:tcPr>
          <w:p>
            <w:pPr>
              <w:spacing w:after="0"/>
              <w:jc w:val="right"/>
            </w:pPr>
            <w:r>
              <w:rPr>
                <w:sz w:val="16"/>
              </w:rPr>
              <w:t>$1,284</w:t>
            </w:r>
          </w:p>
        </w:tc>
        <w:tc>
          <w:tcPr>
            <w:tcW w:type="dxa" w:w="1126"/>
          </w:tcPr>
          <w:p>
            <w:pPr>
              <w:spacing w:after="0"/>
              <w:jc w:val="right"/>
            </w:pPr>
            <w:r>
              <w:rPr>
                <w:sz w:val="16"/>
              </w:rPr>
              <w:t>$9</w:t>
            </w:r>
          </w:p>
        </w:tc>
        <w:tc>
          <w:tcPr>
            <w:tcW w:type="dxa" w:w="1312"/>
          </w:tcPr>
          <w:p>
            <w:pPr>
              <w:spacing w:after="0"/>
              <w:jc w:val="right"/>
            </w:pPr>
            <w:r>
              <w:rPr>
                <w:sz w:val="16"/>
              </w:rPr>
              <w:t>$23,409</w:t>
            </w:r>
          </w:p>
        </w:tc>
        <w:tc>
          <w:tcPr>
            <w:tcW w:type="dxa" w:w="1104"/>
          </w:tcPr>
          <w:p>
            <w:pPr>
              <w:spacing w:after="0"/>
              <w:jc w:val="right"/>
            </w:pPr>
            <w:r>
              <w:rPr>
                <w:sz w:val="16"/>
              </w:rPr>
              <w:t>$24,702</w:t>
            </w:r>
          </w:p>
        </w:tc>
        <w:tc>
          <w:tcPr>
            <w:tcW w:type="dxa" w:w="1504"/>
          </w:tcPr>
          <w:p>
            <w:pPr>
              <w:spacing w:after="0"/>
              <w:jc w:val="right"/>
            </w:pPr>
            <w:r>
              <w:rPr>
                <w:sz w:val="16"/>
              </w:rPr>
              <w:t>2</w:t>
            </w:r>
          </w:p>
        </w:tc>
        <w:tc>
          <w:tcPr>
            <w:tcW w:type="dxa" w:w="1480"/>
          </w:tcPr>
          <w:p>
            <w:pPr>
              <w:spacing w:after="0"/>
              <w:jc w:val="left"/>
            </w:pPr>
          </w:p>
        </w:tc>
        <w:tc>
          <w:tcPr>
            <w:tcW w:type="dxa" w:w="2581"/>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170"/>
          </w:tcPr>
          <w:p>
            <w:pPr>
              <w:spacing w:after="0"/>
              <w:jc w:val="left"/>
            </w:pPr>
            <w:r>
              <w:rPr>
                <w:sz w:val="16"/>
              </w:rPr>
              <w:t>Very Low</w:t>
            </w:r>
          </w:p>
        </w:tc>
        <w:tc>
          <w:tcPr>
            <w:tcW w:type="dxa" w:w="1170"/>
          </w:tcPr>
          <w:p>
            <w:pPr>
              <w:spacing w:after="0"/>
              <w:jc w:val="left"/>
            </w:pPr>
            <w:r>
              <w:rPr>
                <w:sz w:val="16"/>
              </w:rPr>
              <w:t>Very Low</w:t>
            </w:r>
          </w:p>
        </w:tc>
        <w:tc>
          <w:tcPr>
            <w:tcW w:type="dxa" w:w="948"/>
          </w:tcPr>
          <w:p>
            <w:pPr>
              <w:spacing w:after="0"/>
              <w:jc w:val="right"/>
            </w:pPr>
            <w:r>
              <w:rPr>
                <w:sz w:val="16"/>
              </w:rPr>
              <w:t>$10,834</w:t>
            </w:r>
          </w:p>
        </w:tc>
        <w:tc>
          <w:tcPr>
            <w:tcW w:type="dxa" w:w="1126"/>
          </w:tcPr>
          <w:p>
            <w:pPr>
              <w:spacing w:after="0"/>
              <w:jc w:val="right"/>
            </w:pPr>
            <w:r>
              <w:rPr>
                <w:sz w:val="16"/>
              </w:rPr>
              <w:t>$26</w:t>
            </w:r>
          </w:p>
        </w:tc>
        <w:tc>
          <w:tcPr>
            <w:tcW w:type="dxa" w:w="1312"/>
          </w:tcPr>
          <w:p>
            <w:pPr>
              <w:spacing w:after="0"/>
              <w:jc w:val="right"/>
            </w:pPr>
            <w:r>
              <w:rPr>
                <w:sz w:val="16"/>
              </w:rPr>
              <w:t>$447</w:t>
            </w:r>
          </w:p>
        </w:tc>
        <w:tc>
          <w:tcPr>
            <w:tcW w:type="dxa" w:w="1104"/>
          </w:tcPr>
          <w:p>
            <w:pPr>
              <w:spacing w:after="0"/>
              <w:jc w:val="right"/>
            </w:pPr>
            <w:r>
              <w:rPr>
                <w:sz w:val="16"/>
              </w:rPr>
              <w:t>$11,307</w:t>
            </w:r>
          </w:p>
        </w:tc>
        <w:tc>
          <w:tcPr>
            <w:tcW w:type="dxa" w:w="1504"/>
          </w:tcPr>
          <w:p>
            <w:pPr>
              <w:spacing w:after="0"/>
              <w:jc w:val="right"/>
            </w:pPr>
            <w:r>
              <w:rPr>
                <w:sz w:val="16"/>
              </w:rPr>
              <w:t>1</w:t>
            </w:r>
          </w:p>
        </w:tc>
        <w:tc>
          <w:tcPr>
            <w:tcW w:type="dxa" w:w="1480"/>
          </w:tcPr>
          <w:p>
            <w:pPr>
              <w:spacing w:after="0"/>
              <w:jc w:val="left"/>
            </w:pPr>
          </w:p>
        </w:tc>
        <w:tc>
          <w:tcPr>
            <w:tcW w:type="dxa" w:w="2581"/>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Earthquake</w:t>
            </w:r>
          </w:p>
        </w:tc>
        <w:tc>
          <w:tcPr>
            <w:tcW w:type="dxa" w:w="1170"/>
          </w:tcPr>
          <w:p>
            <w:pPr>
              <w:spacing w:after="0"/>
              <w:jc w:val="left"/>
            </w:pPr>
            <w:r>
              <w:rPr>
                <w:sz w:val="16"/>
              </w:rPr>
              <w:t>Very Low</w:t>
            </w:r>
          </w:p>
        </w:tc>
        <w:tc>
          <w:tcPr>
            <w:tcW w:type="dxa" w:w="1170"/>
          </w:tcPr>
          <w:p>
            <w:pPr>
              <w:spacing w:after="0"/>
              <w:jc w:val="left"/>
            </w:pPr>
            <w:r>
              <w:rPr>
                <w:sz w:val="16"/>
              </w:rPr>
              <w:t>Very Low</w:t>
            </w:r>
          </w:p>
        </w:tc>
        <w:tc>
          <w:tcPr>
            <w:tcW w:type="dxa" w:w="948"/>
          </w:tcPr>
          <w:p>
            <w:pPr>
              <w:spacing w:after="0"/>
              <w:jc w:val="right"/>
            </w:pPr>
            <w:r>
              <w:rPr>
                <w:sz w:val="16"/>
              </w:rPr>
              <w:t>$3,461</w:t>
            </w:r>
          </w:p>
        </w:tc>
        <w:tc>
          <w:tcPr>
            <w:tcW w:type="dxa" w:w="1126"/>
          </w:tcPr>
          <w:p>
            <w:pPr>
              <w:spacing w:after="0"/>
              <w:jc w:val="right"/>
            </w:pPr>
            <w:r>
              <w:rPr>
                <w:sz w:val="16"/>
              </w:rPr>
              <w:t>n/a</w:t>
            </w:r>
          </w:p>
        </w:tc>
        <w:tc>
          <w:tcPr>
            <w:tcW w:type="dxa" w:w="1312"/>
          </w:tcPr>
          <w:p>
            <w:pPr>
              <w:spacing w:after="0"/>
              <w:jc w:val="right"/>
            </w:pPr>
            <w:r>
              <w:rPr>
                <w:sz w:val="16"/>
              </w:rPr>
              <w:t>$277</w:t>
            </w:r>
          </w:p>
        </w:tc>
        <w:tc>
          <w:tcPr>
            <w:tcW w:type="dxa" w:w="1104"/>
          </w:tcPr>
          <w:p>
            <w:pPr>
              <w:spacing w:after="0"/>
              <w:jc w:val="right"/>
            </w:pPr>
            <w:r>
              <w:rPr>
                <w:sz w:val="16"/>
              </w:rPr>
              <w:t>$3,737</w:t>
            </w:r>
          </w:p>
        </w:tc>
        <w:tc>
          <w:tcPr>
            <w:tcW w:type="dxa" w:w="1504"/>
          </w:tcPr>
          <w:p>
            <w:pPr>
              <w:spacing w:after="0"/>
              <w:jc w:val="right"/>
            </w:pPr>
          </w:p>
        </w:tc>
        <w:tc>
          <w:tcPr>
            <w:tcW w:type="dxa" w:w="1480"/>
          </w:tcPr>
          <w:p>
            <w:pPr>
              <w:spacing w:after="0"/>
              <w:jc w:val="left"/>
            </w:pPr>
          </w:p>
        </w:tc>
        <w:tc>
          <w:tcPr>
            <w:tcW w:type="dxa" w:w="2581"/>
          </w:tcPr>
          <w:p>
            <w:pPr>
              <w:spacing w:after="0"/>
              <w:jc w:val="left"/>
            </w:pPr>
            <w:r>
              <w:rPr>
                <w:sz w:val="16"/>
              </w:rPr>
              <w:t>Storm Events does not record earthquakes.</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70"/>
          </w:tcPr>
          <w:p>
            <w:pPr>
              <w:spacing w:after="0"/>
              <w:jc w:val="left"/>
            </w:pPr>
            <w:r>
              <w:rPr>
                <w:sz w:val="16"/>
              </w:rPr>
              <w:t>Very Low</w:t>
            </w:r>
          </w:p>
        </w:tc>
        <w:tc>
          <w:tcPr>
            <w:tcW w:type="dxa" w:w="1170"/>
          </w:tcPr>
          <w:p>
            <w:pPr>
              <w:spacing w:after="0"/>
              <w:jc w:val="left"/>
            </w:pPr>
            <w:r>
              <w:rPr>
                <w:sz w:val="16"/>
              </w:rPr>
              <w:t>Very Low</w:t>
            </w:r>
          </w:p>
        </w:tc>
        <w:tc>
          <w:tcPr>
            <w:tcW w:type="dxa" w:w="948"/>
          </w:tcPr>
          <w:p>
            <w:pPr>
              <w:spacing w:after="0"/>
              <w:jc w:val="right"/>
            </w:pPr>
            <w:r>
              <w:rPr>
                <w:sz w:val="16"/>
              </w:rPr>
              <w:t>$18</w:t>
            </w:r>
          </w:p>
        </w:tc>
        <w:tc>
          <w:tcPr>
            <w:tcW w:type="dxa" w:w="1126"/>
          </w:tcPr>
          <w:p>
            <w:pPr>
              <w:spacing w:after="0"/>
              <w:jc w:val="right"/>
            </w:pPr>
            <w:r>
              <w:rPr>
                <w:sz w:val="16"/>
              </w:rPr>
              <w:t>n/a</w:t>
            </w:r>
          </w:p>
        </w:tc>
        <w:tc>
          <w:tcPr>
            <w:tcW w:type="dxa" w:w="1312"/>
          </w:tcPr>
          <w:p>
            <w:pPr>
              <w:spacing w:after="0"/>
              <w:jc w:val="right"/>
            </w:pPr>
            <w:r>
              <w:rPr>
                <w:sz w:val="16"/>
              </w:rPr>
              <w:t>$20</w:t>
            </w:r>
          </w:p>
        </w:tc>
        <w:tc>
          <w:tcPr>
            <w:tcW w:type="dxa" w:w="1104"/>
          </w:tcPr>
          <w:p>
            <w:pPr>
              <w:spacing w:after="0"/>
              <w:jc w:val="right"/>
            </w:pPr>
            <w:r>
              <w:rPr>
                <w:sz w:val="16"/>
              </w:rPr>
              <w:t>$38</w:t>
            </w:r>
          </w:p>
        </w:tc>
        <w:tc>
          <w:tcPr>
            <w:tcW w:type="dxa" w:w="1504"/>
          </w:tcPr>
          <w:p>
            <w:pPr>
              <w:spacing w:after="0"/>
              <w:jc w:val="right"/>
            </w:pPr>
            <w:r>
              <w:rPr>
                <w:sz w:val="16"/>
              </w:rPr>
              <w:t>0</w:t>
            </w:r>
          </w:p>
        </w:tc>
        <w:tc>
          <w:tcPr>
            <w:tcW w:type="dxa" w:w="1480"/>
          </w:tcPr>
          <w:p>
            <w:pPr>
              <w:spacing w:after="0"/>
              <w:jc w:val="left"/>
            </w:pPr>
          </w:p>
        </w:tc>
        <w:tc>
          <w:tcPr>
            <w:tcW w:type="dxa" w:w="2581"/>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70"/>
          </w:tcPr>
          <w:p>
            <w:pPr>
              <w:spacing w:after="0"/>
              <w:jc w:val="left"/>
            </w:pPr>
            <w:r>
              <w:rPr>
                <w:sz w:val="16"/>
              </w:rPr>
              <w:t>Not Applicable</w:t>
            </w:r>
          </w:p>
        </w:tc>
        <w:tc>
          <w:tcPr>
            <w:tcW w:type="dxa" w:w="117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2"/>
          </w:tcPr>
          <w:p>
            <w:pPr>
              <w:spacing w:after="0"/>
              <w:jc w:val="right"/>
            </w:pPr>
          </w:p>
        </w:tc>
        <w:tc>
          <w:tcPr>
            <w:tcW w:type="dxa" w:w="1104"/>
          </w:tcPr>
          <w:p>
            <w:pPr>
              <w:spacing w:after="0"/>
              <w:jc w:val="right"/>
            </w:pPr>
          </w:p>
        </w:tc>
        <w:tc>
          <w:tcPr>
            <w:tcW w:type="dxa" w:w="1504"/>
          </w:tcPr>
          <w:p>
            <w:pPr>
              <w:spacing w:after="0"/>
              <w:jc w:val="right"/>
            </w:pPr>
            <w:r>
              <w:rPr>
                <w:sz w:val="16"/>
              </w:rPr>
              <w:t>0</w:t>
            </w:r>
          </w:p>
        </w:tc>
        <w:tc>
          <w:tcPr>
            <w:tcW w:type="dxa" w:w="1480"/>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58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9676 (Very Low, 15.3)</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9676 (Very Low, 74.3)</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9676 (Relatively High, 87.0)</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9676 (Relatively Low, 84.8)</w:t>
            </w:r>
          </w:p>
        </w:tc>
      </w:tr>
    </w:tbl>
    <w:p>
      <w:pPr>
        <w:spacing w:after="40" w:before="60"/>
      </w:pPr>
      <w:r>
        <w:rPr>
          <w:sz w:val="15"/>
        </w:rPr>
        <w:t xml:space="preserve">A tract number is the Census tract number (for example 9676 is Census Tract 9676).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3"/>
        <w:gridCol w:w="1729"/>
        <w:gridCol w:w="1952"/>
        <w:gridCol w:w="1587"/>
        <w:gridCol w:w="1721"/>
        <w:gridCol w:w="1595"/>
        <w:gridCol w:w="1825"/>
      </w:tblGrid>
      <w:tr>
        <w:trPr>
          <w:cantSplit/>
          <w:tblHeader/>
        </w:trPr>
        <w:tc>
          <w:tcPr>
            <w:tcW w:type="dxa" w:w="1840"/>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2"/>
            <w:shd w:val="clear" w:color="auto" w:fill="E8E8E8"/>
          </w:tcPr>
          <w:p>
            <w:pPr>
              <w:spacing w:after="0"/>
              <w:jc w:val="left"/>
            </w:pPr>
            <w:r>
              <w:rPr>
                <w:b/>
                <w:sz w:val="16"/>
              </w:rPr>
              <w:t>Observed range</w:t>
            </w:r>
          </w:p>
        </w:tc>
        <w:tc>
          <w:tcPr>
            <w:tcW w:type="dxa" w:w="1587"/>
            <w:shd w:val="clear" w:color="auto" w:fill="E8E8E8"/>
          </w:tcPr>
          <w:p>
            <w:pPr>
              <w:spacing w:after="0"/>
              <w:jc w:val="left"/>
            </w:pPr>
            <w:r>
              <w:rPr>
                <w:b/>
                <w:sz w:val="16"/>
              </w:rPr>
              <w:t>Worst recorded event</w:t>
            </w:r>
          </w:p>
        </w:tc>
        <w:tc>
          <w:tcPr>
            <w:tcW w:type="dxa" w:w="1721"/>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jurisdictions</w:t>
            </w:r>
          </w:p>
        </w:tc>
        <w:tc>
          <w:tcPr>
            <w:tcW w:type="dxa" w:w="1825"/>
            <w:shd w:val="clear" w:color="auto" w:fill="E8E8E8"/>
          </w:tcPr>
          <w:p>
            <w:pPr>
              <w:spacing w:after="0"/>
              <w:jc w:val="left"/>
            </w:pPr>
            <w:r>
              <w:rPr>
                <w:b/>
                <w:sz w:val="16"/>
              </w:rPr>
              <w:t>Note</w:t>
            </w:r>
          </w:p>
        </w:tc>
      </w:tr>
      <w:tr>
        <w:trPr>
          <w:cantSplit/>
        </w:trPr>
        <w:tc>
          <w:tcPr>
            <w:tcW w:type="dxa" w:w="1840"/>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29"/>
          </w:tcPr>
          <w:p>
            <w:pPr>
              <w:spacing w:after="0"/>
              <w:jc w:val="right"/>
            </w:pPr>
            <w:r>
              <w:rPr>
                <w:sz w:val="16"/>
              </w:rPr>
              <w:t>10 records, 1996 to 2025 (10 zone-level)</w:t>
            </w:r>
          </w:p>
        </w:tc>
        <w:tc>
          <w:tcPr>
            <w:tcW w:type="dxa" w:w="1952"/>
          </w:tcPr>
          <w:p>
            <w:pPr>
              <w:spacing w:after="0"/>
              <w:jc w:val="left"/>
            </w:pPr>
            <w:r>
              <w:rPr>
                <w:sz w:val="16"/>
              </w:rPr>
              <w:t>2 days to 10 days (median 4 days); 10 with a recorded value</w:t>
            </w:r>
          </w:p>
        </w:tc>
        <w:tc>
          <w:tcPr>
            <w:tcW w:type="dxa" w:w="1587"/>
          </w:tcPr>
          <w:p>
            <w:pPr>
              <w:spacing w:after="0"/>
              <w:jc w:val="left"/>
            </w:pPr>
            <w:r>
              <w:rPr>
                <w:sz w:val="16"/>
              </w:rPr>
              <w:t>10 consecutive days, 2024-01-11 to 2024-01-20, zone-level</w:t>
            </w:r>
          </w:p>
        </w:tc>
        <w:tc>
          <w:tcPr>
            <w:tcW w:type="dxa" w:w="1721"/>
          </w:tcPr>
          <w:p>
            <w:pPr>
              <w:spacing w:after="0"/>
              <w:jc w:val="left"/>
            </w:pPr>
          </w:p>
        </w:tc>
        <w:tc>
          <w:tcPr>
            <w:tcW w:type="dxa" w:w="1595"/>
          </w:tcPr>
          <w:p>
            <w:pPr>
              <w:spacing w:after="0"/>
              <w:jc w:val="left"/>
            </w:pPr>
            <w:r>
              <w:rPr>
                <w:sz w:val="16"/>
              </w:rPr>
              <w:t>Countywide (zone-level records).</w:t>
            </w:r>
          </w:p>
        </w:tc>
        <w:tc>
          <w:tcPr>
            <w:tcW w:type="dxa" w:w="1825"/>
          </w:tcPr>
          <w:p>
            <w:pPr>
              <w:spacing w:after="0"/>
              <w:jc w:val="left"/>
            </w:pPr>
            <w:r>
              <w:rPr>
                <w:sz w:val="16"/>
              </w:rPr>
              <w:t>Wind chill: in event narratives only (local data needed).</w:t>
            </w:r>
          </w:p>
        </w:tc>
      </w:tr>
      <w:tr>
        <w:trPr>
          <w:cantSplit/>
        </w:trPr>
        <w:tc>
          <w:tcPr>
            <w:tcW w:type="dxa" w:w="1840"/>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29"/>
          </w:tcPr>
          <w:p>
            <w:pPr>
              <w:spacing w:after="0"/>
              <w:jc w:val="right"/>
            </w:pPr>
            <w:r>
              <w:rPr>
                <w:sz w:val="16"/>
              </w:rPr>
              <w:t>2 records, 2006 to 2007 (2 zone-level)</w:t>
            </w:r>
          </w:p>
        </w:tc>
        <w:tc>
          <w:tcPr>
            <w:tcW w:type="dxa" w:w="1952"/>
          </w:tcPr>
          <w:p>
            <w:pPr>
              <w:spacing w:after="0"/>
              <w:jc w:val="left"/>
            </w:pPr>
          </w:p>
        </w:tc>
        <w:tc>
          <w:tcPr>
            <w:tcW w:type="dxa" w:w="1587"/>
          </w:tcPr>
          <w:p>
            <w:pPr>
              <w:spacing w:after="0"/>
              <w:jc w:val="left"/>
            </w:pPr>
            <w:r>
              <w:rPr>
                <w:sz w:val="16"/>
              </w:rPr>
              <w:t>Frost/Freeze, 2007-04-03, $25,000 crop damage (2007 dollars); NWS zone NEZ072</w:t>
            </w:r>
          </w:p>
        </w:tc>
        <w:tc>
          <w:tcPr>
            <w:tcW w:type="dxa" w:w="1721"/>
          </w:tcPr>
          <w:p>
            <w:pPr>
              <w:spacing w:after="0"/>
              <w:jc w:val="left"/>
            </w:pPr>
          </w:p>
        </w:tc>
        <w:tc>
          <w:tcPr>
            <w:tcW w:type="dxa" w:w="1595"/>
          </w:tcPr>
          <w:p>
            <w:pPr>
              <w:spacing w:after="0"/>
              <w:jc w:val="left"/>
            </w:pPr>
            <w:r>
              <w:rPr>
                <w:sz w:val="16"/>
              </w:rPr>
              <w:t>Countywide (zone-level records).</w:t>
            </w:r>
          </w:p>
        </w:tc>
        <w:tc>
          <w:tcPr>
            <w:tcW w:type="dxa" w:w="1825"/>
          </w:tcPr>
          <w:p>
            <w:pPr>
              <w:spacing w:after="0"/>
              <w:jc w:val="left"/>
            </w:pPr>
            <w:r>
              <w:rPr>
                <w:sz w:val="16"/>
              </w:rPr>
              <w:t>Temperature: in event narratives only (local data needed).</w:t>
            </w:r>
          </w:p>
        </w:tc>
      </w:tr>
      <w:tr>
        <w:trPr>
          <w:cantSplit/>
        </w:trPr>
        <w:tc>
          <w:tcPr>
            <w:tcW w:type="dxa" w:w="1840"/>
          </w:tcPr>
          <w:p>
            <w:pPr>
              <w:spacing w:after="0"/>
              <w:jc w:val="left"/>
            </w:pPr>
            <w:r>
              <w:rPr>
                <w:sz w:val="16"/>
              </w:rPr>
              <w:t>Drought</w:t>
            </w:r>
          </w:p>
        </w:tc>
        <w:tc>
          <w:tcPr>
            <w:tcW w:type="dxa" w:w="1863"/>
          </w:tcPr>
          <w:p>
            <w:pPr>
              <w:spacing w:after="0"/>
              <w:jc w:val="left"/>
            </w:pPr>
            <w:r>
              <w:rPr>
                <w:sz w:val="16"/>
              </w:rPr>
              <w:t>U.S. Drought Monitor scale (D0 to D4)</w:t>
            </w:r>
          </w:p>
        </w:tc>
        <w:tc>
          <w:tcPr>
            <w:tcW w:type="dxa" w:w="1729"/>
          </w:tcPr>
          <w:p>
            <w:pPr>
              <w:spacing w:after="0"/>
              <w:jc w:val="right"/>
            </w:pPr>
            <w:r>
              <w:rPr>
                <w:sz w:val="16"/>
              </w:rPr>
              <w:t>51 records, 2000 to 2026 (51 zone-level)</w:t>
            </w:r>
          </w:p>
        </w:tc>
        <w:tc>
          <w:tcPr>
            <w:tcW w:type="dxa" w:w="1952"/>
          </w:tcPr>
          <w:p>
            <w:pPr>
              <w:spacing w:after="0"/>
              <w:jc w:val="left"/>
            </w:pPr>
            <w:r>
              <w:rPr>
                <w:sz w:val="16"/>
              </w:rPr>
              <w:t>19 days to 476 days (median 100 days); 8 with a recorded value</w:t>
            </w:r>
          </w:p>
        </w:tc>
        <w:tc>
          <w:tcPr>
            <w:tcW w:type="dxa" w:w="1587"/>
          </w:tcPr>
          <w:p>
            <w:pPr>
              <w:spacing w:after="0"/>
              <w:jc w:val="left"/>
            </w:pPr>
            <w:r>
              <w:rPr>
                <w:sz w:val="16"/>
              </w:rPr>
              <w:t>476 days (about 15.6 months), 2022-03-01 to 2023-06-19, a run of 16 consecutive Storm Events drought records, zone-level</w:t>
            </w:r>
          </w:p>
        </w:tc>
        <w:tc>
          <w:tcPr>
            <w:tcW w:type="dxa" w:w="1721"/>
          </w:tcPr>
          <w:p>
            <w:pPr>
              <w:spacing w:after="0"/>
              <w:jc w:val="left"/>
            </w:pPr>
            <w:r>
              <w:rPr>
                <w:sz w:val="16"/>
              </w:rPr>
              <w:t>Drought, 2002-12-01, property not reported; $20,000,000 crops, reported for the zone (2002 dollars)</w:t>
            </w:r>
          </w:p>
        </w:tc>
        <w:tc>
          <w:tcPr>
            <w:tcW w:type="dxa" w:w="1595"/>
          </w:tcPr>
          <w:p>
            <w:pPr>
              <w:spacing w:after="0"/>
              <w:jc w:val="left"/>
            </w:pPr>
            <w:r>
              <w:rPr>
                <w:sz w:val="16"/>
              </w:rPr>
              <w:t>Countywide (zone-level records).</w:t>
            </w:r>
          </w:p>
        </w:tc>
        <w:tc>
          <w:tcPr>
            <w:tcW w:type="dxa" w:w="18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3"/>
          </w:tcPr>
          <w:p>
            <w:pPr>
              <w:spacing w:after="0"/>
              <w:jc w:val="left"/>
            </w:pPr>
            <w:r>
              <w:rPr>
                <w:sz w:val="16"/>
              </w:rPr>
              <w:t>Modified Mercalli (local data)</w:t>
            </w:r>
          </w:p>
        </w:tc>
        <w:tc>
          <w:tcPr>
            <w:tcW w:type="dxa" w:w="1729"/>
          </w:tcPr>
          <w:p>
            <w:pPr>
              <w:spacing w:after="0"/>
              <w:jc w:val="right"/>
            </w:pPr>
            <w:r>
              <w:rPr>
                <w:sz w:val="16"/>
              </w:rPr>
              <w:t>0</w:t>
            </w:r>
          </w:p>
        </w:tc>
        <w:tc>
          <w:tcPr>
            <w:tcW w:type="dxa" w:w="1952"/>
          </w:tcPr>
          <w:p>
            <w:pPr>
              <w:spacing w:after="0"/>
              <w:jc w:val="left"/>
            </w:pPr>
          </w:p>
        </w:tc>
        <w:tc>
          <w:tcPr>
            <w:tcW w:type="dxa" w:w="1587"/>
          </w:tcPr>
          <w:p>
            <w:pPr>
              <w:spacing w:after="0"/>
              <w:jc w:val="left"/>
            </w:pPr>
          </w:p>
        </w:tc>
        <w:tc>
          <w:tcPr>
            <w:tcW w:type="dxa" w:w="1721"/>
          </w:tcPr>
          <w:p>
            <w:pPr>
              <w:spacing w:after="0"/>
              <w:jc w:val="left"/>
            </w:pPr>
          </w:p>
        </w:tc>
        <w:tc>
          <w:tcPr>
            <w:tcW w:type="dxa" w:w="1595"/>
          </w:tcPr>
          <w:p>
            <w:pPr>
              <w:spacing w:after="0"/>
              <w:jc w:val="left"/>
            </w:pPr>
          </w:p>
        </w:tc>
        <w:tc>
          <w:tcPr>
            <w:tcW w:type="dxa" w:w="1825"/>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3"/>
          </w:tcPr>
          <w:p>
            <w:pPr>
              <w:spacing w:after="0"/>
              <w:jc w:val="left"/>
            </w:pPr>
            <w:r>
              <w:rPr>
                <w:sz w:val="16"/>
              </w:rPr>
              <w:t>hail size (inches)</w:t>
            </w:r>
          </w:p>
        </w:tc>
        <w:tc>
          <w:tcPr>
            <w:tcW w:type="dxa" w:w="1729"/>
          </w:tcPr>
          <w:p>
            <w:pPr>
              <w:spacing w:after="0"/>
              <w:jc w:val="right"/>
            </w:pPr>
            <w:r>
              <w:rPr>
                <w:sz w:val="16"/>
              </w:rPr>
              <w:t>158 records, 1956 to 2024</w:t>
            </w:r>
          </w:p>
        </w:tc>
        <w:tc>
          <w:tcPr>
            <w:tcW w:type="dxa" w:w="1952"/>
          </w:tcPr>
          <w:p>
            <w:pPr>
              <w:spacing w:after="0"/>
              <w:jc w:val="left"/>
            </w:pPr>
            <w:r>
              <w:rPr>
                <w:sz w:val="16"/>
              </w:rPr>
              <w:t>0.75 in to 4 in (median 1 in); 158 with a recorded value</w:t>
            </w:r>
          </w:p>
        </w:tc>
        <w:tc>
          <w:tcPr>
            <w:tcW w:type="dxa" w:w="1587"/>
          </w:tcPr>
          <w:p>
            <w:pPr>
              <w:spacing w:after="0"/>
              <w:jc w:val="left"/>
            </w:pPr>
            <w:r>
              <w:rPr>
                <w:sz w:val="16"/>
              </w:rPr>
              <w:t>4 in hail, 1968-06-17; same size also recorded on 1967-07-27</w:t>
            </w:r>
          </w:p>
        </w:tc>
        <w:tc>
          <w:tcPr>
            <w:tcW w:type="dxa" w:w="1721"/>
          </w:tcPr>
          <w:p>
            <w:pPr>
              <w:spacing w:after="0"/>
              <w:jc w:val="left"/>
            </w:pPr>
            <w:r>
              <w:rPr>
                <w:sz w:val="16"/>
              </w:rPr>
              <w:t>Hail, 2018-06-30, $250,000 property; $4,000,000 crops (2018 dollars)</w:t>
            </w:r>
          </w:p>
        </w:tc>
        <w:tc>
          <w:tcPr>
            <w:tcW w:type="dxa" w:w="1595"/>
          </w:tcPr>
          <w:p>
            <w:pPr>
              <w:spacing w:after="0"/>
              <w:jc w:val="left"/>
            </w:pPr>
            <w:r>
              <w:rPr>
                <w:sz w:val="16"/>
              </w:rPr>
              <w:t>Event records naming jurisdictions in the plan: Elwood village (84 records), Smithfield village (22 records).</w:t>
            </w:r>
          </w:p>
        </w:tc>
        <w:tc>
          <w:tcPr>
            <w:tcW w:type="dxa" w:w="1825"/>
          </w:tcPr>
          <w:p>
            <w:pPr>
              <w:spacing w:after="0"/>
              <w:jc w:val="left"/>
            </w:pPr>
          </w:p>
        </w:tc>
      </w:tr>
      <w:tr>
        <w:trPr>
          <w:cantSplit/>
        </w:trPr>
        <w:tc>
          <w:tcPr>
            <w:tcW w:type="dxa" w:w="1840"/>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29"/>
          </w:tcPr>
          <w:p>
            <w:pPr>
              <w:spacing w:after="0"/>
              <w:jc w:val="right"/>
            </w:pPr>
            <w:r>
              <w:rPr>
                <w:sz w:val="16"/>
              </w:rPr>
              <w:t>2 records, 2011 to 2023 (2 zone-level)</w:t>
            </w:r>
          </w:p>
        </w:tc>
        <w:tc>
          <w:tcPr>
            <w:tcW w:type="dxa" w:w="1952"/>
          </w:tcPr>
          <w:p>
            <w:pPr>
              <w:spacing w:after="0"/>
              <w:jc w:val="left"/>
            </w:pPr>
            <w:r>
              <w:rPr>
                <w:sz w:val="16"/>
              </w:rPr>
              <w:t>7 days to 9 days (median 8 days); 2 with a recorded value</w:t>
            </w:r>
          </w:p>
        </w:tc>
        <w:tc>
          <w:tcPr>
            <w:tcW w:type="dxa" w:w="1587"/>
          </w:tcPr>
          <w:p>
            <w:pPr>
              <w:spacing w:after="0"/>
              <w:jc w:val="left"/>
            </w:pPr>
            <w:r>
              <w:rPr>
                <w:sz w:val="16"/>
              </w:rPr>
              <w:t>9 consecutive days, 2011-07-15 to 2011-07-23, zone-level</w:t>
            </w:r>
          </w:p>
        </w:tc>
        <w:tc>
          <w:tcPr>
            <w:tcW w:type="dxa" w:w="1721"/>
          </w:tcPr>
          <w:p>
            <w:pPr>
              <w:spacing w:after="0"/>
              <w:jc w:val="left"/>
            </w:pPr>
          </w:p>
        </w:tc>
        <w:tc>
          <w:tcPr>
            <w:tcW w:type="dxa" w:w="1595"/>
          </w:tcPr>
          <w:p>
            <w:pPr>
              <w:spacing w:after="0"/>
              <w:jc w:val="left"/>
            </w:pPr>
            <w:r>
              <w:rPr>
                <w:sz w:val="16"/>
              </w:rPr>
              <w:t>Countywide (zone-level records).</w:t>
            </w:r>
          </w:p>
        </w:tc>
        <w:tc>
          <w:tcPr>
            <w:tcW w:type="dxa" w:w="1825"/>
          </w:tcPr>
          <w:p>
            <w:pPr>
              <w:spacing w:after="0"/>
              <w:jc w:val="left"/>
            </w:pPr>
            <w:r>
              <w:rPr>
                <w:sz w:val="16"/>
              </w:rPr>
              <w:t>Heat index: in event narratives only (local data needed).</w:t>
            </w:r>
          </w:p>
        </w:tc>
      </w:tr>
      <w:tr>
        <w:trPr>
          <w:cantSplit/>
        </w:trPr>
        <w:tc>
          <w:tcPr>
            <w:tcW w:type="dxa" w:w="1840"/>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29"/>
          </w:tcPr>
          <w:p>
            <w:pPr>
              <w:spacing w:after="0"/>
              <w:jc w:val="right"/>
            </w:pPr>
            <w:r>
              <w:rPr>
                <w:sz w:val="16"/>
              </w:rPr>
              <w:t>0</w:t>
            </w:r>
          </w:p>
        </w:tc>
        <w:tc>
          <w:tcPr>
            <w:tcW w:type="dxa" w:w="1952"/>
          </w:tcPr>
          <w:p>
            <w:pPr>
              <w:spacing w:after="0"/>
              <w:jc w:val="left"/>
            </w:pPr>
          </w:p>
        </w:tc>
        <w:tc>
          <w:tcPr>
            <w:tcW w:type="dxa" w:w="1587"/>
          </w:tcPr>
          <w:p>
            <w:pPr>
              <w:spacing w:after="0"/>
              <w:jc w:val="left"/>
            </w:pPr>
          </w:p>
        </w:tc>
        <w:tc>
          <w:tcPr>
            <w:tcW w:type="dxa" w:w="1721"/>
          </w:tcPr>
          <w:p>
            <w:pPr>
              <w:spacing w:after="0"/>
              <w:jc w:val="left"/>
            </w:pPr>
          </w:p>
        </w:tc>
        <w:tc>
          <w:tcPr>
            <w:tcW w:type="dxa" w:w="1595"/>
          </w:tcPr>
          <w:p>
            <w:pPr>
              <w:spacing w:after="0"/>
              <w:jc w:val="left"/>
            </w:pPr>
          </w:p>
        </w:tc>
        <w:tc>
          <w:tcPr>
            <w:tcW w:type="dxa" w:w="18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3"/>
          </w:tcPr>
          <w:p>
            <w:pPr>
              <w:spacing w:after="0"/>
              <w:jc w:val="left"/>
            </w:pPr>
            <w:r>
              <w:rPr>
                <w:sz w:val="16"/>
              </w:rPr>
              <w:t>Sperry-Piltz ice scale (local data)</w:t>
            </w:r>
          </w:p>
        </w:tc>
        <w:tc>
          <w:tcPr>
            <w:tcW w:type="dxa" w:w="1729"/>
          </w:tcPr>
          <w:p>
            <w:pPr>
              <w:spacing w:after="0"/>
              <w:jc w:val="right"/>
            </w:pPr>
            <w:r>
              <w:rPr>
                <w:sz w:val="16"/>
              </w:rPr>
              <w:t>6 records, 1997 to 2007 (6 zone-level)</w:t>
            </w:r>
          </w:p>
        </w:tc>
        <w:tc>
          <w:tcPr>
            <w:tcW w:type="dxa" w:w="1952"/>
          </w:tcPr>
          <w:p>
            <w:pPr>
              <w:spacing w:after="0"/>
              <w:jc w:val="left"/>
            </w:pPr>
          </w:p>
        </w:tc>
        <w:tc>
          <w:tcPr>
            <w:tcW w:type="dxa" w:w="1587"/>
          </w:tcPr>
          <w:p>
            <w:pPr>
              <w:spacing w:after="0"/>
              <w:jc w:val="left"/>
            </w:pPr>
            <w:r>
              <w:rPr>
                <w:sz w:val="16"/>
              </w:rPr>
              <w:t>Ice Storm, 2006-12-29, $1,000,000 property; $0 crops (2006 dollars); NWS zone NEZ072</w:t>
            </w:r>
          </w:p>
        </w:tc>
        <w:tc>
          <w:tcPr>
            <w:tcW w:type="dxa" w:w="1721"/>
          </w:tcPr>
          <w:p>
            <w:pPr>
              <w:spacing w:after="0"/>
              <w:jc w:val="left"/>
            </w:pPr>
          </w:p>
        </w:tc>
        <w:tc>
          <w:tcPr>
            <w:tcW w:type="dxa" w:w="1595"/>
          </w:tcPr>
          <w:p>
            <w:pPr>
              <w:spacing w:after="0"/>
              <w:jc w:val="left"/>
            </w:pPr>
            <w:r>
              <w:rPr>
                <w:sz w:val="16"/>
              </w:rPr>
              <w:t>Countywide (zone-level records).</w:t>
            </w:r>
          </w:p>
        </w:tc>
        <w:tc>
          <w:tcPr>
            <w:tcW w:type="dxa" w:w="1825"/>
          </w:tcPr>
          <w:p>
            <w:pPr>
              <w:spacing w:after="0"/>
              <w:jc w:val="left"/>
            </w:pPr>
            <w:r>
              <w:rPr>
                <w:sz w:val="16"/>
              </w:rPr>
              <w:t>Ice thickness: in event narratives only (local data needed).</w:t>
            </w:r>
          </w:p>
        </w:tc>
      </w:tr>
      <w:tr>
        <w:trPr>
          <w:cantSplit/>
        </w:trPr>
        <w:tc>
          <w:tcPr>
            <w:tcW w:type="dxa" w:w="1840"/>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29"/>
          </w:tcPr>
          <w:p>
            <w:pPr>
              <w:spacing w:after="0"/>
              <w:jc w:val="right"/>
            </w:pPr>
            <w:r>
              <w:rPr>
                <w:sz w:val="16"/>
              </w:rPr>
              <w:t>8 records, 1996 to 2019</w:t>
            </w:r>
          </w:p>
        </w:tc>
        <w:tc>
          <w:tcPr>
            <w:tcW w:type="dxa" w:w="1952"/>
          </w:tcPr>
          <w:p>
            <w:pPr>
              <w:spacing w:after="0"/>
              <w:jc w:val="left"/>
            </w:pPr>
          </w:p>
        </w:tc>
        <w:tc>
          <w:tcPr>
            <w:tcW w:type="dxa" w:w="1587"/>
          </w:tcPr>
          <w:p>
            <w:pPr>
              <w:spacing w:after="0"/>
              <w:jc w:val="left"/>
            </w:pPr>
            <w:r>
              <w:rPr>
                <w:sz w:val="16"/>
              </w:rPr>
              <w:t>Flash Flood, 2005-05-11, $1,000,000 property; $250,000 crops (2005 dollars)</w:t>
            </w:r>
          </w:p>
        </w:tc>
        <w:tc>
          <w:tcPr>
            <w:tcW w:type="dxa" w:w="1721"/>
          </w:tcPr>
          <w:p>
            <w:pPr>
              <w:spacing w:after="0"/>
              <w:jc w:val="left"/>
            </w:pPr>
          </w:p>
        </w:tc>
        <w:tc>
          <w:tcPr>
            <w:tcW w:type="dxa" w:w="1595"/>
          </w:tcPr>
          <w:p>
            <w:pPr>
              <w:spacing w:after="0"/>
              <w:jc w:val="left"/>
            </w:pPr>
            <w:r>
              <w:rPr>
                <w:sz w:val="16"/>
              </w:rPr>
              <w:t>Event records naming jurisdictions in the plan: Elwood village (3 records), Smithfield village (3 records).</w:t>
            </w:r>
          </w:p>
        </w:tc>
        <w:tc>
          <w:tcPr>
            <w:tcW w:type="dxa" w:w="18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3"/>
          </w:tcPr>
          <w:p>
            <w:pPr>
              <w:spacing w:after="0"/>
              <w:jc w:val="left"/>
            </w:pPr>
            <w:r>
              <w:rPr>
                <w:sz w:val="16"/>
              </w:rPr>
              <w:t>none (count and damage only)</w:t>
            </w:r>
          </w:p>
        </w:tc>
        <w:tc>
          <w:tcPr>
            <w:tcW w:type="dxa" w:w="1729"/>
          </w:tcPr>
          <w:p>
            <w:pPr>
              <w:spacing w:after="0"/>
              <w:jc w:val="right"/>
            </w:pPr>
            <w:r>
              <w:rPr>
                <w:sz w:val="16"/>
              </w:rPr>
              <w:t>0</w:t>
            </w:r>
          </w:p>
        </w:tc>
        <w:tc>
          <w:tcPr>
            <w:tcW w:type="dxa" w:w="1952"/>
          </w:tcPr>
          <w:p>
            <w:pPr>
              <w:spacing w:after="0"/>
              <w:jc w:val="left"/>
            </w:pPr>
          </w:p>
        </w:tc>
        <w:tc>
          <w:tcPr>
            <w:tcW w:type="dxa" w:w="1587"/>
          </w:tcPr>
          <w:p>
            <w:pPr>
              <w:spacing w:after="0"/>
              <w:jc w:val="left"/>
            </w:pPr>
          </w:p>
        </w:tc>
        <w:tc>
          <w:tcPr>
            <w:tcW w:type="dxa" w:w="1721"/>
          </w:tcPr>
          <w:p>
            <w:pPr>
              <w:spacing w:after="0"/>
              <w:jc w:val="left"/>
            </w:pPr>
          </w:p>
        </w:tc>
        <w:tc>
          <w:tcPr>
            <w:tcW w:type="dxa" w:w="1595"/>
          </w:tcPr>
          <w:p>
            <w:pPr>
              <w:spacing w:after="0"/>
              <w:jc w:val="left"/>
            </w:pPr>
          </w:p>
        </w:tc>
        <w:tc>
          <w:tcPr>
            <w:tcW w:type="dxa" w:w="1825"/>
          </w:tcPr>
          <w:p>
            <w:pPr>
              <w:spacing w:after="0"/>
              <w:jc w:val="left"/>
            </w:pPr>
            <w:r>
              <w:rPr>
                <w:sz w:val="16"/>
              </w:rPr>
              <w:t>Physical measure: in event narratives only (local data needed).</w:t>
            </w:r>
          </w:p>
        </w:tc>
      </w:tr>
      <w:tr>
        <w:trPr>
          <w:cantSplit/>
        </w:trPr>
        <w:tc>
          <w:tcPr>
            <w:tcW w:type="dxa" w:w="1840"/>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29"/>
          </w:tcPr>
          <w:p>
            <w:pPr>
              <w:spacing w:after="0"/>
              <w:jc w:val="right"/>
            </w:pPr>
            <w:r>
              <w:rPr>
                <w:sz w:val="16"/>
              </w:rPr>
              <w:t>1 record, 1996</w:t>
            </w:r>
          </w:p>
        </w:tc>
        <w:tc>
          <w:tcPr>
            <w:tcW w:type="dxa" w:w="1952"/>
          </w:tcPr>
          <w:p>
            <w:pPr>
              <w:spacing w:after="0"/>
              <w:jc w:val="left"/>
            </w:pPr>
          </w:p>
        </w:tc>
        <w:tc>
          <w:tcPr>
            <w:tcW w:type="dxa" w:w="1587"/>
          </w:tcPr>
          <w:p>
            <w:pPr>
              <w:spacing w:after="0"/>
              <w:jc w:val="left"/>
            </w:pPr>
            <w:r>
              <w:rPr>
                <w:sz w:val="16"/>
              </w:rPr>
              <w:t>Lightning, 1996-06-21, $500,000 property; crops not reported (1996 dollars)</w:t>
            </w:r>
          </w:p>
        </w:tc>
        <w:tc>
          <w:tcPr>
            <w:tcW w:type="dxa" w:w="1721"/>
          </w:tcPr>
          <w:p>
            <w:pPr>
              <w:spacing w:after="0"/>
              <w:jc w:val="left"/>
            </w:pPr>
          </w:p>
        </w:tc>
        <w:tc>
          <w:tcPr>
            <w:tcW w:type="dxa" w:w="1595"/>
          </w:tcPr>
          <w:p>
            <w:pPr>
              <w:spacing w:after="0"/>
              <w:jc w:val="left"/>
            </w:pPr>
            <w:r>
              <w:rPr>
                <w:sz w:val="16"/>
              </w:rPr>
              <w:t>Event records naming jurisdictions in the plan: Smithfield village (1 record).</w:t>
            </w:r>
          </w:p>
        </w:tc>
        <w:tc>
          <w:tcPr>
            <w:tcW w:type="dxa" w:w="1825"/>
          </w:tcPr>
          <w:p>
            <w:pPr>
              <w:spacing w:after="0"/>
              <w:jc w:val="left"/>
            </w:pPr>
            <w:r>
              <w:rPr>
                <w:sz w:val="16"/>
              </w:rPr>
              <w:t>Storm Events lists lightning with damage or casualties; physical measure in event narratives only (local data needed).</w:t>
            </w:r>
          </w:p>
        </w:tc>
      </w:tr>
      <w:tr>
        <w:trPr>
          <w:cantSplit/>
        </w:trPr>
        <w:tc>
          <w:tcPr>
            <w:tcW w:type="dxa" w:w="1840"/>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29"/>
          </w:tcPr>
          <w:p>
            <w:pPr>
              <w:spacing w:after="0"/>
              <w:jc w:val="right"/>
            </w:pPr>
            <w:r>
              <w:rPr>
                <w:sz w:val="16"/>
              </w:rPr>
              <w:t>37 records, 1997 to 2026 (37 zone-level)</w:t>
            </w:r>
          </w:p>
        </w:tc>
        <w:tc>
          <w:tcPr>
            <w:tcW w:type="dxa" w:w="1952"/>
          </w:tcPr>
          <w:p>
            <w:pPr>
              <w:spacing w:after="0"/>
              <w:jc w:val="left"/>
            </w:pPr>
            <w:r>
              <w:rPr>
                <w:sz w:val="16"/>
              </w:rPr>
              <w:t>35 kt (40 mph) to 61 kt (70 mph) (median 52 kt (60 mph)); 34 with a recorded value</w:t>
            </w:r>
          </w:p>
        </w:tc>
        <w:tc>
          <w:tcPr>
            <w:tcW w:type="dxa" w:w="1587"/>
          </w:tcPr>
          <w:p>
            <w:pPr>
              <w:spacing w:after="0"/>
              <w:jc w:val="left"/>
            </w:pPr>
            <w:r>
              <w:rPr>
                <w:sz w:val="16"/>
              </w:rPr>
              <w:t>61 kt (70 mph) estimated gust, High Wind, 2025-05-14; NWS zone NEZ072</w:t>
            </w:r>
          </w:p>
        </w:tc>
        <w:tc>
          <w:tcPr>
            <w:tcW w:type="dxa" w:w="1721"/>
          </w:tcPr>
          <w:p>
            <w:pPr>
              <w:spacing w:after="0"/>
              <w:jc w:val="left"/>
            </w:pPr>
            <w:r>
              <w:rPr>
                <w:sz w:val="16"/>
              </w:rPr>
              <w:t>High Wind, 2016-12-25, $1,000,000 property; $0 crops, reported for the zone (2016 dollars)</w:t>
            </w:r>
          </w:p>
        </w:tc>
        <w:tc>
          <w:tcPr>
            <w:tcW w:type="dxa" w:w="1595"/>
          </w:tcPr>
          <w:p>
            <w:pPr>
              <w:spacing w:after="0"/>
              <w:jc w:val="left"/>
            </w:pPr>
            <w:r>
              <w:rPr>
                <w:sz w:val="16"/>
              </w:rPr>
              <w:t>Countywide (zone-level records).</w:t>
            </w:r>
          </w:p>
        </w:tc>
        <w:tc>
          <w:tcPr>
            <w:tcW w:type="dxa" w:w="1825"/>
          </w:tcPr>
          <w:p>
            <w:pPr>
              <w:spacing w:after="0"/>
              <w:jc w:val="left"/>
            </w:pPr>
          </w:p>
        </w:tc>
      </w:tr>
      <w:tr>
        <w:trPr>
          <w:cantSplit/>
        </w:trPr>
        <w:tc>
          <w:tcPr>
            <w:tcW w:type="dxa" w:w="1840"/>
          </w:tcPr>
          <w:p>
            <w:pPr>
              <w:spacing w:after="0"/>
              <w:jc w:val="left"/>
            </w:pPr>
            <w:r>
              <w:rPr>
                <w:sz w:val="16"/>
              </w:rPr>
              <w:t>Thunderstorm Wind</w:t>
            </w:r>
          </w:p>
        </w:tc>
        <w:tc>
          <w:tcPr>
            <w:tcW w:type="dxa" w:w="1863"/>
          </w:tcPr>
          <w:p>
            <w:pPr>
              <w:spacing w:after="0"/>
              <w:jc w:val="left"/>
            </w:pPr>
            <w:r>
              <w:rPr>
                <w:sz w:val="16"/>
              </w:rPr>
              <w:t>wind speed (kt and mph)</w:t>
            </w:r>
          </w:p>
        </w:tc>
        <w:tc>
          <w:tcPr>
            <w:tcW w:type="dxa" w:w="1729"/>
          </w:tcPr>
          <w:p>
            <w:pPr>
              <w:spacing w:after="0"/>
              <w:jc w:val="right"/>
            </w:pPr>
            <w:r>
              <w:rPr>
                <w:sz w:val="16"/>
              </w:rPr>
              <w:t>84 records, 1961 to 2024</w:t>
            </w:r>
          </w:p>
        </w:tc>
        <w:tc>
          <w:tcPr>
            <w:tcW w:type="dxa" w:w="1952"/>
          </w:tcPr>
          <w:p>
            <w:pPr>
              <w:spacing w:after="0"/>
              <w:jc w:val="left"/>
            </w:pPr>
            <w:r>
              <w:rPr>
                <w:sz w:val="16"/>
              </w:rPr>
              <w:t>50 kt (58 mph) to 70 kt (81 mph) (median 56 kt (64 mph)); 68 with a recorded value</w:t>
            </w:r>
          </w:p>
        </w:tc>
        <w:tc>
          <w:tcPr>
            <w:tcW w:type="dxa" w:w="1587"/>
          </w:tcPr>
          <w:p>
            <w:pPr>
              <w:spacing w:after="0"/>
              <w:jc w:val="left"/>
            </w:pPr>
            <w:r>
              <w:rPr>
                <w:sz w:val="16"/>
              </w:rPr>
              <w:t>70 kt (81 mph) estimated gust, Thunderstorm Wind, 2013-06-23</w:t>
            </w:r>
          </w:p>
        </w:tc>
        <w:tc>
          <w:tcPr>
            <w:tcW w:type="dxa" w:w="1721"/>
          </w:tcPr>
          <w:p>
            <w:pPr>
              <w:spacing w:after="0"/>
              <w:jc w:val="left"/>
            </w:pPr>
            <w:r>
              <w:rPr>
                <w:sz w:val="16"/>
              </w:rPr>
              <w:t>Thunderstorm Wind, 2013-06-23, $0 property; $3,000,000 crops (2013 dollars)</w:t>
            </w:r>
          </w:p>
        </w:tc>
        <w:tc>
          <w:tcPr>
            <w:tcW w:type="dxa" w:w="1595"/>
          </w:tcPr>
          <w:p>
            <w:pPr>
              <w:spacing w:after="0"/>
              <w:jc w:val="left"/>
            </w:pPr>
            <w:r>
              <w:rPr>
                <w:sz w:val="16"/>
              </w:rPr>
              <w:t>Event records naming jurisdictions in the plan: Elwood village (43 records), Smithfield village (7 records).</w:t>
            </w:r>
          </w:p>
        </w:tc>
        <w:tc>
          <w:tcPr>
            <w:tcW w:type="dxa" w:w="1825"/>
          </w:tcPr>
          <w:p>
            <w:pPr>
              <w:spacing w:after="0"/>
              <w:jc w:val="left"/>
            </w:pPr>
          </w:p>
        </w:tc>
      </w:tr>
      <w:tr>
        <w:trPr>
          <w:cantSplit/>
        </w:trPr>
        <w:tc>
          <w:tcPr>
            <w:tcW w:type="dxa" w:w="1840"/>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29"/>
          </w:tcPr>
          <w:p>
            <w:pPr>
              <w:spacing w:after="0"/>
              <w:jc w:val="right"/>
            </w:pPr>
            <w:r>
              <w:rPr>
                <w:sz w:val="16"/>
              </w:rPr>
              <w:t>17 records, 1971 to 2010</w:t>
            </w:r>
          </w:p>
        </w:tc>
        <w:tc>
          <w:tcPr>
            <w:tcW w:type="dxa" w:w="1952"/>
          </w:tcPr>
          <w:p>
            <w:pPr>
              <w:spacing w:after="0"/>
              <w:jc w:val="left"/>
            </w:pPr>
            <w:r>
              <w:rPr>
                <w:sz w:val="16"/>
              </w:rPr>
              <w:t>F/EF0 to F/EF1 (median F/EF0); 17 with a recorded value</w:t>
            </w:r>
          </w:p>
        </w:tc>
        <w:tc>
          <w:tcPr>
            <w:tcW w:type="dxa" w:w="1587"/>
          </w:tcPr>
          <w:p>
            <w:pPr>
              <w:spacing w:after="0"/>
              <w:jc w:val="left"/>
            </w:pPr>
            <w:r>
              <w:rPr>
                <w:sz w:val="16"/>
              </w:rPr>
              <w:t>F1 tornado, 1998-06-13, 7 mi within this county, 75 yd wide, $500,000 property; $250,000 crops (1998 dollars), 4 direct injuries</w:t>
            </w:r>
          </w:p>
        </w:tc>
        <w:tc>
          <w:tcPr>
            <w:tcW w:type="dxa" w:w="1721"/>
          </w:tcPr>
          <w:p>
            <w:pPr>
              <w:spacing w:after="0"/>
              <w:jc w:val="left"/>
            </w:pPr>
          </w:p>
        </w:tc>
        <w:tc>
          <w:tcPr>
            <w:tcW w:type="dxa" w:w="1595"/>
          </w:tcPr>
          <w:p>
            <w:pPr>
              <w:spacing w:after="0"/>
              <w:jc w:val="left"/>
            </w:pPr>
            <w:r>
              <w:rPr>
                <w:sz w:val="16"/>
              </w:rPr>
              <w:t>Event records naming jurisdictions in the plan: Elwood village (6 records), Smithfield village (2 records).</w:t>
            </w:r>
          </w:p>
        </w:tc>
        <w:tc>
          <w:tcPr>
            <w:tcW w:type="dxa" w:w="18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3"/>
          </w:tcPr>
          <w:p>
            <w:pPr>
              <w:spacing w:after="0"/>
              <w:jc w:val="left"/>
            </w:pPr>
            <w:r>
              <w:rPr>
                <w:sz w:val="16"/>
              </w:rPr>
              <w:t>acres burned (local data)</w:t>
            </w:r>
          </w:p>
        </w:tc>
        <w:tc>
          <w:tcPr>
            <w:tcW w:type="dxa" w:w="1729"/>
          </w:tcPr>
          <w:p>
            <w:pPr>
              <w:spacing w:after="0"/>
              <w:jc w:val="right"/>
            </w:pPr>
            <w:r>
              <w:rPr>
                <w:sz w:val="16"/>
              </w:rPr>
              <w:t>1 record, 2022 (1 zone-level)</w:t>
            </w:r>
          </w:p>
        </w:tc>
        <w:tc>
          <w:tcPr>
            <w:tcW w:type="dxa" w:w="1952"/>
          </w:tcPr>
          <w:p>
            <w:pPr>
              <w:spacing w:after="0"/>
              <w:jc w:val="left"/>
            </w:pPr>
          </w:p>
        </w:tc>
        <w:tc>
          <w:tcPr>
            <w:tcW w:type="dxa" w:w="1587"/>
          </w:tcPr>
          <w:p>
            <w:pPr>
              <w:spacing w:after="0"/>
              <w:jc w:val="left"/>
            </w:pPr>
            <w:r>
              <w:rPr>
                <w:sz w:val="16"/>
              </w:rPr>
              <w:t>No damage reported in 1 record.</w:t>
            </w:r>
          </w:p>
        </w:tc>
        <w:tc>
          <w:tcPr>
            <w:tcW w:type="dxa" w:w="1721"/>
          </w:tcPr>
          <w:p>
            <w:pPr>
              <w:spacing w:after="0"/>
              <w:jc w:val="left"/>
            </w:pPr>
          </w:p>
        </w:tc>
        <w:tc>
          <w:tcPr>
            <w:tcW w:type="dxa" w:w="1595"/>
          </w:tcPr>
          <w:p>
            <w:pPr>
              <w:spacing w:after="0"/>
              <w:jc w:val="left"/>
            </w:pPr>
            <w:r>
              <w:rPr>
                <w:sz w:val="16"/>
              </w:rPr>
              <w:t>Countywide (zone-level records).</w:t>
            </w:r>
          </w:p>
        </w:tc>
        <w:tc>
          <w:tcPr>
            <w:tcW w:type="dxa" w:w="1825"/>
          </w:tcPr>
          <w:p>
            <w:pPr>
              <w:spacing w:after="0"/>
              <w:jc w:val="left"/>
            </w:pPr>
            <w:r>
              <w:rPr>
                <w:sz w:val="16"/>
              </w:rPr>
              <w:t>Acres burned: in event narratives only (local data needed).</w:t>
            </w:r>
          </w:p>
        </w:tc>
      </w:tr>
      <w:tr>
        <w:trPr>
          <w:cantSplit/>
        </w:trPr>
        <w:tc>
          <w:tcPr>
            <w:tcW w:type="dxa" w:w="1840"/>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29"/>
          </w:tcPr>
          <w:p>
            <w:pPr>
              <w:spacing w:after="0"/>
              <w:jc w:val="right"/>
            </w:pPr>
            <w:r>
              <w:rPr>
                <w:sz w:val="16"/>
              </w:rPr>
              <w:t>107 records, 1996 to 2025 (107 zone-level)</w:t>
            </w:r>
          </w:p>
        </w:tc>
        <w:tc>
          <w:tcPr>
            <w:tcW w:type="dxa" w:w="1952"/>
          </w:tcPr>
          <w:p>
            <w:pPr>
              <w:spacing w:after="0"/>
              <w:jc w:val="left"/>
            </w:pPr>
          </w:p>
        </w:tc>
        <w:tc>
          <w:tcPr>
            <w:tcW w:type="dxa" w:w="1587"/>
          </w:tcPr>
          <w:p>
            <w:pPr>
              <w:spacing w:after="0"/>
              <w:jc w:val="left"/>
            </w:pPr>
            <w:r>
              <w:rPr>
                <w:sz w:val="16"/>
              </w:rPr>
              <w:t>Blizzard, 2005-11-27, $250,000 property; $0 crops (2005 dollars); NWS zone NEZ072</w:t>
            </w:r>
          </w:p>
        </w:tc>
        <w:tc>
          <w:tcPr>
            <w:tcW w:type="dxa" w:w="1721"/>
          </w:tcPr>
          <w:p>
            <w:pPr>
              <w:spacing w:after="0"/>
              <w:jc w:val="left"/>
            </w:pPr>
          </w:p>
        </w:tc>
        <w:tc>
          <w:tcPr>
            <w:tcW w:type="dxa" w:w="1595"/>
          </w:tcPr>
          <w:p>
            <w:pPr>
              <w:spacing w:after="0"/>
              <w:jc w:val="left"/>
            </w:pPr>
            <w:r>
              <w:rPr>
                <w:sz w:val="16"/>
              </w:rPr>
              <w:t>Countywide (zone-level records).</w:t>
            </w:r>
          </w:p>
        </w:tc>
        <w:tc>
          <w:tcPr>
            <w:tcW w:type="dxa" w:w="182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3493"/>
        <w:gridCol w:w="2528"/>
        <w:gridCol w:w="2702"/>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3493"/>
            <w:shd w:val="clear" w:color="auto" w:fill="E8E8E8"/>
          </w:tcPr>
          <w:p>
            <w:pPr>
              <w:spacing w:after="0"/>
              <w:jc w:val="left"/>
            </w:pPr>
            <w:r>
              <w:rPr>
                <w:b/>
                <w:sz w:val="16"/>
              </w:rPr>
              <w:t>Title</w:t>
            </w:r>
          </w:p>
        </w:tc>
        <w:tc>
          <w:tcPr>
            <w:tcW w:type="dxa" w:w="2528"/>
            <w:shd w:val="clear" w:color="auto" w:fill="E8E8E8"/>
          </w:tcPr>
          <w:p>
            <w:pPr>
              <w:spacing w:after="0"/>
              <w:jc w:val="left"/>
            </w:pPr>
            <w:r>
              <w:rPr>
                <w:b/>
                <w:sz w:val="16"/>
              </w:rPr>
              <w:t>Mapped hazard</w:t>
            </w:r>
          </w:p>
        </w:tc>
        <w:tc>
          <w:tcPr>
            <w:tcW w:type="dxa" w:w="27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85"/>
          </w:tcPr>
          <w:p>
            <w:pPr>
              <w:spacing w:after="0"/>
              <w:jc w:val="left"/>
            </w:pPr>
            <w:r>
              <w:rPr>
                <w:sz w:val="16"/>
              </w:rPr>
              <w:t>Major disaster</w:t>
            </w:r>
          </w:p>
        </w:tc>
        <w:tc>
          <w:tcPr>
            <w:tcW w:type="dxa" w:w="3493"/>
          </w:tcPr>
          <w:p>
            <w:pPr>
              <w:spacing w:after="0"/>
              <w:jc w:val="left"/>
            </w:pPr>
            <w:r>
              <w:rPr>
                <w:sz w:val="16"/>
              </w:rPr>
              <w:t>COVID-19 Pandemic</w:t>
            </w:r>
          </w:p>
        </w:tc>
        <w:tc>
          <w:tcPr>
            <w:tcW w:type="dxa" w:w="2528"/>
          </w:tcPr>
          <w:p>
            <w:pPr>
              <w:spacing w:after="0"/>
              <w:jc w:val="left"/>
            </w:pPr>
            <w:r>
              <w:rPr>
                <w:sz w:val="16"/>
              </w:rPr>
              <w:t>Non-natural, not counted</w:t>
            </w:r>
          </w:p>
        </w:tc>
        <w:tc>
          <w:tcPr>
            <w:tcW w:type="dxa" w:w="270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85"/>
          </w:tcPr>
          <w:p>
            <w:pPr>
              <w:spacing w:after="0"/>
              <w:jc w:val="left"/>
            </w:pPr>
            <w:r>
              <w:rPr>
                <w:sz w:val="16"/>
              </w:rPr>
              <w:t>Emergency</w:t>
            </w:r>
          </w:p>
        </w:tc>
        <w:tc>
          <w:tcPr>
            <w:tcW w:type="dxa" w:w="3493"/>
          </w:tcPr>
          <w:p>
            <w:pPr>
              <w:spacing w:after="0"/>
              <w:jc w:val="left"/>
            </w:pPr>
            <w:r>
              <w:rPr>
                <w:sz w:val="16"/>
              </w:rPr>
              <w:t>COVID-19</w:t>
            </w:r>
          </w:p>
        </w:tc>
        <w:tc>
          <w:tcPr>
            <w:tcW w:type="dxa" w:w="2528"/>
          </w:tcPr>
          <w:p>
            <w:pPr>
              <w:spacing w:after="0"/>
              <w:jc w:val="left"/>
            </w:pPr>
            <w:r>
              <w:rPr>
                <w:sz w:val="16"/>
              </w:rPr>
              <w:t>Non-natural, not counted</w:t>
            </w:r>
          </w:p>
        </w:tc>
        <w:tc>
          <w:tcPr>
            <w:tcW w:type="dxa" w:w="2702"/>
          </w:tcPr>
          <w:p>
            <w:pPr>
              <w:spacing w:after="0"/>
              <w:jc w:val="right"/>
            </w:pPr>
            <w:r>
              <w:rPr>
                <w:sz w:val="16"/>
              </w:rPr>
              <w:t>no Public Assistance recorded</w:t>
            </w:r>
          </w:p>
        </w:tc>
        <w:tc>
          <w:tcPr>
            <w:tcW w:type="dxa" w:w="893"/>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385"/>
          </w:tcPr>
          <w:p>
            <w:pPr>
              <w:spacing w:after="0"/>
              <w:jc w:val="left"/>
            </w:pPr>
            <w:r>
              <w:rPr>
                <w:sz w:val="16"/>
              </w:rPr>
              <w:t>Major disaster</w:t>
            </w:r>
          </w:p>
        </w:tc>
        <w:tc>
          <w:tcPr>
            <w:tcW w:type="dxa" w:w="3493"/>
          </w:tcPr>
          <w:p>
            <w:pPr>
              <w:spacing w:after="0"/>
              <w:jc w:val="left"/>
            </w:pPr>
            <w:r>
              <w:rPr>
                <w:sz w:val="16"/>
              </w:rPr>
              <w:t>Severe Winter Storm, Straight-Line Winds, and Flooding</w:t>
            </w:r>
          </w:p>
        </w:tc>
        <w:tc>
          <w:tcPr>
            <w:tcW w:type="dxa" w:w="2528"/>
          </w:tcPr>
          <w:p>
            <w:pPr>
              <w:spacing w:after="0"/>
              <w:jc w:val="left"/>
            </w:pPr>
            <w:r>
              <w:rPr>
                <w:sz w:val="16"/>
              </w:rPr>
              <w:t>Inland Flooding (primary); also designated: Strong Wind, Winter Weather</w:t>
            </w:r>
          </w:p>
        </w:tc>
        <w:tc>
          <w:tcPr>
            <w:tcW w:type="dxa" w:w="2702"/>
          </w:tcPr>
          <w:p>
            <w:pPr>
              <w:spacing w:after="0"/>
              <w:jc w:val="right"/>
            </w:pPr>
            <w:r>
              <w:rPr>
                <w:sz w:val="16"/>
              </w:rPr>
              <w:t>$285,414.87</w:t>
            </w:r>
          </w:p>
        </w:tc>
        <w:tc>
          <w:tcPr>
            <w:tcW w:type="dxa" w:w="893"/>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385"/>
          </w:tcPr>
          <w:p>
            <w:pPr>
              <w:spacing w:after="0"/>
              <w:jc w:val="left"/>
            </w:pPr>
            <w:r>
              <w:rPr>
                <w:sz w:val="16"/>
              </w:rPr>
              <w:t>Major disaster</w:t>
            </w:r>
          </w:p>
        </w:tc>
        <w:tc>
          <w:tcPr>
            <w:tcW w:type="dxa" w:w="3493"/>
          </w:tcPr>
          <w:p>
            <w:pPr>
              <w:spacing w:after="0"/>
              <w:jc w:val="left"/>
            </w:pPr>
            <w:r>
              <w:rPr>
                <w:sz w:val="16"/>
              </w:rPr>
              <w:t>Severe Winter Storm and Straight-Line Winds</w:t>
            </w:r>
          </w:p>
        </w:tc>
        <w:tc>
          <w:tcPr>
            <w:tcW w:type="dxa" w:w="2528"/>
          </w:tcPr>
          <w:p>
            <w:pPr>
              <w:spacing w:after="0"/>
              <w:jc w:val="left"/>
            </w:pPr>
            <w:r>
              <w:rPr>
                <w:sz w:val="16"/>
              </w:rPr>
              <w:t>Winter Weather (primary); also designated: Strong Wind</w:t>
            </w:r>
          </w:p>
        </w:tc>
        <w:tc>
          <w:tcPr>
            <w:tcW w:type="dxa" w:w="270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2017-06-26</w:t>
            </w:r>
          </w:p>
        </w:tc>
        <w:tc>
          <w:tcPr>
            <w:tcW w:type="dxa" w:w="1037"/>
          </w:tcPr>
          <w:p>
            <w:pPr>
              <w:spacing w:after="0"/>
              <w:jc w:val="left"/>
            </w:pPr>
            <w:r>
              <w:rPr>
                <w:sz w:val="16"/>
              </w:rPr>
              <w:t>2017-04-29</w:t>
            </w:r>
          </w:p>
        </w:tc>
        <w:tc>
          <w:tcPr>
            <w:tcW w:type="dxa" w:w="1037"/>
          </w:tcPr>
          <w:p>
            <w:pPr>
              <w:spacing w:after="0"/>
              <w:jc w:val="left"/>
            </w:pPr>
            <w:r>
              <w:rPr>
                <w:sz w:val="16"/>
              </w:rPr>
              <w:t>DR-4321-NE</w:t>
            </w:r>
          </w:p>
        </w:tc>
        <w:tc>
          <w:tcPr>
            <w:tcW w:type="dxa" w:w="1385"/>
          </w:tcPr>
          <w:p>
            <w:pPr>
              <w:spacing w:after="0"/>
              <w:jc w:val="left"/>
            </w:pPr>
            <w:r>
              <w:rPr>
                <w:sz w:val="16"/>
              </w:rPr>
              <w:t>Major disaster</w:t>
            </w:r>
          </w:p>
        </w:tc>
        <w:tc>
          <w:tcPr>
            <w:tcW w:type="dxa" w:w="3493"/>
          </w:tcPr>
          <w:p>
            <w:pPr>
              <w:spacing w:after="0"/>
              <w:jc w:val="left"/>
            </w:pPr>
            <w:r>
              <w:rPr>
                <w:sz w:val="16"/>
              </w:rPr>
              <w:t>Severe Winter Storm and Straight-Line Winds</w:t>
            </w:r>
          </w:p>
        </w:tc>
        <w:tc>
          <w:tcPr>
            <w:tcW w:type="dxa" w:w="2528"/>
          </w:tcPr>
          <w:p>
            <w:pPr>
              <w:spacing w:after="0"/>
              <w:jc w:val="left"/>
            </w:pPr>
            <w:r>
              <w:rPr>
                <w:sz w:val="16"/>
              </w:rPr>
              <w:t>Strong Wind; Winter Weather</w:t>
            </w:r>
          </w:p>
        </w:tc>
        <w:tc>
          <w:tcPr>
            <w:tcW w:type="dxa" w:w="270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385"/>
          </w:tcPr>
          <w:p>
            <w:pPr>
              <w:spacing w:after="0"/>
              <w:jc w:val="left"/>
            </w:pPr>
            <w:r>
              <w:rPr>
                <w:sz w:val="16"/>
              </w:rPr>
              <w:t>Major disaster</w:t>
            </w:r>
          </w:p>
        </w:tc>
        <w:tc>
          <w:tcPr>
            <w:tcW w:type="dxa" w:w="3493"/>
          </w:tcPr>
          <w:p>
            <w:pPr>
              <w:spacing w:after="0"/>
              <w:jc w:val="left"/>
            </w:pPr>
            <w:r>
              <w:rPr>
                <w:sz w:val="16"/>
              </w:rPr>
              <w:t>Severe Winter Storms and Snowstorm</w:t>
            </w:r>
          </w:p>
        </w:tc>
        <w:tc>
          <w:tcPr>
            <w:tcW w:type="dxa" w:w="2528"/>
          </w:tcPr>
          <w:p>
            <w:pPr>
              <w:spacing w:after="0"/>
              <w:jc w:val="left"/>
            </w:pPr>
            <w:r>
              <w:rPr>
                <w:sz w:val="16"/>
              </w:rPr>
              <w:t>Winter Weather</w:t>
            </w:r>
          </w:p>
        </w:tc>
        <w:tc>
          <w:tcPr>
            <w:tcW w:type="dxa" w:w="270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385"/>
          </w:tcPr>
          <w:p>
            <w:pPr>
              <w:spacing w:after="0"/>
              <w:jc w:val="left"/>
            </w:pPr>
            <w:r>
              <w:rPr>
                <w:sz w:val="16"/>
              </w:rPr>
              <w:t>Major disaster</w:t>
            </w:r>
          </w:p>
        </w:tc>
        <w:tc>
          <w:tcPr>
            <w:tcW w:type="dxa" w:w="3493"/>
          </w:tcPr>
          <w:p>
            <w:pPr>
              <w:spacing w:after="0"/>
              <w:jc w:val="left"/>
            </w:pPr>
            <w:r>
              <w:rPr>
                <w:sz w:val="16"/>
              </w:rPr>
              <w:t>Severe Storms, Tornadoes, and Flooding</w:t>
            </w:r>
          </w:p>
        </w:tc>
        <w:tc>
          <w:tcPr>
            <w:tcW w:type="dxa" w:w="2528"/>
          </w:tcPr>
          <w:p>
            <w:pPr>
              <w:spacing w:after="0"/>
              <w:jc w:val="left"/>
            </w:pPr>
            <w:r>
              <w:rPr>
                <w:sz w:val="16"/>
              </w:rPr>
              <w:t>Inland Flooding; Tornado</w:t>
            </w:r>
          </w:p>
        </w:tc>
        <w:tc>
          <w:tcPr>
            <w:tcW w:type="dxa" w:w="2702"/>
          </w:tcPr>
          <w:p>
            <w:pPr>
              <w:spacing w:after="0"/>
              <w:jc w:val="right"/>
            </w:pPr>
            <w:r>
              <w:rPr>
                <w:sz w:val="16"/>
              </w:rPr>
              <w:t>$63,856.56</w:t>
            </w:r>
          </w:p>
        </w:tc>
        <w:tc>
          <w:tcPr>
            <w:tcW w:type="dxa" w:w="893"/>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385"/>
          </w:tcPr>
          <w:p>
            <w:pPr>
              <w:spacing w:after="0"/>
              <w:jc w:val="left"/>
            </w:pPr>
            <w:r>
              <w:rPr>
                <w:sz w:val="16"/>
              </w:rPr>
              <w:t>Major disaster</w:t>
            </w:r>
          </w:p>
        </w:tc>
        <w:tc>
          <w:tcPr>
            <w:tcW w:type="dxa" w:w="3493"/>
          </w:tcPr>
          <w:p>
            <w:pPr>
              <w:spacing w:after="0"/>
              <w:jc w:val="left"/>
            </w:pPr>
            <w:r>
              <w:rPr>
                <w:sz w:val="16"/>
              </w:rPr>
              <w:t>Severe Winter Storms</w:t>
            </w:r>
          </w:p>
        </w:tc>
        <w:tc>
          <w:tcPr>
            <w:tcW w:type="dxa" w:w="2528"/>
          </w:tcPr>
          <w:p>
            <w:pPr>
              <w:spacing w:after="0"/>
              <w:jc w:val="left"/>
            </w:pPr>
            <w:r>
              <w:rPr>
                <w:sz w:val="16"/>
              </w:rPr>
              <w:t>Winter Weather</w:t>
            </w:r>
          </w:p>
        </w:tc>
        <w:tc>
          <w:tcPr>
            <w:tcW w:type="dxa" w:w="2702"/>
          </w:tcPr>
          <w:p>
            <w:pPr>
              <w:spacing w:after="0"/>
              <w:jc w:val="right"/>
            </w:pPr>
            <w:r>
              <w:rPr>
                <w:sz w:val="16"/>
              </w:rPr>
              <w:t>$42,636.07</w:t>
            </w:r>
          </w:p>
        </w:tc>
        <w:tc>
          <w:tcPr>
            <w:tcW w:type="dxa" w:w="893"/>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385"/>
          </w:tcPr>
          <w:p>
            <w:pPr>
              <w:spacing w:after="0"/>
              <w:jc w:val="left"/>
            </w:pPr>
            <w:r>
              <w:rPr>
                <w:sz w:val="16"/>
              </w:rPr>
              <w:t>Major disaster</w:t>
            </w:r>
          </w:p>
        </w:tc>
        <w:tc>
          <w:tcPr>
            <w:tcW w:type="dxa" w:w="3493"/>
          </w:tcPr>
          <w:p>
            <w:pPr>
              <w:spacing w:after="0"/>
              <w:jc w:val="left"/>
            </w:pPr>
            <w:r>
              <w:rPr>
                <w:sz w:val="16"/>
              </w:rPr>
              <w:t>Severe Winter Storm</w:t>
            </w:r>
          </w:p>
        </w:tc>
        <w:tc>
          <w:tcPr>
            <w:tcW w:type="dxa" w:w="2528"/>
          </w:tcPr>
          <w:p>
            <w:pPr>
              <w:spacing w:after="0"/>
              <w:jc w:val="left"/>
            </w:pPr>
            <w:r>
              <w:rPr>
                <w:sz w:val="16"/>
              </w:rPr>
              <w:t>Winter Weather</w:t>
            </w:r>
          </w:p>
        </w:tc>
        <w:tc>
          <w:tcPr>
            <w:tcW w:type="dxa" w:w="2702"/>
          </w:tcPr>
          <w:p>
            <w:pPr>
              <w:spacing w:after="0"/>
              <w:jc w:val="right"/>
            </w:pPr>
            <w:r>
              <w:rPr>
                <w:sz w:val="16"/>
              </w:rPr>
              <w:t>$995.51</w:t>
            </w:r>
          </w:p>
        </w:tc>
        <w:tc>
          <w:tcPr>
            <w:tcW w:type="dxa" w:w="89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85"/>
          </w:tcPr>
          <w:p>
            <w:pPr>
              <w:spacing w:after="0"/>
              <w:jc w:val="left"/>
            </w:pPr>
            <w:r>
              <w:rPr>
                <w:sz w:val="16"/>
              </w:rPr>
              <w:t>Emergency</w:t>
            </w:r>
          </w:p>
        </w:tc>
        <w:tc>
          <w:tcPr>
            <w:tcW w:type="dxa" w:w="3493"/>
          </w:tcPr>
          <w:p>
            <w:pPr>
              <w:spacing w:after="0"/>
              <w:jc w:val="left"/>
            </w:pPr>
            <w:r>
              <w:rPr>
                <w:sz w:val="16"/>
              </w:rPr>
              <w:t>Hurricane Katrina Evacuees</w:t>
            </w:r>
          </w:p>
        </w:tc>
        <w:tc>
          <w:tcPr>
            <w:tcW w:type="dxa" w:w="2528"/>
          </w:tcPr>
          <w:p>
            <w:pPr>
              <w:spacing w:after="0"/>
              <w:jc w:val="left"/>
            </w:pPr>
            <w:r>
              <w:rPr>
                <w:sz w:val="16"/>
              </w:rPr>
              <w:t>Hurricane: evacuation support, not a local hazard event; not counted</w:t>
            </w:r>
          </w:p>
        </w:tc>
        <w:tc>
          <w:tcPr>
            <w:tcW w:type="dxa" w:w="270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385"/>
          </w:tcPr>
          <w:p>
            <w:pPr>
              <w:spacing w:after="0"/>
              <w:jc w:val="left"/>
            </w:pPr>
            <w:r>
              <w:rPr>
                <w:sz w:val="16"/>
              </w:rPr>
              <w:t>Major disaster</w:t>
            </w:r>
          </w:p>
        </w:tc>
        <w:tc>
          <w:tcPr>
            <w:tcW w:type="dxa" w:w="3493"/>
          </w:tcPr>
          <w:p>
            <w:pPr>
              <w:spacing w:after="0"/>
              <w:jc w:val="left"/>
            </w:pPr>
            <w:r>
              <w:rPr>
                <w:sz w:val="16"/>
              </w:rPr>
              <w:t>Severe Snow Storms, Rain, and Strong Winds</w:t>
            </w:r>
          </w:p>
        </w:tc>
        <w:tc>
          <w:tcPr>
            <w:tcW w:type="dxa" w:w="2528"/>
          </w:tcPr>
          <w:p>
            <w:pPr>
              <w:spacing w:after="0"/>
              <w:jc w:val="left"/>
            </w:pPr>
            <w:r>
              <w:rPr>
                <w:sz w:val="16"/>
              </w:rPr>
              <w:t>Winter Weather</w:t>
            </w:r>
          </w:p>
        </w:tc>
        <w:tc>
          <w:tcPr>
            <w:tcW w:type="dxa" w:w="270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385"/>
          </w:tcPr>
          <w:p>
            <w:pPr>
              <w:spacing w:after="0"/>
              <w:jc w:val="left"/>
            </w:pPr>
            <w:r>
              <w:rPr>
                <w:sz w:val="16"/>
              </w:rPr>
              <w:t>Major disaster</w:t>
            </w:r>
          </w:p>
        </w:tc>
        <w:tc>
          <w:tcPr>
            <w:tcW w:type="dxa" w:w="3493"/>
          </w:tcPr>
          <w:p>
            <w:pPr>
              <w:spacing w:after="0"/>
              <w:jc w:val="left"/>
            </w:pPr>
            <w:r>
              <w:rPr>
                <w:sz w:val="16"/>
              </w:rPr>
              <w:t>Severe Snow and Ice Storm</w:t>
            </w:r>
          </w:p>
        </w:tc>
        <w:tc>
          <w:tcPr>
            <w:tcW w:type="dxa" w:w="2528"/>
          </w:tcPr>
          <w:p>
            <w:pPr>
              <w:spacing w:after="0"/>
              <w:jc w:val="left"/>
            </w:pPr>
            <w:r>
              <w:rPr>
                <w:sz w:val="16"/>
              </w:rPr>
              <w:t>Winter Weather (primary); also designated: Ice Storm</w:t>
            </w:r>
          </w:p>
        </w:tc>
        <w:tc>
          <w:tcPr>
            <w:tcW w:type="dxa" w:w="270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385"/>
          </w:tcPr>
          <w:p>
            <w:pPr>
              <w:spacing w:after="0"/>
              <w:jc w:val="left"/>
            </w:pPr>
            <w:r>
              <w:rPr>
                <w:sz w:val="16"/>
              </w:rPr>
              <w:t>Major disaster</w:t>
            </w:r>
          </w:p>
        </w:tc>
        <w:tc>
          <w:tcPr>
            <w:tcW w:type="dxa" w:w="3493"/>
          </w:tcPr>
          <w:p>
            <w:pPr>
              <w:spacing w:after="0"/>
              <w:jc w:val="left"/>
            </w:pPr>
            <w:r>
              <w:rPr>
                <w:sz w:val="16"/>
              </w:rPr>
              <w:t>Severe Storms and Flooding</w:t>
            </w:r>
          </w:p>
        </w:tc>
        <w:tc>
          <w:tcPr>
            <w:tcW w:type="dxa" w:w="2528"/>
          </w:tcPr>
          <w:p>
            <w:pPr>
              <w:spacing w:after="0"/>
              <w:jc w:val="left"/>
            </w:pPr>
            <w:r>
              <w:rPr>
                <w:sz w:val="16"/>
              </w:rPr>
              <w:t>Inland Flooding</w:t>
            </w:r>
          </w:p>
        </w:tc>
        <w:tc>
          <w:tcPr>
            <w:tcW w:type="dxa" w:w="2702"/>
          </w:tcPr>
          <w:p>
            <w:pPr>
              <w:spacing w:after="0"/>
              <w:jc w:val="right"/>
            </w:pPr>
            <w:r>
              <w:rPr>
                <w:sz w:val="16"/>
              </w:rPr>
              <w:t>no Public Assistance recorded</w:t>
            </w:r>
          </w:p>
        </w:tc>
        <w:tc>
          <w:tcPr>
            <w:tcW w:type="dxa" w:w="893"/>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385"/>
          </w:tcPr>
          <w:p>
            <w:pPr>
              <w:spacing w:after="0"/>
              <w:jc w:val="left"/>
            </w:pPr>
            <w:r>
              <w:rPr>
                <w:sz w:val="16"/>
              </w:rPr>
              <w:t>Major disaster</w:t>
            </w:r>
          </w:p>
        </w:tc>
        <w:tc>
          <w:tcPr>
            <w:tcW w:type="dxa" w:w="3493"/>
          </w:tcPr>
          <w:p>
            <w:pPr>
              <w:spacing w:after="0"/>
              <w:jc w:val="left"/>
            </w:pPr>
            <w:r>
              <w:rPr>
                <w:sz w:val="16"/>
              </w:rPr>
              <w:t>Severe Storms &amp; Flooding</w:t>
            </w:r>
          </w:p>
        </w:tc>
        <w:tc>
          <w:tcPr>
            <w:tcW w:type="dxa" w:w="2528"/>
          </w:tcPr>
          <w:p>
            <w:pPr>
              <w:spacing w:after="0"/>
              <w:jc w:val="left"/>
            </w:pPr>
            <w:r>
              <w:rPr>
                <w:sz w:val="16"/>
              </w:rPr>
              <w:t>Inland Flooding</w:t>
            </w:r>
          </w:p>
        </w:tc>
        <w:tc>
          <w:tcPr>
            <w:tcW w:type="dxa" w:w="2702"/>
          </w:tcPr>
          <w:p>
            <w:pPr>
              <w:spacing w:after="0"/>
              <w:jc w:val="right"/>
            </w:pPr>
            <w:r>
              <w:rPr>
                <w:sz w:val="16"/>
              </w:rPr>
              <w:t>no Public Assistance recorded</w:t>
            </w: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12</w:t>
            </w:r>
          </w:p>
        </w:tc>
        <w:tc>
          <w:tcPr>
            <w:tcW w:type="dxa" w:w="1121"/>
          </w:tcPr>
          <w:p>
            <w:pPr>
              <w:spacing w:after="0"/>
              <w:jc w:val="right"/>
            </w:pPr>
            <w:r>
              <w:rPr>
                <w:sz w:val="16"/>
              </w:rPr>
              <w:t>2</w:t>
            </w:r>
          </w:p>
        </w:tc>
        <w:tc>
          <w:tcPr>
            <w:tcW w:type="dxa" w:w="1955"/>
          </w:tcPr>
          <w:p>
            <w:pPr>
              <w:spacing w:after="0"/>
              <w:jc w:val="right"/>
            </w:pPr>
            <w:r>
              <w:rPr>
                <w:sz w:val="16"/>
              </w:rPr>
              <w:t>1</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48"/>
          </w:tcPr>
          <w:p>
            <w:pPr>
              <w:spacing w:after="0"/>
              <w:jc w:val="right"/>
            </w:pPr>
            <w:r>
              <w:rPr>
                <w:sz w:val="16"/>
              </w:rPr>
              <w:t>51</w:t>
            </w:r>
          </w:p>
        </w:tc>
        <w:tc>
          <w:tcPr>
            <w:tcW w:type="dxa" w:w="1121"/>
          </w:tcPr>
          <w:p>
            <w:pPr>
              <w:spacing w:after="0"/>
              <w:jc w:val="right"/>
            </w:pPr>
            <w:r>
              <w:rPr>
                <w:sz w:val="16"/>
              </w:rPr>
              <w:t>2</w:t>
            </w:r>
          </w:p>
        </w:tc>
        <w:tc>
          <w:tcPr>
            <w:tcW w:type="dxa" w:w="1955"/>
          </w:tcPr>
          <w:p>
            <w:pPr>
              <w:spacing w:after="0"/>
              <w:jc w:val="right"/>
            </w:pPr>
            <w:r>
              <w:rPr>
                <w:sz w:val="16"/>
              </w:rPr>
              <w:t>11</w:t>
            </w:r>
          </w:p>
        </w:tc>
        <w:tc>
          <w:tcPr>
            <w:tcW w:type="dxa" w:w="776"/>
          </w:tcPr>
          <w:p>
            <w:pPr>
              <w:spacing w:after="0"/>
              <w:jc w:val="right"/>
            </w:pPr>
            <w:r>
              <w:rPr>
                <w:sz w:val="16"/>
              </w:rPr>
              <w:t>18</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158</w:t>
            </w:r>
          </w:p>
        </w:tc>
        <w:tc>
          <w:tcPr>
            <w:tcW w:type="dxa" w:w="1121"/>
          </w:tcPr>
          <w:p>
            <w:pPr>
              <w:spacing w:after="0"/>
              <w:jc w:val="right"/>
            </w:pPr>
            <w:r>
              <w:rPr>
                <w:sz w:val="16"/>
              </w:rPr>
              <w:t>11</w:t>
            </w:r>
          </w:p>
        </w:tc>
        <w:tc>
          <w:tcPr>
            <w:tcW w:type="dxa" w:w="1955"/>
          </w:tcPr>
          <w:p>
            <w:pPr>
              <w:spacing w:after="0"/>
              <w:jc w:val="right"/>
            </w:pPr>
            <w:r>
              <w:rPr>
                <w:sz w:val="16"/>
              </w:rPr>
              <w:t>6</w:t>
            </w:r>
          </w:p>
        </w:tc>
        <w:tc>
          <w:tcPr>
            <w:tcW w:type="dxa" w:w="776"/>
          </w:tcPr>
          <w:p>
            <w:pPr>
              <w:spacing w:after="0"/>
              <w:jc w:val="right"/>
            </w:pPr>
            <w:r>
              <w:rPr>
                <w:sz w:val="16"/>
              </w:rPr>
              <w:t>19</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6</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8</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4</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121</w:t>
            </w:r>
          </w:p>
        </w:tc>
        <w:tc>
          <w:tcPr>
            <w:tcW w:type="dxa" w:w="1121"/>
          </w:tcPr>
          <w:p>
            <w:pPr>
              <w:spacing w:after="0"/>
              <w:jc w:val="right"/>
            </w:pPr>
            <w:r>
              <w:rPr>
                <w:sz w:val="16"/>
              </w:rPr>
              <w:t>10</w:t>
            </w:r>
          </w:p>
        </w:tc>
        <w:tc>
          <w:tcPr>
            <w:tcW w:type="dxa" w:w="1955"/>
          </w:tcPr>
          <w:p>
            <w:pPr>
              <w:spacing w:after="0"/>
              <w:jc w:val="right"/>
            </w:pPr>
            <w:r>
              <w:rPr>
                <w:sz w:val="16"/>
              </w:rPr>
              <w:t>3</w:t>
            </w:r>
          </w:p>
        </w:tc>
        <w:tc>
          <w:tcPr>
            <w:tcW w:type="dxa" w:w="776"/>
          </w:tcPr>
          <w:p>
            <w:pPr>
              <w:spacing w:after="0"/>
              <w:jc w:val="right"/>
            </w:pPr>
            <w:r>
              <w:rPr>
                <w:sz w:val="16"/>
              </w:rPr>
              <w:t>19</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37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17</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107</w:t>
            </w:r>
          </w:p>
        </w:tc>
        <w:tc>
          <w:tcPr>
            <w:tcW w:type="dxa" w:w="1121"/>
          </w:tcPr>
          <w:p>
            <w:pPr>
              <w:spacing w:after="0"/>
              <w:jc w:val="right"/>
            </w:pPr>
            <w:r>
              <w:rPr>
                <w:sz w:val="16"/>
              </w:rPr>
              <w:t>11</w:t>
            </w:r>
          </w:p>
        </w:tc>
        <w:tc>
          <w:tcPr>
            <w:tcW w:type="dxa" w:w="1955"/>
          </w:tcPr>
          <w:p>
            <w:pPr>
              <w:spacing w:after="0"/>
              <w:jc w:val="right"/>
            </w:pPr>
            <w:r>
              <w:rPr>
                <w:sz w:val="16"/>
              </w:rPr>
              <w:t>4</w:t>
            </w:r>
          </w:p>
        </w:tc>
        <w:tc>
          <w:tcPr>
            <w:tcW w:type="dxa" w:w="776"/>
          </w:tcPr>
          <w:p>
            <w:pPr>
              <w:spacing w:after="0"/>
              <w:jc w:val="right"/>
            </w:pPr>
            <w:r>
              <w:rPr>
                <w:sz w:val="16"/>
              </w:rPr>
              <w:t>18</w:t>
            </w:r>
          </w:p>
        </w:tc>
        <w:tc>
          <w:tcPr>
            <w:tcW w:type="dxa" w:w="1608"/>
          </w:tcPr>
          <w:p>
            <w:pPr>
              <w:spacing w:after="0"/>
              <w:jc w:val="right"/>
            </w:pPr>
            <w:r>
              <w:rPr>
                <w:sz w:val="16"/>
              </w:rPr>
              <w:t>8</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94"/>
        <w:gridCol w:w="3449"/>
        <w:gridCol w:w="937"/>
        <w:gridCol w:w="2317"/>
        <w:gridCol w:w="1074"/>
        <w:gridCol w:w="28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94"/>
            <w:shd w:val="clear" w:color="auto" w:fill="E8E8E8"/>
          </w:tcPr>
          <w:p>
            <w:pPr>
              <w:spacing w:after="0"/>
              <w:jc w:val="left"/>
            </w:pPr>
            <w:r>
              <w:rPr>
                <w:b/>
                <w:sz w:val="16"/>
              </w:rPr>
              <w:t>Magnitude or extent</w:t>
            </w:r>
          </w:p>
        </w:tc>
        <w:tc>
          <w:tcPr>
            <w:tcW w:type="dxa" w:w="3449"/>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7"/>
            <w:shd w:val="clear" w:color="auto" w:fill="E8E8E8"/>
          </w:tcPr>
          <w:p>
            <w:pPr>
              <w:spacing w:after="0"/>
              <w:jc w:val="left"/>
            </w:pPr>
            <w:r>
              <w:rPr>
                <w:b/>
                <w:sz w:val="16"/>
              </w:rPr>
              <w:t>Location</w:t>
            </w:r>
          </w:p>
        </w:tc>
        <w:tc>
          <w:tcPr>
            <w:tcW w:type="dxa" w:w="1074"/>
            <w:shd w:val="clear" w:color="auto" w:fill="E8E8E8"/>
          </w:tcPr>
          <w:p>
            <w:pPr>
              <w:spacing w:after="0"/>
              <w:jc w:val="left"/>
            </w:pPr>
            <w:r>
              <w:rPr>
                <w:b/>
                <w:sz w:val="16"/>
              </w:rPr>
              <w:t>Flags</w:t>
            </w:r>
          </w:p>
        </w:tc>
        <w:tc>
          <w:tcPr>
            <w:tcW w:type="dxa" w:w="28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2025-05-14</w:t>
            </w:r>
          </w:p>
        </w:tc>
        <w:tc>
          <w:tcPr>
            <w:tcW w:type="dxa" w:w="1215"/>
          </w:tcPr>
          <w:p>
            <w:pPr>
              <w:spacing w:after="0"/>
              <w:jc w:val="left"/>
            </w:pPr>
            <w:r>
              <w:rPr>
                <w:sz w:val="16"/>
              </w:rPr>
              <w:t>High Wind</w:t>
            </w:r>
          </w:p>
        </w:tc>
        <w:tc>
          <w:tcPr>
            <w:tcW w:type="dxa" w:w="1194"/>
          </w:tcPr>
          <w:p>
            <w:pPr>
              <w:spacing w:after="0"/>
              <w:jc w:val="left"/>
            </w:pPr>
            <w:r>
              <w:rPr>
                <w:sz w:val="16"/>
              </w:rPr>
              <w:t>61 kt (70 mph) estimated gust</w:t>
            </w:r>
          </w:p>
        </w:tc>
        <w:tc>
          <w:tcPr>
            <w:tcW w:type="dxa" w:w="3449"/>
          </w:tcPr>
          <w:p>
            <w:pPr>
              <w:spacing w:after="0"/>
              <w:jc w:val="left"/>
            </w:pPr>
            <w:r>
              <w:rPr>
                <w:sz w:val="16"/>
              </w:rPr>
              <w:t>$0 property; $0 crops, reported for the zone (2025 dollars)</w:t>
            </w:r>
          </w:p>
        </w:tc>
        <w:tc>
          <w:tcPr>
            <w:tcW w:type="dxa" w:w="937"/>
          </w:tcPr>
          <w:p>
            <w:pPr>
              <w:spacing w:after="0"/>
              <w:jc w:val="right"/>
            </w:pPr>
            <w:r>
              <w:rPr>
                <w:sz w:val="16"/>
              </w:rPr>
              <w:t>0, 0</w:t>
            </w:r>
          </w:p>
        </w:tc>
        <w:tc>
          <w:tcPr>
            <w:tcW w:type="dxa" w:w="2317"/>
          </w:tcPr>
          <w:p>
            <w:pPr>
              <w:spacing w:after="0"/>
              <w:jc w:val="left"/>
            </w:pPr>
            <w:r>
              <w:rPr>
                <w:sz w:val="16"/>
              </w:rPr>
              <w:t>NWS zone NEZ072 (GOSPER), zone-level</w:t>
            </w:r>
          </w:p>
        </w:tc>
        <w:tc>
          <w:tcPr>
            <w:tcW w:type="dxa" w:w="1074"/>
          </w:tcPr>
          <w:p>
            <w:pPr>
              <w:spacing w:after="0"/>
              <w:jc w:val="left"/>
            </w:pPr>
            <w:r>
              <w:rPr>
                <w:sz w:val="16"/>
              </w:rPr>
              <w:t>new since last plan; within last 5 years</w:t>
            </w:r>
          </w:p>
        </w:tc>
        <w:tc>
          <w:tcPr>
            <w:tcW w:type="dxa" w:w="2889"/>
          </w:tcPr>
          <w:p>
            <w:pPr>
              <w:spacing w:after="0"/>
              <w:jc w:val="left"/>
            </w:pPr>
            <w:r>
              <w:rPr>
                <w:sz w:val="16"/>
              </w:rPr>
              <w:t>B1-c worst recorded: High Wind and Strong Wind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194"/>
          </w:tcPr>
          <w:p>
            <w:pPr>
              <w:spacing w:after="0"/>
              <w:jc w:val="left"/>
            </w:pPr>
          </w:p>
        </w:tc>
        <w:tc>
          <w:tcPr>
            <w:tcW w:type="dxa" w:w="3449"/>
          </w:tcPr>
          <w:p>
            <w:pPr>
              <w:spacing w:after="0"/>
              <w:jc w:val="left"/>
            </w:pPr>
            <w:r>
              <w:rPr>
                <w:sz w:val="16"/>
              </w:rPr>
              <w:t>$0 property; $0 crops, reported for the zone (2024 dollars)</w:t>
            </w:r>
          </w:p>
        </w:tc>
        <w:tc>
          <w:tcPr>
            <w:tcW w:type="dxa" w:w="937"/>
          </w:tcPr>
          <w:p>
            <w:pPr>
              <w:spacing w:after="0"/>
              <w:jc w:val="right"/>
            </w:pPr>
            <w:r>
              <w:rPr>
                <w:sz w:val="16"/>
              </w:rPr>
              <w:t>0, 0</w:t>
            </w:r>
          </w:p>
        </w:tc>
        <w:tc>
          <w:tcPr>
            <w:tcW w:type="dxa" w:w="2317"/>
          </w:tcPr>
          <w:p>
            <w:pPr>
              <w:spacing w:after="0"/>
              <w:jc w:val="left"/>
            </w:pPr>
            <w:r>
              <w:rPr>
                <w:sz w:val="16"/>
              </w:rPr>
              <w:t>NWS zone NEZ072 (GOSPER), zone-level</w:t>
            </w:r>
          </w:p>
        </w:tc>
        <w:tc>
          <w:tcPr>
            <w:tcW w:type="dxa" w:w="1074"/>
          </w:tcPr>
          <w:p>
            <w:pPr>
              <w:spacing w:after="0"/>
              <w:jc w:val="left"/>
            </w:pPr>
            <w:r>
              <w:rPr>
                <w:sz w:val="16"/>
              </w:rPr>
              <w:t>new since last plan; within last 5 years</w:t>
            </w:r>
          </w:p>
        </w:tc>
        <w:tc>
          <w:tcPr>
            <w:tcW w:type="dxa" w:w="28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2022-03-01</w:t>
            </w:r>
          </w:p>
        </w:tc>
        <w:tc>
          <w:tcPr>
            <w:tcW w:type="dxa" w:w="1215"/>
          </w:tcPr>
          <w:p>
            <w:pPr>
              <w:spacing w:after="0"/>
              <w:jc w:val="left"/>
            </w:pPr>
            <w:r>
              <w:rPr>
                <w:sz w:val="16"/>
              </w:rPr>
              <w:t>Drought</w:t>
            </w:r>
          </w:p>
        </w:tc>
        <w:tc>
          <w:tcPr>
            <w:tcW w:type="dxa" w:w="1194"/>
          </w:tcPr>
          <w:p>
            <w:pPr>
              <w:spacing w:after="0"/>
              <w:jc w:val="left"/>
            </w:pPr>
          </w:p>
        </w:tc>
        <w:tc>
          <w:tcPr>
            <w:tcW w:type="dxa" w:w="3449"/>
          </w:tcPr>
          <w:p>
            <w:pPr>
              <w:spacing w:after="0"/>
              <w:jc w:val="left"/>
            </w:pPr>
            <w:r>
              <w:rPr>
                <w:sz w:val="16"/>
              </w:rPr>
              <w:t>$0 property; $0 crops, reported for the zone (2022 dollars)</w:t>
            </w:r>
          </w:p>
        </w:tc>
        <w:tc>
          <w:tcPr>
            <w:tcW w:type="dxa" w:w="937"/>
          </w:tcPr>
          <w:p>
            <w:pPr>
              <w:spacing w:after="0"/>
              <w:jc w:val="right"/>
            </w:pPr>
            <w:r>
              <w:rPr>
                <w:sz w:val="16"/>
              </w:rPr>
              <w:t>0, 0</w:t>
            </w:r>
          </w:p>
        </w:tc>
        <w:tc>
          <w:tcPr>
            <w:tcW w:type="dxa" w:w="2317"/>
          </w:tcPr>
          <w:p>
            <w:pPr>
              <w:spacing w:after="0"/>
              <w:jc w:val="left"/>
            </w:pPr>
            <w:r>
              <w:rPr>
                <w:sz w:val="16"/>
              </w:rPr>
              <w:t>NWS zone NEZ072 (GOSPER), zone-level</w:t>
            </w:r>
          </w:p>
        </w:tc>
        <w:tc>
          <w:tcPr>
            <w:tcW w:type="dxa" w:w="1074"/>
          </w:tcPr>
          <w:p>
            <w:pPr>
              <w:spacing w:after="0"/>
              <w:jc w:val="left"/>
            </w:pPr>
            <w:r>
              <w:rPr>
                <w:sz w:val="16"/>
              </w:rPr>
              <w:t>within last 5 years</w:t>
            </w:r>
          </w:p>
        </w:tc>
        <w:tc>
          <w:tcPr>
            <w:tcW w:type="dxa" w:w="2889"/>
          </w:tcPr>
          <w:p>
            <w:pPr>
              <w:spacing w:after="0"/>
              <w:jc w:val="left"/>
            </w:pPr>
            <w:r>
              <w:rPr>
                <w:sz w:val="16"/>
              </w:rPr>
              <w:t>B1-c worst recorded: Drought</w:t>
            </w:r>
          </w:p>
        </w:tc>
      </w:tr>
      <w:tr>
        <w:trPr>
          <w:cantSplit/>
        </w:trPr>
        <w:tc>
          <w:tcPr>
            <w:tcW w:type="dxa" w:w="1037"/>
          </w:tcPr>
          <w:p>
            <w:pPr>
              <w:spacing w:after="0"/>
              <w:jc w:val="left"/>
            </w:pPr>
            <w:r>
              <w:rPr>
                <w:sz w:val="16"/>
              </w:rPr>
              <w:t>2013-06-23</w:t>
            </w:r>
          </w:p>
        </w:tc>
        <w:tc>
          <w:tcPr>
            <w:tcW w:type="dxa" w:w="1215"/>
          </w:tcPr>
          <w:p>
            <w:pPr>
              <w:spacing w:after="0"/>
              <w:jc w:val="left"/>
            </w:pPr>
            <w:r>
              <w:rPr>
                <w:sz w:val="16"/>
              </w:rPr>
              <w:t>Thunderstorm Wind</w:t>
            </w:r>
          </w:p>
        </w:tc>
        <w:tc>
          <w:tcPr>
            <w:tcW w:type="dxa" w:w="1194"/>
          </w:tcPr>
          <w:p>
            <w:pPr>
              <w:spacing w:after="0"/>
              <w:jc w:val="left"/>
            </w:pPr>
            <w:r>
              <w:rPr>
                <w:sz w:val="16"/>
              </w:rPr>
              <w:t>70 kt (81 mph) estimated gust</w:t>
            </w:r>
          </w:p>
        </w:tc>
        <w:tc>
          <w:tcPr>
            <w:tcW w:type="dxa" w:w="3449"/>
          </w:tcPr>
          <w:p>
            <w:pPr>
              <w:spacing w:after="0"/>
              <w:jc w:val="left"/>
            </w:pPr>
            <w:r>
              <w:rPr>
                <w:sz w:val="16"/>
              </w:rPr>
              <w:t>$0 property; $1,000,000 crops (2013 dollars)</w:t>
            </w:r>
          </w:p>
        </w:tc>
        <w:tc>
          <w:tcPr>
            <w:tcW w:type="dxa" w:w="937"/>
          </w:tcPr>
          <w:p>
            <w:pPr>
              <w:spacing w:after="0"/>
              <w:jc w:val="right"/>
            </w:pPr>
            <w:r>
              <w:rPr>
                <w:sz w:val="16"/>
              </w:rPr>
              <w:t>0, 0</w:t>
            </w:r>
          </w:p>
        </w:tc>
        <w:tc>
          <w:tcPr>
            <w:tcW w:type="dxa" w:w="2317"/>
          </w:tcPr>
          <w:p>
            <w:pPr>
              <w:spacing w:after="0"/>
              <w:jc w:val="left"/>
            </w:pPr>
            <w:r>
              <w:rPr>
                <w:sz w:val="16"/>
              </w:rPr>
              <w:t>ELWOOD</w:t>
            </w:r>
          </w:p>
        </w:tc>
        <w:tc>
          <w:tcPr>
            <w:tcW w:type="dxa" w:w="1074"/>
          </w:tcPr>
          <w:p>
            <w:pPr>
              <w:spacing w:after="0"/>
              <w:jc w:val="left"/>
            </w:pPr>
          </w:p>
        </w:tc>
        <w:tc>
          <w:tcPr>
            <w:tcW w:type="dxa" w:w="2889"/>
          </w:tcPr>
          <w:p>
            <w:pPr>
              <w:spacing w:after="0"/>
              <w:jc w:val="left"/>
            </w:pPr>
            <w:r>
              <w:rPr>
                <w:sz w:val="16"/>
              </w:rPr>
              <w:t>B1-c worst recorded: Thunderstorm Wind</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1194"/>
          </w:tcPr>
          <w:p>
            <w:pPr>
              <w:spacing w:after="0"/>
              <w:jc w:val="left"/>
            </w:pPr>
          </w:p>
        </w:tc>
        <w:tc>
          <w:tcPr>
            <w:tcW w:type="dxa" w:w="3449"/>
          </w:tcPr>
          <w:p>
            <w:pPr>
              <w:spacing w:after="0"/>
              <w:jc w:val="left"/>
            </w:pPr>
            <w:r>
              <w:rPr>
                <w:sz w:val="16"/>
              </w:rPr>
              <w:t>$0 property; $25,000 crops, reported for the zone (2007 dollars)</w:t>
            </w:r>
          </w:p>
        </w:tc>
        <w:tc>
          <w:tcPr>
            <w:tcW w:type="dxa" w:w="937"/>
          </w:tcPr>
          <w:p>
            <w:pPr>
              <w:spacing w:after="0"/>
              <w:jc w:val="right"/>
            </w:pPr>
            <w:r>
              <w:rPr>
                <w:sz w:val="16"/>
              </w:rPr>
              <w:t>0, 0</w:t>
            </w:r>
          </w:p>
        </w:tc>
        <w:tc>
          <w:tcPr>
            <w:tcW w:type="dxa" w:w="2317"/>
          </w:tcPr>
          <w:p>
            <w:pPr>
              <w:spacing w:after="0"/>
              <w:jc w:val="left"/>
            </w:pPr>
            <w:r>
              <w:rPr>
                <w:sz w:val="16"/>
              </w:rPr>
              <w:t>NWS zone NEZ072 (GOSPER), zone-level</w:t>
            </w:r>
          </w:p>
        </w:tc>
        <w:tc>
          <w:tcPr>
            <w:tcW w:type="dxa" w:w="1074"/>
          </w:tcPr>
          <w:p>
            <w:pPr>
              <w:spacing w:after="0"/>
              <w:jc w:val="left"/>
            </w:pPr>
          </w:p>
        </w:tc>
        <w:tc>
          <w:tcPr>
            <w:tcW w:type="dxa" w:w="2889"/>
          </w:tcPr>
          <w:p>
            <w:pPr>
              <w:spacing w:after="0"/>
              <w:jc w:val="left"/>
            </w:pPr>
            <w:r>
              <w:rPr>
                <w:sz w:val="16"/>
              </w:rPr>
              <w:t>B1-c worst recorded: Frost/Freeze</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1194"/>
          </w:tcPr>
          <w:p>
            <w:pPr>
              <w:spacing w:after="0"/>
              <w:jc w:val="left"/>
            </w:pPr>
          </w:p>
        </w:tc>
        <w:tc>
          <w:tcPr>
            <w:tcW w:type="dxa" w:w="3449"/>
          </w:tcPr>
          <w:p>
            <w:pPr>
              <w:spacing w:after="0"/>
              <w:jc w:val="left"/>
            </w:pPr>
            <w:r>
              <w:rPr>
                <w:sz w:val="16"/>
              </w:rPr>
              <w:t>$1,000,000 property; $0 crops, reported for the zone (2006 dollars)</w:t>
            </w:r>
          </w:p>
        </w:tc>
        <w:tc>
          <w:tcPr>
            <w:tcW w:type="dxa" w:w="937"/>
          </w:tcPr>
          <w:p>
            <w:pPr>
              <w:spacing w:after="0"/>
              <w:jc w:val="right"/>
            </w:pPr>
            <w:r>
              <w:rPr>
                <w:sz w:val="16"/>
              </w:rPr>
              <w:t>0, 0</w:t>
            </w:r>
          </w:p>
        </w:tc>
        <w:tc>
          <w:tcPr>
            <w:tcW w:type="dxa" w:w="2317"/>
          </w:tcPr>
          <w:p>
            <w:pPr>
              <w:spacing w:after="0"/>
              <w:jc w:val="left"/>
            </w:pPr>
            <w:r>
              <w:rPr>
                <w:sz w:val="16"/>
              </w:rPr>
              <w:t>NWS zone NEZ072 (GOSPER), zone-level</w:t>
            </w:r>
          </w:p>
        </w:tc>
        <w:tc>
          <w:tcPr>
            <w:tcW w:type="dxa" w:w="1074"/>
          </w:tcPr>
          <w:p>
            <w:pPr>
              <w:spacing w:after="0"/>
              <w:jc w:val="left"/>
            </w:pPr>
          </w:p>
        </w:tc>
        <w:tc>
          <w:tcPr>
            <w:tcW w:type="dxa" w:w="2889"/>
          </w:tcPr>
          <w:p>
            <w:pPr>
              <w:spacing w:after="0"/>
              <w:jc w:val="left"/>
            </w:pPr>
            <w:r>
              <w:rPr>
                <w:sz w:val="16"/>
              </w:rPr>
              <w:t>B1-c worst recorded: Ice Storm</w:t>
            </w:r>
          </w:p>
        </w:tc>
      </w:tr>
      <w:tr>
        <w:trPr>
          <w:cantSplit/>
        </w:trPr>
        <w:tc>
          <w:tcPr>
            <w:tcW w:type="dxa" w:w="1037"/>
          </w:tcPr>
          <w:p>
            <w:pPr>
              <w:spacing w:after="0"/>
              <w:jc w:val="left"/>
            </w:pPr>
            <w:r>
              <w:rPr>
                <w:sz w:val="16"/>
              </w:rPr>
              <w:t>2005-11-27</w:t>
            </w:r>
          </w:p>
        </w:tc>
        <w:tc>
          <w:tcPr>
            <w:tcW w:type="dxa" w:w="1215"/>
          </w:tcPr>
          <w:p>
            <w:pPr>
              <w:spacing w:after="0"/>
              <w:jc w:val="left"/>
            </w:pPr>
            <w:r>
              <w:rPr>
                <w:sz w:val="16"/>
              </w:rPr>
              <w:t>Blizzard</w:t>
            </w:r>
          </w:p>
        </w:tc>
        <w:tc>
          <w:tcPr>
            <w:tcW w:type="dxa" w:w="1194"/>
          </w:tcPr>
          <w:p>
            <w:pPr>
              <w:spacing w:after="0"/>
              <w:jc w:val="left"/>
            </w:pPr>
          </w:p>
        </w:tc>
        <w:tc>
          <w:tcPr>
            <w:tcW w:type="dxa" w:w="3449"/>
          </w:tcPr>
          <w:p>
            <w:pPr>
              <w:spacing w:after="0"/>
              <w:jc w:val="left"/>
            </w:pPr>
            <w:r>
              <w:rPr>
                <w:sz w:val="16"/>
              </w:rPr>
              <w:t>$250,000 property; $0 crops, reported for the zone (2005 dollars)</w:t>
            </w:r>
          </w:p>
        </w:tc>
        <w:tc>
          <w:tcPr>
            <w:tcW w:type="dxa" w:w="937"/>
          </w:tcPr>
          <w:p>
            <w:pPr>
              <w:spacing w:after="0"/>
              <w:jc w:val="right"/>
            </w:pPr>
            <w:r>
              <w:rPr>
                <w:sz w:val="16"/>
              </w:rPr>
              <w:t>0, 0</w:t>
            </w:r>
          </w:p>
        </w:tc>
        <w:tc>
          <w:tcPr>
            <w:tcW w:type="dxa" w:w="2317"/>
          </w:tcPr>
          <w:p>
            <w:pPr>
              <w:spacing w:after="0"/>
              <w:jc w:val="left"/>
            </w:pPr>
            <w:r>
              <w:rPr>
                <w:sz w:val="16"/>
              </w:rPr>
              <w:t>NWS zone NEZ072 (GOSPER), zone-level</w:t>
            </w:r>
          </w:p>
        </w:tc>
        <w:tc>
          <w:tcPr>
            <w:tcW w:type="dxa" w:w="1074"/>
          </w:tcPr>
          <w:p>
            <w:pPr>
              <w:spacing w:after="0"/>
              <w:jc w:val="left"/>
            </w:pPr>
          </w:p>
        </w:tc>
        <w:tc>
          <w:tcPr>
            <w:tcW w:type="dxa" w:w="28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2005-05-11</w:t>
            </w:r>
          </w:p>
        </w:tc>
        <w:tc>
          <w:tcPr>
            <w:tcW w:type="dxa" w:w="1215"/>
          </w:tcPr>
          <w:p>
            <w:pPr>
              <w:spacing w:after="0"/>
              <w:jc w:val="left"/>
            </w:pPr>
            <w:r>
              <w:rPr>
                <w:sz w:val="16"/>
              </w:rPr>
              <w:t>Flash Flood</w:t>
            </w:r>
          </w:p>
        </w:tc>
        <w:tc>
          <w:tcPr>
            <w:tcW w:type="dxa" w:w="1194"/>
          </w:tcPr>
          <w:p>
            <w:pPr>
              <w:spacing w:after="0"/>
              <w:jc w:val="left"/>
            </w:pPr>
          </w:p>
        </w:tc>
        <w:tc>
          <w:tcPr>
            <w:tcW w:type="dxa" w:w="3449"/>
          </w:tcPr>
          <w:p>
            <w:pPr>
              <w:spacing w:after="0"/>
              <w:jc w:val="left"/>
            </w:pPr>
            <w:r>
              <w:rPr>
                <w:sz w:val="16"/>
              </w:rPr>
              <w:t>$1,000,000 property; $250,000 crops (2005 dollars)</w:t>
            </w:r>
          </w:p>
        </w:tc>
        <w:tc>
          <w:tcPr>
            <w:tcW w:type="dxa" w:w="937"/>
          </w:tcPr>
          <w:p>
            <w:pPr>
              <w:spacing w:after="0"/>
              <w:jc w:val="right"/>
            </w:pPr>
            <w:r>
              <w:rPr>
                <w:sz w:val="16"/>
              </w:rPr>
              <w:t>0, 0</w:t>
            </w:r>
          </w:p>
        </w:tc>
        <w:tc>
          <w:tcPr>
            <w:tcW w:type="dxa" w:w="2317"/>
          </w:tcPr>
          <w:p>
            <w:pPr>
              <w:spacing w:after="0"/>
              <w:jc w:val="left"/>
            </w:pPr>
            <w:r>
              <w:rPr>
                <w:sz w:val="16"/>
              </w:rPr>
              <w:t>COUNTYWIDE</w:t>
            </w:r>
          </w:p>
        </w:tc>
        <w:tc>
          <w:tcPr>
            <w:tcW w:type="dxa" w:w="1074"/>
          </w:tcPr>
          <w:p>
            <w:pPr>
              <w:spacing w:after="0"/>
              <w:jc w:val="left"/>
            </w:pPr>
          </w:p>
        </w:tc>
        <w:tc>
          <w:tcPr>
            <w:tcW w:type="dxa" w:w="28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1998-06-13</w:t>
            </w:r>
          </w:p>
        </w:tc>
        <w:tc>
          <w:tcPr>
            <w:tcW w:type="dxa" w:w="1215"/>
          </w:tcPr>
          <w:p>
            <w:pPr>
              <w:spacing w:after="0"/>
              <w:jc w:val="left"/>
            </w:pPr>
            <w:r>
              <w:rPr>
                <w:sz w:val="16"/>
              </w:rPr>
              <w:t>Tornado</w:t>
            </w:r>
          </w:p>
        </w:tc>
        <w:tc>
          <w:tcPr>
            <w:tcW w:type="dxa" w:w="1194"/>
          </w:tcPr>
          <w:p>
            <w:pPr>
              <w:spacing w:after="0"/>
              <w:jc w:val="left"/>
            </w:pPr>
            <w:r>
              <w:rPr>
                <w:sz w:val="16"/>
              </w:rPr>
              <w:t>F1, 7 mi within this county, 75 yd wide</w:t>
            </w:r>
          </w:p>
        </w:tc>
        <w:tc>
          <w:tcPr>
            <w:tcW w:type="dxa" w:w="3449"/>
          </w:tcPr>
          <w:p>
            <w:pPr>
              <w:spacing w:after="0"/>
              <w:jc w:val="left"/>
            </w:pPr>
            <w:r>
              <w:rPr>
                <w:sz w:val="16"/>
              </w:rPr>
              <w:t>$500,000 property; $250,000 crops (1998 dollars)</w:t>
            </w:r>
          </w:p>
        </w:tc>
        <w:tc>
          <w:tcPr>
            <w:tcW w:type="dxa" w:w="937"/>
          </w:tcPr>
          <w:p>
            <w:pPr>
              <w:spacing w:after="0"/>
              <w:jc w:val="right"/>
            </w:pPr>
            <w:r>
              <w:rPr>
                <w:sz w:val="16"/>
              </w:rPr>
              <w:t>0, 4</w:t>
            </w:r>
          </w:p>
        </w:tc>
        <w:tc>
          <w:tcPr>
            <w:tcW w:type="dxa" w:w="2317"/>
          </w:tcPr>
          <w:p>
            <w:pPr>
              <w:spacing w:after="0"/>
              <w:jc w:val="left"/>
            </w:pPr>
            <w:r>
              <w:rPr>
                <w:sz w:val="16"/>
              </w:rPr>
              <w:t>ELWOOD</w:t>
            </w:r>
          </w:p>
        </w:tc>
        <w:tc>
          <w:tcPr>
            <w:tcW w:type="dxa" w:w="1074"/>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1996-06-21</w:t>
            </w:r>
          </w:p>
        </w:tc>
        <w:tc>
          <w:tcPr>
            <w:tcW w:type="dxa" w:w="1215"/>
          </w:tcPr>
          <w:p>
            <w:pPr>
              <w:spacing w:after="0"/>
              <w:jc w:val="left"/>
            </w:pPr>
            <w:r>
              <w:rPr>
                <w:sz w:val="16"/>
              </w:rPr>
              <w:t>Lightning</w:t>
            </w:r>
          </w:p>
        </w:tc>
        <w:tc>
          <w:tcPr>
            <w:tcW w:type="dxa" w:w="1194"/>
          </w:tcPr>
          <w:p>
            <w:pPr>
              <w:spacing w:after="0"/>
              <w:jc w:val="left"/>
            </w:pPr>
          </w:p>
        </w:tc>
        <w:tc>
          <w:tcPr>
            <w:tcW w:type="dxa" w:w="3449"/>
          </w:tcPr>
          <w:p>
            <w:pPr>
              <w:spacing w:after="0"/>
              <w:jc w:val="left"/>
            </w:pPr>
            <w:r>
              <w:rPr>
                <w:sz w:val="16"/>
              </w:rPr>
              <w:t>$500,000 property; crops not reported (1996 dollars)</w:t>
            </w:r>
          </w:p>
        </w:tc>
        <w:tc>
          <w:tcPr>
            <w:tcW w:type="dxa" w:w="937"/>
          </w:tcPr>
          <w:p>
            <w:pPr>
              <w:spacing w:after="0"/>
              <w:jc w:val="right"/>
            </w:pPr>
            <w:r>
              <w:rPr>
                <w:sz w:val="16"/>
              </w:rPr>
              <w:t>0, 0</w:t>
            </w:r>
          </w:p>
        </w:tc>
        <w:tc>
          <w:tcPr>
            <w:tcW w:type="dxa" w:w="2317"/>
          </w:tcPr>
          <w:p>
            <w:pPr>
              <w:spacing w:after="0"/>
              <w:jc w:val="left"/>
            </w:pPr>
            <w:r>
              <w:rPr>
                <w:sz w:val="16"/>
              </w:rPr>
              <w:t>SMITHFIELD</w:t>
            </w:r>
          </w:p>
        </w:tc>
        <w:tc>
          <w:tcPr>
            <w:tcW w:type="dxa" w:w="1074"/>
          </w:tcPr>
          <w:p>
            <w:pPr>
              <w:spacing w:after="0"/>
              <w:jc w:val="left"/>
            </w:pPr>
          </w:p>
        </w:tc>
        <w:tc>
          <w:tcPr>
            <w:tcW w:type="dxa" w:w="2889"/>
          </w:tcPr>
          <w:p>
            <w:pPr>
              <w:spacing w:after="0"/>
              <w:jc w:val="left"/>
            </w:pPr>
            <w:r>
              <w:rPr>
                <w:sz w:val="16"/>
              </w:rPr>
              <w:t>B1-c worst recorded: Lightning</w:t>
            </w:r>
          </w:p>
        </w:tc>
      </w:tr>
      <w:tr>
        <w:trPr>
          <w:cantSplit/>
        </w:trPr>
        <w:tc>
          <w:tcPr>
            <w:tcW w:type="dxa" w:w="1037"/>
          </w:tcPr>
          <w:p>
            <w:pPr>
              <w:spacing w:after="0"/>
              <w:jc w:val="left"/>
            </w:pPr>
            <w:r>
              <w:rPr>
                <w:sz w:val="16"/>
              </w:rPr>
              <w:t>1971-05-30</w:t>
            </w:r>
          </w:p>
        </w:tc>
        <w:tc>
          <w:tcPr>
            <w:tcW w:type="dxa" w:w="1215"/>
          </w:tcPr>
          <w:p>
            <w:pPr>
              <w:spacing w:after="0"/>
              <w:jc w:val="left"/>
            </w:pPr>
            <w:r>
              <w:rPr>
                <w:sz w:val="16"/>
              </w:rPr>
              <w:t>Tornado</w:t>
            </w:r>
          </w:p>
        </w:tc>
        <w:tc>
          <w:tcPr>
            <w:tcW w:type="dxa" w:w="1194"/>
          </w:tcPr>
          <w:p>
            <w:pPr>
              <w:spacing w:after="0"/>
              <w:jc w:val="left"/>
            </w:pPr>
            <w:r>
              <w:rPr>
                <w:sz w:val="16"/>
              </w:rPr>
              <w:t>F0, 33 yd wide</w:t>
            </w:r>
          </w:p>
        </w:tc>
        <w:tc>
          <w:tcPr>
            <w:tcW w:type="dxa" w:w="3449"/>
          </w:tcPr>
          <w:p>
            <w:pPr>
              <w:spacing w:after="0"/>
              <w:jc w:val="left"/>
            </w:pPr>
            <w:r>
              <w:rPr>
                <w:sz w:val="16"/>
              </w:rPr>
              <w:t>$25,000 property; crops not recorded (1971 dollars)</w:t>
            </w:r>
          </w:p>
        </w:tc>
        <w:tc>
          <w:tcPr>
            <w:tcW w:type="dxa" w:w="937"/>
          </w:tcPr>
          <w:p>
            <w:pPr>
              <w:spacing w:after="0"/>
              <w:jc w:val="right"/>
            </w:pPr>
            <w:r>
              <w:rPr>
                <w:sz w:val="16"/>
              </w:rPr>
              <w:t>0, 1</w:t>
            </w:r>
          </w:p>
        </w:tc>
        <w:tc>
          <w:tcPr>
            <w:tcW w:type="dxa" w:w="2317"/>
          </w:tcPr>
          <w:p>
            <w:pPr>
              <w:spacing w:after="0"/>
              <w:jc w:val="left"/>
            </w:pPr>
            <w:r>
              <w:rPr>
                <w:sz w:val="16"/>
              </w:rPr>
              <w:t>location not recorded</w:t>
            </w:r>
          </w:p>
        </w:tc>
        <w:tc>
          <w:tcPr>
            <w:tcW w:type="dxa" w:w="1074"/>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1968-06-17</w:t>
            </w:r>
          </w:p>
        </w:tc>
        <w:tc>
          <w:tcPr>
            <w:tcW w:type="dxa" w:w="1215"/>
          </w:tcPr>
          <w:p>
            <w:pPr>
              <w:spacing w:after="0"/>
              <w:jc w:val="left"/>
            </w:pPr>
            <w:r>
              <w:rPr>
                <w:sz w:val="16"/>
              </w:rPr>
              <w:t>Hail</w:t>
            </w:r>
          </w:p>
        </w:tc>
        <w:tc>
          <w:tcPr>
            <w:tcW w:type="dxa" w:w="1194"/>
          </w:tcPr>
          <w:p>
            <w:pPr>
              <w:spacing w:after="0"/>
              <w:jc w:val="left"/>
            </w:pPr>
            <w:r>
              <w:rPr>
                <w:sz w:val="16"/>
              </w:rPr>
              <w:t>4 in</w:t>
            </w:r>
          </w:p>
        </w:tc>
        <w:tc>
          <w:tcPr>
            <w:tcW w:type="dxa" w:w="3449"/>
          </w:tcPr>
          <w:p>
            <w:pPr>
              <w:spacing w:after="0"/>
              <w:jc w:val="left"/>
            </w:pPr>
            <w:r>
              <w:rPr>
                <w:sz w:val="16"/>
              </w:rPr>
              <w:t>damage not recorded (pre-1996 record)</w:t>
            </w:r>
          </w:p>
        </w:tc>
        <w:tc>
          <w:tcPr>
            <w:tcW w:type="dxa" w:w="937"/>
          </w:tcPr>
          <w:p>
            <w:pPr>
              <w:spacing w:after="0"/>
              <w:jc w:val="right"/>
            </w:pPr>
            <w:r>
              <w:rPr>
                <w:sz w:val="16"/>
              </w:rPr>
              <w:t>0, 0</w:t>
            </w:r>
          </w:p>
        </w:tc>
        <w:tc>
          <w:tcPr>
            <w:tcW w:type="dxa" w:w="2317"/>
          </w:tcPr>
          <w:p>
            <w:pPr>
              <w:spacing w:after="0"/>
              <w:jc w:val="left"/>
            </w:pPr>
            <w:r>
              <w:rPr>
                <w:sz w:val="16"/>
              </w:rPr>
              <w:t>location not recorded</w:t>
            </w:r>
          </w:p>
        </w:tc>
        <w:tc>
          <w:tcPr>
            <w:tcW w:type="dxa" w:w="1074"/>
          </w:tcPr>
          <w:p>
            <w:pPr>
              <w:spacing w:after="0"/>
              <w:jc w:val="left"/>
            </w:pPr>
          </w:p>
        </w:tc>
        <w:tc>
          <w:tcPr>
            <w:tcW w:type="dxa" w:w="2889"/>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3.95</w:t>
            </w:r>
          </w:p>
        </w:tc>
        <w:tc>
          <w:tcPr>
            <w:tcW w:type="dxa" w:w="1281"/>
          </w:tcPr>
          <w:p>
            <w:pPr>
              <w:spacing w:after="0"/>
              <w:jc w:val="left"/>
            </w:pPr>
            <w:r>
              <w:rPr>
                <w:sz w:val="16"/>
              </w:rPr>
              <w:t>event-days per year</w:t>
            </w:r>
          </w:p>
        </w:tc>
        <w:tc>
          <w:tcPr>
            <w:tcW w:type="dxa" w:w="1593"/>
          </w:tcPr>
          <w:p>
            <w:pPr>
              <w:spacing w:after="0"/>
              <w:jc w:val="left"/>
            </w:pPr>
            <w:r>
              <w:rPr>
                <w:sz w:val="16"/>
              </w:rPr>
              <w:t>about 3.95 days per year</w:t>
            </w:r>
          </w:p>
        </w:tc>
        <w:tc>
          <w:tcPr>
            <w:tcW w:type="dxa" w:w="1637"/>
          </w:tcPr>
          <w:p>
            <w:pPr>
              <w:spacing w:after="0"/>
              <w:jc w:val="left"/>
            </w:pPr>
            <w:r>
              <w:rPr>
                <w:sz w:val="16"/>
              </w:rPr>
              <w:t>Likely (from Storm Events: 9 of 30 years)</w:t>
            </w:r>
          </w:p>
        </w:tc>
        <w:tc>
          <w:tcPr>
            <w:tcW w:type="dxa" w:w="1792"/>
          </w:tcPr>
          <w:p>
            <w:pPr>
              <w:spacing w:after="0"/>
              <w:jc w:val="left"/>
            </w:pPr>
            <w:r>
              <w:rPr>
                <w:sz w:val="16"/>
              </w:rPr>
              <w:t>event-days in 9 of 30 years, 1996 to 2025 (30%)</w:t>
            </w:r>
          </w:p>
        </w:tc>
        <w:tc>
          <w:tcPr>
            <w:tcW w:type="dxa" w:w="1526"/>
          </w:tcPr>
          <w:p>
            <w:pPr>
              <w:spacing w:after="0"/>
              <w:jc w:val="right"/>
            </w:pPr>
            <w:r>
              <w:rPr>
                <w:sz w:val="16"/>
              </w:rPr>
              <w:t>75</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52.9</w:t>
            </w:r>
          </w:p>
        </w:tc>
        <w:tc>
          <w:tcPr>
            <w:tcW w:type="dxa" w:w="1281"/>
          </w:tcPr>
          <w:p>
            <w:pPr>
              <w:spacing w:after="0"/>
              <w:jc w:val="left"/>
            </w:pPr>
            <w:r>
              <w:rPr>
                <w:sz w:val="16"/>
              </w:rPr>
              <w:t>event-days per year</w:t>
            </w:r>
          </w:p>
        </w:tc>
        <w:tc>
          <w:tcPr>
            <w:tcW w:type="dxa" w:w="1593"/>
          </w:tcPr>
          <w:p>
            <w:pPr>
              <w:spacing w:after="0"/>
              <w:jc w:val="left"/>
            </w:pPr>
            <w:r>
              <w:rPr>
                <w:sz w:val="16"/>
              </w:rPr>
              <w:t>about 52.9 days per year</w:t>
            </w:r>
          </w:p>
        </w:tc>
        <w:tc>
          <w:tcPr>
            <w:tcW w:type="dxa" w:w="1637"/>
          </w:tcPr>
          <w:p>
            <w:pPr>
              <w:spacing w:after="0"/>
              <w:jc w:val="left"/>
            </w:pPr>
            <w:r>
              <w:rPr>
                <w:sz w:val="16"/>
              </w:rPr>
              <w:t>Likely (from Storm Events: 10 of 30 years)</w:t>
            </w:r>
          </w:p>
        </w:tc>
        <w:tc>
          <w:tcPr>
            <w:tcW w:type="dxa" w:w="1792"/>
          </w:tcPr>
          <w:p>
            <w:pPr>
              <w:spacing w:after="0"/>
              <w:jc w:val="left"/>
            </w:pPr>
            <w:r>
              <w:rPr>
                <w:sz w:val="16"/>
              </w:rPr>
              <w:t>event-days in 10 of 30 years, 1996 to 2025 (33.3%)</w:t>
            </w:r>
          </w:p>
        </w:tc>
        <w:tc>
          <w:tcPr>
            <w:tcW w:type="dxa" w:w="1526"/>
          </w:tcPr>
          <w:p>
            <w:pPr>
              <w:spacing w:after="0"/>
              <w:jc w:val="right"/>
            </w:pPr>
            <w:r>
              <w:rPr>
                <w:sz w:val="16"/>
              </w:rPr>
              <w:t>1,337</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0.000463</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0.0463%</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7.01</w:t>
            </w:r>
          </w:p>
        </w:tc>
        <w:tc>
          <w:tcPr>
            <w:tcW w:type="dxa" w:w="1281"/>
          </w:tcPr>
          <w:p>
            <w:pPr>
              <w:spacing w:after="0"/>
              <w:jc w:val="left"/>
            </w:pPr>
            <w:r>
              <w:rPr>
                <w:sz w:val="16"/>
              </w:rPr>
              <w:t>events per year</w:t>
            </w:r>
          </w:p>
        </w:tc>
        <w:tc>
          <w:tcPr>
            <w:tcW w:type="dxa" w:w="1593"/>
          </w:tcPr>
          <w:p>
            <w:pPr>
              <w:spacing w:after="0"/>
              <w:jc w:val="left"/>
            </w:pPr>
            <w:r>
              <w:rPr>
                <w:sz w:val="16"/>
              </w:rPr>
              <w:t>about 7.01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266.5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4.32</w:t>
            </w:r>
          </w:p>
        </w:tc>
        <w:tc>
          <w:tcPr>
            <w:tcW w:type="dxa" w:w="1281"/>
          </w:tcPr>
          <w:p>
            <w:pPr>
              <w:spacing w:after="0"/>
              <w:jc w:val="left"/>
            </w:pPr>
            <w:r>
              <w:rPr>
                <w:sz w:val="16"/>
              </w:rPr>
              <w:t>event-days per year</w:t>
            </w:r>
          </w:p>
        </w:tc>
        <w:tc>
          <w:tcPr>
            <w:tcW w:type="dxa" w:w="1593"/>
          </w:tcPr>
          <w:p>
            <w:pPr>
              <w:spacing w:after="0"/>
              <w:jc w:val="left"/>
            </w:pPr>
            <w:r>
              <w:rPr>
                <w:sz w:val="16"/>
              </w:rPr>
              <w:t>about 4.32 days per year</w:t>
            </w:r>
          </w:p>
        </w:tc>
        <w:tc>
          <w:tcPr>
            <w:tcW w:type="dxa" w:w="1637"/>
          </w:tcPr>
          <w:p>
            <w:pPr>
              <w:spacing w:after="0"/>
              <w:jc w:val="left"/>
            </w:pPr>
            <w:r>
              <w:rPr>
                <w:sz w:val="16"/>
              </w:rPr>
              <w:t>Possible (from Storm Events: 2 of 30 years)</w:t>
            </w:r>
          </w:p>
        </w:tc>
        <w:tc>
          <w:tcPr>
            <w:tcW w:type="dxa" w:w="1792"/>
          </w:tcPr>
          <w:p>
            <w:pPr>
              <w:spacing w:after="0"/>
              <w:jc w:val="left"/>
            </w:pPr>
            <w:r>
              <w:rPr>
                <w:sz w:val="16"/>
              </w:rPr>
              <w:t>event-days in 2 of 30 years, 1996 to 2025 (6.67%)</w:t>
            </w:r>
          </w:p>
        </w:tc>
        <w:tc>
          <w:tcPr>
            <w:tcW w:type="dxa" w:w="1526"/>
          </w:tcPr>
          <w:p>
            <w:pPr>
              <w:spacing w:after="0"/>
              <w:jc w:val="right"/>
            </w:pPr>
            <w:r>
              <w:rPr>
                <w:sz w:val="16"/>
              </w:rPr>
              <w:t>70</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0.132</w:t>
            </w:r>
          </w:p>
        </w:tc>
        <w:tc>
          <w:tcPr>
            <w:tcW w:type="dxa" w:w="1281"/>
          </w:tcPr>
          <w:p>
            <w:pPr>
              <w:spacing w:after="0"/>
              <w:jc w:val="left"/>
            </w:pPr>
            <w:r>
              <w:rPr>
                <w:sz w:val="16"/>
              </w:rPr>
              <w:t>event-days per year</w:t>
            </w:r>
          </w:p>
        </w:tc>
        <w:tc>
          <w:tcPr>
            <w:tcW w:type="dxa" w:w="1593"/>
          </w:tcPr>
          <w:p>
            <w:pPr>
              <w:spacing w:after="0"/>
              <w:jc w:val="left"/>
            </w:pPr>
            <w:r>
              <w:rPr>
                <w:sz w:val="16"/>
              </w:rPr>
              <w:t>about 0.132 days per year</w:t>
            </w:r>
          </w:p>
        </w:tc>
        <w:tc>
          <w:tcPr>
            <w:tcW w:type="dxa" w:w="1637"/>
          </w:tcPr>
          <w:p>
            <w:pPr>
              <w:spacing w:after="0"/>
              <w:jc w:val="left"/>
            </w:pPr>
            <w:r>
              <w:rPr>
                <w:sz w:val="16"/>
              </w:rPr>
              <w:t>Likely (from Storm Events: 4 of 30 years)</w:t>
            </w:r>
          </w:p>
        </w:tc>
        <w:tc>
          <w:tcPr>
            <w:tcW w:type="dxa" w:w="1792"/>
          </w:tcPr>
          <w:p>
            <w:pPr>
              <w:spacing w:after="0"/>
              <w:jc w:val="left"/>
            </w:pPr>
            <w:r>
              <w:rPr>
                <w:sz w:val="16"/>
              </w:rPr>
              <w:t>event-days in 4 of 30 years, 1996 to 2025 (13.3%)</w:t>
            </w:r>
          </w:p>
        </w:tc>
        <w:tc>
          <w:tcPr>
            <w:tcW w:type="dxa" w:w="1526"/>
          </w:tcPr>
          <w:p>
            <w:pPr>
              <w:spacing w:after="0"/>
              <w:jc w:val="right"/>
            </w:pPr>
            <w:r>
              <w:rPr>
                <w:sz w:val="16"/>
              </w:rPr>
              <w:t>9</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0.25</w:t>
            </w:r>
          </w:p>
        </w:tc>
        <w:tc>
          <w:tcPr>
            <w:tcW w:type="dxa" w:w="1281"/>
          </w:tcPr>
          <w:p>
            <w:pPr>
              <w:spacing w:after="0"/>
              <w:jc w:val="left"/>
            </w:pPr>
            <w:r>
              <w:rPr>
                <w:sz w:val="16"/>
              </w:rPr>
              <w:t>event-days per year</w:t>
            </w:r>
          </w:p>
        </w:tc>
        <w:tc>
          <w:tcPr>
            <w:tcW w:type="dxa" w:w="1593"/>
          </w:tcPr>
          <w:p>
            <w:pPr>
              <w:spacing w:after="0"/>
              <w:jc w:val="left"/>
            </w:pPr>
            <w:r>
              <w:rPr>
                <w:sz w:val="16"/>
              </w:rPr>
              <w:t>about 0.25 days per year</w:t>
            </w:r>
          </w:p>
        </w:tc>
        <w:tc>
          <w:tcPr>
            <w:tcW w:type="dxa" w:w="1637"/>
          </w:tcPr>
          <w:p>
            <w:pPr>
              <w:spacing w:after="0"/>
              <w:jc w:val="left"/>
            </w:pPr>
            <w:r>
              <w:rPr>
                <w:sz w:val="16"/>
              </w:rPr>
              <w:t>Likely (from Storm Events: 4 of 30 years)</w:t>
            </w:r>
          </w:p>
        </w:tc>
        <w:tc>
          <w:tcPr>
            <w:tcW w:type="dxa" w:w="1792"/>
          </w:tcPr>
          <w:p>
            <w:pPr>
              <w:spacing w:after="0"/>
              <w:jc w:val="left"/>
            </w:pPr>
            <w:r>
              <w:rPr>
                <w:sz w:val="16"/>
              </w:rPr>
              <w:t>event-days in 4 of 30 years, 1996 to 2025 (13.3%)</w:t>
            </w:r>
          </w:p>
        </w:tc>
        <w:tc>
          <w:tcPr>
            <w:tcW w:type="dxa" w:w="1526"/>
          </w:tcPr>
          <w:p>
            <w:pPr>
              <w:spacing w:after="0"/>
              <w:jc w:val="right"/>
            </w:pPr>
            <w:r>
              <w:rPr>
                <w:sz w:val="16"/>
              </w:rPr>
              <w:t>7</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0.213</w:t>
            </w:r>
          </w:p>
        </w:tc>
        <w:tc>
          <w:tcPr>
            <w:tcW w:type="dxa" w:w="1281"/>
          </w:tcPr>
          <w:p>
            <w:pPr>
              <w:spacing w:after="0"/>
              <w:jc w:val="left"/>
            </w:pPr>
            <w:r>
              <w:rPr>
                <w:sz w:val="16"/>
              </w:rPr>
              <w:t>events per year (modeled)</w:t>
            </w:r>
          </w:p>
        </w:tc>
        <w:tc>
          <w:tcPr>
            <w:tcW w:type="dxa" w:w="1593"/>
          </w:tcPr>
          <w:p>
            <w:pPr>
              <w:spacing w:after="0"/>
              <w:jc w:val="left"/>
            </w:pPr>
            <w:r>
              <w:rPr>
                <w:sz w:val="16"/>
              </w:rPr>
              <w:t>about 1 in 5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42.7</w:t>
            </w:r>
          </w:p>
        </w:tc>
        <w:tc>
          <w:tcPr>
            <w:tcW w:type="dxa" w:w="1281"/>
          </w:tcPr>
          <w:p>
            <w:pPr>
              <w:spacing w:after="0"/>
              <w:jc w:val="left"/>
            </w:pPr>
            <w:r>
              <w:rPr>
                <w:sz w:val="16"/>
              </w:rPr>
              <w:t>days per year with a strike</w:t>
            </w:r>
          </w:p>
        </w:tc>
        <w:tc>
          <w:tcPr>
            <w:tcW w:type="dxa" w:w="1593"/>
          </w:tcPr>
          <w:p>
            <w:pPr>
              <w:spacing w:after="0"/>
              <w:jc w:val="left"/>
            </w:pPr>
            <w:r>
              <w:rPr>
                <w:sz w:val="16"/>
              </w:rPr>
              <w:t>about 42.7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3.51</w:t>
            </w:r>
          </w:p>
        </w:tc>
        <w:tc>
          <w:tcPr>
            <w:tcW w:type="dxa" w:w="1281"/>
          </w:tcPr>
          <w:p>
            <w:pPr>
              <w:spacing w:after="0"/>
              <w:jc w:val="left"/>
            </w:pPr>
            <w:r>
              <w:rPr>
                <w:sz w:val="16"/>
              </w:rPr>
              <w:t>events per year</w:t>
            </w:r>
          </w:p>
        </w:tc>
        <w:tc>
          <w:tcPr>
            <w:tcW w:type="dxa" w:w="1593"/>
          </w:tcPr>
          <w:p>
            <w:pPr>
              <w:spacing w:after="0"/>
              <w:jc w:val="left"/>
            </w:pPr>
            <w:r>
              <w:rPr>
                <w:sz w:val="16"/>
              </w:rPr>
              <w:t>about 3.51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134</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0.343</w:t>
            </w:r>
          </w:p>
        </w:tc>
        <w:tc>
          <w:tcPr>
            <w:tcW w:type="dxa" w:w="1281"/>
          </w:tcPr>
          <w:p>
            <w:pPr>
              <w:spacing w:after="0"/>
              <w:jc w:val="left"/>
            </w:pPr>
            <w:r>
              <w:rPr>
                <w:sz w:val="16"/>
              </w:rPr>
              <w:t>events per year</w:t>
            </w:r>
          </w:p>
        </w:tc>
        <w:tc>
          <w:tcPr>
            <w:tcW w:type="dxa" w:w="1593"/>
          </w:tcPr>
          <w:p>
            <w:pPr>
              <w:spacing w:after="0"/>
              <w:jc w:val="left"/>
            </w:pPr>
            <w:r>
              <w:rPr>
                <w:sz w:val="16"/>
              </w:rPr>
              <w:t>about 1 in 3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0.000308</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0.0308%</w:t>
            </w:r>
          </w:p>
        </w:tc>
        <w:tc>
          <w:tcPr>
            <w:tcW w:type="dxa" w:w="1637"/>
          </w:tcPr>
          <w:p>
            <w:pPr>
              <w:spacing w:after="0"/>
              <w:jc w:val="left"/>
            </w:pPr>
            <w:r>
              <w:rPr>
                <w:sz w:val="16"/>
              </w:rPr>
              <w:t>Possible (from Storm Events: 1 of 30 years)</w:t>
            </w:r>
          </w:p>
        </w:tc>
        <w:tc>
          <w:tcPr>
            <w:tcW w:type="dxa" w:w="1792"/>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13.7</w:t>
            </w:r>
          </w:p>
        </w:tc>
        <w:tc>
          <w:tcPr>
            <w:tcW w:type="dxa" w:w="1281"/>
          </w:tcPr>
          <w:p>
            <w:pPr>
              <w:spacing w:after="0"/>
              <w:jc w:val="left"/>
            </w:pPr>
            <w:r>
              <w:rPr>
                <w:sz w:val="16"/>
              </w:rPr>
              <w:t>event-days per year</w:t>
            </w:r>
          </w:p>
        </w:tc>
        <w:tc>
          <w:tcPr>
            <w:tcW w:type="dxa" w:w="1593"/>
          </w:tcPr>
          <w:p>
            <w:pPr>
              <w:spacing w:after="0"/>
              <w:jc w:val="left"/>
            </w:pPr>
            <w:r>
              <w:rPr>
                <w:sz w:val="16"/>
              </w:rPr>
              <w:t>about 13.7 days per year</w:t>
            </w:r>
          </w:p>
        </w:tc>
        <w:tc>
          <w:tcPr>
            <w:tcW w:type="dxa" w:w="1637"/>
          </w:tcPr>
          <w:p>
            <w:pPr>
              <w:spacing w:after="0"/>
              <w:jc w:val="left"/>
            </w:pPr>
            <w:r>
              <w:rPr>
                <w:sz w:val="16"/>
              </w:rPr>
              <w:t>Highly likely (from Storm Events: 30 of 30 years)</w:t>
            </w:r>
          </w:p>
        </w:tc>
        <w:tc>
          <w:tcPr>
            <w:tcW w:type="dxa" w:w="1792"/>
          </w:tcPr>
          <w:p>
            <w:pPr>
              <w:spacing w:after="0"/>
              <w:jc w:val="left"/>
            </w:pPr>
            <w:r>
              <w:rPr>
                <w:sz w:val="16"/>
              </w:rPr>
              <w:t>event-days in 30 of 30 years, 1996 to 2025 (100%)</w:t>
            </w:r>
          </w:p>
        </w:tc>
        <w:tc>
          <w:tcPr>
            <w:tcW w:type="dxa" w:w="1526"/>
          </w:tcPr>
          <w:p>
            <w:pPr>
              <w:spacing w:after="0"/>
              <w:jc w:val="right"/>
            </w:pPr>
            <w:r>
              <w:rPr>
                <w:sz w:val="16"/>
              </w:rPr>
              <w:t>260</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65.2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99.7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15.3</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100.0</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36.4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88.7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42.4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74.3</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95.0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87.0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84.8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98.9</w:t>
            </w:r>
          </w:p>
        </w:tc>
        <w:tc>
          <w:tcPr>
            <w:tcW w:type="dxa" w:w="6434"/>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939"/>
        <w:gridCol w:w="3228"/>
        <w:gridCol w:w="2574"/>
        <w:gridCol w:w="2661"/>
        <w:gridCol w:w="3010"/>
      </w:tblGrid>
      <w:tr>
        <w:trPr>
          <w:cantSplit/>
          <w:tblHeader/>
        </w:trPr>
        <w:tc>
          <w:tcPr>
            <w:tcW w:type="dxa" w:w="1702"/>
            <w:shd w:val="clear" w:color="auto" w:fill="E8E8E8"/>
          </w:tcPr>
          <w:p>
            <w:pPr>
              <w:spacing w:after="0"/>
              <w:jc w:val="left"/>
            </w:pPr>
            <w:r>
              <w:rPr>
                <w:b/>
                <w:sz w:val="16"/>
              </w:rPr>
              <w:t>Jurisdiction</w:t>
            </w:r>
          </w:p>
        </w:tc>
        <w:tc>
          <w:tcPr>
            <w:tcW w:type="dxa" w:w="939"/>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Gosper County</w:t>
            </w:r>
          </w:p>
        </w:tc>
        <w:tc>
          <w:tcPr>
            <w:tcW w:type="dxa" w:w="939"/>
          </w:tcPr>
          <w:p>
            <w:pPr>
              <w:spacing w:after="0"/>
              <w:jc w:val="left"/>
            </w:pPr>
            <w:r>
              <w:rPr>
                <w:sz w:val="16"/>
              </w:rPr>
              <w:t>County</w:t>
            </w:r>
          </w:p>
        </w:tc>
        <w:tc>
          <w:tcPr>
            <w:tcW w:type="dxa" w:w="3228"/>
          </w:tcPr>
          <w:p>
            <w:pPr>
              <w:spacing w:after="0"/>
              <w:jc w:val="left"/>
            </w:pPr>
            <w:r>
              <w:rPr>
                <w:sz w:val="16"/>
              </w:rPr>
              <w:t>Approved, expires 2028-07-23</w:t>
            </w:r>
          </w:p>
        </w:tc>
        <w:tc>
          <w:tcPr>
            <w:tcW w:type="dxa" w:w="2574"/>
          </w:tcPr>
          <w:p>
            <w:pPr>
              <w:spacing w:after="0"/>
              <w:jc w:val="right"/>
            </w:pPr>
            <w:r>
              <w:rPr>
                <w:sz w:val="16"/>
              </w:rPr>
              <w:t>FMA RL 0, SRL 0; any 0</w:t>
            </w:r>
          </w:p>
        </w:tc>
        <w:tc>
          <w:tcPr>
            <w:tcW w:type="dxa" w:w="2661"/>
          </w:tcPr>
          <w:p>
            <w:pPr>
              <w:spacing w:after="0"/>
              <w:jc w:val="right"/>
            </w:pPr>
            <w:r>
              <w:rPr>
                <w:sz w:val="16"/>
              </w:rPr>
              <w:t>$274,944.15</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Elwood village</w:t>
            </w:r>
          </w:p>
        </w:tc>
        <w:tc>
          <w:tcPr>
            <w:tcW w:type="dxa" w:w="939"/>
          </w:tcPr>
          <w:p>
            <w:pPr>
              <w:spacing w:after="0"/>
              <w:jc w:val="left"/>
            </w:pPr>
            <w:r>
              <w:rPr>
                <w:sz w:val="16"/>
              </w:rPr>
              <w:t>Village</w:t>
            </w:r>
          </w:p>
        </w:tc>
        <w:tc>
          <w:tcPr>
            <w:tcW w:type="dxa" w:w="3228"/>
          </w:tcPr>
          <w:p>
            <w:pPr>
              <w:spacing w:after="0"/>
              <w:jc w:val="left"/>
            </w:pPr>
            <w:r>
              <w:rPr>
                <w:sz w:val="16"/>
              </w:rPr>
              <w:t>Approved, expires 2028-07-23</w:t>
            </w:r>
          </w:p>
        </w:tc>
        <w:tc>
          <w:tcPr>
            <w:tcW w:type="dxa" w:w="2574"/>
          </w:tcPr>
          <w:p>
            <w:pPr>
              <w:spacing w:after="0"/>
              <w:jc w:val="right"/>
            </w:pPr>
            <w:r>
              <w:rPr>
                <w:sz w:val="16"/>
              </w:rPr>
              <w:t>FMA RL 0, SRL 0; any 0</w:t>
            </w:r>
          </w:p>
        </w:tc>
        <w:tc>
          <w:tcPr>
            <w:tcW w:type="dxa" w:w="2661"/>
          </w:tcPr>
          <w:p>
            <w:pPr>
              <w:spacing w:after="0"/>
              <w:jc w:val="right"/>
            </w:pPr>
            <w:r>
              <w:rPr>
                <w:sz w:val="16"/>
              </w:rPr>
              <w:t>$117,958.86</w:t>
            </w:r>
          </w:p>
        </w:tc>
        <w:tc>
          <w:tcPr>
            <w:tcW w:type="dxa" w:w="3010"/>
          </w:tcPr>
          <w:p>
            <w:pPr>
              <w:spacing w:after="0"/>
              <w:jc w:val="right"/>
            </w:pPr>
            <w:r>
              <w:rPr>
                <w:sz w:val="16"/>
              </w:rPr>
              <w:t>136 total; 8 since its plan</w:t>
            </w:r>
          </w:p>
        </w:tc>
      </w:tr>
      <w:tr>
        <w:trPr>
          <w:cantSplit/>
        </w:trPr>
        <w:tc>
          <w:tcPr>
            <w:tcW w:type="dxa" w:w="1702"/>
          </w:tcPr>
          <w:p>
            <w:pPr>
              <w:spacing w:after="0"/>
              <w:jc w:val="left"/>
            </w:pPr>
            <w:r>
              <w:rPr>
                <w:sz w:val="16"/>
              </w:rPr>
              <w:t>Smithfield village</w:t>
            </w:r>
          </w:p>
        </w:tc>
        <w:tc>
          <w:tcPr>
            <w:tcW w:type="dxa" w:w="939"/>
          </w:tcPr>
          <w:p>
            <w:pPr>
              <w:spacing w:after="0"/>
              <w:jc w:val="left"/>
            </w:pPr>
            <w:r>
              <w:rPr>
                <w:sz w:val="16"/>
              </w:rPr>
              <w:t>Village</w:t>
            </w:r>
          </w:p>
        </w:tc>
        <w:tc>
          <w:tcPr>
            <w:tcW w:type="dxa" w:w="3228"/>
          </w:tcPr>
          <w:p>
            <w:pPr>
              <w:spacing w:after="0"/>
              <w:jc w:val="left"/>
            </w:pPr>
            <w:r>
              <w:rPr>
                <w:sz w:val="16"/>
              </w:rPr>
              <w:t>Approved, expires 2028-07-23</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35 total; 5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997"/>
        <w:gridCol w:w="1305"/>
        <w:gridCol w:w="1218"/>
        <w:gridCol w:w="1106"/>
        <w:gridCol w:w="1106"/>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2023-07-24</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$765,803,938</w:t>
            </w:r>
          </w:p>
        </w:tc>
        <w:tc>
          <w:tcPr>
            <w:tcW w:type="dxa" w:w="1215"/>
          </w:tcPr>
          <w:p>
            <w:pPr>
              <w:spacing w:after="0"/>
              <w:jc w:val="right"/>
            </w:pPr>
            <w:r>
              <w:rPr>
                <w:sz w:val="16"/>
              </w:rPr>
              <w:t>$136,138,100</w:t>
            </w:r>
          </w:p>
        </w:tc>
        <w:tc>
          <w:tcPr>
            <w:tcW w:type="dxa" w:w="1045"/>
          </w:tcPr>
          <w:p>
            <w:pPr>
              <w:spacing w:after="0"/>
              <w:jc w:val="right"/>
            </w:pPr>
            <w:r>
              <w:rPr>
                <w:sz w:val="16"/>
              </w:rPr>
              <w:t>1,893</w:t>
            </w:r>
          </w:p>
        </w:tc>
        <w:tc>
          <w:tcPr>
            <w:tcW w:type="dxa" w:w="948"/>
          </w:tcPr>
          <w:p>
            <w:pPr>
              <w:spacing w:after="0"/>
              <w:jc w:val="right"/>
            </w:pPr>
            <w:r>
              <w:rPr>
                <w:sz w:val="16"/>
              </w:rPr>
              <w:t>$80</w:t>
            </w:r>
          </w:p>
        </w:tc>
        <w:tc>
          <w:tcPr>
            <w:tcW w:type="dxa" w:w="1126"/>
          </w:tcPr>
          <w:p>
            <w:pPr>
              <w:spacing w:after="0"/>
              <w:jc w:val="right"/>
            </w:pPr>
            <w:r>
              <w:rPr>
                <w:sz w:val="16"/>
              </w:rPr>
              <w:t>$3,064</w:t>
            </w:r>
          </w:p>
        </w:tc>
        <w:tc>
          <w:tcPr>
            <w:tcW w:type="dxa" w:w="997"/>
          </w:tcPr>
          <w:p>
            <w:pPr>
              <w:spacing w:after="0"/>
              <w:jc w:val="right"/>
            </w:pPr>
            <w:r>
              <w:rPr>
                <w:sz w:val="16"/>
              </w:rPr>
              <w:t>$85,320</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$67,800,155</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$1,692,057</w:t>
            </w:r>
          </w:p>
        </w:tc>
        <w:tc>
          <w:tcPr>
            <w:tcW w:type="dxa" w:w="997"/>
          </w:tcPr>
          <w:p>
            <w:pPr>
              <w:spacing w:after="0"/>
              <w:jc w:val="right"/>
            </w:pPr>
            <w:r>
              <w:rPr>
                <w:sz w:val="16"/>
              </w:rPr>
              <w:t>n/a</w:t>
            </w:r>
          </w:p>
        </w:tc>
        <w:tc>
          <w:tcPr>
            <w:tcW w:type="dxa" w:w="1305"/>
          </w:tcPr>
          <w:p>
            <w:pPr>
              <w:spacing w:after="0"/>
              <w:jc w:val="right"/>
            </w:pPr>
            <w:r>
              <w:rPr>
                <w:sz w:val="16"/>
              </w:rPr>
              <w:t>2.5% (agriculture)</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$1,287,985,141</w:t>
            </w:r>
          </w:p>
        </w:tc>
        <w:tc>
          <w:tcPr>
            <w:tcW w:type="dxa" w:w="1215"/>
          </w:tcPr>
          <w:p>
            <w:pPr>
              <w:spacing w:after="0"/>
              <w:jc w:val="right"/>
            </w:pPr>
            <w:r>
              <w:rPr>
                <w:sz w:val="16"/>
              </w:rPr>
              <w:t>n/a</w:t>
            </w:r>
          </w:p>
        </w:tc>
        <w:tc>
          <w:tcPr>
            <w:tcW w:type="dxa" w:w="1045"/>
          </w:tcPr>
          <w:p>
            <w:pPr>
              <w:spacing w:after="0"/>
              <w:jc w:val="right"/>
            </w:pPr>
            <w:r>
              <w:rPr>
                <w:sz w:val="16"/>
              </w:rPr>
              <w:t>1,893</w:t>
            </w:r>
          </w:p>
        </w:tc>
        <w:tc>
          <w:tcPr>
            <w:tcW w:type="dxa" w:w="948"/>
          </w:tcPr>
          <w:p>
            <w:pPr>
              <w:spacing w:after="0"/>
              <w:jc w:val="right"/>
            </w:pPr>
            <w:r>
              <w:rPr>
                <w:sz w:val="16"/>
              </w:rPr>
              <w:t>$3,461</w:t>
            </w:r>
          </w:p>
        </w:tc>
        <w:tc>
          <w:tcPr>
            <w:tcW w:type="dxa" w:w="1126"/>
          </w:tcPr>
          <w:p>
            <w:pPr>
              <w:spacing w:after="0"/>
              <w:jc w:val="right"/>
            </w:pPr>
            <w:r>
              <w:rPr>
                <w:sz w:val="16"/>
              </w:rPr>
              <w:t>n/a</w:t>
            </w:r>
          </w:p>
        </w:tc>
        <w:tc>
          <w:tcPr>
            <w:tcW w:type="dxa" w:w="997"/>
          </w:tcPr>
          <w:p>
            <w:pPr>
              <w:spacing w:after="0"/>
              <w:jc w:val="right"/>
            </w:pPr>
            <w:r>
              <w:rPr>
                <w:sz w:val="16"/>
              </w:rPr>
              <w:t>$277</w:t>
            </w:r>
          </w:p>
        </w:tc>
        <w:tc>
          <w:tcPr>
            <w:tcW w:type="dxa" w:w="1305"/>
          </w:tcPr>
          <w:p>
            <w:pPr>
              <w:spacing w:after="0"/>
              <w:jc w:val="right"/>
            </w:pPr>
            <w:r>
              <w:rPr>
                <w:sz w:val="16"/>
              </w:rPr>
              <w:t>0.000269%</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$765,803,938</w:t>
            </w:r>
          </w:p>
        </w:tc>
        <w:tc>
          <w:tcPr>
            <w:tcW w:type="dxa" w:w="1215"/>
          </w:tcPr>
          <w:p>
            <w:pPr>
              <w:spacing w:after="0"/>
              <w:jc w:val="right"/>
            </w:pPr>
            <w:r>
              <w:rPr>
                <w:sz w:val="16"/>
              </w:rPr>
              <w:t>$136,138,100</w:t>
            </w:r>
          </w:p>
        </w:tc>
        <w:tc>
          <w:tcPr>
            <w:tcW w:type="dxa" w:w="1045"/>
          </w:tcPr>
          <w:p>
            <w:pPr>
              <w:spacing w:after="0"/>
              <w:jc w:val="right"/>
            </w:pPr>
            <w:r>
              <w:rPr>
                <w:sz w:val="16"/>
              </w:rPr>
              <w:t>1,893</w:t>
            </w:r>
          </w:p>
        </w:tc>
        <w:tc>
          <w:tcPr>
            <w:tcW w:type="dxa" w:w="948"/>
          </w:tcPr>
          <w:p>
            <w:pPr>
              <w:spacing w:after="0"/>
              <w:jc w:val="right"/>
            </w:pPr>
            <w:r>
              <w:rPr>
                <w:sz w:val="16"/>
              </w:rPr>
              <w:t>$361,772</w:t>
            </w:r>
          </w:p>
        </w:tc>
        <w:tc>
          <w:tcPr>
            <w:tcW w:type="dxa" w:w="1126"/>
          </w:tcPr>
          <w:p>
            <w:pPr>
              <w:spacing w:after="0"/>
              <w:jc w:val="right"/>
            </w:pPr>
            <w:r>
              <w:rPr>
                <w:sz w:val="16"/>
              </w:rPr>
              <w:t>$2,243,994</w:t>
            </w:r>
          </w:p>
        </w:tc>
        <w:tc>
          <w:tcPr>
            <w:tcW w:type="dxa" w:w="997"/>
          </w:tcPr>
          <w:p>
            <w:pPr>
              <w:spacing w:after="0"/>
              <w:jc w:val="right"/>
            </w:pPr>
            <w:r>
              <w:rPr>
                <w:sz w:val="16"/>
              </w:rPr>
              <w:t>$8,119</w:t>
            </w:r>
          </w:p>
        </w:tc>
        <w:tc>
          <w:tcPr>
            <w:tcW w:type="dxa" w:w="1305"/>
          </w:tcPr>
          <w:p>
            <w:pPr>
              <w:spacing w:after="0"/>
              <w:jc w:val="right"/>
            </w:pPr>
            <w:r>
              <w:rPr>
                <w:sz w:val="16"/>
              </w:rPr>
              <w:t>0.0472%</w:t>
            </w:r>
          </w:p>
        </w:tc>
        <w:tc>
          <w:tcPr>
            <w:tcW w:type="dxa" w:w="1218"/>
          </w:tcPr>
          <w:p>
            <w:pPr>
              <w:spacing w:after="0"/>
              <w:jc w:val="right"/>
            </w:pPr>
            <w:r>
              <w:rPr>
                <w:sz w:val="16"/>
              </w:rPr>
              <w:t>$1,100,000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$765,803,938</w:t>
            </w:r>
          </w:p>
        </w:tc>
        <w:tc>
          <w:tcPr>
            <w:tcW w:type="dxa" w:w="1215"/>
          </w:tcPr>
          <w:p>
            <w:pPr>
              <w:spacing w:after="0"/>
              <w:jc w:val="right"/>
            </w:pPr>
            <w:r>
              <w:rPr>
                <w:sz w:val="16"/>
              </w:rPr>
              <w:t>$136,138,100</w:t>
            </w:r>
          </w:p>
        </w:tc>
        <w:tc>
          <w:tcPr>
            <w:tcW w:type="dxa" w:w="1045"/>
          </w:tcPr>
          <w:p>
            <w:pPr>
              <w:spacing w:after="0"/>
              <w:jc w:val="right"/>
            </w:pPr>
            <w:r>
              <w:rPr>
                <w:sz w:val="16"/>
              </w:rPr>
              <w:t>1,893</w:t>
            </w:r>
          </w:p>
        </w:tc>
        <w:tc>
          <w:tcPr>
            <w:tcW w:type="dxa" w:w="948"/>
          </w:tcPr>
          <w:p>
            <w:pPr>
              <w:spacing w:after="0"/>
              <w:jc w:val="right"/>
            </w:pPr>
            <w:r>
              <w:rPr>
                <w:sz w:val="16"/>
              </w:rPr>
              <w:t>$1,284</w:t>
            </w:r>
          </w:p>
        </w:tc>
        <w:tc>
          <w:tcPr>
            <w:tcW w:type="dxa" w:w="1126"/>
          </w:tcPr>
          <w:p>
            <w:pPr>
              <w:spacing w:after="0"/>
              <w:jc w:val="right"/>
            </w:pPr>
            <w:r>
              <w:rPr>
                <w:sz w:val="16"/>
              </w:rPr>
              <w:t>$9</w:t>
            </w:r>
          </w:p>
        </w:tc>
        <w:tc>
          <w:tcPr>
            <w:tcW w:type="dxa" w:w="997"/>
          </w:tcPr>
          <w:p>
            <w:pPr>
              <w:spacing w:after="0"/>
              <w:jc w:val="right"/>
            </w:pPr>
            <w:r>
              <w:rPr>
                <w:sz w:val="16"/>
              </w:rPr>
              <w:t>$23,409</w:t>
            </w:r>
          </w:p>
        </w:tc>
        <w:tc>
          <w:tcPr>
            <w:tcW w:type="dxa" w:w="1305"/>
          </w:tcPr>
          <w:p>
            <w:pPr>
              <w:spacing w:after="0"/>
              <w:jc w:val="right"/>
            </w:pPr>
            <w:r>
              <w:rPr>
                <w:sz w:val="16"/>
              </w:rPr>
              <w:t>0.000168%</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997"/>
          </w:tcPr>
          <w:p>
            <w:pPr>
              <w:spacing w:after="0"/>
              <w:jc w:val="right"/>
            </w:pPr>
          </w:p>
        </w:tc>
        <w:tc>
          <w:tcPr>
            <w:tcW w:type="dxa" w:w="1305"/>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$765,803,938</w:t>
            </w:r>
          </w:p>
        </w:tc>
        <w:tc>
          <w:tcPr>
            <w:tcW w:type="dxa" w:w="1215"/>
          </w:tcPr>
          <w:p>
            <w:pPr>
              <w:spacing w:after="0"/>
              <w:jc w:val="right"/>
            </w:pPr>
            <w:r>
              <w:rPr>
                <w:sz w:val="16"/>
              </w:rPr>
              <w:t>n/a</w:t>
            </w:r>
          </w:p>
        </w:tc>
        <w:tc>
          <w:tcPr>
            <w:tcW w:type="dxa" w:w="1045"/>
          </w:tcPr>
          <w:p>
            <w:pPr>
              <w:spacing w:after="0"/>
              <w:jc w:val="right"/>
            </w:pPr>
            <w:r>
              <w:rPr>
                <w:sz w:val="16"/>
              </w:rPr>
              <w:t>1,893</w:t>
            </w:r>
          </w:p>
        </w:tc>
        <w:tc>
          <w:tcPr>
            <w:tcW w:type="dxa" w:w="948"/>
          </w:tcPr>
          <w:p>
            <w:pPr>
              <w:spacing w:after="0"/>
              <w:jc w:val="right"/>
            </w:pPr>
            <w:r>
              <w:rPr>
                <w:sz w:val="16"/>
              </w:rPr>
              <w:t>$26,887</w:t>
            </w:r>
          </w:p>
        </w:tc>
        <w:tc>
          <w:tcPr>
            <w:tcW w:type="dxa" w:w="1126"/>
          </w:tcPr>
          <w:p>
            <w:pPr>
              <w:spacing w:after="0"/>
              <w:jc w:val="right"/>
            </w:pPr>
            <w:r>
              <w:rPr>
                <w:sz w:val="16"/>
              </w:rPr>
              <w:t>n/a</w:t>
            </w:r>
          </w:p>
        </w:tc>
        <w:tc>
          <w:tcPr>
            <w:tcW w:type="dxa" w:w="997"/>
          </w:tcPr>
          <w:p>
            <w:pPr>
              <w:spacing w:after="0"/>
              <w:jc w:val="right"/>
            </w:pPr>
            <w:r>
              <w:rPr>
                <w:sz w:val="16"/>
              </w:rPr>
              <w:t>$461</w:t>
            </w:r>
          </w:p>
        </w:tc>
        <w:tc>
          <w:tcPr>
            <w:tcW w:type="dxa" w:w="1305"/>
          </w:tcPr>
          <w:p>
            <w:pPr>
              <w:spacing w:after="0"/>
              <w:jc w:val="right"/>
            </w:pPr>
            <w:r>
              <w:rPr>
                <w:sz w:val="16"/>
              </w:rPr>
              <w:t>0.00351%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$762,582,074</w:t>
            </w:r>
          </w:p>
        </w:tc>
        <w:tc>
          <w:tcPr>
            <w:tcW w:type="dxa" w:w="1215"/>
          </w:tcPr>
          <w:p>
            <w:pPr>
              <w:spacing w:after="0"/>
              <w:jc w:val="right"/>
            </w:pPr>
            <w:r>
              <w:rPr>
                <w:sz w:val="16"/>
              </w:rPr>
              <w:t>$4,847,681</w:t>
            </w:r>
          </w:p>
        </w:tc>
        <w:tc>
          <w:tcPr>
            <w:tcW w:type="dxa" w:w="1045"/>
          </w:tcPr>
          <w:p>
            <w:pPr>
              <w:spacing w:after="0"/>
              <w:jc w:val="right"/>
            </w:pPr>
            <w:r>
              <w:rPr>
                <w:sz w:val="16"/>
              </w:rPr>
              <w:t>34</w:t>
            </w:r>
          </w:p>
        </w:tc>
        <w:tc>
          <w:tcPr>
            <w:tcW w:type="dxa" w:w="948"/>
          </w:tcPr>
          <w:p>
            <w:pPr>
              <w:spacing w:after="0"/>
              <w:jc w:val="right"/>
            </w:pPr>
            <w:r>
              <w:rPr>
                <w:sz w:val="16"/>
              </w:rPr>
              <w:t>$474,928</w:t>
            </w:r>
          </w:p>
        </w:tc>
        <w:tc>
          <w:tcPr>
            <w:tcW w:type="dxa" w:w="1126"/>
          </w:tcPr>
          <w:p>
            <w:pPr>
              <w:spacing w:after="0"/>
              <w:jc w:val="right"/>
            </w:pPr>
            <w:r>
              <w:rPr>
                <w:sz w:val="16"/>
              </w:rPr>
              <w:t>$14,211</w:t>
            </w:r>
          </w:p>
        </w:tc>
        <w:tc>
          <w:tcPr>
            <w:tcW w:type="dxa" w:w="997"/>
          </w:tcPr>
          <w:p>
            <w:pPr>
              <w:spacing w:after="0"/>
              <w:jc w:val="right"/>
            </w:pPr>
            <w:r>
              <w:rPr>
                <w:sz w:val="16"/>
              </w:rPr>
              <w:t>$260</w:t>
            </w:r>
          </w:p>
        </w:tc>
        <w:tc>
          <w:tcPr>
            <w:tcW w:type="dxa" w:w="1305"/>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$8,916,897</w:t>
            </w:r>
          </w:p>
        </w:tc>
        <w:tc>
          <w:tcPr>
            <w:tcW w:type="dxa" w:w="1215"/>
          </w:tcPr>
          <w:p>
            <w:pPr>
              <w:spacing w:after="0"/>
              <w:jc w:val="right"/>
            </w:pPr>
            <w:r>
              <w:rPr>
                <w:sz w:val="16"/>
              </w:rPr>
              <w:t>n/a</w:t>
            </w:r>
          </w:p>
        </w:tc>
        <w:tc>
          <w:tcPr>
            <w:tcW w:type="dxa" w:w="1045"/>
          </w:tcPr>
          <w:p>
            <w:pPr>
              <w:spacing w:after="0"/>
              <w:jc w:val="right"/>
            </w:pPr>
            <w:r>
              <w:rPr>
                <w:sz w:val="16"/>
              </w:rPr>
              <w:t>23</w:t>
            </w:r>
          </w:p>
        </w:tc>
        <w:tc>
          <w:tcPr>
            <w:tcW w:type="dxa" w:w="948"/>
          </w:tcPr>
          <w:p>
            <w:pPr>
              <w:spacing w:after="0"/>
              <w:jc w:val="right"/>
            </w:pPr>
            <w:r>
              <w:rPr>
                <w:sz w:val="16"/>
              </w:rPr>
              <w:t>$18</w:t>
            </w:r>
          </w:p>
        </w:tc>
        <w:tc>
          <w:tcPr>
            <w:tcW w:type="dxa" w:w="1126"/>
          </w:tcPr>
          <w:p>
            <w:pPr>
              <w:spacing w:after="0"/>
              <w:jc w:val="right"/>
            </w:pPr>
            <w:r>
              <w:rPr>
                <w:sz w:val="16"/>
              </w:rPr>
              <w:t>n/a</w:t>
            </w:r>
          </w:p>
        </w:tc>
        <w:tc>
          <w:tcPr>
            <w:tcW w:type="dxa" w:w="997"/>
          </w:tcPr>
          <w:p>
            <w:pPr>
              <w:spacing w:after="0"/>
              <w:jc w:val="right"/>
            </w:pPr>
            <w:r>
              <w:rPr>
                <w:sz w:val="16"/>
              </w:rPr>
              <w:t>$20</w:t>
            </w:r>
          </w:p>
        </w:tc>
        <w:tc>
          <w:tcPr>
            <w:tcW w:type="dxa" w:w="1305"/>
          </w:tcPr>
          <w:p>
            <w:pPr>
              <w:spacing w:after="0"/>
              <w:jc w:val="right"/>
            </w:pPr>
            <w:r>
              <w:rPr>
                <w:sz w:val="16"/>
              </w:rPr>
              <w:t>0.000201%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$765,803,938</w:t>
            </w:r>
          </w:p>
        </w:tc>
        <w:tc>
          <w:tcPr>
            <w:tcW w:type="dxa" w:w="1215"/>
          </w:tcPr>
          <w:p>
            <w:pPr>
              <w:spacing w:after="0"/>
              <w:jc w:val="right"/>
            </w:pPr>
            <w:r>
              <w:rPr>
                <w:sz w:val="16"/>
              </w:rPr>
              <w:t>n/a</w:t>
            </w:r>
          </w:p>
        </w:tc>
        <w:tc>
          <w:tcPr>
            <w:tcW w:type="dxa" w:w="1045"/>
          </w:tcPr>
          <w:p>
            <w:pPr>
              <w:spacing w:after="0"/>
              <w:jc w:val="right"/>
            </w:pPr>
            <w:r>
              <w:rPr>
                <w:sz w:val="16"/>
              </w:rPr>
              <w:t>1,893</w:t>
            </w:r>
          </w:p>
        </w:tc>
        <w:tc>
          <w:tcPr>
            <w:tcW w:type="dxa" w:w="948"/>
          </w:tcPr>
          <w:p>
            <w:pPr>
              <w:spacing w:after="0"/>
              <w:jc w:val="right"/>
            </w:pPr>
            <w:r>
              <w:rPr>
                <w:sz w:val="16"/>
              </w:rPr>
              <w:t>$37,905</w:t>
            </w:r>
          </w:p>
        </w:tc>
        <w:tc>
          <w:tcPr>
            <w:tcW w:type="dxa" w:w="1126"/>
          </w:tcPr>
          <w:p>
            <w:pPr>
              <w:spacing w:after="0"/>
              <w:jc w:val="right"/>
            </w:pPr>
            <w:r>
              <w:rPr>
                <w:sz w:val="16"/>
              </w:rPr>
              <w:t>n/a</w:t>
            </w:r>
          </w:p>
        </w:tc>
        <w:tc>
          <w:tcPr>
            <w:tcW w:type="dxa" w:w="997"/>
          </w:tcPr>
          <w:p>
            <w:pPr>
              <w:spacing w:after="0"/>
              <w:jc w:val="right"/>
            </w:pPr>
            <w:r>
              <w:rPr>
                <w:sz w:val="16"/>
              </w:rPr>
              <w:t>$23,591</w:t>
            </w:r>
          </w:p>
        </w:tc>
        <w:tc>
          <w:tcPr>
            <w:tcW w:type="dxa" w:w="1305"/>
          </w:tcPr>
          <w:p>
            <w:pPr>
              <w:spacing w:after="0"/>
              <w:jc w:val="right"/>
            </w:pPr>
            <w:r>
              <w:rPr>
                <w:sz w:val="16"/>
              </w:rPr>
              <w:t>0.00495%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$765,803,938</w:t>
            </w:r>
          </w:p>
        </w:tc>
        <w:tc>
          <w:tcPr>
            <w:tcW w:type="dxa" w:w="1215"/>
          </w:tcPr>
          <w:p>
            <w:pPr>
              <w:spacing w:after="0"/>
              <w:jc w:val="right"/>
            </w:pPr>
            <w:r>
              <w:rPr>
                <w:sz w:val="16"/>
              </w:rPr>
              <w:t>$136,138,100</w:t>
            </w:r>
          </w:p>
        </w:tc>
        <w:tc>
          <w:tcPr>
            <w:tcW w:type="dxa" w:w="1045"/>
          </w:tcPr>
          <w:p>
            <w:pPr>
              <w:spacing w:after="0"/>
              <w:jc w:val="right"/>
            </w:pPr>
            <w:r>
              <w:rPr>
                <w:sz w:val="16"/>
              </w:rPr>
              <w:t>1,893</w:t>
            </w:r>
          </w:p>
        </w:tc>
        <w:tc>
          <w:tcPr>
            <w:tcW w:type="dxa" w:w="948"/>
          </w:tcPr>
          <w:p>
            <w:pPr>
              <w:spacing w:after="0"/>
              <w:jc w:val="right"/>
            </w:pPr>
            <w:r>
              <w:rPr>
                <w:sz w:val="16"/>
              </w:rPr>
              <w:t>$166,143</w:t>
            </w:r>
          </w:p>
        </w:tc>
        <w:tc>
          <w:tcPr>
            <w:tcW w:type="dxa" w:w="1126"/>
          </w:tcPr>
          <w:p>
            <w:pPr>
              <w:spacing w:after="0"/>
              <w:jc w:val="right"/>
            </w:pPr>
            <w:r>
              <w:rPr>
                <w:sz w:val="16"/>
              </w:rPr>
              <w:t>$569,746</w:t>
            </w:r>
          </w:p>
        </w:tc>
        <w:tc>
          <w:tcPr>
            <w:tcW w:type="dxa" w:w="997"/>
          </w:tcPr>
          <w:p>
            <w:pPr>
              <w:spacing w:after="0"/>
              <w:jc w:val="right"/>
            </w:pPr>
            <w:r>
              <w:rPr>
                <w:sz w:val="16"/>
              </w:rPr>
              <w:t>$34,882</w:t>
            </w:r>
          </w:p>
        </w:tc>
        <w:tc>
          <w:tcPr>
            <w:tcW w:type="dxa" w:w="1305"/>
          </w:tcPr>
          <w:p>
            <w:pPr>
              <w:spacing w:after="0"/>
              <w:jc w:val="right"/>
            </w:pPr>
            <w:r>
              <w:rPr>
                <w:sz w:val="16"/>
              </w:rPr>
              <w:t>0.0217%</w:t>
            </w:r>
          </w:p>
        </w:tc>
        <w:tc>
          <w:tcPr>
            <w:tcW w:type="dxa" w:w="1218"/>
          </w:tcPr>
          <w:p>
            <w:pPr>
              <w:spacing w:after="0"/>
              <w:jc w:val="right"/>
            </w:pPr>
            <w:r>
              <w:rPr>
                <w:sz w:val="16"/>
              </w:rPr>
              <w:t>$103,000</w:t>
            </w: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$765,803,938</w:t>
            </w:r>
          </w:p>
        </w:tc>
        <w:tc>
          <w:tcPr>
            <w:tcW w:type="dxa" w:w="1215"/>
          </w:tcPr>
          <w:p>
            <w:pPr>
              <w:spacing w:after="0"/>
              <w:jc w:val="right"/>
            </w:pPr>
            <w:r>
              <w:rPr>
                <w:sz w:val="16"/>
              </w:rPr>
              <w:t>$136,138,100</w:t>
            </w:r>
          </w:p>
        </w:tc>
        <w:tc>
          <w:tcPr>
            <w:tcW w:type="dxa" w:w="1045"/>
          </w:tcPr>
          <w:p>
            <w:pPr>
              <w:spacing w:after="0"/>
              <w:jc w:val="right"/>
            </w:pPr>
            <w:r>
              <w:rPr>
                <w:sz w:val="16"/>
              </w:rPr>
              <w:t>1,893</w:t>
            </w:r>
          </w:p>
        </w:tc>
        <w:tc>
          <w:tcPr>
            <w:tcW w:type="dxa" w:w="948"/>
          </w:tcPr>
          <w:p>
            <w:pPr>
              <w:spacing w:after="0"/>
              <w:jc w:val="right"/>
            </w:pPr>
            <w:r>
              <w:rPr>
                <w:sz w:val="16"/>
              </w:rPr>
              <w:t>$162,258</w:t>
            </w:r>
          </w:p>
        </w:tc>
        <w:tc>
          <w:tcPr>
            <w:tcW w:type="dxa" w:w="1126"/>
          </w:tcPr>
          <w:p>
            <w:pPr>
              <w:spacing w:after="0"/>
              <w:jc w:val="right"/>
            </w:pPr>
            <w:r>
              <w:rPr>
                <w:sz w:val="16"/>
              </w:rPr>
              <w:t>$6,444</w:t>
            </w:r>
          </w:p>
        </w:tc>
        <w:tc>
          <w:tcPr>
            <w:tcW w:type="dxa" w:w="997"/>
          </w:tcPr>
          <w:p>
            <w:pPr>
              <w:spacing w:after="0"/>
              <w:jc w:val="right"/>
            </w:pPr>
            <w:r>
              <w:rPr>
                <w:sz w:val="16"/>
              </w:rPr>
              <w:t>$146,416</w:t>
            </w:r>
          </w:p>
        </w:tc>
        <w:tc>
          <w:tcPr>
            <w:tcW w:type="dxa" w:w="1305"/>
          </w:tcPr>
          <w:p>
            <w:pPr>
              <w:spacing w:after="0"/>
              <w:jc w:val="right"/>
            </w:pPr>
            <w:r>
              <w:rPr>
                <w:sz w:val="16"/>
              </w:rPr>
              <w:t>0.0212%</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$133,041,655</w:t>
            </w:r>
          </w:p>
        </w:tc>
        <w:tc>
          <w:tcPr>
            <w:tcW w:type="dxa" w:w="1215"/>
          </w:tcPr>
          <w:p>
            <w:pPr>
              <w:spacing w:after="0"/>
              <w:jc w:val="right"/>
            </w:pPr>
            <w:r>
              <w:rPr>
                <w:sz w:val="16"/>
              </w:rPr>
              <w:t>$26,521,353</w:t>
            </w:r>
          </w:p>
        </w:tc>
        <w:tc>
          <w:tcPr>
            <w:tcW w:type="dxa" w:w="1045"/>
          </w:tcPr>
          <w:p>
            <w:pPr>
              <w:spacing w:after="0"/>
              <w:jc w:val="right"/>
            </w:pPr>
            <w:r>
              <w:rPr>
                <w:sz w:val="16"/>
              </w:rPr>
              <w:t>465</w:t>
            </w:r>
          </w:p>
        </w:tc>
        <w:tc>
          <w:tcPr>
            <w:tcW w:type="dxa" w:w="948"/>
          </w:tcPr>
          <w:p>
            <w:pPr>
              <w:spacing w:after="0"/>
              <w:jc w:val="right"/>
            </w:pPr>
            <w:r>
              <w:rPr>
                <w:sz w:val="16"/>
              </w:rPr>
              <w:t>$10,834</w:t>
            </w:r>
          </w:p>
        </w:tc>
        <w:tc>
          <w:tcPr>
            <w:tcW w:type="dxa" w:w="1126"/>
          </w:tcPr>
          <w:p>
            <w:pPr>
              <w:spacing w:after="0"/>
              <w:jc w:val="right"/>
            </w:pPr>
            <w:r>
              <w:rPr>
                <w:sz w:val="16"/>
              </w:rPr>
              <w:t>$26</w:t>
            </w:r>
          </w:p>
        </w:tc>
        <w:tc>
          <w:tcPr>
            <w:tcW w:type="dxa" w:w="997"/>
          </w:tcPr>
          <w:p>
            <w:pPr>
              <w:spacing w:after="0"/>
              <w:jc w:val="right"/>
            </w:pPr>
            <w:r>
              <w:rPr>
                <w:sz w:val="16"/>
              </w:rPr>
              <w:t>$447</w:t>
            </w:r>
          </w:p>
        </w:tc>
        <w:tc>
          <w:tcPr>
            <w:tcW w:type="dxa" w:w="1305"/>
          </w:tcPr>
          <w:p>
            <w:pPr>
              <w:spacing w:after="0"/>
              <w:jc w:val="right"/>
            </w:pPr>
            <w:r>
              <w:rPr>
                <w:sz w:val="16"/>
              </w:rPr>
              <w:t>0.00814%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$765,803,938</w:t>
            </w:r>
          </w:p>
        </w:tc>
        <w:tc>
          <w:tcPr>
            <w:tcW w:type="dxa" w:w="1215"/>
          </w:tcPr>
          <w:p>
            <w:pPr>
              <w:spacing w:after="0"/>
              <w:jc w:val="right"/>
            </w:pPr>
            <w:r>
              <w:rPr>
                <w:sz w:val="16"/>
              </w:rPr>
              <w:t>$136,138,100</w:t>
            </w:r>
          </w:p>
        </w:tc>
        <w:tc>
          <w:tcPr>
            <w:tcW w:type="dxa" w:w="1045"/>
          </w:tcPr>
          <w:p>
            <w:pPr>
              <w:spacing w:after="0"/>
              <w:jc w:val="right"/>
            </w:pPr>
            <w:r>
              <w:rPr>
                <w:sz w:val="16"/>
              </w:rPr>
              <w:t>1,893</w:t>
            </w:r>
          </w:p>
        </w:tc>
        <w:tc>
          <w:tcPr>
            <w:tcW w:type="dxa" w:w="948"/>
          </w:tcPr>
          <w:p>
            <w:pPr>
              <w:spacing w:after="0"/>
              <w:jc w:val="right"/>
            </w:pPr>
            <w:r>
              <w:rPr>
                <w:sz w:val="16"/>
              </w:rPr>
              <w:t>$32,256</w:t>
            </w:r>
          </w:p>
        </w:tc>
        <w:tc>
          <w:tcPr>
            <w:tcW w:type="dxa" w:w="1126"/>
          </w:tcPr>
          <w:p>
            <w:pPr>
              <w:spacing w:after="0"/>
              <w:jc w:val="right"/>
            </w:pPr>
            <w:r>
              <w:rPr>
                <w:sz w:val="16"/>
              </w:rPr>
              <w:t>$502</w:t>
            </w:r>
          </w:p>
        </w:tc>
        <w:tc>
          <w:tcPr>
            <w:tcW w:type="dxa" w:w="997"/>
          </w:tcPr>
          <w:p>
            <w:pPr>
              <w:spacing w:after="0"/>
              <w:jc w:val="right"/>
            </w:pPr>
            <w:r>
              <w:rPr>
                <w:sz w:val="16"/>
              </w:rPr>
              <w:t>$26,309</w:t>
            </w:r>
          </w:p>
        </w:tc>
        <w:tc>
          <w:tcPr>
            <w:tcW w:type="dxa" w:w="1305"/>
          </w:tcPr>
          <w:p>
            <w:pPr>
              <w:spacing w:after="0"/>
              <w:jc w:val="right"/>
            </w:pPr>
            <w:r>
              <w:rPr>
                <w:sz w:val="16"/>
              </w:rPr>
              <w:t>0.00421%</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bl>
    <w:p>
      <w:pPr>
        <w:spacing w:after="40" w:before="60"/>
      </w:pPr>
      <w:r>
        <w:rPr>
          <w:sz w:val="15"/>
        </w:rPr>
        <w:t>Totals since 2023-07-24 (Storm Events through 2026-06-30): 15 county-coded records, 15 with a damage value recorded (including $0), $1,203,000; 22 zone-level records, 22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1,893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$765,803,938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$136,138,100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$5,807,878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$349,510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Gosper County</w:t>
            </w:r>
          </w:p>
        </w:tc>
        <w:tc>
          <w:tcPr>
            <w:tcW w:type="dxa" w:w="1620"/>
          </w:tcPr>
          <w:p>
            <w:pPr>
              <w:spacing w:after="0"/>
              <w:jc w:val="left"/>
            </w:pPr>
            <w:r>
              <w:rPr>
                <w:sz w:val="16"/>
              </w:rPr>
              <w:t>310438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Elwood village</w:t>
            </w:r>
          </w:p>
        </w:tc>
        <w:tc>
          <w:tcPr>
            <w:tcW w:type="dxa" w:w="1620"/>
          </w:tcPr>
          <w:p>
            <w:pPr>
              <w:spacing w:after="0"/>
              <w:jc w:val="left"/>
            </w:pPr>
            <w:r>
              <w:rPr>
                <w:sz w:val="16"/>
              </w:rPr>
              <w:t>310365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Smithfield village</w:t>
            </w:r>
          </w:p>
        </w:tc>
        <w:tc>
          <w:tcPr>
            <w:tcW w:type="dxa" w:w="1620"/>
          </w:tcPr>
          <w:p>
            <w:pPr>
              <w:spacing w:after="0"/>
              <w:jc w:val="left"/>
            </w:pPr>
            <w:r>
              <w:rPr>
                <w:sz w:val="16"/>
              </w:rPr>
              <w:t>310131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Gosper County, NE: risk-assessment baseline packet, release 2026-10 (data as of 2026-09-30; County FIPS 31073). Automated baseline. </w:t>
      </w:r>
      <w:hyperlink r:id="rId15">
        <w:r>
          <w:rPr>
            <w:color w:val="1F4E99"/>
            <w:sz w:val="17"/>
            <w:u w:val="single"/>
          </w:rPr>
          <w:t>https://hazardplain.org/ne/31073/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Gosper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Gosper County, NE: Risk-assessment baseline packet</dc:title>
  <dc:subject>Hazard Plain release 2026-10, as of 2026-09-30. Automated baseline</dc:subject>
  <dc:creator>Hazard Plain</dc:creator>
  <cp:keywords>Hazard Plain; hazard mitigation; risk assessment; 31073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