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Furnas County, NE</w:t>
      </w:r>
    </w:p>
    <w:p>
      <w:pPr>
        <w:spacing w:after="120" w:before="0"/>
      </w:pPr>
      <w:r>
        <w:rPr>
          <w:color w:val="555555"/>
          <w:sz w:val="24"/>
        </w:rPr>
        <w:t>Risk-assessment baseline packet</w:t>
      </w:r>
    </w:p>
    <w:p>
      <w:pPr>
        <w:spacing w:after="120" w:before="0"/>
      </w:pPr>
      <w:r>
        <w:rPr>
          <w:b/>
          <w:sz w:val="18"/>
        </w:rPr>
        <w:t xml:space="preserve">County FIPS: </w:t>
      </w:r>
      <w:r>
        <w:rPr>
          <w:sz w:val="18"/>
        </w:rPr>
        <w:t>31065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2026-08-19. Plan: Quad County (FEMA plan 107608), approved 2021-08-19.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2021-08-19: 1 new hazard declaration (1 incident) and 130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($5,848,627 a year), Strong Wind ($2,586,725) and Drought ($2,143,659).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31065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2026-08-19</w:t>
      </w:r>
    </w:p>
    <w:p>
      <w:pPr>
        <w:keepNext/>
        <w:spacing w:after="40" w:before="0"/>
      </w:pPr>
      <w:r>
        <w:rPr>
          <w:b/>
        </w:rPr>
        <w:t xml:space="preserve">Plan: </w:t>
      </w:r>
      <w:r>
        <w:rPr/>
        <w:t>Quad County (FEMA plan 107608)</w:t>
      </w:r>
    </w:p>
    <w:p>
      <w:pPr>
        <w:keepNext/>
        <w:spacing w:after="40" w:before="0"/>
      </w:pPr>
      <w:r>
        <w:rPr>
          <w:b/>
        </w:rPr>
        <w:t xml:space="preserve">Approved: </w:t>
      </w:r>
      <w:r>
        <w:rPr/>
        <w:t>2021-08-19</w:t>
      </w:r>
    </w:p>
    <w:p>
      <w:pPr>
        <w:keepNext/>
        <w:spacing w:after="40" w:before="0"/>
      </w:pPr>
      <w:r>
        <w:rPr>
          <w:b/>
        </w:rPr>
        <w:t xml:space="preserve">Days since expiry: </w:t>
      </w:r>
      <w:r>
        <w:rPr/>
        <w:t>42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FM-5436-NE (Road 702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1"/>
        <w:gridCol w:w="1305"/>
        <w:gridCol w:w="2015"/>
        <w:gridCol w:w="2815"/>
        <w:gridCol w:w="1037"/>
        <w:gridCol w:w="1037"/>
        <w:gridCol w:w="894"/>
        <w:gridCol w:w="3439"/>
      </w:tblGrid>
      <w:tr>
        <w:trPr>
          <w:cantSplit/>
          <w:tblHeader/>
        </w:trPr>
        <w:tc>
          <w:tcPr>
            <w:tcW w:type="dxa" w:w="157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15"/>
            <w:shd w:val="clear" w:color="auto" w:fill="E8E8E8"/>
          </w:tcPr>
          <w:p>
            <w:pPr>
              <w:spacing w:after="0"/>
              <w:jc w:val="left"/>
            </w:pPr>
            <w:r>
              <w:rPr>
                <w:b/>
                <w:sz w:val="16"/>
              </w:rPr>
              <w:t>Status</w:t>
            </w:r>
          </w:p>
        </w:tc>
        <w:tc>
          <w:tcPr>
            <w:tcW w:type="dxa" w:w="281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39"/>
            <w:shd w:val="clear" w:color="auto" w:fill="E8E8E8"/>
          </w:tcPr>
          <w:p>
            <w:pPr>
              <w:spacing w:after="0"/>
              <w:jc w:val="left"/>
            </w:pPr>
            <w:r>
              <w:rPr>
                <w:b/>
                <w:sz w:val="16"/>
              </w:rPr>
              <w:t>Notes</w:t>
            </w:r>
          </w:p>
        </w:tc>
      </w:tr>
      <w:tr>
        <w:trPr>
          <w:cantSplit/>
        </w:trPr>
        <w:tc>
          <w:tcPr>
            <w:tcW w:type="dxa" w:w="1571"/>
          </w:tcPr>
          <w:p>
            <w:pPr>
              <w:spacing w:after="0"/>
              <w:jc w:val="left"/>
            </w:pPr>
            <w:r>
              <w:rPr>
                <w:sz w:val="16"/>
              </w:rPr>
              <w:t>Furnas County</w:t>
            </w:r>
          </w:p>
        </w:tc>
        <w:tc>
          <w:tcPr>
            <w:tcW w:type="dxa" w:w="1305"/>
          </w:tcPr>
          <w:p>
            <w:pPr>
              <w:spacing w:after="0"/>
              <w:jc w:val="left"/>
            </w:pPr>
            <w:r>
              <w:rPr>
                <w:sz w:val="16"/>
              </w:rPr>
              <w:t>County</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p>
        </w:tc>
      </w:tr>
      <w:tr>
        <w:trPr>
          <w:cantSplit/>
        </w:trPr>
        <w:tc>
          <w:tcPr>
            <w:tcW w:type="dxa" w:w="1571"/>
          </w:tcPr>
          <w:p>
            <w:pPr>
              <w:spacing w:after="0"/>
              <w:jc w:val="left"/>
            </w:pPr>
            <w:r>
              <w:rPr>
                <w:sz w:val="16"/>
              </w:rPr>
              <w:t>Arapahoe city</w:t>
            </w:r>
          </w:p>
        </w:tc>
        <w:tc>
          <w:tcPr>
            <w:tcW w:type="dxa" w:w="1305"/>
          </w:tcPr>
          <w:p>
            <w:pPr>
              <w:spacing w:after="0"/>
              <w:jc w:val="left"/>
            </w:pPr>
            <w:r>
              <w:rPr>
                <w:sz w:val="16"/>
              </w:rPr>
              <w:t>City</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2021-09-15</w:t>
            </w:r>
          </w:p>
        </w:tc>
      </w:tr>
      <w:tr>
        <w:trPr>
          <w:cantSplit/>
        </w:trPr>
        <w:tc>
          <w:tcPr>
            <w:tcW w:type="dxa" w:w="1571"/>
          </w:tcPr>
          <w:p>
            <w:pPr>
              <w:spacing w:after="0"/>
              <w:jc w:val="left"/>
            </w:pPr>
            <w:r>
              <w:rPr>
                <w:sz w:val="16"/>
              </w:rPr>
              <w:t>Beaver City city</w:t>
            </w:r>
          </w:p>
        </w:tc>
        <w:tc>
          <w:tcPr>
            <w:tcW w:type="dxa" w:w="1305"/>
          </w:tcPr>
          <w:p>
            <w:pPr>
              <w:spacing w:after="0"/>
              <w:jc w:val="left"/>
            </w:pPr>
            <w:r>
              <w:rPr>
                <w:sz w:val="16"/>
              </w:rPr>
              <w:t>City</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2021-10-04</w:t>
            </w:r>
          </w:p>
        </w:tc>
      </w:tr>
      <w:tr>
        <w:trPr>
          <w:cantSplit/>
        </w:trPr>
        <w:tc>
          <w:tcPr>
            <w:tcW w:type="dxa" w:w="1571"/>
          </w:tcPr>
          <w:p>
            <w:pPr>
              <w:spacing w:after="0"/>
              <w:jc w:val="left"/>
            </w:pPr>
            <w:r>
              <w:rPr>
                <w:sz w:val="16"/>
              </w:rPr>
              <w:t>Cambridge city</w:t>
            </w:r>
          </w:p>
        </w:tc>
        <w:tc>
          <w:tcPr>
            <w:tcW w:type="dxa" w:w="1305"/>
          </w:tcPr>
          <w:p>
            <w:pPr>
              <w:spacing w:after="0"/>
              <w:jc w:val="left"/>
            </w:pPr>
            <w:r>
              <w:rPr>
                <w:sz w:val="16"/>
              </w:rPr>
              <w:t>City</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2021-09-21</w:t>
            </w:r>
          </w:p>
        </w:tc>
      </w:tr>
      <w:tr>
        <w:trPr>
          <w:cantSplit/>
        </w:trPr>
        <w:tc>
          <w:tcPr>
            <w:tcW w:type="dxa" w:w="1571"/>
          </w:tcPr>
          <w:p>
            <w:pPr>
              <w:spacing w:after="0"/>
              <w:jc w:val="left"/>
            </w:pPr>
            <w:r>
              <w:rPr>
                <w:sz w:val="16"/>
              </w:rPr>
              <w:t>Edison village</w:t>
            </w:r>
          </w:p>
        </w:tc>
        <w:tc>
          <w:tcPr>
            <w:tcW w:type="dxa" w:w="1305"/>
          </w:tcPr>
          <w:p>
            <w:pPr>
              <w:spacing w:after="0"/>
              <w:jc w:val="left"/>
            </w:pPr>
            <w:r>
              <w:rPr>
                <w:sz w:val="16"/>
              </w:rPr>
              <w:t>Village</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2021-09-15</w:t>
            </w:r>
          </w:p>
        </w:tc>
      </w:tr>
      <w:tr>
        <w:trPr>
          <w:cantSplit/>
        </w:trPr>
        <w:tc>
          <w:tcPr>
            <w:tcW w:type="dxa" w:w="1571"/>
          </w:tcPr>
          <w:p>
            <w:pPr>
              <w:spacing w:after="0"/>
              <w:jc w:val="left"/>
            </w:pPr>
            <w:r>
              <w:rPr>
                <w:sz w:val="16"/>
              </w:rPr>
              <w:t>Hendley village</w:t>
            </w:r>
          </w:p>
        </w:tc>
        <w:tc>
          <w:tcPr>
            <w:tcW w:type="dxa" w:w="1305"/>
          </w:tcPr>
          <w:p>
            <w:pPr>
              <w:spacing w:after="0"/>
              <w:jc w:val="left"/>
            </w:pPr>
            <w:r>
              <w:rPr>
                <w:sz w:val="16"/>
              </w:rPr>
              <w:t>Village</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2021-08-23</w:t>
            </w:r>
          </w:p>
        </w:tc>
      </w:tr>
      <w:tr>
        <w:trPr>
          <w:cantSplit/>
        </w:trPr>
        <w:tc>
          <w:tcPr>
            <w:tcW w:type="dxa" w:w="1571"/>
          </w:tcPr>
          <w:p>
            <w:pPr>
              <w:spacing w:after="0"/>
              <w:jc w:val="left"/>
            </w:pPr>
            <w:r>
              <w:rPr>
                <w:sz w:val="16"/>
              </w:rPr>
              <w:t>Holbrook village</w:t>
            </w:r>
          </w:p>
        </w:tc>
        <w:tc>
          <w:tcPr>
            <w:tcW w:type="dxa" w:w="1305"/>
          </w:tcPr>
          <w:p>
            <w:pPr>
              <w:spacing w:after="0"/>
              <w:jc w:val="left"/>
            </w:pPr>
            <w:r>
              <w:rPr>
                <w:sz w:val="16"/>
              </w:rPr>
              <w:t>Village</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2021-09-15</w:t>
            </w:r>
          </w:p>
        </w:tc>
      </w:tr>
      <w:tr>
        <w:trPr>
          <w:cantSplit/>
        </w:trPr>
        <w:tc>
          <w:tcPr>
            <w:tcW w:type="dxa" w:w="1571"/>
          </w:tcPr>
          <w:p>
            <w:pPr>
              <w:spacing w:after="0"/>
              <w:jc w:val="left"/>
            </w:pPr>
            <w:r>
              <w:rPr>
                <w:sz w:val="16"/>
              </w:rPr>
              <w:t>Oxford village</w:t>
            </w:r>
          </w:p>
        </w:tc>
        <w:tc>
          <w:tcPr>
            <w:tcW w:type="dxa" w:w="1305"/>
          </w:tcPr>
          <w:p>
            <w:pPr>
              <w:spacing w:after="0"/>
              <w:jc w:val="left"/>
            </w:pPr>
            <w:r>
              <w:rPr>
                <w:sz w:val="16"/>
              </w:rPr>
              <w:t>Village</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2022-01-31</w:t>
            </w:r>
          </w:p>
        </w:tc>
      </w:tr>
      <w:tr>
        <w:trPr>
          <w:cantSplit/>
        </w:trPr>
        <w:tc>
          <w:tcPr>
            <w:tcW w:type="dxa" w:w="1571"/>
          </w:tcPr>
          <w:p>
            <w:pPr>
              <w:spacing w:after="0"/>
              <w:jc w:val="left"/>
            </w:pPr>
            <w:r>
              <w:rPr>
                <w:sz w:val="16"/>
              </w:rPr>
              <w:t>Arapahoe Public Schools</w:t>
            </w:r>
          </w:p>
        </w:tc>
        <w:tc>
          <w:tcPr>
            <w:tcW w:type="dxa" w:w="1305"/>
          </w:tcPr>
          <w:p>
            <w:pPr>
              <w:spacing w:after="0"/>
              <w:jc w:val="left"/>
            </w:pPr>
            <w:r>
              <w:rPr>
                <w:sz w:val="16"/>
              </w:rPr>
              <w:t>School/School District</w:t>
            </w:r>
          </w:p>
        </w:tc>
        <w:tc>
          <w:tcPr>
            <w:tcW w:type="dxa" w:w="2015"/>
          </w:tcPr>
          <w:p>
            <w:pPr>
              <w:spacing w:after="0"/>
              <w:jc w:val="left"/>
            </w:pPr>
            <w:r>
              <w:rPr>
                <w:sz w:val="16"/>
              </w:rPr>
              <w:t>Expired on 2026-08-19</w:t>
            </w:r>
          </w:p>
        </w:tc>
        <w:tc>
          <w:tcPr>
            <w:tcW w:type="dxa" w:w="2815"/>
          </w:tcPr>
          <w:p>
            <w:pPr>
              <w:spacing w:after="0"/>
              <w:jc w:val="left"/>
            </w:pPr>
            <w:r>
              <w:rPr>
                <w:sz w:val="16"/>
              </w:rPr>
              <w:t>Quad County (FEMA plan 107608)</w:t>
            </w:r>
          </w:p>
        </w:tc>
        <w:tc>
          <w:tcPr>
            <w:tcW w:type="dxa" w:w="1037"/>
          </w:tcPr>
          <w:p>
            <w:pPr>
              <w:spacing w:after="0"/>
              <w:jc w:val="left"/>
            </w:pPr>
            <w:r>
              <w:rPr>
                <w:sz w:val="16"/>
              </w:rPr>
              <w:t>2021-08-19</w:t>
            </w:r>
          </w:p>
        </w:tc>
        <w:tc>
          <w:tcPr>
            <w:tcW w:type="dxa" w:w="1037"/>
          </w:tcPr>
          <w:p>
            <w:pPr>
              <w:spacing w:after="0"/>
              <w:jc w:val="left"/>
            </w:pPr>
            <w:r>
              <w:rPr>
                <w:sz w:val="16"/>
              </w:rPr>
              <w:t>2026-08-19</w:t>
            </w:r>
          </w:p>
        </w:tc>
        <w:tc>
          <w:tcPr>
            <w:tcW w:type="dxa" w:w="894"/>
          </w:tcPr>
          <w:p>
            <w:pPr>
              <w:spacing w:after="0"/>
              <w:jc w:val="right"/>
            </w:pPr>
            <w:r>
              <w:rPr>
                <w:sz w:val="16"/>
              </w:rPr>
              <w:t>-42</w:t>
            </w:r>
          </w:p>
        </w:tc>
        <w:tc>
          <w:tcPr>
            <w:tcW w:type="dxa" w:w="3439"/>
          </w:tcPr>
          <w:p>
            <w:pPr>
              <w:spacing w:after="0"/>
              <w:jc w:val="left"/>
            </w:pPr>
            <w:r>
              <w:rPr>
                <w:sz w:val="16"/>
              </w:rPr>
              <w:t>this jurisdiction approved 2022-08-01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107608 lists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166"/>
        <w:gridCol w:w="1166"/>
        <w:gridCol w:w="1037"/>
        <w:gridCol w:w="1126"/>
        <w:gridCol w:w="1297"/>
        <w:gridCol w:w="1101"/>
        <w:gridCol w:w="1489"/>
        <w:gridCol w:w="1468"/>
        <w:gridCol w:w="2547"/>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68"/>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47"/>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Hail</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037"/>
          </w:tcPr>
          <w:p>
            <w:pPr>
              <w:spacing w:after="0"/>
              <w:jc w:val="right"/>
            </w:pPr>
            <w:r>
              <w:rPr>
                <w:sz w:val="16"/>
              </w:rPr>
              <w:t>$822,052</w:t>
            </w:r>
          </w:p>
        </w:tc>
        <w:tc>
          <w:tcPr>
            <w:tcW w:type="dxa" w:w="1126"/>
          </w:tcPr>
          <w:p>
            <w:pPr>
              <w:spacing w:after="0"/>
              <w:jc w:val="right"/>
            </w:pPr>
            <w:r>
              <w:rPr>
                <w:sz w:val="16"/>
              </w:rPr>
              <w:t>$5,004,152</w:t>
            </w:r>
          </w:p>
        </w:tc>
        <w:tc>
          <w:tcPr>
            <w:tcW w:type="dxa" w:w="1297"/>
          </w:tcPr>
          <w:p>
            <w:pPr>
              <w:spacing w:after="0"/>
              <w:jc w:val="right"/>
            </w:pPr>
            <w:r>
              <w:rPr>
                <w:sz w:val="16"/>
              </w:rPr>
              <w:t>$22,423</w:t>
            </w:r>
          </w:p>
        </w:tc>
        <w:tc>
          <w:tcPr>
            <w:tcW w:type="dxa" w:w="1101"/>
          </w:tcPr>
          <w:p>
            <w:pPr>
              <w:spacing w:after="0"/>
              <w:jc w:val="right"/>
            </w:pPr>
            <w:r>
              <w:rPr>
                <w:sz w:val="16"/>
              </w:rPr>
              <w:t>$5,848,627</w:t>
            </w:r>
          </w:p>
        </w:tc>
        <w:tc>
          <w:tcPr>
            <w:tcW w:type="dxa" w:w="1489"/>
          </w:tcPr>
          <w:p>
            <w:pPr>
              <w:spacing w:after="0"/>
              <w:jc w:val="right"/>
            </w:pPr>
            <w:r>
              <w:rPr>
                <w:sz w:val="16"/>
              </w:rPr>
              <w:t>281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Strong Wind</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037"/>
          </w:tcPr>
          <w:p>
            <w:pPr>
              <w:spacing w:after="0"/>
              <w:jc w:val="right"/>
            </w:pPr>
            <w:r>
              <w:rPr>
                <w:sz w:val="16"/>
              </w:rPr>
              <w:t>$368,660</w:t>
            </w:r>
          </w:p>
        </w:tc>
        <w:tc>
          <w:tcPr>
            <w:tcW w:type="dxa" w:w="1126"/>
          </w:tcPr>
          <w:p>
            <w:pPr>
              <w:spacing w:after="0"/>
              <w:jc w:val="right"/>
            </w:pPr>
            <w:r>
              <w:rPr>
                <w:sz w:val="16"/>
              </w:rPr>
              <w:t>$2,124,532</w:t>
            </w:r>
          </w:p>
        </w:tc>
        <w:tc>
          <w:tcPr>
            <w:tcW w:type="dxa" w:w="1297"/>
          </w:tcPr>
          <w:p>
            <w:pPr>
              <w:spacing w:after="0"/>
              <w:jc w:val="right"/>
            </w:pPr>
            <w:r>
              <w:rPr>
                <w:sz w:val="16"/>
              </w:rPr>
              <w:t>$93,532</w:t>
            </w:r>
          </w:p>
        </w:tc>
        <w:tc>
          <w:tcPr>
            <w:tcW w:type="dxa" w:w="1101"/>
          </w:tcPr>
          <w:p>
            <w:pPr>
              <w:spacing w:after="0"/>
              <w:jc w:val="right"/>
            </w:pPr>
            <w:r>
              <w:rPr>
                <w:sz w:val="16"/>
              </w:rPr>
              <w:t>$2,586,725</w:t>
            </w:r>
          </w:p>
        </w:tc>
        <w:tc>
          <w:tcPr>
            <w:tcW w:type="dxa" w:w="1489"/>
          </w:tcPr>
          <w:p>
            <w:pPr>
              <w:spacing w:after="0"/>
              <w:jc w:val="right"/>
            </w:pPr>
            <w:r>
              <w:rPr>
                <w:sz w:val="16"/>
              </w:rPr>
              <w:t>193</w:t>
            </w:r>
          </w:p>
        </w:tc>
        <w:tc>
          <w:tcPr>
            <w:tcW w:type="dxa" w:w="1468"/>
          </w:tcPr>
          <w:p>
            <w:pPr>
              <w:spacing w:after="0"/>
              <w:jc w:val="left"/>
            </w:pPr>
          </w:p>
        </w:tc>
        <w:tc>
          <w:tcPr>
            <w:tcW w:type="dxa" w:w="2547"/>
          </w:tcPr>
          <w:p>
            <w:pPr>
              <w:spacing w:after="0"/>
              <w:jc w:val="left"/>
            </w:pPr>
            <w:r>
              <w:rPr>
                <w:sz w:val="16"/>
              </w:rPr>
              <w:t>Includes 41 High Wind records (a NOAA non-thunderstorm wind type, outside NRI's Strong Wind definition).</w:t>
            </w:r>
          </w:p>
        </w:tc>
      </w:tr>
      <w:tr>
        <w:trPr>
          <w:cantSplit/>
        </w:trPr>
        <w:tc>
          <w:tcPr>
            <w:tcW w:type="dxa" w:w="679"/>
          </w:tcPr>
          <w:p>
            <w:pPr>
              <w:spacing w:after="0"/>
              <w:jc w:val="right"/>
            </w:pPr>
            <w:r>
              <w:rPr>
                <w:sz w:val="16"/>
              </w:rPr>
              <w:t>3</w:t>
            </w:r>
          </w:p>
        </w:tc>
        <w:tc>
          <w:tcPr>
            <w:tcW w:type="dxa" w:w="1037"/>
          </w:tcPr>
          <w:p>
            <w:pPr>
              <w:spacing w:after="0"/>
              <w:jc w:val="left"/>
            </w:pPr>
            <w:r>
              <w:rPr>
                <w:sz w:val="16"/>
              </w:rPr>
              <w:t>Drought</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$2,143,659</w:t>
            </w:r>
          </w:p>
        </w:tc>
        <w:tc>
          <w:tcPr>
            <w:tcW w:type="dxa" w:w="1297"/>
          </w:tcPr>
          <w:p>
            <w:pPr>
              <w:spacing w:after="0"/>
              <w:jc w:val="right"/>
            </w:pPr>
            <w:r>
              <w:rPr>
                <w:sz w:val="16"/>
              </w:rPr>
              <w:t>n/a</w:t>
            </w:r>
          </w:p>
        </w:tc>
        <w:tc>
          <w:tcPr>
            <w:tcW w:type="dxa" w:w="1101"/>
          </w:tcPr>
          <w:p>
            <w:pPr>
              <w:spacing w:after="0"/>
              <w:jc w:val="right"/>
            </w:pPr>
            <w:r>
              <w:rPr>
                <w:sz w:val="16"/>
              </w:rPr>
              <w:t>$2,143,659</w:t>
            </w:r>
          </w:p>
        </w:tc>
        <w:tc>
          <w:tcPr>
            <w:tcW w:type="dxa" w:w="1489"/>
          </w:tcPr>
          <w:p>
            <w:pPr>
              <w:spacing w:after="0"/>
              <w:jc w:val="right"/>
            </w:pPr>
            <w:r>
              <w:rPr>
                <w:sz w:val="16"/>
              </w:rPr>
              <w:t>53</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Inland Flooding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$1,624,202</w:t>
            </w:r>
          </w:p>
        </w:tc>
        <w:tc>
          <w:tcPr>
            <w:tcW w:type="dxa" w:w="1126"/>
          </w:tcPr>
          <w:p>
            <w:pPr>
              <w:spacing w:after="0"/>
              <w:jc w:val="right"/>
            </w:pPr>
            <w:r>
              <w:rPr>
                <w:sz w:val="16"/>
              </w:rPr>
              <w:t>$183,334</w:t>
            </w:r>
          </w:p>
        </w:tc>
        <w:tc>
          <w:tcPr>
            <w:tcW w:type="dxa" w:w="1297"/>
          </w:tcPr>
          <w:p>
            <w:pPr>
              <w:spacing w:after="0"/>
              <w:jc w:val="right"/>
            </w:pPr>
            <w:r>
              <w:rPr>
                <w:sz w:val="16"/>
              </w:rPr>
              <w:t>$1,139</w:t>
            </w:r>
          </w:p>
        </w:tc>
        <w:tc>
          <w:tcPr>
            <w:tcW w:type="dxa" w:w="1101"/>
          </w:tcPr>
          <w:p>
            <w:pPr>
              <w:spacing w:after="0"/>
              <w:jc w:val="right"/>
            </w:pPr>
            <w:r>
              <w:rPr>
                <w:sz w:val="16"/>
              </w:rPr>
              <w:t>$1,808,675</w:t>
            </w:r>
          </w:p>
        </w:tc>
        <w:tc>
          <w:tcPr>
            <w:tcW w:type="dxa" w:w="1489"/>
          </w:tcPr>
          <w:p>
            <w:pPr>
              <w:spacing w:after="0"/>
              <w:jc w:val="right"/>
            </w:pPr>
            <w:r>
              <w:rPr>
                <w:sz w:val="16"/>
              </w:rPr>
              <w:t>13</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5</w:t>
            </w:r>
          </w:p>
        </w:tc>
        <w:tc>
          <w:tcPr>
            <w:tcW w:type="dxa" w:w="1037"/>
          </w:tcPr>
          <w:p>
            <w:pPr>
              <w:spacing w:after="0"/>
              <w:jc w:val="left"/>
            </w:pPr>
            <w:r>
              <w:rPr>
                <w:sz w:val="16"/>
              </w:rPr>
              <w:t>Tornado</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$293,138</w:t>
            </w:r>
          </w:p>
        </w:tc>
        <w:tc>
          <w:tcPr>
            <w:tcW w:type="dxa" w:w="1126"/>
          </w:tcPr>
          <w:p>
            <w:pPr>
              <w:spacing w:after="0"/>
              <w:jc w:val="right"/>
            </w:pPr>
            <w:r>
              <w:rPr>
                <w:sz w:val="16"/>
              </w:rPr>
              <w:t>$12,121</w:t>
            </w:r>
          </w:p>
        </w:tc>
        <w:tc>
          <w:tcPr>
            <w:tcW w:type="dxa" w:w="1297"/>
          </w:tcPr>
          <w:p>
            <w:pPr>
              <w:spacing w:after="0"/>
              <w:jc w:val="right"/>
            </w:pPr>
            <w:r>
              <w:rPr>
                <w:sz w:val="16"/>
              </w:rPr>
              <w:t>$296,912</w:t>
            </w:r>
          </w:p>
        </w:tc>
        <w:tc>
          <w:tcPr>
            <w:tcW w:type="dxa" w:w="1101"/>
          </w:tcPr>
          <w:p>
            <w:pPr>
              <w:spacing w:after="0"/>
              <w:jc w:val="right"/>
            </w:pPr>
            <w:r>
              <w:rPr>
                <w:sz w:val="16"/>
              </w:rPr>
              <w:t>$602,171</w:t>
            </w:r>
          </w:p>
        </w:tc>
        <w:tc>
          <w:tcPr>
            <w:tcW w:type="dxa" w:w="1489"/>
          </w:tcPr>
          <w:p>
            <w:pPr>
              <w:spacing w:after="0"/>
              <w:jc w:val="right"/>
            </w:pPr>
            <w:r>
              <w:rPr>
                <w:sz w:val="16"/>
              </w:rPr>
              <w:t>11</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Cold Wave</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037"/>
          </w:tcPr>
          <w:p>
            <w:pPr>
              <w:spacing w:after="0"/>
              <w:jc w:val="right"/>
            </w:pPr>
            <w:r>
              <w:rPr>
                <w:sz w:val="16"/>
              </w:rPr>
              <w:t>$157</w:t>
            </w:r>
          </w:p>
        </w:tc>
        <w:tc>
          <w:tcPr>
            <w:tcW w:type="dxa" w:w="1126"/>
          </w:tcPr>
          <w:p>
            <w:pPr>
              <w:spacing w:after="0"/>
              <w:jc w:val="right"/>
            </w:pPr>
            <w:r>
              <w:rPr>
                <w:sz w:val="16"/>
              </w:rPr>
              <w:t>$8,651</w:t>
            </w:r>
          </w:p>
        </w:tc>
        <w:tc>
          <w:tcPr>
            <w:tcW w:type="dxa" w:w="1297"/>
          </w:tcPr>
          <w:p>
            <w:pPr>
              <w:spacing w:after="0"/>
              <w:jc w:val="right"/>
            </w:pPr>
            <w:r>
              <w:rPr>
                <w:sz w:val="16"/>
              </w:rPr>
              <w:t>$200,791</w:t>
            </w:r>
          </w:p>
        </w:tc>
        <w:tc>
          <w:tcPr>
            <w:tcW w:type="dxa" w:w="1101"/>
          </w:tcPr>
          <w:p>
            <w:pPr>
              <w:spacing w:after="0"/>
              <w:jc w:val="right"/>
            </w:pPr>
            <w:r>
              <w:rPr>
                <w:sz w:val="16"/>
              </w:rPr>
              <w:t>$209,599</w:t>
            </w:r>
          </w:p>
        </w:tc>
        <w:tc>
          <w:tcPr>
            <w:tcW w:type="dxa" w:w="1489"/>
          </w:tcPr>
          <w:p>
            <w:pPr>
              <w:spacing w:after="0"/>
              <w:jc w:val="right"/>
            </w:pPr>
            <w:r>
              <w:rPr>
                <w:sz w:val="16"/>
              </w:rPr>
              <w:t>14</w:t>
            </w:r>
          </w:p>
        </w:tc>
        <w:tc>
          <w:tcPr>
            <w:tcW w:type="dxa" w:w="1468"/>
          </w:tcPr>
          <w:p>
            <w:pPr>
              <w:spacing w:after="0"/>
              <w:jc w:val="left"/>
            </w:pPr>
          </w:p>
        </w:tc>
        <w:tc>
          <w:tcPr>
            <w:tcW w:type="dxa" w:w="2547"/>
          </w:tcPr>
          <w:p>
            <w:pPr>
              <w:spacing w:after="0"/>
              <w:jc w:val="left"/>
            </w:pPr>
            <w:r>
              <w:rPr>
                <w:sz w:val="16"/>
              </w:rPr>
              <w:t>Includes 2 Frost/Freeze records (outside NRI's Cold Wave definition; counted in this table and in B1-d, not in the B1-e descriptor).</w:t>
            </w:r>
          </w:p>
        </w:tc>
      </w:tr>
      <w:tr>
        <w:trPr>
          <w:cantSplit/>
        </w:trPr>
        <w:tc>
          <w:tcPr>
            <w:tcW w:type="dxa" w:w="679"/>
          </w:tcPr>
          <w:p>
            <w:pPr>
              <w:spacing w:after="0"/>
              <w:jc w:val="right"/>
            </w:pPr>
            <w:r>
              <w:rPr>
                <w:sz w:val="16"/>
              </w:rPr>
              <w:t>7</w:t>
            </w:r>
          </w:p>
        </w:tc>
        <w:tc>
          <w:tcPr>
            <w:tcW w:type="dxa" w:w="1037"/>
          </w:tcPr>
          <w:p>
            <w:pPr>
              <w:spacing w:after="0"/>
              <w:jc w:val="left"/>
            </w:pPr>
            <w:r>
              <w:rPr>
                <w:sz w:val="16"/>
              </w:rPr>
              <w:t>Ice Storm</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037"/>
          </w:tcPr>
          <w:p>
            <w:pPr>
              <w:spacing w:after="0"/>
              <w:jc w:val="right"/>
            </w:pPr>
            <w:r>
              <w:rPr>
                <w:sz w:val="16"/>
              </w:rPr>
              <w:t>$71,853</w:t>
            </w:r>
          </w:p>
        </w:tc>
        <w:tc>
          <w:tcPr>
            <w:tcW w:type="dxa" w:w="1126"/>
          </w:tcPr>
          <w:p>
            <w:pPr>
              <w:spacing w:after="0"/>
              <w:jc w:val="right"/>
            </w:pPr>
            <w:r>
              <w:rPr>
                <w:sz w:val="16"/>
              </w:rPr>
              <w:t>n/a</w:t>
            </w:r>
          </w:p>
        </w:tc>
        <w:tc>
          <w:tcPr>
            <w:tcW w:type="dxa" w:w="1297"/>
          </w:tcPr>
          <w:p>
            <w:pPr>
              <w:spacing w:after="0"/>
              <w:jc w:val="right"/>
            </w:pPr>
            <w:r>
              <w:rPr>
                <w:sz w:val="16"/>
              </w:rPr>
              <w:t>$13,990</w:t>
            </w:r>
          </w:p>
        </w:tc>
        <w:tc>
          <w:tcPr>
            <w:tcW w:type="dxa" w:w="1101"/>
          </w:tcPr>
          <w:p>
            <w:pPr>
              <w:spacing w:after="0"/>
              <w:jc w:val="right"/>
            </w:pPr>
            <w:r>
              <w:rPr>
                <w:sz w:val="16"/>
              </w:rPr>
              <w:t>$85,843</w:t>
            </w:r>
          </w:p>
        </w:tc>
        <w:tc>
          <w:tcPr>
            <w:tcW w:type="dxa" w:w="1489"/>
          </w:tcPr>
          <w:p>
            <w:pPr>
              <w:spacing w:after="0"/>
              <w:jc w:val="right"/>
            </w:pPr>
            <w:r>
              <w:rPr>
                <w:sz w:val="16"/>
              </w:rPr>
              <w:t>4</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8</w:t>
            </w:r>
          </w:p>
        </w:tc>
        <w:tc>
          <w:tcPr>
            <w:tcW w:type="dxa" w:w="1037"/>
          </w:tcPr>
          <w:p>
            <w:pPr>
              <w:spacing w:after="0"/>
              <w:jc w:val="left"/>
            </w:pPr>
            <w:r>
              <w:rPr>
                <w:sz w:val="16"/>
              </w:rPr>
              <w:t>Winter Weather</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037"/>
          </w:tcPr>
          <w:p>
            <w:pPr>
              <w:spacing w:after="0"/>
              <w:jc w:val="right"/>
            </w:pPr>
            <w:r>
              <w:rPr>
                <w:sz w:val="16"/>
              </w:rPr>
              <w:t>$41,042</w:t>
            </w:r>
          </w:p>
        </w:tc>
        <w:tc>
          <w:tcPr>
            <w:tcW w:type="dxa" w:w="1126"/>
          </w:tcPr>
          <w:p>
            <w:pPr>
              <w:spacing w:after="0"/>
              <w:jc w:val="right"/>
            </w:pPr>
            <w:r>
              <w:rPr>
                <w:sz w:val="16"/>
              </w:rPr>
              <w:t>$1,176</w:t>
            </w:r>
          </w:p>
        </w:tc>
        <w:tc>
          <w:tcPr>
            <w:tcW w:type="dxa" w:w="1297"/>
          </w:tcPr>
          <w:p>
            <w:pPr>
              <w:spacing w:after="0"/>
              <w:jc w:val="right"/>
            </w:pPr>
            <w:r>
              <w:rPr>
                <w:sz w:val="16"/>
              </w:rPr>
              <w:t>$43,095</w:t>
            </w:r>
          </w:p>
        </w:tc>
        <w:tc>
          <w:tcPr>
            <w:tcW w:type="dxa" w:w="1101"/>
          </w:tcPr>
          <w:p>
            <w:pPr>
              <w:spacing w:after="0"/>
              <w:jc w:val="right"/>
            </w:pPr>
            <w:r>
              <w:rPr>
                <w:sz w:val="16"/>
              </w:rPr>
              <w:t>$85,314</w:t>
            </w:r>
          </w:p>
        </w:tc>
        <w:tc>
          <w:tcPr>
            <w:tcW w:type="dxa" w:w="1489"/>
          </w:tcPr>
          <w:p>
            <w:pPr>
              <w:spacing w:after="0"/>
              <w:jc w:val="right"/>
            </w:pPr>
            <w:r>
              <w:rPr>
                <w:sz w:val="16"/>
              </w:rPr>
              <w:t>113</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Heat Wave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$1,458</w:t>
            </w:r>
          </w:p>
        </w:tc>
        <w:tc>
          <w:tcPr>
            <w:tcW w:type="dxa" w:w="1126"/>
          </w:tcPr>
          <w:p>
            <w:pPr>
              <w:spacing w:after="0"/>
              <w:jc w:val="right"/>
            </w:pPr>
            <w:r>
              <w:rPr>
                <w:sz w:val="16"/>
              </w:rPr>
              <w:t>$39</w:t>
            </w:r>
          </w:p>
        </w:tc>
        <w:tc>
          <w:tcPr>
            <w:tcW w:type="dxa" w:w="1297"/>
          </w:tcPr>
          <w:p>
            <w:pPr>
              <w:spacing w:after="0"/>
              <w:jc w:val="right"/>
            </w:pPr>
            <w:r>
              <w:rPr>
                <w:sz w:val="16"/>
              </w:rPr>
              <w:t>$62,896</w:t>
            </w:r>
          </w:p>
        </w:tc>
        <w:tc>
          <w:tcPr>
            <w:tcW w:type="dxa" w:w="1101"/>
          </w:tcPr>
          <w:p>
            <w:pPr>
              <w:spacing w:after="0"/>
              <w:jc w:val="right"/>
            </w:pPr>
            <w:r>
              <w:rPr>
                <w:sz w:val="16"/>
              </w:rPr>
              <w:t>$64,393</w:t>
            </w:r>
          </w:p>
        </w:tc>
        <w:tc>
          <w:tcPr>
            <w:tcW w:type="dxa" w:w="1489"/>
          </w:tcPr>
          <w:p>
            <w:pPr>
              <w:spacing w:after="0"/>
              <w:jc w:val="right"/>
            </w:pPr>
            <w:r>
              <w:rPr>
                <w:sz w:val="16"/>
              </w:rPr>
              <w:t>2</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Lightning</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$13,066</w:t>
            </w:r>
          </w:p>
        </w:tc>
        <w:tc>
          <w:tcPr>
            <w:tcW w:type="dxa" w:w="1126"/>
          </w:tcPr>
          <w:p>
            <w:pPr>
              <w:spacing w:after="0"/>
              <w:jc w:val="right"/>
            </w:pPr>
            <w:r>
              <w:rPr>
                <w:sz w:val="16"/>
              </w:rPr>
              <w:t>n/a</w:t>
            </w:r>
          </w:p>
        </w:tc>
        <w:tc>
          <w:tcPr>
            <w:tcW w:type="dxa" w:w="1297"/>
          </w:tcPr>
          <w:p>
            <w:pPr>
              <w:spacing w:after="0"/>
              <w:jc w:val="right"/>
            </w:pPr>
            <w:r>
              <w:rPr>
                <w:sz w:val="16"/>
              </w:rPr>
              <w:t>$44,795</w:t>
            </w:r>
          </w:p>
        </w:tc>
        <w:tc>
          <w:tcPr>
            <w:tcW w:type="dxa" w:w="1101"/>
          </w:tcPr>
          <w:p>
            <w:pPr>
              <w:spacing w:after="0"/>
              <w:jc w:val="right"/>
            </w:pPr>
            <w:r>
              <w:rPr>
                <w:sz w:val="16"/>
              </w:rPr>
              <w:t>$57,860</w:t>
            </w:r>
          </w:p>
        </w:tc>
        <w:tc>
          <w:tcPr>
            <w:tcW w:type="dxa" w:w="1489"/>
          </w:tcPr>
          <w:p>
            <w:pPr>
              <w:spacing w:after="0"/>
              <w:jc w:val="right"/>
            </w:pPr>
            <w:r>
              <w:rPr>
                <w:sz w:val="16"/>
              </w:rPr>
              <w:t>3</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$7,933</w:t>
            </w:r>
          </w:p>
        </w:tc>
        <w:tc>
          <w:tcPr>
            <w:tcW w:type="dxa" w:w="1126"/>
          </w:tcPr>
          <w:p>
            <w:pPr>
              <w:spacing w:after="0"/>
              <w:jc w:val="right"/>
            </w:pPr>
            <w:r>
              <w:rPr>
                <w:sz w:val="16"/>
              </w:rPr>
              <w:t>n/a</w:t>
            </w:r>
          </w:p>
        </w:tc>
        <w:tc>
          <w:tcPr>
            <w:tcW w:type="dxa" w:w="1297"/>
          </w:tcPr>
          <w:p>
            <w:pPr>
              <w:spacing w:after="0"/>
              <w:jc w:val="right"/>
            </w:pPr>
            <w:r>
              <w:rPr>
                <w:sz w:val="16"/>
              </w:rPr>
              <w:t>$1,108</w:t>
            </w:r>
          </w:p>
        </w:tc>
        <w:tc>
          <w:tcPr>
            <w:tcW w:type="dxa" w:w="1101"/>
          </w:tcPr>
          <w:p>
            <w:pPr>
              <w:spacing w:after="0"/>
              <w:jc w:val="right"/>
            </w:pPr>
            <w:r>
              <w:rPr>
                <w:sz w:val="16"/>
              </w:rPr>
              <w:t>$9,041</w:t>
            </w:r>
          </w:p>
        </w:tc>
        <w:tc>
          <w:tcPr>
            <w:tcW w:type="dxa" w:w="1489"/>
          </w:tcPr>
          <w:p>
            <w:pPr>
              <w:spacing w:after="0"/>
              <w:jc w:val="right"/>
            </w:pPr>
          </w:p>
        </w:tc>
        <w:tc>
          <w:tcPr>
            <w:tcW w:type="dxa" w:w="1468"/>
          </w:tcPr>
          <w:p>
            <w:pPr>
              <w:spacing w:after="0"/>
              <w:jc w:val="left"/>
            </w:pPr>
          </w:p>
        </w:tc>
        <w:tc>
          <w:tcPr>
            <w:tcW w:type="dxa" w:w="2547"/>
          </w:tcPr>
          <w:p>
            <w:pPr>
              <w:spacing w:after="0"/>
              <w:jc w:val="left"/>
            </w:pPr>
            <w:r>
              <w:rPr>
                <w:sz w:val="16"/>
              </w:rPr>
              <w:t>Storm Events does not record earthquakes.</w:t>
            </w:r>
          </w:p>
        </w:tc>
      </w:tr>
      <w:tr>
        <w:trPr>
          <w:cantSplit/>
        </w:trPr>
        <w:tc>
          <w:tcPr>
            <w:tcW w:type="dxa" w:w="679"/>
          </w:tcPr>
          <w:p>
            <w:pPr>
              <w:spacing w:after="0"/>
              <w:jc w:val="right"/>
            </w:pPr>
            <w:r>
              <w:rPr>
                <w:sz w:val="16"/>
              </w:rPr>
              <w:t>12</w:t>
            </w:r>
          </w:p>
        </w:tc>
        <w:tc>
          <w:tcPr>
            <w:tcW w:type="dxa" w:w="1037"/>
          </w:tcPr>
          <w:p>
            <w:pPr>
              <w:spacing w:after="0"/>
              <w:jc w:val="left"/>
            </w:pPr>
            <w:r>
              <w:rPr>
                <w:sz w:val="16"/>
              </w:rPr>
              <w:t>Wildfire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$5,616</w:t>
            </w:r>
          </w:p>
        </w:tc>
        <w:tc>
          <w:tcPr>
            <w:tcW w:type="dxa" w:w="1126"/>
          </w:tcPr>
          <w:p>
            <w:pPr>
              <w:spacing w:after="0"/>
              <w:jc w:val="right"/>
            </w:pPr>
            <w:r>
              <w:rPr>
                <w:sz w:val="16"/>
              </w:rPr>
              <w:t>$48</w:t>
            </w:r>
          </w:p>
        </w:tc>
        <w:tc>
          <w:tcPr>
            <w:tcW w:type="dxa" w:w="1297"/>
          </w:tcPr>
          <w:p>
            <w:pPr>
              <w:spacing w:after="0"/>
              <w:jc w:val="right"/>
            </w:pPr>
            <w:r>
              <w:rPr>
                <w:sz w:val="16"/>
              </w:rPr>
              <w:t>$299</w:t>
            </w:r>
          </w:p>
        </w:tc>
        <w:tc>
          <w:tcPr>
            <w:tcW w:type="dxa" w:w="1101"/>
          </w:tcPr>
          <w:p>
            <w:pPr>
              <w:spacing w:after="0"/>
              <w:jc w:val="right"/>
            </w:pPr>
            <w:r>
              <w:rPr>
                <w:sz w:val="16"/>
              </w:rPr>
              <w:t>$5,963</w:t>
            </w:r>
          </w:p>
        </w:tc>
        <w:tc>
          <w:tcPr>
            <w:tcW w:type="dxa" w:w="1489"/>
          </w:tcPr>
          <w:p>
            <w:pPr>
              <w:spacing w:after="0"/>
              <w:jc w:val="right"/>
            </w:pPr>
            <w:r>
              <w:rPr>
                <w:sz w:val="16"/>
              </w:rPr>
              <w:t>3</w:t>
            </w:r>
          </w:p>
        </w:tc>
        <w:tc>
          <w:tcPr>
            <w:tcW w:type="dxa" w:w="1468"/>
          </w:tcPr>
          <w:p>
            <w:pPr>
              <w:spacing w:after="0"/>
              <w:jc w:val="left"/>
            </w:pPr>
          </w:p>
        </w:tc>
        <w:tc>
          <w:tcPr>
            <w:tcW w:type="dxa" w:w="2547"/>
          </w:tcPr>
          <w:p>
            <w:pPr>
              <w:spacing w:after="0"/>
              <w:jc w:val="left"/>
            </w:pPr>
          </w:p>
        </w:tc>
      </w:tr>
      <w:tr>
        <w:trPr>
          <w:cantSplit/>
        </w:trPr>
        <w:tc>
          <w:tcPr>
            <w:tcW w:type="dxa" w:w="679"/>
          </w:tcPr>
          <w:p>
            <w:pPr>
              <w:spacing w:after="0"/>
              <w:jc w:val="right"/>
            </w:pPr>
            <w:r>
              <w:rPr>
                <w:sz w:val="16"/>
              </w:rPr>
              <w:t>13</w:t>
            </w:r>
          </w:p>
        </w:tc>
        <w:tc>
          <w:tcPr>
            <w:tcW w:type="dxa" w:w="1037"/>
          </w:tcPr>
          <w:p>
            <w:pPr>
              <w:spacing w:after="0"/>
              <w:jc w:val="left"/>
            </w:pPr>
            <w:r>
              <w:rPr>
                <w:sz w:val="16"/>
              </w:rPr>
              <w:t>Landslide</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1297"/>
          </w:tcPr>
          <w:p>
            <w:pPr>
              <w:spacing w:after="0"/>
              <w:jc w:val="right"/>
            </w:pPr>
            <w:r>
              <w:rPr>
                <w:sz w:val="16"/>
              </w:rPr>
              <w:t>$26</w:t>
            </w:r>
          </w:p>
        </w:tc>
        <w:tc>
          <w:tcPr>
            <w:tcW w:type="dxa" w:w="1101"/>
          </w:tcPr>
          <w:p>
            <w:pPr>
              <w:spacing w:after="0"/>
              <w:jc w:val="right"/>
            </w:pPr>
            <w:r>
              <w:rPr>
                <w:sz w:val="16"/>
              </w:rPr>
              <w:t>$47</w:t>
            </w:r>
          </w:p>
        </w:tc>
        <w:tc>
          <w:tcPr>
            <w:tcW w:type="dxa" w:w="1489"/>
          </w:tcPr>
          <w:p>
            <w:pPr>
              <w:spacing w:after="0"/>
              <w:jc w:val="right"/>
            </w:pPr>
            <w:r>
              <w:rPr>
                <w:sz w:val="16"/>
              </w:rPr>
              <w:t>0</w:t>
            </w:r>
          </w:p>
        </w:tc>
        <w:tc>
          <w:tcPr>
            <w:tcW w:type="dxa" w:w="1468"/>
          </w:tcPr>
          <w:p>
            <w:pPr>
              <w:spacing w:after="0"/>
              <w:jc w:val="left"/>
            </w:pPr>
          </w:p>
        </w:tc>
        <w:tc>
          <w:tcPr>
            <w:tcW w:type="dxa" w:w="2547"/>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01"/>
          </w:tcPr>
          <w:p>
            <w:pPr>
              <w:spacing w:after="0"/>
              <w:jc w:val="right"/>
            </w:pPr>
          </w:p>
        </w:tc>
        <w:tc>
          <w:tcPr>
            <w:tcW w:type="dxa" w:w="1489"/>
          </w:tcPr>
          <w:p>
            <w:pPr>
              <w:spacing w:after="0"/>
              <w:jc w:val="right"/>
            </w:pPr>
            <w:r>
              <w:rPr>
                <w:sz w:val="16"/>
              </w:rPr>
              <w:t>0</w:t>
            </w:r>
          </w:p>
        </w:tc>
        <w:tc>
          <w:tcPr>
            <w:tcW w:type="dxa" w:w="1468"/>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5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545"/>
        <w:gridCol w:w="10567"/>
      </w:tblGrid>
      <w:tr>
        <w:trPr>
          <w:cantSplit/>
          <w:tblHeader/>
        </w:trPr>
        <w:tc>
          <w:tcPr>
            <w:tcW w:type="dxa" w:w="3545"/>
            <w:shd w:val="clear" w:color="auto" w:fill="E8E8E8"/>
          </w:tcPr>
          <w:p>
            <w:pPr>
              <w:spacing w:after="0"/>
              <w:jc w:val="left"/>
            </w:pPr>
            <w:r>
              <w:rPr>
                <w:b/>
                <w:sz w:val="16"/>
              </w:rPr>
              <w:t>Hazard</w:t>
            </w:r>
          </w:p>
        </w:tc>
        <w:tc>
          <w:tcPr>
            <w:tcW w:type="dxa" w:w="10567"/>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545"/>
          </w:tcPr>
          <w:p>
            <w:pPr>
              <w:spacing w:after="0"/>
              <w:jc w:val="left"/>
            </w:pPr>
            <w:r>
              <w:rPr>
                <w:sz w:val="16"/>
              </w:rPr>
              <w:t>Earthquake</w:t>
            </w:r>
          </w:p>
        </w:tc>
        <w:tc>
          <w:tcPr>
            <w:tcW w:type="dxa" w:w="10567"/>
          </w:tcPr>
          <w:p>
            <w:pPr>
              <w:spacing w:after="0"/>
              <w:jc w:val="left"/>
            </w:pPr>
            <w:r>
              <w:rPr>
                <w:sz w:val="16"/>
              </w:rPr>
              <w:t>tract 9639 (Very Low, 30.6)</w:t>
            </w:r>
          </w:p>
        </w:tc>
      </w:tr>
      <w:tr>
        <w:trPr>
          <w:cantSplit/>
        </w:trPr>
        <w:tc>
          <w:tcPr>
            <w:tcW w:type="dxa" w:w="3545"/>
          </w:tcPr>
          <w:p>
            <w:pPr>
              <w:spacing w:after="0"/>
              <w:jc w:val="left"/>
            </w:pPr>
            <w:r>
              <w:rPr>
                <w:sz w:val="16"/>
              </w:rPr>
              <w:t>Hurricane</w:t>
            </w:r>
          </w:p>
        </w:tc>
        <w:tc>
          <w:tcPr>
            <w:tcW w:type="dxa" w:w="10567"/>
          </w:tcPr>
          <w:p>
            <w:pPr>
              <w:spacing w:after="0"/>
              <w:jc w:val="left"/>
            </w:pPr>
            <w:r>
              <w:rPr>
                <w:sz w:val="16"/>
              </w:rPr>
              <w:t>no tract has a National Risk Index rating for this hazard</w:t>
            </w:r>
          </w:p>
        </w:tc>
      </w:tr>
      <w:tr>
        <w:trPr>
          <w:cantSplit/>
        </w:trPr>
        <w:tc>
          <w:tcPr>
            <w:tcW w:type="dxa" w:w="3545"/>
          </w:tcPr>
          <w:p>
            <w:pPr>
              <w:spacing w:after="0"/>
              <w:jc w:val="left"/>
            </w:pPr>
            <w:r>
              <w:rPr>
                <w:sz w:val="16"/>
              </w:rPr>
              <w:t>Landslide</w:t>
            </w:r>
          </w:p>
        </w:tc>
        <w:tc>
          <w:tcPr>
            <w:tcW w:type="dxa" w:w="10567"/>
          </w:tcPr>
          <w:p>
            <w:pPr>
              <w:spacing w:after="0"/>
              <w:jc w:val="left"/>
            </w:pPr>
            <w:r>
              <w:rPr>
                <w:sz w:val="16"/>
              </w:rPr>
              <w:t>tract 9639 (Very Low, 77.5)</w:t>
            </w:r>
          </w:p>
        </w:tc>
      </w:tr>
      <w:tr>
        <w:trPr>
          <w:cantSplit/>
        </w:trPr>
        <w:tc>
          <w:tcPr>
            <w:tcW w:type="dxa" w:w="3545"/>
          </w:tcPr>
          <w:p>
            <w:pPr>
              <w:spacing w:after="0"/>
              <w:jc w:val="left"/>
            </w:pPr>
            <w:r>
              <w:rPr>
                <w:sz w:val="16"/>
              </w:rPr>
              <w:t>Tornado</w:t>
            </w:r>
          </w:p>
        </w:tc>
        <w:tc>
          <w:tcPr>
            <w:tcW w:type="dxa" w:w="10567"/>
          </w:tcPr>
          <w:p>
            <w:pPr>
              <w:spacing w:after="0"/>
              <w:jc w:val="left"/>
            </w:pPr>
            <w:r>
              <w:rPr>
                <w:sz w:val="16"/>
              </w:rPr>
              <w:t>tract 9639 (Very High, 98.6)</w:t>
            </w:r>
          </w:p>
        </w:tc>
      </w:tr>
      <w:tr>
        <w:trPr>
          <w:cantSplit/>
        </w:trPr>
        <w:tc>
          <w:tcPr>
            <w:tcW w:type="dxa" w:w="3545"/>
          </w:tcPr>
          <w:p>
            <w:pPr>
              <w:spacing w:after="0"/>
              <w:jc w:val="left"/>
            </w:pPr>
            <w:r>
              <w:rPr>
                <w:sz w:val="16"/>
              </w:rPr>
              <w:t>Wildfire</w:t>
            </w:r>
          </w:p>
        </w:tc>
        <w:tc>
          <w:tcPr>
            <w:tcW w:type="dxa" w:w="10567"/>
          </w:tcPr>
          <w:p>
            <w:pPr>
              <w:spacing w:after="0"/>
              <w:jc w:val="left"/>
            </w:pPr>
            <w:r>
              <w:rPr>
                <w:sz w:val="16"/>
              </w:rPr>
              <w:t>tract 9639 (Relatively Low, 82.2)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9639 is Census Tract 9639).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683"/>
        <w:gridCol w:w="1869"/>
        <w:gridCol w:w="1593"/>
        <w:gridCol w:w="1603"/>
        <w:gridCol w:w="1923"/>
        <w:gridCol w:w="1820"/>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923"/>
            <w:shd w:val="clear" w:color="auto" w:fill="E8E8E8"/>
          </w:tcPr>
          <w:p>
            <w:pPr>
              <w:spacing w:after="0"/>
              <w:jc w:val="left"/>
            </w:pPr>
            <w:r>
              <w:rPr>
                <w:b/>
                <w:sz w:val="16"/>
              </w:rPr>
              <w:t>How it applies to jurisdictions</w:t>
            </w:r>
          </w:p>
        </w:tc>
        <w:tc>
          <w:tcPr>
            <w:tcW w:type="dxa" w:w="1820"/>
            <w:shd w:val="clear" w:color="auto" w:fill="E8E8E8"/>
          </w:tcPr>
          <w:p>
            <w:pPr>
              <w:spacing w:after="0"/>
              <w:jc w:val="left"/>
            </w:pPr>
            <w:r>
              <w:rPr>
                <w:b/>
                <w:sz w:val="16"/>
              </w:rPr>
              <w:t>Note</w:t>
            </w: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683"/>
          </w:tcPr>
          <w:p>
            <w:pPr>
              <w:spacing w:after="0"/>
              <w:jc w:val="right"/>
            </w:pPr>
            <w:r>
              <w:rPr>
                <w:sz w:val="16"/>
              </w:rPr>
              <w:t>12 records, 1996 to 2025 (12 zone-level)</w:t>
            </w:r>
          </w:p>
        </w:tc>
        <w:tc>
          <w:tcPr>
            <w:tcW w:type="dxa" w:w="1869"/>
          </w:tcPr>
          <w:p>
            <w:pPr>
              <w:spacing w:after="0"/>
              <w:jc w:val="left"/>
            </w:pPr>
            <w:r>
              <w:rPr>
                <w:sz w:val="16"/>
              </w:rPr>
              <w:t>2 days to 10 days (median 4 days); 10 with a recorded value</w:t>
            </w:r>
          </w:p>
        </w:tc>
        <w:tc>
          <w:tcPr>
            <w:tcW w:type="dxa" w:w="1593"/>
          </w:tcPr>
          <w:p>
            <w:pPr>
              <w:spacing w:after="0"/>
              <w:jc w:val="left"/>
            </w:pPr>
            <w:r>
              <w:rPr>
                <w:sz w:val="16"/>
              </w:rPr>
              <w:t>10 consecutive days, 2024-01-11 to 2024-01-20, zone-level</w:t>
            </w:r>
          </w:p>
        </w:tc>
        <w:tc>
          <w:tcPr>
            <w:tcW w:type="dxa" w:w="1603"/>
          </w:tcPr>
          <w:p>
            <w:pPr>
              <w:spacing w:after="0"/>
              <w:jc w:val="left"/>
            </w:pPr>
            <w:r>
              <w:rPr>
                <w:sz w:val="16"/>
              </w:rPr>
              <w:t>Cold/Wind Chill, 1998-06-05, $0 property; $5,000 crops (zone total, 1998 dollars)</w:t>
            </w:r>
          </w:p>
        </w:tc>
        <w:tc>
          <w:tcPr>
            <w:tcW w:type="dxa" w:w="1923"/>
          </w:tcPr>
          <w:p>
            <w:pPr>
              <w:spacing w:after="0"/>
              <w:jc w:val="left"/>
            </w:pPr>
            <w:r>
              <w:rPr>
                <w:sz w:val="16"/>
              </w:rPr>
              <w:t>Countywide (zone-level records).</w:t>
            </w:r>
          </w:p>
        </w:tc>
        <w:tc>
          <w:tcPr>
            <w:tcW w:type="dxa" w:w="1820"/>
          </w:tcPr>
          <w:p>
            <w:pPr>
              <w:spacing w:after="0"/>
              <w:jc w:val="left"/>
            </w:pPr>
            <w:r>
              <w:rPr>
                <w:sz w:val="16"/>
              </w:rPr>
              <w:t>Cold/Wind Chill records from May to September (a frost night, not a cold wave) are counted but not used for the longest run.</w:t>
            </w: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683"/>
          </w:tcPr>
          <w:p>
            <w:pPr>
              <w:spacing w:after="0"/>
              <w:jc w:val="right"/>
            </w:pPr>
            <w:r>
              <w:rPr>
                <w:sz w:val="16"/>
              </w:rPr>
              <w:t>2 records, 2006 to 2007 (2 zone-level)</w:t>
            </w:r>
          </w:p>
        </w:tc>
        <w:tc>
          <w:tcPr>
            <w:tcW w:type="dxa" w:w="1869"/>
          </w:tcPr>
          <w:p>
            <w:pPr>
              <w:spacing w:after="0"/>
              <w:jc w:val="left"/>
            </w:pPr>
          </w:p>
        </w:tc>
        <w:tc>
          <w:tcPr>
            <w:tcW w:type="dxa" w:w="1593"/>
          </w:tcPr>
          <w:p>
            <w:pPr>
              <w:spacing w:after="0"/>
              <w:jc w:val="left"/>
            </w:pPr>
            <w:r>
              <w:rPr>
                <w:sz w:val="16"/>
              </w:rPr>
              <w:t>Frost/Freeze, 2007-04-03, $100,000 crop damage (2007 dollars); NWS zone NEZ082</w:t>
            </w:r>
          </w:p>
        </w:tc>
        <w:tc>
          <w:tcPr>
            <w:tcW w:type="dxa" w:w="1603"/>
          </w:tcPr>
          <w:p>
            <w:pPr>
              <w:spacing w:after="0"/>
              <w:jc w:val="left"/>
            </w:pPr>
          </w:p>
        </w:tc>
        <w:tc>
          <w:tcPr>
            <w:tcW w:type="dxa" w:w="1923"/>
          </w:tcPr>
          <w:p>
            <w:pPr>
              <w:spacing w:after="0"/>
              <w:jc w:val="left"/>
            </w:pPr>
            <w:r>
              <w:rPr>
                <w:sz w:val="16"/>
              </w:rPr>
              <w:t>Countywide (zone-level records).</w:t>
            </w:r>
          </w:p>
        </w:tc>
        <w:tc>
          <w:tcPr>
            <w:tcW w:type="dxa" w:w="1820"/>
          </w:tcPr>
          <w:p>
            <w:pPr>
              <w:spacing w:after="0"/>
              <w:jc w:val="left"/>
            </w:pP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683"/>
          </w:tcPr>
          <w:p>
            <w:pPr>
              <w:spacing w:after="0"/>
              <w:jc w:val="right"/>
            </w:pPr>
            <w:r>
              <w:rPr>
                <w:sz w:val="16"/>
              </w:rPr>
              <w:t>53 records, 2000 to 2026 (53 zone-level)</w:t>
            </w:r>
          </w:p>
        </w:tc>
        <w:tc>
          <w:tcPr>
            <w:tcW w:type="dxa" w:w="1869"/>
          </w:tcPr>
          <w:p>
            <w:pPr>
              <w:spacing w:after="0"/>
              <w:jc w:val="left"/>
            </w:pPr>
            <w:r>
              <w:rPr>
                <w:sz w:val="16"/>
              </w:rPr>
              <w:t>19 days to 715 days (median 31 days); 7 with a recorded value</w:t>
            </w:r>
          </w:p>
        </w:tc>
        <w:tc>
          <w:tcPr>
            <w:tcW w:type="dxa" w:w="1593"/>
          </w:tcPr>
          <w:p>
            <w:pPr>
              <w:spacing w:after="0"/>
              <w:jc w:val="left"/>
            </w:pPr>
            <w:r>
              <w:rPr>
                <w:sz w:val="16"/>
              </w:rPr>
              <w:t>715 days (about 23.5 months), 2012-06-26 to 2014-06-10, a run of 25 consecutive Storm Events drought records, zone-level</w:t>
            </w:r>
          </w:p>
        </w:tc>
        <w:tc>
          <w:tcPr>
            <w:tcW w:type="dxa" w:w="1603"/>
          </w:tcPr>
          <w:p>
            <w:pPr>
              <w:spacing w:after="0"/>
              <w:jc w:val="left"/>
            </w:pPr>
            <w:r>
              <w:rPr>
                <w:sz w:val="16"/>
              </w:rPr>
              <w:t>Drought, 2002-12-01, property not reported; $20,000,000 crops (zone total, 2002 dollars)</w:t>
            </w:r>
          </w:p>
        </w:tc>
        <w:tc>
          <w:tcPr>
            <w:tcW w:type="dxa" w:w="1923"/>
          </w:tcPr>
          <w:p>
            <w:pPr>
              <w:spacing w:after="0"/>
              <w:jc w:val="left"/>
            </w:pPr>
            <w:r>
              <w:rPr>
                <w:sz w:val="16"/>
              </w:rPr>
              <w:t>Countywide (zone-level records).</w:t>
            </w:r>
          </w:p>
        </w:tc>
        <w:tc>
          <w:tcPr>
            <w:tcW w:type="dxa" w:w="18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683"/>
          </w:tcPr>
          <w:p>
            <w:pPr>
              <w:spacing w:after="0"/>
              <w:jc w:val="right"/>
            </w:pPr>
            <w:r>
              <w:rPr>
                <w:sz w:val="16"/>
              </w:rPr>
              <w:t>0</w:t>
            </w:r>
          </w:p>
        </w:tc>
        <w:tc>
          <w:tcPr>
            <w:tcW w:type="dxa" w:w="1869"/>
          </w:tcPr>
          <w:p>
            <w:pPr>
              <w:spacing w:after="0"/>
              <w:jc w:val="left"/>
            </w:pPr>
          </w:p>
        </w:tc>
        <w:tc>
          <w:tcPr>
            <w:tcW w:type="dxa" w:w="1593"/>
          </w:tcPr>
          <w:p>
            <w:pPr>
              <w:spacing w:after="0"/>
              <w:jc w:val="left"/>
            </w:pPr>
          </w:p>
        </w:tc>
        <w:tc>
          <w:tcPr>
            <w:tcW w:type="dxa" w:w="1603"/>
          </w:tcPr>
          <w:p>
            <w:pPr>
              <w:spacing w:after="0"/>
              <w:jc w:val="left"/>
            </w:pPr>
          </w:p>
        </w:tc>
        <w:tc>
          <w:tcPr>
            <w:tcW w:type="dxa" w:w="1923"/>
          </w:tcPr>
          <w:p>
            <w:pPr>
              <w:spacing w:after="0"/>
              <w:jc w:val="left"/>
            </w:pPr>
          </w:p>
        </w:tc>
        <w:tc>
          <w:tcPr>
            <w:tcW w:type="dxa" w:w="1820"/>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683"/>
          </w:tcPr>
          <w:p>
            <w:pPr>
              <w:spacing w:after="0"/>
              <w:jc w:val="right"/>
            </w:pPr>
            <w:r>
              <w:rPr>
                <w:sz w:val="16"/>
              </w:rPr>
              <w:t>321 records, 1955 to 2025</w:t>
            </w:r>
          </w:p>
        </w:tc>
        <w:tc>
          <w:tcPr>
            <w:tcW w:type="dxa" w:w="1869"/>
          </w:tcPr>
          <w:p>
            <w:pPr>
              <w:spacing w:after="0"/>
              <w:jc w:val="left"/>
            </w:pPr>
            <w:r>
              <w:rPr>
                <w:sz w:val="16"/>
              </w:rPr>
              <w:t>0.75 in to 3 in (median 1 in); 321 with a recorded value</w:t>
            </w:r>
          </w:p>
        </w:tc>
        <w:tc>
          <w:tcPr>
            <w:tcW w:type="dxa" w:w="1593"/>
          </w:tcPr>
          <w:p>
            <w:pPr>
              <w:spacing w:after="0"/>
              <w:jc w:val="left"/>
            </w:pPr>
            <w:r>
              <w:rPr>
                <w:sz w:val="16"/>
              </w:rPr>
              <w:t>3 in hail, 2023-06-29; same size also recorded on 1963-06-18, 1965-04-02</w:t>
            </w:r>
          </w:p>
        </w:tc>
        <w:tc>
          <w:tcPr>
            <w:tcW w:type="dxa" w:w="1603"/>
          </w:tcPr>
          <w:p>
            <w:pPr>
              <w:spacing w:after="0"/>
              <w:jc w:val="left"/>
            </w:pPr>
          </w:p>
        </w:tc>
        <w:tc>
          <w:tcPr>
            <w:tcW w:type="dxa" w:w="1923"/>
          </w:tcPr>
          <w:p>
            <w:pPr>
              <w:spacing w:after="0"/>
              <w:jc w:val="left"/>
            </w:pPr>
            <w:r>
              <w:rPr>
                <w:sz w:val="16"/>
              </w:rPr>
              <w:t>Event records naming jurisdictions in the plan: Edison village (46 records), Beaver City city (43 records), Cambridge city (43 records), Arapahoe city (36 records), Holbrook village (29 records), Oxford village (27 records), Hendley village (8 records).</w:t>
            </w:r>
          </w:p>
        </w:tc>
        <w:tc>
          <w:tcPr>
            <w:tcW w:type="dxa" w:w="1820"/>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683"/>
          </w:tcPr>
          <w:p>
            <w:pPr>
              <w:spacing w:after="0"/>
              <w:jc w:val="right"/>
            </w:pPr>
            <w:r>
              <w:rPr>
                <w:sz w:val="16"/>
              </w:rPr>
              <w:t>2 records, 2011 to 2023 (2 zone-level)</w:t>
            </w:r>
          </w:p>
        </w:tc>
        <w:tc>
          <w:tcPr>
            <w:tcW w:type="dxa" w:w="1869"/>
          </w:tcPr>
          <w:p>
            <w:pPr>
              <w:spacing w:after="0"/>
              <w:jc w:val="left"/>
            </w:pPr>
            <w:r>
              <w:rPr>
                <w:sz w:val="16"/>
              </w:rPr>
              <w:t>7 days to 9 days (median 8 days); 2 with a recorded value</w:t>
            </w:r>
          </w:p>
        </w:tc>
        <w:tc>
          <w:tcPr>
            <w:tcW w:type="dxa" w:w="1593"/>
          </w:tcPr>
          <w:p>
            <w:pPr>
              <w:spacing w:after="0"/>
              <w:jc w:val="left"/>
            </w:pPr>
            <w:r>
              <w:rPr>
                <w:sz w:val="16"/>
              </w:rPr>
              <w:t>9 consecutive days, 2011-07-15 to 2011-07-23, zone-level</w:t>
            </w:r>
          </w:p>
        </w:tc>
        <w:tc>
          <w:tcPr>
            <w:tcW w:type="dxa" w:w="1603"/>
          </w:tcPr>
          <w:p>
            <w:pPr>
              <w:spacing w:after="0"/>
              <w:jc w:val="left"/>
            </w:pPr>
          </w:p>
        </w:tc>
        <w:tc>
          <w:tcPr>
            <w:tcW w:type="dxa" w:w="1923"/>
          </w:tcPr>
          <w:p>
            <w:pPr>
              <w:spacing w:after="0"/>
              <w:jc w:val="left"/>
            </w:pPr>
            <w:r>
              <w:rPr>
                <w:sz w:val="16"/>
              </w:rPr>
              <w:t>Countywide (zone-level records).</w:t>
            </w:r>
          </w:p>
        </w:tc>
        <w:tc>
          <w:tcPr>
            <w:tcW w:type="dxa" w:w="1820"/>
          </w:tcPr>
          <w:p>
            <w:pPr>
              <w:spacing w:after="0"/>
              <w:jc w:val="left"/>
            </w:pP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683"/>
          </w:tcPr>
          <w:p>
            <w:pPr>
              <w:spacing w:after="0"/>
              <w:jc w:val="right"/>
            </w:pPr>
            <w:r>
              <w:rPr>
                <w:sz w:val="16"/>
              </w:rPr>
              <w:t>0</w:t>
            </w:r>
          </w:p>
        </w:tc>
        <w:tc>
          <w:tcPr>
            <w:tcW w:type="dxa" w:w="1869"/>
          </w:tcPr>
          <w:p>
            <w:pPr>
              <w:spacing w:after="0"/>
              <w:jc w:val="left"/>
            </w:pPr>
          </w:p>
        </w:tc>
        <w:tc>
          <w:tcPr>
            <w:tcW w:type="dxa" w:w="1593"/>
          </w:tcPr>
          <w:p>
            <w:pPr>
              <w:spacing w:after="0"/>
              <w:jc w:val="left"/>
            </w:pPr>
          </w:p>
        </w:tc>
        <w:tc>
          <w:tcPr>
            <w:tcW w:type="dxa" w:w="1603"/>
          </w:tcPr>
          <w:p>
            <w:pPr>
              <w:spacing w:after="0"/>
              <w:jc w:val="left"/>
            </w:pPr>
          </w:p>
        </w:tc>
        <w:tc>
          <w:tcPr>
            <w:tcW w:type="dxa" w:w="1923"/>
          </w:tcPr>
          <w:p>
            <w:pPr>
              <w:spacing w:after="0"/>
              <w:jc w:val="left"/>
            </w:pPr>
          </w:p>
        </w:tc>
        <w:tc>
          <w:tcPr>
            <w:tcW w:type="dxa" w:w="182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683"/>
          </w:tcPr>
          <w:p>
            <w:pPr>
              <w:spacing w:after="0"/>
              <w:jc w:val="right"/>
            </w:pPr>
            <w:r>
              <w:rPr>
                <w:sz w:val="16"/>
              </w:rPr>
              <w:t>4 records, 1997 to 2007 (4 zone-level)</w:t>
            </w:r>
          </w:p>
        </w:tc>
        <w:tc>
          <w:tcPr>
            <w:tcW w:type="dxa" w:w="1869"/>
          </w:tcPr>
          <w:p>
            <w:pPr>
              <w:spacing w:after="0"/>
              <w:jc w:val="left"/>
            </w:pPr>
          </w:p>
        </w:tc>
        <w:tc>
          <w:tcPr>
            <w:tcW w:type="dxa" w:w="1593"/>
          </w:tcPr>
          <w:p>
            <w:pPr>
              <w:spacing w:after="0"/>
              <w:jc w:val="left"/>
            </w:pPr>
            <w:r>
              <w:rPr>
                <w:sz w:val="16"/>
              </w:rPr>
              <w:t>Ice Storm, 2006-12-29, $1,000,000 property; $0 crops (2006 dollars); NWS zone NEZ082</w:t>
            </w:r>
          </w:p>
        </w:tc>
        <w:tc>
          <w:tcPr>
            <w:tcW w:type="dxa" w:w="1603"/>
          </w:tcPr>
          <w:p>
            <w:pPr>
              <w:spacing w:after="0"/>
              <w:jc w:val="left"/>
            </w:pPr>
          </w:p>
        </w:tc>
        <w:tc>
          <w:tcPr>
            <w:tcW w:type="dxa" w:w="1923"/>
          </w:tcPr>
          <w:p>
            <w:pPr>
              <w:spacing w:after="0"/>
              <w:jc w:val="left"/>
            </w:pPr>
            <w:r>
              <w:rPr>
                <w:sz w:val="16"/>
              </w:rPr>
              <w:t>Countywide (zone-level records).</w:t>
            </w:r>
          </w:p>
        </w:tc>
        <w:tc>
          <w:tcPr>
            <w:tcW w:type="dxa" w:w="1820"/>
          </w:tcPr>
          <w:p>
            <w:pPr>
              <w:spacing w:after="0"/>
              <w:jc w:val="left"/>
            </w:pP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683"/>
          </w:tcPr>
          <w:p>
            <w:pPr>
              <w:spacing w:after="0"/>
              <w:jc w:val="right"/>
            </w:pPr>
            <w:r>
              <w:rPr>
                <w:sz w:val="16"/>
              </w:rPr>
              <w:t>13 records, 1996 to 2019</w:t>
            </w:r>
          </w:p>
        </w:tc>
        <w:tc>
          <w:tcPr>
            <w:tcW w:type="dxa" w:w="1869"/>
          </w:tcPr>
          <w:p>
            <w:pPr>
              <w:spacing w:after="0"/>
              <w:jc w:val="left"/>
            </w:pPr>
          </w:p>
        </w:tc>
        <w:tc>
          <w:tcPr>
            <w:tcW w:type="dxa" w:w="1593"/>
          </w:tcPr>
          <w:p>
            <w:pPr>
              <w:spacing w:after="0"/>
              <w:jc w:val="left"/>
            </w:pPr>
            <w:r>
              <w:rPr>
                <w:sz w:val="16"/>
              </w:rPr>
              <w:t>Flood, 1996-06-15, $180,000 property; crops not reported (1996 dollars)</w:t>
            </w:r>
          </w:p>
        </w:tc>
        <w:tc>
          <w:tcPr>
            <w:tcW w:type="dxa" w:w="1603"/>
          </w:tcPr>
          <w:p>
            <w:pPr>
              <w:spacing w:after="0"/>
              <w:jc w:val="left"/>
            </w:pPr>
          </w:p>
        </w:tc>
        <w:tc>
          <w:tcPr>
            <w:tcW w:type="dxa" w:w="1923"/>
          </w:tcPr>
          <w:p>
            <w:pPr>
              <w:spacing w:after="0"/>
              <w:jc w:val="left"/>
            </w:pPr>
            <w:r>
              <w:rPr>
                <w:sz w:val="16"/>
              </w:rPr>
              <w:t>Event records naming jurisdictions in the plan: Edison village (4 records), Cambridge city (3 records), Oxford village (3 records), Beaver City city (2 records), Arapahoe city (1 record), Hendley village (1 record).</w:t>
            </w:r>
          </w:p>
        </w:tc>
        <w:tc>
          <w:tcPr>
            <w:tcW w:type="dxa" w:w="182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683"/>
          </w:tcPr>
          <w:p>
            <w:pPr>
              <w:spacing w:after="0"/>
              <w:jc w:val="right"/>
            </w:pPr>
            <w:r>
              <w:rPr>
                <w:sz w:val="16"/>
              </w:rPr>
              <w:t>0</w:t>
            </w:r>
          </w:p>
        </w:tc>
        <w:tc>
          <w:tcPr>
            <w:tcW w:type="dxa" w:w="1869"/>
          </w:tcPr>
          <w:p>
            <w:pPr>
              <w:spacing w:after="0"/>
              <w:jc w:val="left"/>
            </w:pPr>
          </w:p>
        </w:tc>
        <w:tc>
          <w:tcPr>
            <w:tcW w:type="dxa" w:w="1593"/>
          </w:tcPr>
          <w:p>
            <w:pPr>
              <w:spacing w:after="0"/>
              <w:jc w:val="left"/>
            </w:pPr>
          </w:p>
        </w:tc>
        <w:tc>
          <w:tcPr>
            <w:tcW w:type="dxa" w:w="1603"/>
          </w:tcPr>
          <w:p>
            <w:pPr>
              <w:spacing w:after="0"/>
              <w:jc w:val="left"/>
            </w:pPr>
          </w:p>
        </w:tc>
        <w:tc>
          <w:tcPr>
            <w:tcW w:type="dxa" w:w="1923"/>
          </w:tcPr>
          <w:p>
            <w:pPr>
              <w:spacing w:after="0"/>
              <w:jc w:val="left"/>
            </w:pPr>
          </w:p>
        </w:tc>
        <w:tc>
          <w:tcPr>
            <w:tcW w:type="dxa" w:w="1820"/>
          </w:tcPr>
          <w:p>
            <w:pPr>
              <w:spacing w:after="0"/>
              <w:jc w:val="left"/>
            </w:pP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683"/>
          </w:tcPr>
          <w:p>
            <w:pPr>
              <w:spacing w:after="0"/>
              <w:jc w:val="right"/>
            </w:pPr>
            <w:r>
              <w:rPr>
                <w:sz w:val="16"/>
              </w:rPr>
              <w:t>3 records, 1996 to 2014</w:t>
            </w:r>
          </w:p>
        </w:tc>
        <w:tc>
          <w:tcPr>
            <w:tcW w:type="dxa" w:w="1869"/>
          </w:tcPr>
          <w:p>
            <w:pPr>
              <w:spacing w:after="0"/>
              <w:jc w:val="left"/>
            </w:pPr>
          </w:p>
        </w:tc>
        <w:tc>
          <w:tcPr>
            <w:tcW w:type="dxa" w:w="1593"/>
          </w:tcPr>
          <w:p>
            <w:pPr>
              <w:spacing w:after="0"/>
              <w:jc w:val="left"/>
            </w:pPr>
            <w:r>
              <w:rPr>
                <w:sz w:val="16"/>
              </w:rPr>
              <w:t>Lightning, 2005-08-21, $200,000 property; $0 crops (2005 dollars)</w:t>
            </w:r>
          </w:p>
        </w:tc>
        <w:tc>
          <w:tcPr>
            <w:tcW w:type="dxa" w:w="1603"/>
          </w:tcPr>
          <w:p>
            <w:pPr>
              <w:spacing w:after="0"/>
              <w:jc w:val="left"/>
            </w:pPr>
          </w:p>
        </w:tc>
        <w:tc>
          <w:tcPr>
            <w:tcW w:type="dxa" w:w="1923"/>
          </w:tcPr>
          <w:p>
            <w:pPr>
              <w:spacing w:after="0"/>
              <w:jc w:val="left"/>
            </w:pPr>
            <w:r>
              <w:rPr>
                <w:sz w:val="16"/>
              </w:rPr>
              <w:t>Event records naming jurisdictions in the plan: Arapahoe city (1 record), Beaver City city (1 record), Oxford village (1 record).</w:t>
            </w:r>
          </w:p>
        </w:tc>
        <w:tc>
          <w:tcPr>
            <w:tcW w:type="dxa" w:w="1820"/>
          </w:tcPr>
          <w:p>
            <w:pPr>
              <w:spacing w:after="0"/>
              <w:jc w:val="left"/>
            </w:pPr>
            <w:r>
              <w:rPr>
                <w:sz w:val="16"/>
              </w:rPr>
              <w:t>Storm Events lists lightning with damage or casualties.</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683"/>
          </w:tcPr>
          <w:p>
            <w:pPr>
              <w:spacing w:after="0"/>
              <w:jc w:val="right"/>
            </w:pPr>
            <w:r>
              <w:rPr>
                <w:sz w:val="16"/>
              </w:rPr>
              <w:t>41 records, 1997 to 2026 (41 zone-level)</w:t>
            </w:r>
          </w:p>
        </w:tc>
        <w:tc>
          <w:tcPr>
            <w:tcW w:type="dxa" w:w="1869"/>
          </w:tcPr>
          <w:p>
            <w:pPr>
              <w:spacing w:after="0"/>
              <w:jc w:val="left"/>
            </w:pPr>
            <w:r>
              <w:rPr>
                <w:sz w:val="16"/>
              </w:rPr>
              <w:t>35 kt (40 mph) to 59 kt (68 mph) (median 52 kt (60 mph)); 38 with a recorded value</w:t>
            </w:r>
          </w:p>
        </w:tc>
        <w:tc>
          <w:tcPr>
            <w:tcW w:type="dxa" w:w="1593"/>
          </w:tcPr>
          <w:p>
            <w:pPr>
              <w:spacing w:after="0"/>
              <w:jc w:val="left"/>
            </w:pPr>
            <w:r>
              <w:rPr>
                <w:sz w:val="16"/>
              </w:rPr>
              <w:t>59 kt (68 mph) measured gust, High Wind, 2016-12-25; NWS zone NEZ082</w:t>
            </w:r>
          </w:p>
        </w:tc>
        <w:tc>
          <w:tcPr>
            <w:tcW w:type="dxa" w:w="1603"/>
          </w:tcPr>
          <w:p>
            <w:pPr>
              <w:spacing w:after="0"/>
              <w:jc w:val="left"/>
            </w:pPr>
          </w:p>
        </w:tc>
        <w:tc>
          <w:tcPr>
            <w:tcW w:type="dxa" w:w="1923"/>
          </w:tcPr>
          <w:p>
            <w:pPr>
              <w:spacing w:after="0"/>
              <w:jc w:val="left"/>
            </w:pPr>
            <w:r>
              <w:rPr>
                <w:sz w:val="16"/>
              </w:rPr>
              <w:t>Countywide (zone-level records).</w:t>
            </w:r>
          </w:p>
        </w:tc>
        <w:tc>
          <w:tcPr>
            <w:tcW w:type="dxa" w:w="1820"/>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683"/>
          </w:tcPr>
          <w:p>
            <w:pPr>
              <w:spacing w:after="0"/>
              <w:jc w:val="right"/>
            </w:pPr>
            <w:r>
              <w:rPr>
                <w:sz w:val="16"/>
              </w:rPr>
              <w:t>180 records, 1960 to 2024</w:t>
            </w:r>
          </w:p>
        </w:tc>
        <w:tc>
          <w:tcPr>
            <w:tcW w:type="dxa" w:w="1869"/>
          </w:tcPr>
          <w:p>
            <w:pPr>
              <w:spacing w:after="0"/>
              <w:jc w:val="left"/>
            </w:pPr>
            <w:r>
              <w:rPr>
                <w:sz w:val="16"/>
              </w:rPr>
              <w:t>50 kt (58 mph) to 90 kt (104 mph) (median 56 kt (64 mph)); 165 with a recorded value</w:t>
            </w:r>
          </w:p>
        </w:tc>
        <w:tc>
          <w:tcPr>
            <w:tcW w:type="dxa" w:w="1593"/>
          </w:tcPr>
          <w:p>
            <w:pPr>
              <w:spacing w:after="0"/>
              <w:jc w:val="left"/>
            </w:pPr>
            <w:r>
              <w:rPr>
                <w:sz w:val="16"/>
              </w:rPr>
              <w:t>90 kt (104 mph), measurement type not recorded, Thunderstorm Wind, 1996-07-03; same speed and measurement basis also recorded on 1981-08-06</w:t>
            </w:r>
          </w:p>
        </w:tc>
        <w:tc>
          <w:tcPr>
            <w:tcW w:type="dxa" w:w="1603"/>
          </w:tcPr>
          <w:p>
            <w:pPr>
              <w:spacing w:after="0"/>
              <w:jc w:val="left"/>
            </w:pPr>
            <w:r>
              <w:rPr>
                <w:sz w:val="16"/>
              </w:rPr>
              <w:t>Thunderstorm Wind, 2023-06-29, $1,000,000 property; $5,000,000 crops (2023 dollars)</w:t>
            </w:r>
          </w:p>
        </w:tc>
        <w:tc>
          <w:tcPr>
            <w:tcW w:type="dxa" w:w="1923"/>
          </w:tcPr>
          <w:p>
            <w:pPr>
              <w:spacing w:after="0"/>
              <w:jc w:val="left"/>
            </w:pPr>
            <w:r>
              <w:rPr>
                <w:sz w:val="16"/>
              </w:rPr>
              <w:t>Event records naming jurisdictions in the plan: Cambridge city (45 records), Arapahoe city (26 records), Beaver City city (18 records), Holbrook village (17 records), Oxford village (17 records), Edison village (15 records), Hendley village (7 records).</w:t>
            </w:r>
          </w:p>
        </w:tc>
        <w:tc>
          <w:tcPr>
            <w:tcW w:type="dxa" w:w="1820"/>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683"/>
          </w:tcPr>
          <w:p>
            <w:pPr>
              <w:spacing w:after="0"/>
              <w:jc w:val="right"/>
            </w:pPr>
            <w:r>
              <w:rPr>
                <w:sz w:val="16"/>
              </w:rPr>
              <w:t>30 records, 1952 to 2024</w:t>
            </w:r>
          </w:p>
        </w:tc>
        <w:tc>
          <w:tcPr>
            <w:tcW w:type="dxa" w:w="1869"/>
          </w:tcPr>
          <w:p>
            <w:pPr>
              <w:spacing w:after="0"/>
              <w:jc w:val="left"/>
            </w:pPr>
            <w:r>
              <w:rPr>
                <w:sz w:val="16"/>
              </w:rPr>
              <w:t>F/EF0 to F/EF3 (median F/EF1); 25 with a recorded value</w:t>
            </w:r>
          </w:p>
        </w:tc>
        <w:tc>
          <w:tcPr>
            <w:tcW w:type="dxa" w:w="1593"/>
          </w:tcPr>
          <w:p>
            <w:pPr>
              <w:spacing w:after="0"/>
              <w:jc w:val="left"/>
            </w:pPr>
            <w:r>
              <w:rPr>
                <w:sz w:val="16"/>
              </w:rPr>
              <w:t>F3 tornado, 1956-10-29, 65.5 mi path length (whole path, pre-1996), 33 yd wide, $250,000 property; crops not recorded (1956 dollars)</w:t>
            </w:r>
          </w:p>
        </w:tc>
        <w:tc>
          <w:tcPr>
            <w:tcW w:type="dxa" w:w="1603"/>
          </w:tcPr>
          <w:p>
            <w:pPr>
              <w:spacing w:after="0"/>
              <w:jc w:val="left"/>
            </w:pPr>
            <w:r>
              <w:rPr>
                <w:sz w:val="16"/>
              </w:rPr>
              <w:t>Tornado, 2004-05-22, $300,000 property; $0 crops (2004 dollars)</w:t>
            </w:r>
          </w:p>
        </w:tc>
        <w:tc>
          <w:tcPr>
            <w:tcW w:type="dxa" w:w="1923"/>
          </w:tcPr>
          <w:p>
            <w:pPr>
              <w:spacing w:after="0"/>
              <w:jc w:val="left"/>
            </w:pPr>
            <w:r>
              <w:rPr>
                <w:sz w:val="16"/>
              </w:rPr>
              <w:t>Event records naming jurisdictions in the plan: Beaver City city (4 records), Arapahoe city (1 record), Edison village (1 record), Hendley village (1 record).</w:t>
            </w:r>
          </w:p>
        </w:tc>
        <w:tc>
          <w:tcPr>
            <w:tcW w:type="dxa" w:w="182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683"/>
          </w:tcPr>
          <w:p>
            <w:pPr>
              <w:spacing w:after="0"/>
              <w:jc w:val="right"/>
            </w:pPr>
            <w:r>
              <w:rPr>
                <w:sz w:val="16"/>
              </w:rPr>
              <w:t>3 records, 2018 to 2022 (3 zone-level)</w:t>
            </w:r>
          </w:p>
        </w:tc>
        <w:tc>
          <w:tcPr>
            <w:tcW w:type="dxa" w:w="1869"/>
          </w:tcPr>
          <w:p>
            <w:pPr>
              <w:spacing w:after="0"/>
              <w:jc w:val="left"/>
            </w:pPr>
          </w:p>
        </w:tc>
        <w:tc>
          <w:tcPr>
            <w:tcW w:type="dxa" w:w="1593"/>
          </w:tcPr>
          <w:p>
            <w:pPr>
              <w:spacing w:after="0"/>
              <w:jc w:val="left"/>
            </w:pPr>
            <w:r>
              <w:rPr>
                <w:sz w:val="16"/>
              </w:rPr>
              <w:t>Wildfire, 2018-03-05, $2,000 property; $0 crops (2018 dollars); NWS zone NEZ082</w:t>
            </w:r>
          </w:p>
        </w:tc>
        <w:tc>
          <w:tcPr>
            <w:tcW w:type="dxa" w:w="1603"/>
          </w:tcPr>
          <w:p>
            <w:pPr>
              <w:spacing w:after="0"/>
              <w:jc w:val="left"/>
            </w:pPr>
          </w:p>
        </w:tc>
        <w:tc>
          <w:tcPr>
            <w:tcW w:type="dxa" w:w="1923"/>
          </w:tcPr>
          <w:p>
            <w:pPr>
              <w:spacing w:after="0"/>
              <w:jc w:val="left"/>
            </w:pPr>
            <w:r>
              <w:rPr>
                <w:sz w:val="16"/>
              </w:rPr>
              <w:t>Countywide (zone-level records).</w:t>
            </w:r>
          </w:p>
        </w:tc>
        <w:tc>
          <w:tcPr>
            <w:tcW w:type="dxa" w:w="1820"/>
          </w:tcPr>
          <w:p>
            <w:pPr>
              <w:spacing w:after="0"/>
              <w:jc w:val="left"/>
            </w:pP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683"/>
          </w:tcPr>
          <w:p>
            <w:pPr>
              <w:spacing w:after="0"/>
              <w:jc w:val="right"/>
            </w:pPr>
            <w:r>
              <w:rPr>
                <w:sz w:val="16"/>
              </w:rPr>
              <w:t>113 records, 1996 to 2025 (113 zone-level)</w:t>
            </w:r>
          </w:p>
        </w:tc>
        <w:tc>
          <w:tcPr>
            <w:tcW w:type="dxa" w:w="1869"/>
          </w:tcPr>
          <w:p>
            <w:pPr>
              <w:spacing w:after="0"/>
              <w:jc w:val="left"/>
            </w:pPr>
          </w:p>
        </w:tc>
        <w:tc>
          <w:tcPr>
            <w:tcW w:type="dxa" w:w="1593"/>
          </w:tcPr>
          <w:p>
            <w:pPr>
              <w:spacing w:after="0"/>
              <w:jc w:val="left"/>
            </w:pPr>
            <w:r>
              <w:rPr>
                <w:sz w:val="16"/>
              </w:rPr>
              <w:t>Blizzard, 2005-11-27, $250,000 property; $0 crops (2005 dollars); NWS zone NEZ082</w:t>
            </w:r>
          </w:p>
        </w:tc>
        <w:tc>
          <w:tcPr>
            <w:tcW w:type="dxa" w:w="1603"/>
          </w:tcPr>
          <w:p>
            <w:pPr>
              <w:spacing w:after="0"/>
              <w:jc w:val="left"/>
            </w:pPr>
          </w:p>
        </w:tc>
        <w:tc>
          <w:tcPr>
            <w:tcW w:type="dxa" w:w="1923"/>
          </w:tcPr>
          <w:p>
            <w:pPr>
              <w:spacing w:after="0"/>
              <w:jc w:val="left"/>
            </w:pPr>
            <w:r>
              <w:rPr>
                <w:sz w:val="16"/>
              </w:rPr>
              <w:t>Countywide (zone-level records).</w:t>
            </w:r>
          </w:p>
        </w:tc>
        <w:tc>
          <w:tcPr>
            <w:tcW w:type="dxa" w:w="182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0"/>
        <w:gridCol w:w="2924"/>
        <w:gridCol w:w="2612"/>
        <w:gridCol w:w="2198"/>
        <w:gridCol w:w="112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0"/>
            <w:shd w:val="clear" w:color="auto" w:fill="E8E8E8"/>
          </w:tcPr>
          <w:p>
            <w:pPr>
              <w:spacing w:after="0"/>
              <w:jc w:val="left"/>
            </w:pPr>
            <w:r>
              <w:rPr>
                <w:b/>
                <w:sz w:val="16"/>
              </w:rPr>
              <w:t>Type</w:t>
            </w:r>
          </w:p>
        </w:tc>
        <w:tc>
          <w:tcPr>
            <w:tcW w:type="dxa" w:w="2924"/>
            <w:shd w:val="clear" w:color="auto" w:fill="E8E8E8"/>
          </w:tcPr>
          <w:p>
            <w:pPr>
              <w:spacing w:after="0"/>
              <w:jc w:val="left"/>
            </w:pPr>
            <w:r>
              <w:rPr>
                <w:b/>
                <w:sz w:val="16"/>
              </w:rPr>
              <w:t>Title</w:t>
            </w:r>
          </w:p>
        </w:tc>
        <w:tc>
          <w:tcPr>
            <w:tcW w:type="dxa" w:w="2612"/>
            <w:shd w:val="clear" w:color="auto" w:fill="E8E8E8"/>
          </w:tcPr>
          <w:p>
            <w:pPr>
              <w:spacing w:after="0"/>
              <w:jc w:val="left"/>
            </w:pPr>
            <w:r>
              <w:rPr>
                <w:b/>
                <w:sz w:val="16"/>
              </w:rPr>
              <w:t>Mapped hazard</w:t>
            </w:r>
          </w:p>
        </w:tc>
        <w:tc>
          <w:tcPr>
            <w:tcW w:type="dxa" w:w="21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2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2022-04-23</w:t>
            </w:r>
          </w:p>
        </w:tc>
        <w:tc>
          <w:tcPr>
            <w:tcW w:type="dxa" w:w="1037"/>
          </w:tcPr>
          <w:p>
            <w:pPr>
              <w:spacing w:after="0"/>
              <w:jc w:val="left"/>
            </w:pPr>
            <w:r>
              <w:rPr>
                <w:sz w:val="16"/>
              </w:rPr>
              <w:t>2022-04-22</w:t>
            </w:r>
          </w:p>
        </w:tc>
        <w:tc>
          <w:tcPr>
            <w:tcW w:type="dxa" w:w="1037"/>
          </w:tcPr>
          <w:p>
            <w:pPr>
              <w:spacing w:after="0"/>
              <w:jc w:val="left"/>
            </w:pPr>
            <w:r>
              <w:rPr>
                <w:sz w:val="16"/>
              </w:rPr>
              <w:t>FM-5436-NE</w:t>
            </w:r>
          </w:p>
        </w:tc>
        <w:tc>
          <w:tcPr>
            <w:tcW w:type="dxa" w:w="1260"/>
          </w:tcPr>
          <w:p>
            <w:pPr>
              <w:spacing w:after="0"/>
              <w:jc w:val="left"/>
            </w:pPr>
            <w:r>
              <w:rPr>
                <w:sz w:val="16"/>
              </w:rPr>
              <w:t>Fire management</w:t>
            </w:r>
          </w:p>
        </w:tc>
        <w:tc>
          <w:tcPr>
            <w:tcW w:type="dxa" w:w="2924"/>
          </w:tcPr>
          <w:p>
            <w:pPr>
              <w:spacing w:after="0"/>
              <w:jc w:val="left"/>
            </w:pPr>
            <w:r>
              <w:rPr>
                <w:sz w:val="16"/>
              </w:rPr>
              <w:t>Road 702 Fire</w:t>
            </w:r>
          </w:p>
        </w:tc>
        <w:tc>
          <w:tcPr>
            <w:tcW w:type="dxa" w:w="2612"/>
          </w:tcPr>
          <w:p>
            <w:pPr>
              <w:spacing w:after="0"/>
              <w:jc w:val="left"/>
            </w:pPr>
            <w:r>
              <w:rPr>
                <w:sz w:val="16"/>
              </w:rPr>
              <w:t>Wildfire</w:t>
            </w:r>
          </w:p>
        </w:tc>
        <w:tc>
          <w:tcPr>
            <w:tcW w:type="dxa" w:w="2198"/>
          </w:tcPr>
          <w:p>
            <w:pPr>
              <w:spacing w:after="0"/>
              <w:jc w:val="right"/>
            </w:pPr>
            <w:r>
              <w:rPr>
                <w:sz w:val="16"/>
              </w:rPr>
              <w:t>no Public Assistance recorded</w:t>
            </w:r>
          </w:p>
        </w:tc>
        <w:tc>
          <w:tcPr>
            <w:tcW w:type="dxa" w:w="1127"/>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60"/>
          </w:tcPr>
          <w:p>
            <w:pPr>
              <w:spacing w:after="0"/>
              <w:jc w:val="left"/>
            </w:pPr>
            <w:r>
              <w:rPr>
                <w:sz w:val="16"/>
              </w:rPr>
              <w:t>Major disaster</w:t>
            </w:r>
          </w:p>
        </w:tc>
        <w:tc>
          <w:tcPr>
            <w:tcW w:type="dxa" w:w="2924"/>
          </w:tcPr>
          <w:p>
            <w:pPr>
              <w:spacing w:after="0"/>
              <w:jc w:val="left"/>
            </w:pPr>
            <w:r>
              <w:rPr>
                <w:sz w:val="16"/>
              </w:rPr>
              <w:t>COVID-19 Pandemic</w:t>
            </w:r>
          </w:p>
        </w:tc>
        <w:tc>
          <w:tcPr>
            <w:tcW w:type="dxa" w:w="2612"/>
          </w:tcPr>
          <w:p>
            <w:pPr>
              <w:spacing w:after="0"/>
              <w:jc w:val="left"/>
            </w:pPr>
            <w:r>
              <w:rPr>
                <w:sz w:val="16"/>
              </w:rPr>
              <w:t>Non-natural, not counted</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60"/>
          </w:tcPr>
          <w:p>
            <w:pPr>
              <w:spacing w:after="0"/>
              <w:jc w:val="left"/>
            </w:pPr>
            <w:r>
              <w:rPr>
                <w:sz w:val="16"/>
              </w:rPr>
              <w:t>Emergency</w:t>
            </w:r>
          </w:p>
        </w:tc>
        <w:tc>
          <w:tcPr>
            <w:tcW w:type="dxa" w:w="2924"/>
          </w:tcPr>
          <w:p>
            <w:pPr>
              <w:spacing w:after="0"/>
              <w:jc w:val="left"/>
            </w:pPr>
            <w:r>
              <w:rPr>
                <w:sz w:val="16"/>
              </w:rPr>
              <w:t>COVID-19</w:t>
            </w:r>
          </w:p>
        </w:tc>
        <w:tc>
          <w:tcPr>
            <w:tcW w:type="dxa" w:w="2612"/>
          </w:tcPr>
          <w:p>
            <w:pPr>
              <w:spacing w:after="0"/>
              <w:jc w:val="left"/>
            </w:pPr>
            <w:r>
              <w:rPr>
                <w:sz w:val="16"/>
              </w:rPr>
              <w:t>Non-natural, not counted</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60"/>
          </w:tcPr>
          <w:p>
            <w:pPr>
              <w:spacing w:after="0"/>
              <w:jc w:val="left"/>
            </w:pPr>
            <w:r>
              <w:rPr>
                <w:sz w:val="16"/>
              </w:rPr>
              <w:t>Major disaster</w:t>
            </w:r>
          </w:p>
        </w:tc>
        <w:tc>
          <w:tcPr>
            <w:tcW w:type="dxa" w:w="2924"/>
          </w:tcPr>
          <w:p>
            <w:pPr>
              <w:spacing w:after="0"/>
              <w:jc w:val="left"/>
            </w:pPr>
            <w:r>
              <w:rPr>
                <w:sz w:val="16"/>
              </w:rPr>
              <w:t>Severe Winter Storm, Straight-Line Winds, and Flooding</w:t>
            </w:r>
          </w:p>
        </w:tc>
        <w:tc>
          <w:tcPr>
            <w:tcW w:type="dxa" w:w="2612"/>
          </w:tcPr>
          <w:p>
            <w:pPr>
              <w:spacing w:after="0"/>
              <w:jc w:val="left"/>
            </w:pPr>
            <w:r>
              <w:rPr>
                <w:sz w:val="16"/>
              </w:rPr>
              <w:t>Inland Flooding (primary); also designated: Strong Wind, Winter Weather</w:t>
            </w:r>
          </w:p>
        </w:tc>
        <w:tc>
          <w:tcPr>
            <w:tcW w:type="dxa" w:w="2198"/>
          </w:tcPr>
          <w:p>
            <w:pPr>
              <w:spacing w:after="0"/>
              <w:jc w:val="right"/>
            </w:pPr>
            <w:r>
              <w:rPr>
                <w:sz w:val="16"/>
              </w:rPr>
              <w:t>$385,434.18</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2017-06-26</w:t>
            </w:r>
          </w:p>
        </w:tc>
        <w:tc>
          <w:tcPr>
            <w:tcW w:type="dxa" w:w="1037"/>
          </w:tcPr>
          <w:p>
            <w:pPr>
              <w:spacing w:after="0"/>
              <w:jc w:val="left"/>
            </w:pPr>
            <w:r>
              <w:rPr>
                <w:sz w:val="16"/>
              </w:rPr>
              <w:t>2017-04-29</w:t>
            </w:r>
          </w:p>
        </w:tc>
        <w:tc>
          <w:tcPr>
            <w:tcW w:type="dxa" w:w="1037"/>
          </w:tcPr>
          <w:p>
            <w:pPr>
              <w:spacing w:after="0"/>
              <w:jc w:val="left"/>
            </w:pPr>
            <w:r>
              <w:rPr>
                <w:sz w:val="16"/>
              </w:rPr>
              <w:t>DR-4321-NE</w:t>
            </w:r>
          </w:p>
        </w:tc>
        <w:tc>
          <w:tcPr>
            <w:tcW w:type="dxa" w:w="1260"/>
          </w:tcPr>
          <w:p>
            <w:pPr>
              <w:spacing w:after="0"/>
              <w:jc w:val="left"/>
            </w:pPr>
            <w:r>
              <w:rPr>
                <w:sz w:val="16"/>
              </w:rPr>
              <w:t>Major disaster</w:t>
            </w:r>
          </w:p>
        </w:tc>
        <w:tc>
          <w:tcPr>
            <w:tcW w:type="dxa" w:w="2924"/>
          </w:tcPr>
          <w:p>
            <w:pPr>
              <w:spacing w:after="0"/>
              <w:jc w:val="left"/>
            </w:pPr>
            <w:r>
              <w:rPr>
                <w:sz w:val="16"/>
              </w:rPr>
              <w:t>Severe Winter Storm and Straight-Line Winds</w:t>
            </w:r>
          </w:p>
        </w:tc>
        <w:tc>
          <w:tcPr>
            <w:tcW w:type="dxa" w:w="2612"/>
          </w:tcPr>
          <w:p>
            <w:pPr>
              <w:spacing w:after="0"/>
              <w:jc w:val="left"/>
            </w:pPr>
            <w:r>
              <w:rPr>
                <w:sz w:val="16"/>
              </w:rPr>
              <w:t>Strong Wind; Winter Weather</w:t>
            </w:r>
          </w:p>
        </w:tc>
        <w:tc>
          <w:tcPr>
            <w:tcW w:type="dxa" w:w="2198"/>
          </w:tcPr>
          <w:p>
            <w:pPr>
              <w:spacing w:after="0"/>
              <w:jc w:val="right"/>
            </w:pPr>
            <w:r>
              <w:rPr>
                <w:sz w:val="16"/>
              </w:rPr>
              <w:t>$998,586.84</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DR-4183-NE</w:t>
            </w:r>
          </w:p>
        </w:tc>
        <w:tc>
          <w:tcPr>
            <w:tcW w:type="dxa" w:w="1260"/>
          </w:tcPr>
          <w:p>
            <w:pPr>
              <w:spacing w:after="0"/>
              <w:jc w:val="left"/>
            </w:pPr>
            <w:r>
              <w:rPr>
                <w:sz w:val="16"/>
              </w:rPr>
              <w:t>Major disaster</w:t>
            </w:r>
          </w:p>
        </w:tc>
        <w:tc>
          <w:tcPr>
            <w:tcW w:type="dxa" w:w="2924"/>
          </w:tcPr>
          <w:p>
            <w:pPr>
              <w:spacing w:after="0"/>
              <w:jc w:val="left"/>
            </w:pPr>
            <w:r>
              <w:rPr>
                <w:sz w:val="16"/>
              </w:rPr>
              <w:t>Severe Storms, Tornadoes, Straight-Line Winds, and Flooding</w:t>
            </w:r>
          </w:p>
        </w:tc>
        <w:tc>
          <w:tcPr>
            <w:tcW w:type="dxa" w:w="2612"/>
          </w:tcPr>
          <w:p>
            <w:pPr>
              <w:spacing w:after="0"/>
              <w:jc w:val="left"/>
            </w:pPr>
            <w:r>
              <w:rPr>
                <w:sz w:val="16"/>
              </w:rPr>
              <w:t>Inland Flooding; Strong Wind; Tornado</w:t>
            </w:r>
          </w:p>
        </w:tc>
        <w:tc>
          <w:tcPr>
            <w:tcW w:type="dxa" w:w="2198"/>
          </w:tcPr>
          <w:p>
            <w:pPr>
              <w:spacing w:after="0"/>
              <w:jc w:val="right"/>
            </w:pPr>
            <w:r>
              <w:rPr>
                <w:sz w:val="16"/>
              </w:rPr>
              <w:t>$71,246.41</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2011-06-19</w:t>
            </w:r>
          </w:p>
        </w:tc>
        <w:tc>
          <w:tcPr>
            <w:tcW w:type="dxa" w:w="1037"/>
          </w:tcPr>
          <w:p>
            <w:pPr>
              <w:spacing w:after="0"/>
              <w:jc w:val="left"/>
            </w:pPr>
            <w:r>
              <w:rPr>
                <w:sz w:val="16"/>
              </w:rPr>
              <w:t>DR-4014-NE</w:t>
            </w:r>
          </w:p>
        </w:tc>
        <w:tc>
          <w:tcPr>
            <w:tcW w:type="dxa" w:w="1260"/>
          </w:tcPr>
          <w:p>
            <w:pPr>
              <w:spacing w:after="0"/>
              <w:jc w:val="left"/>
            </w:pPr>
            <w:r>
              <w:rPr>
                <w:sz w:val="16"/>
              </w:rPr>
              <w:t>Major disaster</w:t>
            </w:r>
          </w:p>
        </w:tc>
        <w:tc>
          <w:tcPr>
            <w:tcW w:type="dxa" w:w="2924"/>
          </w:tcPr>
          <w:p>
            <w:pPr>
              <w:spacing w:after="0"/>
              <w:jc w:val="left"/>
            </w:pPr>
            <w:r>
              <w:rPr>
                <w:sz w:val="16"/>
              </w:rPr>
              <w:t>Severe Storms, Tornadoes, Straight Line Winds, and Flooding</w:t>
            </w:r>
          </w:p>
        </w:tc>
        <w:tc>
          <w:tcPr>
            <w:tcW w:type="dxa" w:w="2612"/>
          </w:tcPr>
          <w:p>
            <w:pPr>
              <w:spacing w:after="0"/>
              <w:jc w:val="left"/>
            </w:pPr>
            <w:r>
              <w:rPr>
                <w:sz w:val="16"/>
              </w:rPr>
              <w:t>Inland Flooding; Strong Wind; Tornado</w:t>
            </w:r>
          </w:p>
        </w:tc>
        <w:tc>
          <w:tcPr>
            <w:tcW w:type="dxa" w:w="2198"/>
          </w:tcPr>
          <w:p>
            <w:pPr>
              <w:spacing w:after="0"/>
              <w:jc w:val="right"/>
            </w:pPr>
            <w:r>
              <w:rPr>
                <w:sz w:val="16"/>
              </w:rPr>
              <w:t>$19,345.44</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60"/>
          </w:tcPr>
          <w:p>
            <w:pPr>
              <w:spacing w:after="0"/>
              <w:jc w:val="left"/>
            </w:pPr>
            <w:r>
              <w:rPr>
                <w:sz w:val="16"/>
              </w:rPr>
              <w:t>Major disaster</w:t>
            </w:r>
          </w:p>
        </w:tc>
        <w:tc>
          <w:tcPr>
            <w:tcW w:type="dxa" w:w="2924"/>
          </w:tcPr>
          <w:p>
            <w:pPr>
              <w:spacing w:after="0"/>
              <w:jc w:val="left"/>
            </w:pPr>
            <w:r>
              <w:rPr>
                <w:sz w:val="16"/>
              </w:rPr>
              <w:t>Severe Winter Storms and Snowstorm</w:t>
            </w:r>
          </w:p>
        </w:tc>
        <w:tc>
          <w:tcPr>
            <w:tcW w:type="dxa" w:w="2612"/>
          </w:tcPr>
          <w:p>
            <w:pPr>
              <w:spacing w:after="0"/>
              <w:jc w:val="left"/>
            </w:pPr>
            <w:r>
              <w:rPr>
                <w:sz w:val="16"/>
              </w:rPr>
              <w:t>Winter Weather</w:t>
            </w:r>
          </w:p>
        </w:tc>
        <w:tc>
          <w:tcPr>
            <w:tcW w:type="dxa" w:w="2198"/>
          </w:tcPr>
          <w:p>
            <w:pPr>
              <w:spacing w:after="0"/>
              <w:jc w:val="right"/>
            </w:pPr>
            <w:r>
              <w:rPr>
                <w:sz w:val="16"/>
              </w:rPr>
              <w:t>$105,264.63</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260"/>
          </w:tcPr>
          <w:p>
            <w:pPr>
              <w:spacing w:after="0"/>
              <w:jc w:val="left"/>
            </w:pPr>
            <w:r>
              <w:rPr>
                <w:sz w:val="16"/>
              </w:rPr>
              <w:t>Major disaster</w:t>
            </w:r>
          </w:p>
        </w:tc>
        <w:tc>
          <w:tcPr>
            <w:tcW w:type="dxa" w:w="2924"/>
          </w:tcPr>
          <w:p>
            <w:pPr>
              <w:spacing w:after="0"/>
              <w:jc w:val="left"/>
            </w:pPr>
            <w:r>
              <w:rPr>
                <w:sz w:val="16"/>
              </w:rPr>
              <w:t>Severe Storms, Tornadoes, and Flooding</w:t>
            </w:r>
          </w:p>
        </w:tc>
        <w:tc>
          <w:tcPr>
            <w:tcW w:type="dxa" w:w="2612"/>
          </w:tcPr>
          <w:p>
            <w:pPr>
              <w:spacing w:after="0"/>
              <w:jc w:val="left"/>
            </w:pPr>
            <w:r>
              <w:rPr>
                <w:sz w:val="16"/>
              </w:rPr>
              <w:t>Inland Flooding; Tornado</w:t>
            </w:r>
          </w:p>
        </w:tc>
        <w:tc>
          <w:tcPr>
            <w:tcW w:type="dxa" w:w="2198"/>
          </w:tcPr>
          <w:p>
            <w:pPr>
              <w:spacing w:after="0"/>
              <w:jc w:val="right"/>
            </w:pPr>
            <w:r>
              <w:rPr>
                <w:sz w:val="16"/>
              </w:rPr>
              <w:t>$188,872.16</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260"/>
          </w:tcPr>
          <w:p>
            <w:pPr>
              <w:spacing w:after="0"/>
              <w:jc w:val="left"/>
            </w:pPr>
            <w:r>
              <w:rPr>
                <w:sz w:val="16"/>
              </w:rPr>
              <w:t>Major disaster</w:t>
            </w:r>
          </w:p>
        </w:tc>
        <w:tc>
          <w:tcPr>
            <w:tcW w:type="dxa" w:w="2924"/>
          </w:tcPr>
          <w:p>
            <w:pPr>
              <w:spacing w:after="0"/>
              <w:jc w:val="left"/>
            </w:pPr>
            <w:r>
              <w:rPr>
                <w:sz w:val="16"/>
              </w:rPr>
              <w:t>Severe Winter Storms</w:t>
            </w:r>
          </w:p>
        </w:tc>
        <w:tc>
          <w:tcPr>
            <w:tcW w:type="dxa" w:w="2612"/>
          </w:tcPr>
          <w:p>
            <w:pPr>
              <w:spacing w:after="0"/>
              <w:jc w:val="left"/>
            </w:pPr>
            <w:r>
              <w:rPr>
                <w:sz w:val="16"/>
              </w:rPr>
              <w:t>Winter Weather</w:t>
            </w:r>
          </w:p>
        </w:tc>
        <w:tc>
          <w:tcPr>
            <w:tcW w:type="dxa" w:w="2198"/>
          </w:tcPr>
          <w:p>
            <w:pPr>
              <w:spacing w:after="0"/>
              <w:jc w:val="right"/>
            </w:pPr>
            <w:r>
              <w:rPr>
                <w:sz w:val="16"/>
              </w:rPr>
              <w:t>$6,055,096.71</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260"/>
          </w:tcPr>
          <w:p>
            <w:pPr>
              <w:spacing w:after="0"/>
              <w:jc w:val="left"/>
            </w:pPr>
            <w:r>
              <w:rPr>
                <w:sz w:val="16"/>
              </w:rPr>
              <w:t>Major disaster</w:t>
            </w:r>
          </w:p>
        </w:tc>
        <w:tc>
          <w:tcPr>
            <w:tcW w:type="dxa" w:w="2924"/>
          </w:tcPr>
          <w:p>
            <w:pPr>
              <w:spacing w:after="0"/>
              <w:jc w:val="left"/>
            </w:pPr>
            <w:r>
              <w:rPr>
                <w:sz w:val="16"/>
              </w:rPr>
              <w:t>Severe Winter Storm</w:t>
            </w:r>
          </w:p>
        </w:tc>
        <w:tc>
          <w:tcPr>
            <w:tcW w:type="dxa" w:w="2612"/>
          </w:tcPr>
          <w:p>
            <w:pPr>
              <w:spacing w:after="0"/>
              <w:jc w:val="left"/>
            </w:pPr>
            <w:r>
              <w:rPr>
                <w:sz w:val="16"/>
              </w:rPr>
              <w:t>Winter Weather</w:t>
            </w:r>
          </w:p>
        </w:tc>
        <w:tc>
          <w:tcPr>
            <w:tcW w:type="dxa" w:w="2198"/>
          </w:tcPr>
          <w:p>
            <w:pPr>
              <w:spacing w:after="0"/>
              <w:jc w:val="right"/>
            </w:pPr>
            <w:r>
              <w:rPr>
                <w:sz w:val="16"/>
              </w:rPr>
              <w:t>$104,902.30</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60"/>
          </w:tcPr>
          <w:p>
            <w:pPr>
              <w:spacing w:after="0"/>
              <w:jc w:val="left"/>
            </w:pPr>
            <w:r>
              <w:rPr>
                <w:sz w:val="16"/>
              </w:rPr>
              <w:t>Emergency</w:t>
            </w:r>
          </w:p>
        </w:tc>
        <w:tc>
          <w:tcPr>
            <w:tcW w:type="dxa" w:w="2924"/>
          </w:tcPr>
          <w:p>
            <w:pPr>
              <w:spacing w:after="0"/>
              <w:jc w:val="left"/>
            </w:pPr>
            <w:r>
              <w:rPr>
                <w:sz w:val="16"/>
              </w:rPr>
              <w:t>Hurricane Katrina Evacuees</w:t>
            </w:r>
          </w:p>
        </w:tc>
        <w:tc>
          <w:tcPr>
            <w:tcW w:type="dxa" w:w="2612"/>
          </w:tcPr>
          <w:p>
            <w:pPr>
              <w:spacing w:after="0"/>
              <w:jc w:val="left"/>
            </w:pPr>
            <w:r>
              <w:rPr>
                <w:sz w:val="16"/>
              </w:rPr>
              <w:t>Hurricane: evacuation support, not a local hazard event; not counted</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60"/>
          </w:tcPr>
          <w:p>
            <w:pPr>
              <w:spacing w:after="0"/>
              <w:jc w:val="left"/>
            </w:pPr>
            <w:r>
              <w:rPr>
                <w:sz w:val="16"/>
              </w:rPr>
              <w:t>Major disaster</w:t>
            </w:r>
          </w:p>
        </w:tc>
        <w:tc>
          <w:tcPr>
            <w:tcW w:type="dxa" w:w="2924"/>
          </w:tcPr>
          <w:p>
            <w:pPr>
              <w:spacing w:after="0"/>
              <w:jc w:val="left"/>
            </w:pPr>
            <w:r>
              <w:rPr>
                <w:sz w:val="16"/>
              </w:rPr>
              <w:t>Severe Snow Storms, Rain, and Strong Winds</w:t>
            </w:r>
          </w:p>
        </w:tc>
        <w:tc>
          <w:tcPr>
            <w:tcW w:type="dxa" w:w="2612"/>
          </w:tcPr>
          <w:p>
            <w:pPr>
              <w:spacing w:after="0"/>
              <w:jc w:val="left"/>
            </w:pPr>
            <w:r>
              <w:rPr>
                <w:sz w:val="16"/>
              </w:rPr>
              <w:t>Winter Weather</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1994-05-09</w:t>
            </w:r>
          </w:p>
        </w:tc>
        <w:tc>
          <w:tcPr>
            <w:tcW w:type="dxa" w:w="1037"/>
          </w:tcPr>
          <w:p>
            <w:pPr>
              <w:spacing w:after="0"/>
              <w:jc w:val="left"/>
            </w:pPr>
            <w:r>
              <w:rPr>
                <w:sz w:val="16"/>
              </w:rPr>
              <w:t>1994-04-10</w:t>
            </w:r>
          </w:p>
        </w:tc>
        <w:tc>
          <w:tcPr>
            <w:tcW w:type="dxa" w:w="1037"/>
          </w:tcPr>
          <w:p>
            <w:pPr>
              <w:spacing w:after="0"/>
              <w:jc w:val="left"/>
            </w:pPr>
            <w:r>
              <w:rPr>
                <w:sz w:val="16"/>
              </w:rPr>
              <w:t>DR-1027-NE</w:t>
            </w:r>
          </w:p>
        </w:tc>
        <w:tc>
          <w:tcPr>
            <w:tcW w:type="dxa" w:w="1260"/>
          </w:tcPr>
          <w:p>
            <w:pPr>
              <w:spacing w:after="0"/>
              <w:jc w:val="left"/>
            </w:pPr>
            <w:r>
              <w:rPr>
                <w:sz w:val="16"/>
              </w:rPr>
              <w:t>Major disaster</w:t>
            </w:r>
          </w:p>
        </w:tc>
        <w:tc>
          <w:tcPr>
            <w:tcW w:type="dxa" w:w="2924"/>
          </w:tcPr>
          <w:p>
            <w:pPr>
              <w:spacing w:after="0"/>
              <w:jc w:val="left"/>
            </w:pPr>
            <w:r>
              <w:rPr>
                <w:sz w:val="16"/>
              </w:rPr>
              <w:t>Severe Snow and Ice Storm</w:t>
            </w:r>
          </w:p>
        </w:tc>
        <w:tc>
          <w:tcPr>
            <w:tcW w:type="dxa" w:w="2612"/>
          </w:tcPr>
          <w:p>
            <w:pPr>
              <w:spacing w:after="0"/>
              <w:jc w:val="left"/>
            </w:pPr>
            <w:r>
              <w:rPr>
                <w:sz w:val="16"/>
              </w:rPr>
              <w:t>Winter Weather (primary); also designated: Ice Storm</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60"/>
          </w:tcPr>
          <w:p>
            <w:pPr>
              <w:spacing w:after="0"/>
              <w:jc w:val="left"/>
            </w:pPr>
            <w:r>
              <w:rPr>
                <w:sz w:val="16"/>
              </w:rPr>
              <w:t>Major disaster</w:t>
            </w:r>
          </w:p>
        </w:tc>
        <w:tc>
          <w:tcPr>
            <w:tcW w:type="dxa" w:w="2924"/>
          </w:tcPr>
          <w:p>
            <w:pPr>
              <w:spacing w:after="0"/>
              <w:jc w:val="left"/>
            </w:pPr>
            <w:r>
              <w:rPr>
                <w:sz w:val="16"/>
              </w:rPr>
              <w:t>Severe Storms and Flooding</w:t>
            </w:r>
          </w:p>
        </w:tc>
        <w:tc>
          <w:tcPr>
            <w:tcW w:type="dxa" w:w="2612"/>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260"/>
          </w:tcPr>
          <w:p>
            <w:pPr>
              <w:spacing w:after="0"/>
              <w:jc w:val="left"/>
            </w:pPr>
            <w:r>
              <w:rPr>
                <w:sz w:val="16"/>
              </w:rPr>
              <w:t>Major disaster</w:t>
            </w:r>
          </w:p>
        </w:tc>
        <w:tc>
          <w:tcPr>
            <w:tcW w:type="dxa" w:w="2924"/>
          </w:tcPr>
          <w:p>
            <w:pPr>
              <w:spacing w:after="0"/>
              <w:jc w:val="left"/>
            </w:pPr>
            <w:r>
              <w:rPr>
                <w:sz w:val="16"/>
              </w:rPr>
              <w:t>Severe Storms &amp; Flooding</w:t>
            </w:r>
          </w:p>
        </w:tc>
        <w:tc>
          <w:tcPr>
            <w:tcW w:type="dxa" w:w="2612"/>
          </w:tcPr>
          <w:p>
            <w:pPr>
              <w:spacing w:after="0"/>
              <w:jc w:val="left"/>
            </w:pPr>
            <w:r>
              <w:rPr>
                <w:sz w:val="16"/>
              </w:rPr>
              <w:t>Inland Flooding</w:t>
            </w:r>
          </w:p>
        </w:tc>
        <w:tc>
          <w:tcPr>
            <w:tcW w:type="dxa" w:w="2198"/>
          </w:tcPr>
          <w:p>
            <w:pPr>
              <w:spacing w:after="0"/>
              <w:jc w:val="right"/>
            </w:pPr>
            <w:r>
              <w:rPr>
                <w:sz w:val="16"/>
              </w:rPr>
              <w:t>no Public Assistance recorded</w:t>
            </w:r>
          </w:p>
        </w:tc>
        <w:tc>
          <w:tcPr>
            <w:tcW w:type="dxa" w:w="1127"/>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$93,348.14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93,348.14"/>
        <w:tblDescription w:val="Hazard Plain table b1d_pa_other"/>
      </w:tblPr>
      <w:tblGrid>
        <w:gridCol w:w="1590"/>
        <w:gridCol w:w="1590"/>
        <w:gridCol w:w="6930"/>
        <w:gridCol w:w="2412"/>
        <w:gridCol w:w="1590"/>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6930"/>
            <w:shd w:val="clear" w:color="auto" w:fill="E8E8E8"/>
          </w:tcPr>
          <w:p>
            <w:pPr>
              <w:spacing w:after="0"/>
              <w:jc w:val="left"/>
            </w:pPr>
            <w:r>
              <w:rPr>
                <w:b/>
                <w:sz w:val="16"/>
              </w:rPr>
              <w:t>Title</w:t>
            </w:r>
          </w:p>
        </w:tc>
        <w:tc>
          <w:tcPr>
            <w:tcW w:type="dxa" w:w="2412"/>
            <w:shd w:val="clear" w:color="auto" w:fill="E8E8E8"/>
          </w:tcPr>
          <w:p>
            <w:pPr>
              <w:spacing w:after="0"/>
              <w:jc w:val="left"/>
            </w:pPr>
            <w:r>
              <w:rPr>
                <w:b/>
                <w:sz w:val="16"/>
              </w:rPr>
              <w:t>Applicant</w:t>
            </w:r>
          </w:p>
        </w:tc>
        <w:tc>
          <w:tcPr>
            <w:tcW w:type="dxa" w:w="15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DR-4641-NE</w:t>
            </w:r>
          </w:p>
        </w:tc>
        <w:tc>
          <w:tcPr>
            <w:tcW w:type="dxa" w:w="1590"/>
          </w:tcPr>
          <w:p>
            <w:pPr>
              <w:spacing w:after="0"/>
              <w:jc w:val="left"/>
            </w:pPr>
            <w:r>
              <w:rPr>
                <w:sz w:val="16"/>
              </w:rPr>
              <w:t>2022-02-23</w:t>
            </w:r>
          </w:p>
        </w:tc>
        <w:tc>
          <w:tcPr>
            <w:tcW w:type="dxa" w:w="6930"/>
          </w:tcPr>
          <w:p>
            <w:pPr>
              <w:spacing w:after="0"/>
              <w:jc w:val="left"/>
            </w:pPr>
            <w:r>
              <w:rPr>
                <w:sz w:val="16"/>
              </w:rPr>
              <w:t>Severe Storms, Straight-Line Winds, and Tornadoes</w:t>
            </w:r>
          </w:p>
        </w:tc>
        <w:tc>
          <w:tcPr>
            <w:tcW w:type="dxa" w:w="2412"/>
          </w:tcPr>
          <w:p>
            <w:pPr>
              <w:spacing w:after="0"/>
              <w:jc w:val="left"/>
            </w:pPr>
            <w:r>
              <w:rPr>
                <w:sz w:val="16"/>
              </w:rPr>
              <w:t>Twin Valleys PPD</w:t>
            </w:r>
          </w:p>
        </w:tc>
        <w:tc>
          <w:tcPr>
            <w:tcW w:type="dxa" w:w="1590"/>
          </w:tcPr>
          <w:p>
            <w:pPr>
              <w:spacing w:after="0"/>
              <w:jc w:val="right"/>
            </w:pPr>
            <w:r>
              <w:rPr>
                <w:sz w:val="16"/>
              </w:rPr>
              <w:t>$72,951.04</w:t>
            </w:r>
          </w:p>
        </w:tc>
      </w:tr>
      <w:tr>
        <w:trPr>
          <w:cantSplit/>
        </w:trPr>
        <w:tc>
          <w:tcPr>
            <w:tcW w:type="dxa" w:w="1590"/>
          </w:tcPr>
          <w:p>
            <w:pPr>
              <w:spacing w:after="0"/>
              <w:jc w:val="left"/>
            </w:pPr>
            <w:r>
              <w:rPr>
                <w:sz w:val="16"/>
              </w:rPr>
              <w:t>DR-4387-NE</w:t>
            </w:r>
          </w:p>
        </w:tc>
        <w:tc>
          <w:tcPr>
            <w:tcW w:type="dxa" w:w="1590"/>
          </w:tcPr>
          <w:p>
            <w:pPr>
              <w:spacing w:after="0"/>
              <w:jc w:val="left"/>
            </w:pPr>
            <w:r>
              <w:rPr>
                <w:sz w:val="16"/>
              </w:rPr>
              <w:t>2018-08-27</w:t>
            </w:r>
          </w:p>
        </w:tc>
        <w:tc>
          <w:tcPr>
            <w:tcW w:type="dxa" w:w="6930"/>
          </w:tcPr>
          <w:p>
            <w:pPr>
              <w:spacing w:after="0"/>
              <w:jc w:val="left"/>
            </w:pPr>
            <w:r>
              <w:rPr>
                <w:sz w:val="16"/>
              </w:rPr>
              <w:t>Severe Storms, Tornadoes, Straight-Line Winds, and Flooding</w:t>
            </w:r>
          </w:p>
        </w:tc>
        <w:tc>
          <w:tcPr>
            <w:tcW w:type="dxa" w:w="2412"/>
          </w:tcPr>
          <w:p>
            <w:pPr>
              <w:spacing w:after="0"/>
              <w:jc w:val="left"/>
            </w:pPr>
            <w:r>
              <w:rPr>
                <w:sz w:val="16"/>
              </w:rPr>
              <w:t>Twin Valleys PPD</w:t>
            </w:r>
          </w:p>
        </w:tc>
        <w:tc>
          <w:tcPr>
            <w:tcW w:type="dxa" w:w="1590"/>
          </w:tcPr>
          <w:p>
            <w:pPr>
              <w:spacing w:after="0"/>
              <w:jc w:val="right"/>
            </w:pPr>
            <w:r>
              <w:rPr>
                <w:sz w:val="16"/>
              </w:rPr>
              <w:t>$20,397.10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14</w:t>
            </w:r>
          </w:p>
        </w:tc>
        <w:tc>
          <w:tcPr>
            <w:tcW w:type="dxa" w:w="1121"/>
          </w:tcPr>
          <w:p>
            <w:pPr>
              <w:spacing w:after="0"/>
              <w:jc w:val="right"/>
            </w:pPr>
            <w:r>
              <w:rPr>
                <w:sz w:val="16"/>
              </w:rPr>
              <w:t>3</w:t>
            </w:r>
          </w:p>
        </w:tc>
        <w:tc>
          <w:tcPr>
            <w:tcW w:type="dxa" w:w="1955"/>
          </w:tcPr>
          <w:p>
            <w:pPr>
              <w:spacing w:after="0"/>
              <w:jc w:val="right"/>
            </w:pPr>
            <w:r>
              <w:rPr>
                <w:sz w:val="16"/>
              </w:rPr>
              <w:t>1</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48"/>
          </w:tcPr>
          <w:p>
            <w:pPr>
              <w:spacing w:after="0"/>
              <w:jc w:val="right"/>
            </w:pPr>
            <w:r>
              <w:rPr>
                <w:sz w:val="16"/>
              </w:rPr>
              <w:t>53</w:t>
            </w:r>
          </w:p>
        </w:tc>
        <w:tc>
          <w:tcPr>
            <w:tcW w:type="dxa" w:w="1121"/>
          </w:tcPr>
          <w:p>
            <w:pPr>
              <w:spacing w:after="0"/>
              <w:jc w:val="right"/>
            </w:pPr>
            <w:r>
              <w:rPr>
                <w:sz w:val="16"/>
              </w:rPr>
              <w:t>20</w:t>
            </w:r>
          </w:p>
        </w:tc>
        <w:tc>
          <w:tcPr>
            <w:tcW w:type="dxa" w:w="1955"/>
          </w:tcPr>
          <w:p>
            <w:pPr>
              <w:spacing w:after="0"/>
              <w:jc w:val="right"/>
            </w:pPr>
            <w:r>
              <w:rPr>
                <w:sz w:val="16"/>
              </w:rPr>
              <w:t>6</w:t>
            </w:r>
          </w:p>
        </w:tc>
        <w:tc>
          <w:tcPr>
            <w:tcW w:type="dxa" w:w="776"/>
          </w:tcPr>
          <w:p>
            <w:pPr>
              <w:spacing w:after="0"/>
              <w:jc w:val="right"/>
            </w:pPr>
            <w:r>
              <w:rPr>
                <w:sz w:val="16"/>
              </w:rPr>
              <w:t>20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321</w:t>
            </w:r>
          </w:p>
        </w:tc>
        <w:tc>
          <w:tcPr>
            <w:tcW w:type="dxa" w:w="1121"/>
          </w:tcPr>
          <w:p>
            <w:pPr>
              <w:spacing w:after="0"/>
              <w:jc w:val="right"/>
            </w:pPr>
            <w:r>
              <w:rPr>
                <w:sz w:val="16"/>
              </w:rPr>
              <w:t>50</w:t>
            </w:r>
          </w:p>
        </w:tc>
        <w:tc>
          <w:tcPr>
            <w:tcW w:type="dxa" w:w="1955"/>
          </w:tcPr>
          <w:p>
            <w:pPr>
              <w:spacing w:after="0"/>
              <w:jc w:val="right"/>
            </w:pPr>
            <w:r>
              <w:rPr>
                <w:sz w:val="16"/>
              </w:rPr>
              <w:t>4</w:t>
            </w:r>
          </w:p>
        </w:tc>
        <w:tc>
          <w:tcPr>
            <w:tcW w:type="dxa" w:w="776"/>
          </w:tcPr>
          <w:p>
            <w:pPr>
              <w:spacing w:after="0"/>
              <w:jc w:val="right"/>
            </w:pPr>
            <w:r>
              <w:rPr>
                <w:sz w:val="16"/>
              </w:rPr>
              <w:t>46</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2</w:t>
            </w:r>
          </w:p>
        </w:tc>
        <w:tc>
          <w:tcPr>
            <w:tcW w:type="dxa" w:w="1121"/>
          </w:tcPr>
          <w:p>
            <w:pPr>
              <w:spacing w:after="0"/>
              <w:jc w:val="right"/>
            </w:pPr>
            <w:r>
              <w:rPr>
                <w:sz w:val="16"/>
              </w:rPr>
              <w:t>1</w:t>
            </w:r>
          </w:p>
        </w:tc>
        <w:tc>
          <w:tcPr>
            <w:tcW w:type="dxa" w:w="1955"/>
          </w:tcPr>
          <w:p>
            <w:pPr>
              <w:spacing w:after="0"/>
              <w:jc w:val="right"/>
            </w:pPr>
            <w:r>
              <w:rPr>
                <w:sz w:val="16"/>
              </w:rPr>
              <w:t>0</w:t>
            </w:r>
          </w:p>
        </w:tc>
        <w:tc>
          <w:tcPr>
            <w:tcW w:type="dxa" w:w="776"/>
          </w:tcPr>
          <w:p>
            <w:pPr>
              <w:spacing w:after="0"/>
              <w:jc w:val="right"/>
            </w:pPr>
            <w:r>
              <w:rPr>
                <w:sz w:val="16"/>
              </w:rPr>
              <w:t>1</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13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6</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3</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221</w:t>
            </w:r>
          </w:p>
        </w:tc>
        <w:tc>
          <w:tcPr>
            <w:tcW w:type="dxa" w:w="1121"/>
          </w:tcPr>
          <w:p>
            <w:pPr>
              <w:spacing w:after="0"/>
              <w:jc w:val="right"/>
            </w:pPr>
            <w:r>
              <w:rPr>
                <w:sz w:val="16"/>
              </w:rPr>
              <w:t>32</w:t>
            </w:r>
          </w:p>
        </w:tc>
        <w:tc>
          <w:tcPr>
            <w:tcW w:type="dxa" w:w="1955"/>
          </w:tcPr>
          <w:p>
            <w:pPr>
              <w:spacing w:after="0"/>
              <w:jc w:val="right"/>
            </w:pPr>
            <w:r>
              <w:rPr>
                <w:sz w:val="16"/>
              </w:rPr>
              <w:t>7</w:t>
            </w:r>
          </w:p>
        </w:tc>
        <w:tc>
          <w:tcPr>
            <w:tcW w:type="dxa" w:w="776"/>
          </w:tcPr>
          <w:p>
            <w:pPr>
              <w:spacing w:after="0"/>
              <w:jc w:val="right"/>
            </w:pPr>
            <w:r>
              <w:rPr>
                <w:sz w:val="16"/>
              </w:rPr>
              <w:t>31</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41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30</w:t>
            </w:r>
          </w:p>
        </w:tc>
        <w:tc>
          <w:tcPr>
            <w:tcW w:type="dxa" w:w="1121"/>
          </w:tcPr>
          <w:p>
            <w:pPr>
              <w:spacing w:after="0"/>
              <w:jc w:val="right"/>
            </w:pPr>
            <w:r>
              <w:rPr>
                <w:sz w:val="16"/>
              </w:rPr>
              <w:t>3</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3</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3</w:t>
            </w:r>
          </w:p>
        </w:tc>
        <w:tc>
          <w:tcPr>
            <w:tcW w:type="dxa" w:w="1121"/>
          </w:tcPr>
          <w:p>
            <w:pPr>
              <w:spacing w:after="0"/>
              <w:jc w:val="right"/>
            </w:pPr>
            <w:r>
              <w:rPr>
                <w:sz w:val="16"/>
              </w:rPr>
              <w:t>2</w:t>
            </w:r>
          </w:p>
        </w:tc>
        <w:tc>
          <w:tcPr>
            <w:tcW w:type="dxa" w:w="1955"/>
          </w:tcPr>
          <w:p>
            <w:pPr>
              <w:spacing w:after="0"/>
              <w:jc w:val="right"/>
            </w:pPr>
            <w:r>
              <w:rPr>
                <w:sz w:val="16"/>
              </w:rPr>
              <w:t>0</w:t>
            </w:r>
          </w:p>
        </w:tc>
        <w:tc>
          <w:tcPr>
            <w:tcW w:type="dxa" w:w="776"/>
          </w:tcPr>
          <w:p>
            <w:pPr>
              <w:spacing w:after="0"/>
              <w:jc w:val="right"/>
            </w:pPr>
            <w:r>
              <w:rPr>
                <w:sz w:val="16"/>
              </w:rPr>
              <w:t>2</w:t>
            </w:r>
          </w:p>
        </w:tc>
        <w:tc>
          <w:tcPr>
            <w:tcW w:type="dxa" w:w="1608"/>
          </w:tcPr>
          <w:p>
            <w:pPr>
              <w:spacing w:after="0"/>
              <w:jc w:val="right"/>
            </w:pPr>
            <w:r>
              <w:rPr>
                <w:sz w:val="16"/>
              </w:rPr>
              <w:t>1</w:t>
            </w:r>
          </w:p>
        </w:tc>
        <w:tc>
          <w:tcPr>
            <w:tcW w:type="dxa" w:w="1307"/>
          </w:tcPr>
          <w:p>
            <w:pPr>
              <w:spacing w:after="0"/>
              <w:jc w:val="right"/>
            </w:pPr>
            <w:r>
              <w:rPr>
                <w:sz w:val="16"/>
              </w:rPr>
              <w:t>1</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113</w:t>
            </w:r>
          </w:p>
        </w:tc>
        <w:tc>
          <w:tcPr>
            <w:tcW w:type="dxa" w:w="1121"/>
          </w:tcPr>
          <w:p>
            <w:pPr>
              <w:spacing w:after="0"/>
              <w:jc w:val="right"/>
            </w:pPr>
            <w:r>
              <w:rPr>
                <w:sz w:val="16"/>
              </w:rPr>
              <w:t>19</w:t>
            </w:r>
          </w:p>
        </w:tc>
        <w:tc>
          <w:tcPr>
            <w:tcW w:type="dxa" w:w="1955"/>
          </w:tcPr>
          <w:p>
            <w:pPr>
              <w:spacing w:after="0"/>
              <w:jc w:val="right"/>
            </w:pPr>
            <w:r>
              <w:rPr>
                <w:sz w:val="16"/>
              </w:rPr>
              <w:t>7</w:t>
            </w:r>
          </w:p>
        </w:tc>
        <w:tc>
          <w:tcPr>
            <w:tcW w:type="dxa" w:w="776"/>
          </w:tcPr>
          <w:p>
            <w:pPr>
              <w:spacing w:after="0"/>
              <w:jc w:val="right"/>
            </w:pPr>
            <w:r>
              <w:rPr>
                <w:sz w:val="16"/>
              </w:rPr>
              <w:t>19</w:t>
            </w:r>
          </w:p>
        </w:tc>
        <w:tc>
          <w:tcPr>
            <w:tcW w:type="dxa" w:w="1608"/>
          </w:tcPr>
          <w:p>
            <w:pPr>
              <w:spacing w:after="0"/>
              <w:jc w:val="right"/>
            </w:pPr>
            <w:r>
              <w:rPr>
                <w:sz w:val="16"/>
              </w:rPr>
              <w:t>7</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9"/>
        <w:gridCol w:w="3012"/>
        <w:gridCol w:w="930"/>
        <w:gridCol w:w="2248"/>
        <w:gridCol w:w="1039"/>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9"/>
            <w:shd w:val="clear" w:color="auto" w:fill="E8E8E8"/>
          </w:tcPr>
          <w:p>
            <w:pPr>
              <w:spacing w:after="0"/>
              <w:jc w:val="left"/>
            </w:pPr>
            <w:r>
              <w:rPr>
                <w:b/>
                <w:sz w:val="16"/>
              </w:rPr>
              <w:t>Magnitude or extent</w:t>
            </w:r>
          </w:p>
        </w:tc>
        <w:tc>
          <w:tcPr>
            <w:tcW w:type="dxa" w:w="3012"/>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48"/>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2024-01-11</w:t>
            </w:r>
          </w:p>
        </w:tc>
        <w:tc>
          <w:tcPr>
            <w:tcW w:type="dxa" w:w="1215"/>
          </w:tcPr>
          <w:p>
            <w:pPr>
              <w:spacing w:after="0"/>
              <w:jc w:val="left"/>
            </w:pPr>
            <w:r>
              <w:rPr>
                <w:sz w:val="16"/>
              </w:rPr>
              <w:t>Extreme Cold/Wind Chill</w:t>
            </w:r>
          </w:p>
        </w:tc>
        <w:tc>
          <w:tcPr>
            <w:tcW w:type="dxa" w:w="1889"/>
          </w:tcPr>
          <w:p>
            <w:pPr>
              <w:spacing w:after="0"/>
              <w:jc w:val="left"/>
            </w:pPr>
          </w:p>
        </w:tc>
        <w:tc>
          <w:tcPr>
            <w:tcW w:type="dxa" w:w="3012"/>
          </w:tcPr>
          <w:p>
            <w:pPr>
              <w:spacing w:after="0"/>
              <w:jc w:val="left"/>
            </w:pPr>
            <w:r>
              <w:rPr>
                <w:sz w:val="16"/>
              </w:rPr>
              <w:t>$0 property; $0 crops (zone total, 2024 dollars)</w:t>
            </w:r>
          </w:p>
        </w:tc>
        <w:tc>
          <w:tcPr>
            <w:tcW w:type="dxa" w:w="930"/>
          </w:tcPr>
          <w:p>
            <w:pPr>
              <w:spacing w:after="0"/>
              <w:jc w:val="right"/>
            </w:pPr>
            <w:r>
              <w:rPr>
                <w:sz w:val="16"/>
              </w:rPr>
              <w:t>0, 0</w:t>
            </w:r>
          </w:p>
        </w:tc>
        <w:tc>
          <w:tcPr>
            <w:tcW w:type="dxa" w:w="2248"/>
          </w:tcPr>
          <w:p>
            <w:pPr>
              <w:spacing w:after="0"/>
              <w:jc w:val="left"/>
            </w:pPr>
            <w:r>
              <w:rPr>
                <w:sz w:val="16"/>
              </w:rPr>
              <w:t>NWS zone NEZ082 (FURNAS),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2023-06-29</w:t>
            </w:r>
          </w:p>
        </w:tc>
        <w:tc>
          <w:tcPr>
            <w:tcW w:type="dxa" w:w="1215"/>
          </w:tcPr>
          <w:p>
            <w:pPr>
              <w:spacing w:after="0"/>
              <w:jc w:val="left"/>
            </w:pPr>
            <w:r>
              <w:rPr>
                <w:sz w:val="16"/>
              </w:rPr>
              <w:t>Hail</w:t>
            </w:r>
          </w:p>
        </w:tc>
        <w:tc>
          <w:tcPr>
            <w:tcW w:type="dxa" w:w="1889"/>
          </w:tcPr>
          <w:p>
            <w:pPr>
              <w:spacing w:after="0"/>
              <w:jc w:val="left"/>
            </w:pPr>
            <w:r>
              <w:rPr>
                <w:sz w:val="16"/>
              </w:rPr>
              <w:t>3 in</w:t>
            </w:r>
          </w:p>
        </w:tc>
        <w:tc>
          <w:tcPr>
            <w:tcW w:type="dxa" w:w="3012"/>
          </w:tcPr>
          <w:p>
            <w:pPr>
              <w:spacing w:after="0"/>
              <w:jc w:val="left"/>
            </w:pPr>
            <w:r>
              <w:rPr>
                <w:sz w:val="16"/>
              </w:rPr>
              <w:t>$1,000,000 property; $5,000,000 crops (2023 dollars)</w:t>
            </w:r>
          </w:p>
        </w:tc>
        <w:tc>
          <w:tcPr>
            <w:tcW w:type="dxa" w:w="930"/>
          </w:tcPr>
          <w:p>
            <w:pPr>
              <w:spacing w:after="0"/>
              <w:jc w:val="right"/>
            </w:pPr>
            <w:r>
              <w:rPr>
                <w:sz w:val="16"/>
              </w:rPr>
              <w:t>0, 0</w:t>
            </w:r>
          </w:p>
        </w:tc>
        <w:tc>
          <w:tcPr>
            <w:tcW w:type="dxa" w:w="2248"/>
          </w:tcPr>
          <w:p>
            <w:pPr>
              <w:spacing w:after="0"/>
              <w:jc w:val="left"/>
            </w:pPr>
            <w:r>
              <w:rPr>
                <w:sz w:val="16"/>
              </w:rPr>
              <w:t>WILSONVILLE</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1889"/>
          </w:tcPr>
          <w:p>
            <w:pPr>
              <w:spacing w:after="0"/>
              <w:jc w:val="left"/>
            </w:pPr>
            <w:r>
              <w:rPr>
                <w:sz w:val="16"/>
              </w:rPr>
              <w:t>59 kt (68 mph) measured gust</w:t>
            </w:r>
          </w:p>
        </w:tc>
        <w:tc>
          <w:tcPr>
            <w:tcW w:type="dxa" w:w="3012"/>
          </w:tcPr>
          <w:p>
            <w:pPr>
              <w:spacing w:after="0"/>
              <w:jc w:val="left"/>
            </w:pPr>
            <w:r>
              <w:rPr>
                <w:sz w:val="16"/>
              </w:rPr>
              <w:t>$1,000,000 property; $0 crops (zone total, 2016 dollars)</w:t>
            </w:r>
          </w:p>
        </w:tc>
        <w:tc>
          <w:tcPr>
            <w:tcW w:type="dxa" w:w="930"/>
          </w:tcPr>
          <w:p>
            <w:pPr>
              <w:spacing w:after="0"/>
              <w:jc w:val="right"/>
            </w:pPr>
            <w:r>
              <w:rPr>
                <w:sz w:val="16"/>
              </w:rPr>
              <w:t>0, 0</w:t>
            </w:r>
          </w:p>
        </w:tc>
        <w:tc>
          <w:tcPr>
            <w:tcW w:type="dxa" w:w="2248"/>
          </w:tcPr>
          <w:p>
            <w:pPr>
              <w:spacing w:after="0"/>
              <w:jc w:val="left"/>
            </w:pPr>
            <w:r>
              <w:rPr>
                <w:sz w:val="16"/>
              </w:rPr>
              <w:t>NWS zone NEZ082 (FURNAS),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2012-06-26</w:t>
            </w:r>
          </w:p>
        </w:tc>
        <w:tc>
          <w:tcPr>
            <w:tcW w:type="dxa" w:w="1215"/>
          </w:tcPr>
          <w:p>
            <w:pPr>
              <w:spacing w:after="0"/>
              <w:jc w:val="left"/>
            </w:pPr>
            <w:r>
              <w:rPr>
                <w:sz w:val="16"/>
              </w:rPr>
              <w:t>Drought</w:t>
            </w:r>
          </w:p>
        </w:tc>
        <w:tc>
          <w:tcPr>
            <w:tcW w:type="dxa" w:w="1889"/>
          </w:tcPr>
          <w:p>
            <w:pPr>
              <w:spacing w:after="0"/>
              <w:jc w:val="left"/>
            </w:pPr>
          </w:p>
        </w:tc>
        <w:tc>
          <w:tcPr>
            <w:tcW w:type="dxa" w:w="3012"/>
          </w:tcPr>
          <w:p>
            <w:pPr>
              <w:spacing w:after="0"/>
              <w:jc w:val="left"/>
            </w:pPr>
            <w:r>
              <w:rPr>
                <w:sz w:val="16"/>
              </w:rPr>
              <w:t>$0 property; $0 crops (zone total, 2012 dollars)</w:t>
            </w:r>
          </w:p>
        </w:tc>
        <w:tc>
          <w:tcPr>
            <w:tcW w:type="dxa" w:w="930"/>
          </w:tcPr>
          <w:p>
            <w:pPr>
              <w:spacing w:after="0"/>
              <w:jc w:val="right"/>
            </w:pPr>
            <w:r>
              <w:rPr>
                <w:sz w:val="16"/>
              </w:rPr>
              <w:t>0, 0</w:t>
            </w:r>
          </w:p>
        </w:tc>
        <w:tc>
          <w:tcPr>
            <w:tcW w:type="dxa" w:w="2248"/>
          </w:tcPr>
          <w:p>
            <w:pPr>
              <w:spacing w:after="0"/>
              <w:jc w:val="left"/>
            </w:pPr>
            <w:r>
              <w:rPr>
                <w:sz w:val="16"/>
              </w:rPr>
              <w:t>NWS zone NEZ082 (FURNAS), zone-level</w:t>
            </w:r>
          </w:p>
        </w:tc>
        <w:tc>
          <w:tcPr>
            <w:tcW w:type="dxa" w:w="1039"/>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2011-07-15</w:t>
            </w:r>
          </w:p>
        </w:tc>
        <w:tc>
          <w:tcPr>
            <w:tcW w:type="dxa" w:w="1215"/>
          </w:tcPr>
          <w:p>
            <w:pPr>
              <w:spacing w:after="0"/>
              <w:jc w:val="left"/>
            </w:pPr>
            <w:r>
              <w:rPr>
                <w:sz w:val="16"/>
              </w:rPr>
              <w:t>Heat</w:t>
            </w:r>
          </w:p>
        </w:tc>
        <w:tc>
          <w:tcPr>
            <w:tcW w:type="dxa" w:w="1889"/>
          </w:tcPr>
          <w:p>
            <w:pPr>
              <w:spacing w:after="0"/>
              <w:jc w:val="left"/>
            </w:pPr>
          </w:p>
        </w:tc>
        <w:tc>
          <w:tcPr>
            <w:tcW w:type="dxa" w:w="3012"/>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248"/>
          </w:tcPr>
          <w:p>
            <w:pPr>
              <w:spacing w:after="0"/>
              <w:jc w:val="left"/>
            </w:pPr>
            <w:r>
              <w:rPr>
                <w:sz w:val="16"/>
              </w:rPr>
              <w:t>NWS zone NEZ082 (FURNAS),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2007-04-03</w:t>
            </w:r>
          </w:p>
        </w:tc>
        <w:tc>
          <w:tcPr>
            <w:tcW w:type="dxa" w:w="1215"/>
          </w:tcPr>
          <w:p>
            <w:pPr>
              <w:spacing w:after="0"/>
              <w:jc w:val="left"/>
            </w:pPr>
            <w:r>
              <w:rPr>
                <w:sz w:val="16"/>
              </w:rPr>
              <w:t>Frost/Freeze</w:t>
            </w:r>
          </w:p>
        </w:tc>
        <w:tc>
          <w:tcPr>
            <w:tcW w:type="dxa" w:w="1889"/>
          </w:tcPr>
          <w:p>
            <w:pPr>
              <w:spacing w:after="0"/>
              <w:jc w:val="left"/>
            </w:pPr>
          </w:p>
        </w:tc>
        <w:tc>
          <w:tcPr>
            <w:tcW w:type="dxa" w:w="3012"/>
          </w:tcPr>
          <w:p>
            <w:pPr>
              <w:spacing w:after="0"/>
              <w:jc w:val="left"/>
            </w:pPr>
            <w:r>
              <w:rPr>
                <w:sz w:val="16"/>
              </w:rPr>
              <w:t>$0 property; $100,000 crops (zone total, 2007 dollars)</w:t>
            </w:r>
          </w:p>
        </w:tc>
        <w:tc>
          <w:tcPr>
            <w:tcW w:type="dxa" w:w="930"/>
          </w:tcPr>
          <w:p>
            <w:pPr>
              <w:spacing w:after="0"/>
              <w:jc w:val="right"/>
            </w:pPr>
            <w:r>
              <w:rPr>
                <w:sz w:val="16"/>
              </w:rPr>
              <w:t>0, 0</w:t>
            </w:r>
          </w:p>
        </w:tc>
        <w:tc>
          <w:tcPr>
            <w:tcW w:type="dxa" w:w="2248"/>
          </w:tcPr>
          <w:p>
            <w:pPr>
              <w:spacing w:after="0"/>
              <w:jc w:val="left"/>
            </w:pPr>
            <w:r>
              <w:rPr>
                <w:sz w:val="16"/>
              </w:rPr>
              <w:t>NWS zone NEZ082 (FURNAS), zone-level</w:t>
            </w:r>
          </w:p>
        </w:tc>
        <w:tc>
          <w:tcPr>
            <w:tcW w:type="dxa" w:w="1039"/>
          </w:tcPr>
          <w:p>
            <w:pPr>
              <w:spacing w:after="0"/>
              <w:jc w:val="left"/>
            </w:pPr>
          </w:p>
        </w:tc>
        <w:tc>
          <w:tcPr>
            <w:tcW w:type="dxa" w:w="2742"/>
          </w:tcPr>
          <w:p>
            <w:pPr>
              <w:spacing w:after="0"/>
              <w:jc w:val="left"/>
            </w:pPr>
            <w:r>
              <w:rPr>
                <w:sz w:val="16"/>
              </w:rPr>
              <w:t>B1-c worst recorded: Frost/Freeze</w:t>
            </w:r>
          </w:p>
        </w:tc>
      </w:tr>
      <w:tr>
        <w:trPr>
          <w:cantSplit/>
        </w:trPr>
        <w:tc>
          <w:tcPr>
            <w:tcW w:type="dxa" w:w="1037"/>
          </w:tcPr>
          <w:p>
            <w:pPr>
              <w:spacing w:after="0"/>
              <w:jc w:val="left"/>
            </w:pPr>
            <w:r>
              <w:rPr>
                <w:sz w:val="16"/>
              </w:rPr>
              <w:t>2006-12-29</w:t>
            </w:r>
          </w:p>
        </w:tc>
        <w:tc>
          <w:tcPr>
            <w:tcW w:type="dxa" w:w="1215"/>
          </w:tcPr>
          <w:p>
            <w:pPr>
              <w:spacing w:after="0"/>
              <w:jc w:val="left"/>
            </w:pPr>
            <w:r>
              <w:rPr>
                <w:sz w:val="16"/>
              </w:rPr>
              <w:t>Ice Storm</w:t>
            </w:r>
          </w:p>
        </w:tc>
        <w:tc>
          <w:tcPr>
            <w:tcW w:type="dxa" w:w="1889"/>
          </w:tcPr>
          <w:p>
            <w:pPr>
              <w:spacing w:after="0"/>
              <w:jc w:val="left"/>
            </w:pPr>
          </w:p>
        </w:tc>
        <w:tc>
          <w:tcPr>
            <w:tcW w:type="dxa" w:w="3012"/>
          </w:tcPr>
          <w:p>
            <w:pPr>
              <w:spacing w:after="0"/>
              <w:jc w:val="left"/>
            </w:pPr>
            <w:r>
              <w:rPr>
                <w:sz w:val="16"/>
              </w:rPr>
              <w:t>$1,000,000 property; $0 crops (zone total, 2006 dollars)</w:t>
            </w:r>
          </w:p>
        </w:tc>
        <w:tc>
          <w:tcPr>
            <w:tcW w:type="dxa" w:w="930"/>
          </w:tcPr>
          <w:p>
            <w:pPr>
              <w:spacing w:after="0"/>
              <w:jc w:val="right"/>
            </w:pPr>
            <w:r>
              <w:rPr>
                <w:sz w:val="16"/>
              </w:rPr>
              <w:t>0, 0</w:t>
            </w:r>
          </w:p>
        </w:tc>
        <w:tc>
          <w:tcPr>
            <w:tcW w:type="dxa" w:w="2248"/>
          </w:tcPr>
          <w:p>
            <w:pPr>
              <w:spacing w:after="0"/>
              <w:jc w:val="left"/>
            </w:pPr>
            <w:r>
              <w:rPr>
                <w:sz w:val="16"/>
              </w:rPr>
              <w:t>NWS zone NEZ082 (FURNAS), zone-level</w:t>
            </w:r>
          </w:p>
        </w:tc>
        <w:tc>
          <w:tcPr>
            <w:tcW w:type="dxa" w:w="1039"/>
          </w:tcPr>
          <w:p>
            <w:pPr>
              <w:spacing w:after="0"/>
              <w:jc w:val="left"/>
            </w:pPr>
          </w:p>
        </w:tc>
        <w:tc>
          <w:tcPr>
            <w:tcW w:type="dxa" w:w="2742"/>
          </w:tcPr>
          <w:p>
            <w:pPr>
              <w:spacing w:after="0"/>
              <w:jc w:val="left"/>
            </w:pPr>
            <w:r>
              <w:rPr>
                <w:sz w:val="16"/>
              </w:rPr>
              <w:t>B1-c worst recorded: Ice Storm</w:t>
            </w:r>
          </w:p>
        </w:tc>
      </w:tr>
      <w:tr>
        <w:trPr>
          <w:cantSplit/>
        </w:trPr>
        <w:tc>
          <w:tcPr>
            <w:tcW w:type="dxa" w:w="1037"/>
          </w:tcPr>
          <w:p>
            <w:pPr>
              <w:spacing w:after="0"/>
              <w:jc w:val="left"/>
            </w:pPr>
            <w:r>
              <w:rPr>
                <w:sz w:val="16"/>
              </w:rPr>
              <w:t>2005-11-27</w:t>
            </w:r>
          </w:p>
        </w:tc>
        <w:tc>
          <w:tcPr>
            <w:tcW w:type="dxa" w:w="1215"/>
          </w:tcPr>
          <w:p>
            <w:pPr>
              <w:spacing w:after="0"/>
              <w:jc w:val="left"/>
            </w:pPr>
            <w:r>
              <w:rPr>
                <w:sz w:val="16"/>
              </w:rPr>
              <w:t>Blizzard</w:t>
            </w:r>
          </w:p>
        </w:tc>
        <w:tc>
          <w:tcPr>
            <w:tcW w:type="dxa" w:w="1889"/>
          </w:tcPr>
          <w:p>
            <w:pPr>
              <w:spacing w:after="0"/>
              <w:jc w:val="left"/>
            </w:pPr>
          </w:p>
        </w:tc>
        <w:tc>
          <w:tcPr>
            <w:tcW w:type="dxa" w:w="3012"/>
          </w:tcPr>
          <w:p>
            <w:pPr>
              <w:spacing w:after="0"/>
              <w:jc w:val="left"/>
            </w:pPr>
            <w:r>
              <w:rPr>
                <w:sz w:val="16"/>
              </w:rPr>
              <w:t>$250,000 property; $0 crops (zone total, 2005 dollars)</w:t>
            </w:r>
          </w:p>
        </w:tc>
        <w:tc>
          <w:tcPr>
            <w:tcW w:type="dxa" w:w="930"/>
          </w:tcPr>
          <w:p>
            <w:pPr>
              <w:spacing w:after="0"/>
              <w:jc w:val="right"/>
            </w:pPr>
            <w:r>
              <w:rPr>
                <w:sz w:val="16"/>
              </w:rPr>
              <w:t>0, 0</w:t>
            </w:r>
          </w:p>
        </w:tc>
        <w:tc>
          <w:tcPr>
            <w:tcW w:type="dxa" w:w="2248"/>
          </w:tcPr>
          <w:p>
            <w:pPr>
              <w:spacing w:after="0"/>
              <w:jc w:val="left"/>
            </w:pPr>
            <w:r>
              <w:rPr>
                <w:sz w:val="16"/>
              </w:rPr>
              <w:t>NWS zone NEZ082 (FURNAS), zone-level</w:t>
            </w:r>
          </w:p>
        </w:tc>
        <w:tc>
          <w:tcPr>
            <w:tcW w:type="dxa" w:w="1039"/>
          </w:tcPr>
          <w:p>
            <w:pPr>
              <w:spacing w:after="0"/>
              <w:jc w:val="left"/>
            </w:pPr>
          </w:p>
        </w:tc>
        <w:tc>
          <w:tcPr>
            <w:tcW w:type="dxa" w:w="274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1996-07-03</w:t>
            </w:r>
          </w:p>
        </w:tc>
        <w:tc>
          <w:tcPr>
            <w:tcW w:type="dxa" w:w="1215"/>
          </w:tcPr>
          <w:p>
            <w:pPr>
              <w:spacing w:after="0"/>
              <w:jc w:val="left"/>
            </w:pPr>
            <w:r>
              <w:rPr>
                <w:sz w:val="16"/>
              </w:rPr>
              <w:t>Thunderstorm Wind</w:t>
            </w:r>
          </w:p>
        </w:tc>
        <w:tc>
          <w:tcPr>
            <w:tcW w:type="dxa" w:w="1889"/>
          </w:tcPr>
          <w:p>
            <w:pPr>
              <w:spacing w:after="0"/>
              <w:jc w:val="left"/>
            </w:pPr>
            <w:r>
              <w:rPr>
                <w:sz w:val="16"/>
              </w:rPr>
              <w:t>90 kt (104 mph), measurement type not recorded</w:t>
            </w:r>
          </w:p>
        </w:tc>
        <w:tc>
          <w:tcPr>
            <w:tcW w:type="dxa" w:w="3012"/>
          </w:tcPr>
          <w:p>
            <w:pPr>
              <w:spacing w:after="0"/>
              <w:jc w:val="left"/>
            </w:pPr>
            <w:r>
              <w:rPr>
                <w:sz w:val="16"/>
              </w:rPr>
              <w:t>$180,000 property; $600,000 crops (1996 dollars)</w:t>
            </w:r>
          </w:p>
        </w:tc>
        <w:tc>
          <w:tcPr>
            <w:tcW w:type="dxa" w:w="930"/>
          </w:tcPr>
          <w:p>
            <w:pPr>
              <w:spacing w:after="0"/>
              <w:jc w:val="right"/>
            </w:pPr>
            <w:r>
              <w:rPr>
                <w:sz w:val="16"/>
              </w:rPr>
              <w:t>0, 0</w:t>
            </w:r>
          </w:p>
        </w:tc>
        <w:tc>
          <w:tcPr>
            <w:tcW w:type="dxa" w:w="2248"/>
          </w:tcPr>
          <w:p>
            <w:pPr>
              <w:spacing w:after="0"/>
              <w:jc w:val="left"/>
            </w:pPr>
            <w:r>
              <w:rPr>
                <w:sz w:val="16"/>
              </w:rPr>
              <w:t>EDISON</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1996-06-15</w:t>
            </w:r>
          </w:p>
        </w:tc>
        <w:tc>
          <w:tcPr>
            <w:tcW w:type="dxa" w:w="1215"/>
          </w:tcPr>
          <w:p>
            <w:pPr>
              <w:spacing w:after="0"/>
              <w:jc w:val="left"/>
            </w:pPr>
            <w:r>
              <w:rPr>
                <w:sz w:val="16"/>
              </w:rPr>
              <w:t>Flood</w:t>
            </w:r>
          </w:p>
        </w:tc>
        <w:tc>
          <w:tcPr>
            <w:tcW w:type="dxa" w:w="1889"/>
          </w:tcPr>
          <w:p>
            <w:pPr>
              <w:spacing w:after="0"/>
              <w:jc w:val="left"/>
            </w:pPr>
          </w:p>
        </w:tc>
        <w:tc>
          <w:tcPr>
            <w:tcW w:type="dxa" w:w="3012"/>
          </w:tcPr>
          <w:p>
            <w:pPr>
              <w:spacing w:after="0"/>
              <w:jc w:val="left"/>
            </w:pPr>
            <w:r>
              <w:rPr>
                <w:sz w:val="16"/>
              </w:rPr>
              <w:t>$180,000 property; crops not reported (1996 dollars)</w:t>
            </w:r>
          </w:p>
        </w:tc>
        <w:tc>
          <w:tcPr>
            <w:tcW w:type="dxa" w:w="930"/>
          </w:tcPr>
          <w:p>
            <w:pPr>
              <w:spacing w:after="0"/>
              <w:jc w:val="right"/>
            </w:pPr>
            <w:r>
              <w:rPr>
                <w:sz w:val="16"/>
              </w:rPr>
              <w:t>0, 0</w:t>
            </w:r>
          </w:p>
        </w:tc>
        <w:tc>
          <w:tcPr>
            <w:tcW w:type="dxa" w:w="2248"/>
          </w:tcPr>
          <w:p>
            <w:pPr>
              <w:spacing w:after="0"/>
              <w:jc w:val="left"/>
            </w:pPr>
            <w:r>
              <w:rPr>
                <w:sz w:val="16"/>
              </w:rPr>
              <w:t>VARIOUS LOCATIONS</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1969-06-22</w:t>
            </w:r>
          </w:p>
        </w:tc>
        <w:tc>
          <w:tcPr>
            <w:tcW w:type="dxa" w:w="1215"/>
          </w:tcPr>
          <w:p>
            <w:pPr>
              <w:spacing w:after="0"/>
              <w:jc w:val="left"/>
            </w:pPr>
            <w:r>
              <w:rPr>
                <w:sz w:val="16"/>
              </w:rPr>
              <w:t>Tornado</w:t>
            </w:r>
          </w:p>
        </w:tc>
        <w:tc>
          <w:tcPr>
            <w:tcW w:type="dxa" w:w="1889"/>
          </w:tcPr>
          <w:p>
            <w:pPr>
              <w:spacing w:after="0"/>
              <w:jc w:val="left"/>
            </w:pPr>
            <w:r>
              <w:rPr>
                <w:sz w:val="16"/>
              </w:rPr>
              <w:t>F2, 4.1 mi path length (whole path, pre-1996), 33 yd wide</w:t>
            </w:r>
          </w:p>
        </w:tc>
        <w:tc>
          <w:tcPr>
            <w:tcW w:type="dxa" w:w="3012"/>
          </w:tcPr>
          <w:p>
            <w:pPr>
              <w:spacing w:after="0"/>
              <w:jc w:val="left"/>
            </w:pPr>
            <w:r>
              <w:rPr>
                <w:sz w:val="16"/>
              </w:rPr>
              <w:t>$25,000 property; crops not recorded (1969 dollars)</w:t>
            </w:r>
          </w:p>
        </w:tc>
        <w:tc>
          <w:tcPr>
            <w:tcW w:type="dxa" w:w="930"/>
          </w:tcPr>
          <w:p>
            <w:pPr>
              <w:spacing w:after="0"/>
              <w:jc w:val="right"/>
            </w:pPr>
            <w:r>
              <w:rPr>
                <w:sz w:val="16"/>
              </w:rPr>
              <w:t>1, 0</w:t>
            </w:r>
          </w:p>
        </w:tc>
        <w:tc>
          <w:tcPr>
            <w:tcW w:type="dxa" w:w="2248"/>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1956-10-29</w:t>
            </w:r>
          </w:p>
        </w:tc>
        <w:tc>
          <w:tcPr>
            <w:tcW w:type="dxa" w:w="1215"/>
          </w:tcPr>
          <w:p>
            <w:pPr>
              <w:spacing w:after="0"/>
              <w:jc w:val="left"/>
            </w:pPr>
            <w:r>
              <w:rPr>
                <w:sz w:val="16"/>
              </w:rPr>
              <w:t>Tornado</w:t>
            </w:r>
          </w:p>
        </w:tc>
        <w:tc>
          <w:tcPr>
            <w:tcW w:type="dxa" w:w="1889"/>
          </w:tcPr>
          <w:p>
            <w:pPr>
              <w:spacing w:after="0"/>
              <w:jc w:val="left"/>
            </w:pPr>
            <w:r>
              <w:rPr>
                <w:sz w:val="16"/>
              </w:rPr>
              <w:t>F3, 65.5 mi path length (whole path, pre-1996), 33 yd wide</w:t>
            </w:r>
          </w:p>
        </w:tc>
        <w:tc>
          <w:tcPr>
            <w:tcW w:type="dxa" w:w="3012"/>
          </w:tcPr>
          <w:p>
            <w:pPr>
              <w:spacing w:after="0"/>
              <w:jc w:val="left"/>
            </w:pPr>
            <w:r>
              <w:rPr>
                <w:sz w:val="16"/>
              </w:rPr>
              <w:t>$250,000 property; crops not recorded (1956 dollars)</w:t>
            </w:r>
          </w:p>
        </w:tc>
        <w:tc>
          <w:tcPr>
            <w:tcW w:type="dxa" w:w="930"/>
          </w:tcPr>
          <w:p>
            <w:pPr>
              <w:spacing w:after="0"/>
              <w:jc w:val="right"/>
            </w:pPr>
            <w:r>
              <w:rPr>
                <w:sz w:val="16"/>
              </w:rPr>
              <w:t>0, 0</w:t>
            </w:r>
          </w:p>
        </w:tc>
        <w:tc>
          <w:tcPr>
            <w:tcW w:type="dxa" w:w="2248"/>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3"/>
        <w:gridCol w:w="1305"/>
        <w:gridCol w:w="1652"/>
        <w:gridCol w:w="1037"/>
        <w:gridCol w:w="2157"/>
        <w:gridCol w:w="1546"/>
        <w:gridCol w:w="1597"/>
        <w:gridCol w:w="1037"/>
        <w:gridCol w:w="1460"/>
      </w:tblGrid>
      <w:tr>
        <w:trPr>
          <w:cantSplit/>
          <w:tblHeader/>
        </w:trPr>
        <w:tc>
          <w:tcPr>
            <w:tcW w:type="dxa" w:w="1037"/>
            <w:shd w:val="clear" w:color="auto" w:fill="E8E8E8"/>
          </w:tcPr>
          <w:p>
            <w:pPr>
              <w:spacing w:after="0"/>
              <w:jc w:val="left"/>
            </w:pPr>
            <w:r>
              <w:rPr>
                <w:b/>
                <w:sz w:val="16"/>
              </w:rPr>
              <w:t>Hazard</w:t>
            </w:r>
          </w:p>
        </w:tc>
        <w:tc>
          <w:tcPr>
            <w:tcW w:type="dxa" w:w="12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5"/>
            <w:shd w:val="clear" w:color="auto" w:fill="E8E8E8"/>
          </w:tcPr>
          <w:p>
            <w:pPr>
              <w:spacing w:after="0"/>
              <w:jc w:val="left"/>
            </w:pPr>
            <w:r>
              <w:rPr>
                <w:b/>
                <w:sz w:val="16"/>
              </w:rPr>
              <w:t>Unit</w:t>
            </w:r>
          </w:p>
        </w:tc>
        <w:tc>
          <w:tcPr>
            <w:tcW w:type="dxa" w:w="16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57"/>
            <w:shd w:val="clear" w:color="auto" w:fill="E8E8E8"/>
          </w:tcPr>
          <w:p>
            <w:pPr>
              <w:spacing w:after="0"/>
              <w:jc w:val="left"/>
            </w:pPr>
            <w:r>
              <w:rPr>
                <w:b/>
                <w:sz w:val="16"/>
              </w:rPr>
              <w:t>Descriptor basis</w:t>
            </w:r>
          </w:p>
        </w:tc>
        <w:tc>
          <w:tcPr>
            <w:tcW w:type="dxa" w:w="1546"/>
            <w:shd w:val="clear" w:color="auto" w:fill="E8E8E8"/>
          </w:tcPr>
          <w:p>
            <w:pPr>
              <w:spacing w:after="0"/>
              <w:jc w:val="right"/>
            </w:pPr>
            <w:r>
              <w:rPr>
                <w:b/>
                <w:sz w:val="16"/>
              </w:rPr>
              <w:t>NRI events or days in its record period (hail, wind and tornado are area-weighted, so can be fractional)</w:t>
            </w:r>
          </w:p>
        </w:tc>
        <w:tc>
          <w:tcPr>
            <w:tcW w:type="dxa" w:w="159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83"/>
          </w:tcPr>
          <w:p>
            <w:pPr>
              <w:spacing w:after="0"/>
              <w:jc w:val="right"/>
            </w:pPr>
            <w:r>
              <w:rPr>
                <w:sz w:val="16"/>
              </w:rPr>
              <w:t>3.74</w:t>
            </w:r>
          </w:p>
        </w:tc>
        <w:tc>
          <w:tcPr>
            <w:tcW w:type="dxa" w:w="1305"/>
          </w:tcPr>
          <w:p>
            <w:pPr>
              <w:spacing w:after="0"/>
              <w:jc w:val="left"/>
            </w:pPr>
            <w:r>
              <w:rPr>
                <w:sz w:val="16"/>
              </w:rPr>
              <w:t>event-days per year</w:t>
            </w:r>
          </w:p>
        </w:tc>
        <w:tc>
          <w:tcPr>
            <w:tcW w:type="dxa" w:w="1652"/>
          </w:tcPr>
          <w:p>
            <w:pPr>
              <w:spacing w:after="0"/>
              <w:jc w:val="left"/>
            </w:pPr>
            <w:r>
              <w:rPr>
                <w:sz w:val="16"/>
              </w:rPr>
              <w:t>about 3.74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71</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Drought</w:t>
            </w:r>
          </w:p>
        </w:tc>
        <w:tc>
          <w:tcPr>
            <w:tcW w:type="dxa" w:w="1283"/>
          </w:tcPr>
          <w:p>
            <w:pPr>
              <w:spacing w:after="0"/>
              <w:jc w:val="right"/>
            </w:pPr>
            <w:r>
              <w:rPr>
                <w:sz w:val="16"/>
              </w:rPr>
              <w:t>69.8</w:t>
            </w:r>
          </w:p>
        </w:tc>
        <w:tc>
          <w:tcPr>
            <w:tcW w:type="dxa" w:w="1305"/>
          </w:tcPr>
          <w:p>
            <w:pPr>
              <w:spacing w:after="0"/>
              <w:jc w:val="left"/>
            </w:pPr>
            <w:r>
              <w:rPr>
                <w:sz w:val="16"/>
              </w:rPr>
              <w:t>event-days per year</w:t>
            </w:r>
          </w:p>
        </w:tc>
        <w:tc>
          <w:tcPr>
            <w:tcW w:type="dxa" w:w="1652"/>
          </w:tcPr>
          <w:p>
            <w:pPr>
              <w:spacing w:after="0"/>
              <w:jc w:val="left"/>
            </w:pPr>
            <w:r>
              <w:rPr>
                <w:sz w:val="16"/>
              </w:rPr>
              <w:t>about 69.8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10 of 30 years, 1996 to 2025 (33.3%)</w:t>
            </w:r>
          </w:p>
        </w:tc>
        <w:tc>
          <w:tcPr>
            <w:tcW w:type="dxa" w:w="1546"/>
          </w:tcPr>
          <w:p>
            <w:pPr>
              <w:spacing w:after="0"/>
              <w:jc w:val="right"/>
            </w:pPr>
            <w:r>
              <w:rPr>
                <w:sz w:val="16"/>
              </w:rPr>
              <w:t>1,764</w:t>
            </w:r>
          </w:p>
        </w:tc>
        <w:tc>
          <w:tcPr>
            <w:tcW w:type="dxa" w:w="159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Earthquake</w:t>
            </w:r>
          </w:p>
        </w:tc>
        <w:tc>
          <w:tcPr>
            <w:tcW w:type="dxa" w:w="1283"/>
          </w:tcPr>
          <w:p>
            <w:pPr>
              <w:spacing w:after="0"/>
              <w:jc w:val="right"/>
            </w:pPr>
            <w:r>
              <w:rPr>
                <w:sz w:val="16"/>
              </w:rPr>
              <w:t>0.000368</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has at least minor-damage shaking in a year: 0.0368%</w:t>
            </w:r>
          </w:p>
        </w:tc>
        <w:tc>
          <w:tcPr>
            <w:tcW w:type="dxa" w:w="1037"/>
          </w:tcPr>
          <w:p>
            <w:pPr>
              <w:spacing w:after="0"/>
              <w:jc w:val="left"/>
            </w:pPr>
          </w:p>
        </w:tc>
        <w:tc>
          <w:tcPr>
            <w:tcW w:type="dxa" w:w="2157"/>
          </w:tcPr>
          <w:p>
            <w:pPr>
              <w:spacing w:after="0"/>
              <w:jc w:val="left"/>
            </w:pP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3"/>
          </w:tcPr>
          <w:p>
            <w:pPr>
              <w:spacing w:after="0"/>
              <w:jc w:val="right"/>
            </w:pPr>
            <w:r>
              <w:rPr>
                <w:sz w:val="16"/>
              </w:rPr>
              <w:t>7.28</w:t>
            </w:r>
          </w:p>
        </w:tc>
        <w:tc>
          <w:tcPr>
            <w:tcW w:type="dxa" w:w="1305"/>
          </w:tcPr>
          <w:p>
            <w:pPr>
              <w:spacing w:after="0"/>
              <w:jc w:val="left"/>
            </w:pPr>
            <w:r>
              <w:rPr>
                <w:sz w:val="16"/>
              </w:rPr>
              <w:t>events per year</w:t>
            </w:r>
          </w:p>
        </w:tc>
        <w:tc>
          <w:tcPr>
            <w:tcW w:type="dxa" w:w="1652"/>
          </w:tcPr>
          <w:p>
            <w:pPr>
              <w:spacing w:after="0"/>
              <w:jc w:val="left"/>
            </w:pPr>
            <w:r>
              <w:rPr>
                <w:sz w:val="16"/>
              </w:rPr>
              <w:t>about 7.28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276.5 (modeled)</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Heat Wave</w:t>
            </w:r>
          </w:p>
        </w:tc>
        <w:tc>
          <w:tcPr>
            <w:tcW w:type="dxa" w:w="1283"/>
          </w:tcPr>
          <w:p>
            <w:pPr>
              <w:spacing w:after="0"/>
              <w:jc w:val="right"/>
            </w:pPr>
            <w:r>
              <w:rPr>
                <w:sz w:val="16"/>
              </w:rPr>
              <w:t>4.74</w:t>
            </w:r>
          </w:p>
        </w:tc>
        <w:tc>
          <w:tcPr>
            <w:tcW w:type="dxa" w:w="1305"/>
          </w:tcPr>
          <w:p>
            <w:pPr>
              <w:spacing w:after="0"/>
              <w:jc w:val="left"/>
            </w:pPr>
            <w:r>
              <w:rPr>
                <w:sz w:val="16"/>
              </w:rPr>
              <w:t>event-days per year</w:t>
            </w:r>
          </w:p>
        </w:tc>
        <w:tc>
          <w:tcPr>
            <w:tcW w:type="dxa" w:w="1652"/>
          </w:tcPr>
          <w:p>
            <w:pPr>
              <w:spacing w:after="0"/>
              <w:jc w:val="left"/>
            </w:pPr>
            <w:r>
              <w:rPr>
                <w:sz w:val="16"/>
              </w:rPr>
              <w:t>about 4.74 days per year</w:t>
            </w:r>
          </w:p>
        </w:tc>
        <w:tc>
          <w:tcPr>
            <w:tcW w:type="dxa" w:w="1037"/>
          </w:tcPr>
          <w:p>
            <w:pPr>
              <w:spacing w:after="0"/>
              <w:jc w:val="left"/>
            </w:pPr>
            <w:r>
              <w:rPr>
                <w:sz w:val="16"/>
              </w:rPr>
              <w:t>Possible</w:t>
            </w:r>
          </w:p>
        </w:tc>
        <w:tc>
          <w:tcPr>
            <w:tcW w:type="dxa" w:w="2157"/>
          </w:tcPr>
          <w:p>
            <w:pPr>
              <w:spacing w:after="0"/>
              <w:jc w:val="left"/>
            </w:pPr>
            <w:r>
              <w:rPr>
                <w:sz w:val="16"/>
              </w:rPr>
              <w:t>Storm Events event-days in 2 of 30 years, 1996 to 2025 (6.67%)</w:t>
            </w:r>
          </w:p>
        </w:tc>
        <w:tc>
          <w:tcPr>
            <w:tcW w:type="dxa" w:w="1546"/>
          </w:tcPr>
          <w:p>
            <w:pPr>
              <w:spacing w:after="0"/>
              <w:jc w:val="right"/>
            </w:pPr>
            <w:r>
              <w:rPr>
                <w:sz w:val="16"/>
              </w:rPr>
              <w:t>78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Hurricane</w:t>
            </w:r>
          </w:p>
        </w:tc>
        <w:tc>
          <w:tcPr>
            <w:tcW w:type="dxa" w:w="1283"/>
          </w:tcPr>
          <w:p>
            <w:pPr>
              <w:spacing w:after="0"/>
              <w:jc w:val="right"/>
            </w:pPr>
          </w:p>
        </w:tc>
        <w:tc>
          <w:tcPr>
            <w:tcW w:type="dxa" w:w="1305"/>
          </w:tcPr>
          <w:p>
            <w:pPr>
              <w:spacing w:after="0"/>
              <w:jc w:val="left"/>
            </w:pPr>
            <w:r>
              <w:rPr>
                <w:sz w:val="16"/>
              </w:rPr>
              <w:t>events per year</w:t>
            </w:r>
          </w:p>
        </w:tc>
        <w:tc>
          <w:tcPr>
            <w:tcW w:type="dxa" w:w="1652"/>
          </w:tcPr>
          <w:p>
            <w:pPr>
              <w:spacing w:after="0"/>
              <w:jc w:val="left"/>
            </w:pPr>
          </w:p>
        </w:tc>
        <w:tc>
          <w:tcPr>
            <w:tcW w:type="dxa" w:w="1037"/>
          </w:tcPr>
          <w:p>
            <w:pPr>
              <w:spacing w:after="0"/>
              <w:jc w:val="left"/>
            </w:pPr>
          </w:p>
        </w:tc>
        <w:tc>
          <w:tcPr>
            <w:tcW w:type="dxa" w:w="2157"/>
          </w:tcPr>
          <w:p>
            <w:pPr>
              <w:spacing w:after="0"/>
              <w:jc w:val="left"/>
            </w:pPr>
          </w:p>
        </w:tc>
        <w:tc>
          <w:tcPr>
            <w:tcW w:type="dxa" w:w="1546"/>
          </w:tcPr>
          <w:p>
            <w:pPr>
              <w:spacing w:after="0"/>
              <w:jc w:val="right"/>
            </w:pPr>
          </w:p>
        </w:tc>
        <w:tc>
          <w:tcPr>
            <w:tcW w:type="dxa" w:w="1597"/>
          </w:tcPr>
          <w:p>
            <w:pPr>
              <w:spacing w:after="0"/>
              <w:jc w:val="left"/>
            </w:pPr>
            <w:r>
              <w:rPr>
                <w:sz w:val="16"/>
              </w:rPr>
              <w:t>1851 to 2024 (Atlantic)</w:t>
            </w:r>
          </w:p>
        </w:tc>
        <w:tc>
          <w:tcPr>
            <w:tcW w:type="dxa" w:w="1037"/>
          </w:tcPr>
          <w:p>
            <w:pPr>
              <w:spacing w:after="0"/>
              <w:jc w:val="left"/>
            </w:pPr>
            <w:r>
              <w:rPr>
                <w:sz w:val="16"/>
              </w:rPr>
              <w:t>see B1-f</w:t>
            </w:r>
          </w:p>
        </w:tc>
        <w:tc>
          <w:tcPr>
            <w:tcW w:type="dxa" w:w="146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3"/>
          </w:tcPr>
          <w:p>
            <w:pPr>
              <w:spacing w:after="0"/>
              <w:jc w:val="right"/>
            </w:pPr>
            <w:r>
              <w:rPr>
                <w:sz w:val="16"/>
              </w:rPr>
              <w:t>0.266</w:t>
            </w:r>
          </w:p>
        </w:tc>
        <w:tc>
          <w:tcPr>
            <w:tcW w:type="dxa" w:w="1305"/>
          </w:tcPr>
          <w:p>
            <w:pPr>
              <w:spacing w:after="0"/>
              <w:jc w:val="left"/>
            </w:pPr>
            <w:r>
              <w:rPr>
                <w:sz w:val="16"/>
              </w:rPr>
              <w:t>event-days per year</w:t>
            </w:r>
          </w:p>
        </w:tc>
        <w:tc>
          <w:tcPr>
            <w:tcW w:type="dxa" w:w="1652"/>
          </w:tcPr>
          <w:p>
            <w:pPr>
              <w:spacing w:after="0"/>
              <w:jc w:val="left"/>
            </w:pPr>
            <w:r>
              <w:rPr>
                <w:sz w:val="16"/>
              </w:rPr>
              <w:t>about 0.266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3 of 30 years, 1996 to 2025 (10%)</w:t>
            </w:r>
          </w:p>
        </w:tc>
        <w:tc>
          <w:tcPr>
            <w:tcW w:type="dxa" w:w="1546"/>
          </w:tcPr>
          <w:p>
            <w:pPr>
              <w:spacing w:after="0"/>
              <w:jc w:val="right"/>
            </w:pPr>
            <w:r>
              <w:rPr>
                <w:sz w:val="16"/>
              </w:rPr>
              <w:t>18</w:t>
            </w:r>
          </w:p>
        </w:tc>
        <w:tc>
          <w:tcPr>
            <w:tcW w:type="dxa" w:w="1597"/>
          </w:tcPr>
          <w:p>
            <w:pPr>
              <w:spacing w:after="0"/>
              <w:jc w:val="left"/>
            </w:pPr>
            <w:r>
              <w:rPr>
                <w:sz w:val="16"/>
              </w:rPr>
              <w:t>1946-12-31 to 2014-02-12 (67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Inland Flooding</w:t>
            </w:r>
          </w:p>
        </w:tc>
        <w:tc>
          <w:tcPr>
            <w:tcW w:type="dxa" w:w="1283"/>
          </w:tcPr>
          <w:p>
            <w:pPr>
              <w:spacing w:after="0"/>
              <w:jc w:val="right"/>
            </w:pPr>
            <w:r>
              <w:rPr>
                <w:sz w:val="16"/>
              </w:rPr>
              <w:t>0.429</w:t>
            </w:r>
          </w:p>
        </w:tc>
        <w:tc>
          <w:tcPr>
            <w:tcW w:type="dxa" w:w="1305"/>
          </w:tcPr>
          <w:p>
            <w:pPr>
              <w:spacing w:after="0"/>
              <w:jc w:val="left"/>
            </w:pPr>
            <w:r>
              <w:rPr>
                <w:sz w:val="16"/>
              </w:rPr>
              <w:t>event-days per year</w:t>
            </w:r>
          </w:p>
        </w:tc>
        <w:tc>
          <w:tcPr>
            <w:tcW w:type="dxa" w:w="1652"/>
          </w:tcPr>
          <w:p>
            <w:pPr>
              <w:spacing w:after="0"/>
              <w:jc w:val="left"/>
            </w:pPr>
            <w:r>
              <w:rPr>
                <w:sz w:val="16"/>
              </w:rPr>
              <w:t>about 0.429 days per year</w:t>
            </w:r>
          </w:p>
        </w:tc>
        <w:tc>
          <w:tcPr>
            <w:tcW w:type="dxa" w:w="1037"/>
          </w:tcPr>
          <w:p>
            <w:pPr>
              <w:spacing w:after="0"/>
              <w:jc w:val="left"/>
            </w:pPr>
            <w:r>
              <w:rPr>
                <w:sz w:val="16"/>
              </w:rPr>
              <w:t>Likely</w:t>
            </w:r>
          </w:p>
        </w:tc>
        <w:tc>
          <w:tcPr>
            <w:tcW w:type="dxa" w:w="2157"/>
          </w:tcPr>
          <w:p>
            <w:pPr>
              <w:spacing w:after="0"/>
              <w:jc w:val="left"/>
            </w:pPr>
            <w:r>
              <w:rPr>
                <w:sz w:val="16"/>
              </w:rPr>
              <w:t>Storm Events event-days in 9 of 30 years, 1996 to 2025 (30%)</w:t>
            </w:r>
          </w:p>
        </w:tc>
        <w:tc>
          <w:tcPr>
            <w:tcW w:type="dxa" w:w="1546"/>
          </w:tcPr>
          <w:p>
            <w:pPr>
              <w:spacing w:after="0"/>
              <w:jc w:val="right"/>
            </w:pPr>
            <w:r>
              <w:rPr>
                <w:sz w:val="16"/>
              </w:rPr>
              <w:t>12</w:t>
            </w:r>
          </w:p>
        </w:tc>
        <w:tc>
          <w:tcPr>
            <w:tcW w:type="dxa" w:w="1597"/>
          </w:tcPr>
          <w:p>
            <w:pPr>
              <w:spacing w:after="0"/>
              <w:jc w:val="left"/>
            </w:pPr>
            <w:r>
              <w:rPr>
                <w:sz w:val="16"/>
              </w:rPr>
              <w:t>1996 to 2023 (28 years)</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Landslide</w:t>
            </w:r>
          </w:p>
        </w:tc>
        <w:tc>
          <w:tcPr>
            <w:tcW w:type="dxa" w:w="1283"/>
          </w:tcPr>
          <w:p>
            <w:pPr>
              <w:spacing w:after="0"/>
              <w:jc w:val="right"/>
            </w:pPr>
            <w:r>
              <w:rPr>
                <w:sz w:val="16"/>
              </w:rPr>
              <w:t>0.251</w:t>
            </w:r>
          </w:p>
        </w:tc>
        <w:tc>
          <w:tcPr>
            <w:tcW w:type="dxa" w:w="1305"/>
          </w:tcPr>
          <w:p>
            <w:pPr>
              <w:spacing w:after="0"/>
              <w:jc w:val="left"/>
            </w:pPr>
            <w:r>
              <w:rPr>
                <w:sz w:val="16"/>
              </w:rPr>
              <w:t>events per year (modeled)</w:t>
            </w:r>
          </w:p>
        </w:tc>
        <w:tc>
          <w:tcPr>
            <w:tcW w:type="dxa" w:w="1652"/>
          </w:tcPr>
          <w:p>
            <w:pPr>
              <w:spacing w:after="0"/>
              <w:jc w:val="left"/>
            </w:pPr>
            <w:r>
              <w:rPr>
                <w:sz w:val="16"/>
              </w:rPr>
              <w:t>about 1 in 4 years</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Lightning</w:t>
            </w:r>
          </w:p>
        </w:tc>
        <w:tc>
          <w:tcPr>
            <w:tcW w:type="dxa" w:w="1283"/>
          </w:tcPr>
          <w:p>
            <w:pPr>
              <w:spacing w:after="0"/>
              <w:jc w:val="right"/>
            </w:pPr>
            <w:r>
              <w:rPr>
                <w:sz w:val="16"/>
              </w:rPr>
              <w:t>42.8</w:t>
            </w:r>
          </w:p>
        </w:tc>
        <w:tc>
          <w:tcPr>
            <w:tcW w:type="dxa" w:w="1305"/>
          </w:tcPr>
          <w:p>
            <w:pPr>
              <w:spacing w:after="0"/>
              <w:jc w:val="left"/>
            </w:pPr>
            <w:r>
              <w:rPr>
                <w:sz w:val="16"/>
              </w:rPr>
              <w:t>days per year with a strike</w:t>
            </w:r>
          </w:p>
        </w:tc>
        <w:tc>
          <w:tcPr>
            <w:tcW w:type="dxa" w:w="1652"/>
          </w:tcPr>
          <w:p>
            <w:pPr>
              <w:spacing w:after="0"/>
              <w:jc w:val="left"/>
            </w:pPr>
            <w:r>
              <w:rPr>
                <w:sz w:val="16"/>
              </w:rPr>
              <w:t>about 42.8 days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1995 to 2023 (29 years; CONUS)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Strong Wind</w:t>
            </w:r>
          </w:p>
        </w:tc>
        <w:tc>
          <w:tcPr>
            <w:tcW w:type="dxa" w:w="1283"/>
          </w:tcPr>
          <w:p>
            <w:pPr>
              <w:spacing w:after="0"/>
              <w:jc w:val="right"/>
            </w:pPr>
            <w:r>
              <w:rPr>
                <w:sz w:val="16"/>
              </w:rPr>
              <w:t>3.77</w:t>
            </w:r>
          </w:p>
        </w:tc>
        <w:tc>
          <w:tcPr>
            <w:tcW w:type="dxa" w:w="1305"/>
          </w:tcPr>
          <w:p>
            <w:pPr>
              <w:spacing w:after="0"/>
              <w:jc w:val="left"/>
            </w:pPr>
            <w:r>
              <w:rPr>
                <w:sz w:val="16"/>
              </w:rPr>
              <w:t>events per year</w:t>
            </w:r>
          </w:p>
        </w:tc>
        <w:tc>
          <w:tcPr>
            <w:tcW w:type="dxa" w:w="1652"/>
          </w:tcPr>
          <w:p>
            <w:pPr>
              <w:spacing w:after="0"/>
              <w:jc w:val="left"/>
            </w:pPr>
            <w:r>
              <w:rPr>
                <w:sz w:val="16"/>
              </w:rPr>
              <w:t>about 3.77 per year</w:t>
            </w:r>
          </w:p>
        </w:tc>
        <w:tc>
          <w:tcPr>
            <w:tcW w:type="dxa" w:w="1037"/>
          </w:tcPr>
          <w:p>
            <w:pPr>
              <w:spacing w:after="0"/>
              <w:jc w:val="left"/>
            </w:pPr>
            <w:r>
              <w:rPr>
                <w:sz w:val="16"/>
              </w:rPr>
              <w:t>Highly likely</w:t>
            </w:r>
          </w:p>
        </w:tc>
        <w:tc>
          <w:tcPr>
            <w:tcW w:type="dxa" w:w="2157"/>
          </w:tcPr>
          <w:p>
            <w:pPr>
              <w:spacing w:after="0"/>
              <w:jc w:val="left"/>
            </w:pPr>
            <w:r>
              <w:rPr>
                <w:sz w:val="16"/>
              </w:rPr>
              <w:t>FEMA annualized frequency (modeled)</w:t>
            </w:r>
          </w:p>
        </w:tc>
        <w:tc>
          <w:tcPr>
            <w:tcW w:type="dxa" w:w="1546"/>
          </w:tcPr>
          <w:p>
            <w:pPr>
              <w:spacing w:after="0"/>
              <w:jc w:val="right"/>
            </w:pPr>
            <w:r>
              <w:rPr>
                <w:sz w:val="16"/>
              </w:rPr>
              <w:t>144</w:t>
            </w:r>
          </w:p>
        </w:tc>
        <w:tc>
          <w:tcPr>
            <w:tcW w:type="dxa" w:w="1597"/>
          </w:tcPr>
          <w:p>
            <w:pPr>
              <w:spacing w:after="0"/>
              <w:jc w:val="left"/>
            </w:pPr>
            <w:r>
              <w:rPr>
                <w:sz w:val="16"/>
              </w:rPr>
              <w:t>1986 to 2023 (38 years)</w:t>
            </w:r>
          </w:p>
        </w:tc>
        <w:tc>
          <w:tcPr>
            <w:tcW w:type="dxa" w:w="1037"/>
          </w:tcPr>
          <w:p>
            <w:pPr>
              <w:spacing w:after="0"/>
              <w:jc w:val="left"/>
            </w:pPr>
            <w:r>
              <w:rPr>
                <w:sz w:val="16"/>
              </w:rPr>
              <w:t>countywide</w:t>
            </w:r>
          </w:p>
        </w:tc>
        <w:tc>
          <w:tcPr>
            <w:tcW w:type="dxa" w:w="1460"/>
          </w:tcPr>
          <w:p>
            <w:pPr>
              <w:spacing w:after="0"/>
              <w:jc w:val="left"/>
            </w:pPr>
          </w:p>
        </w:tc>
      </w:tr>
      <w:tr>
        <w:trPr>
          <w:cantSplit/>
        </w:trPr>
        <w:tc>
          <w:tcPr>
            <w:tcW w:type="dxa" w:w="1037"/>
          </w:tcPr>
          <w:p>
            <w:pPr>
              <w:spacing w:after="0"/>
              <w:jc w:val="left"/>
            </w:pPr>
            <w:r>
              <w:rPr>
                <w:sz w:val="16"/>
              </w:rPr>
              <w:t>Tornado</w:t>
            </w:r>
          </w:p>
        </w:tc>
        <w:tc>
          <w:tcPr>
            <w:tcW w:type="dxa" w:w="1283"/>
          </w:tcPr>
          <w:p>
            <w:pPr>
              <w:spacing w:after="0"/>
              <w:jc w:val="right"/>
            </w:pPr>
            <w:r>
              <w:rPr>
                <w:sz w:val="16"/>
              </w:rPr>
              <w:t>0.551</w:t>
            </w:r>
          </w:p>
        </w:tc>
        <w:tc>
          <w:tcPr>
            <w:tcW w:type="dxa" w:w="1305"/>
          </w:tcPr>
          <w:p>
            <w:pPr>
              <w:spacing w:after="0"/>
              <w:jc w:val="left"/>
            </w:pPr>
            <w:r>
              <w:rPr>
                <w:sz w:val="16"/>
              </w:rPr>
              <w:t>events per year</w:t>
            </w:r>
          </w:p>
        </w:tc>
        <w:tc>
          <w:tcPr>
            <w:tcW w:type="dxa" w:w="1652"/>
          </w:tcPr>
          <w:p>
            <w:pPr>
              <w:spacing w:after="0"/>
              <w:jc w:val="left"/>
            </w:pPr>
            <w:r>
              <w:rPr>
                <w:sz w:val="16"/>
              </w:rPr>
              <w:t>about 0.55 per year</w:t>
            </w:r>
          </w:p>
        </w:tc>
        <w:tc>
          <w:tcPr>
            <w:tcW w:type="dxa" w:w="1037"/>
          </w:tcPr>
          <w:p>
            <w:pPr>
              <w:spacing w:after="0"/>
              <w:jc w:val="left"/>
            </w:pPr>
            <w:r>
              <w:rPr>
                <w:sz w:val="16"/>
              </w:rPr>
              <w:t>Likely</w:t>
            </w:r>
          </w:p>
        </w:tc>
        <w:tc>
          <w:tcPr>
            <w:tcW w:type="dxa" w:w="2157"/>
          </w:tcPr>
          <w:p>
            <w:pPr>
              <w:spacing w:after="0"/>
              <w:jc w:val="left"/>
            </w:pPr>
            <w:r>
              <w:rPr>
                <w:sz w:val="16"/>
              </w:rPr>
              <w:t>FEMA annualized frequency (modeled)</w:t>
            </w:r>
          </w:p>
        </w:tc>
        <w:tc>
          <w:tcPr>
            <w:tcW w:type="dxa" w:w="1546"/>
          </w:tcPr>
          <w:p>
            <w:pPr>
              <w:spacing w:after="0"/>
              <w:jc w:val="right"/>
            </w:pPr>
            <w:r>
              <w:rPr>
                <w:sz w:val="16"/>
              </w:rPr>
              <w:t>not shown</w:t>
            </w:r>
          </w:p>
        </w:tc>
        <w:tc>
          <w:tcPr>
            <w:tcW w:type="dxa" w:w="1597"/>
          </w:tcPr>
          <w:p>
            <w:pPr>
              <w:spacing w:after="0"/>
              <w:jc w:val="left"/>
            </w:pPr>
            <w:r>
              <w:rPr>
                <w:sz w:val="16"/>
              </w:rPr>
              <w:t>1950 to 2023 (EF2+); 1986 to 2023 (EF0-1)</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Wildfire</w:t>
            </w:r>
          </w:p>
        </w:tc>
        <w:tc>
          <w:tcPr>
            <w:tcW w:type="dxa" w:w="1283"/>
          </w:tcPr>
          <w:p>
            <w:pPr>
              <w:spacing w:after="0"/>
              <w:jc w:val="right"/>
            </w:pPr>
            <w:r>
              <w:rPr>
                <w:sz w:val="16"/>
              </w:rPr>
              <w:t>0.000204</w:t>
            </w:r>
          </w:p>
        </w:tc>
        <w:tc>
          <w:tcPr>
            <w:tcW w:type="dxa" w:w="1305"/>
          </w:tcPr>
          <w:p>
            <w:pPr>
              <w:spacing w:after="0"/>
              <w:jc w:val="left"/>
            </w:pPr>
            <w:r>
              <w:rPr>
                <w:sz w:val="16"/>
              </w:rPr>
              <w:t>annual probability at a location</w:t>
            </w:r>
          </w:p>
        </w:tc>
        <w:tc>
          <w:tcPr>
            <w:tcW w:type="dxa" w:w="1652"/>
          </w:tcPr>
          <w:p>
            <w:pPr>
              <w:spacing w:after="0"/>
              <w:jc w:val="left"/>
            </w:pPr>
            <w:r>
              <w:rPr>
                <w:sz w:val="16"/>
              </w:rPr>
              <w:t>chance a given location in the county burns in a year: 0.0204%</w:t>
            </w:r>
          </w:p>
        </w:tc>
        <w:tc>
          <w:tcPr>
            <w:tcW w:type="dxa" w:w="1037"/>
          </w:tcPr>
          <w:p>
            <w:pPr>
              <w:spacing w:after="0"/>
              <w:jc w:val="left"/>
            </w:pPr>
            <w:r>
              <w:rPr>
                <w:sz w:val="16"/>
              </w:rPr>
              <w:t>Possible</w:t>
            </w:r>
          </w:p>
        </w:tc>
        <w:tc>
          <w:tcPr>
            <w:tcW w:type="dxa" w:w="2157"/>
          </w:tcPr>
          <w:p>
            <w:pPr>
              <w:spacing w:after="0"/>
              <w:jc w:val="left"/>
            </w:pPr>
            <w:r>
              <w:rPr>
                <w:sz w:val="16"/>
              </w:rPr>
              <w:t>Storm Events records in 2 of 30 years, 1996 to 2025 (6.67%)</w:t>
            </w:r>
          </w:p>
        </w:tc>
        <w:tc>
          <w:tcPr>
            <w:tcW w:type="dxa" w:w="1546"/>
          </w:tcPr>
          <w:p>
            <w:pPr>
              <w:spacing w:after="0"/>
              <w:jc w:val="right"/>
            </w:pPr>
            <w:r>
              <w:rPr>
                <w:sz w:val="16"/>
              </w:rPr>
              <w:t>not shown</w:t>
            </w:r>
          </w:p>
        </w:tc>
        <w:tc>
          <w:tcPr>
            <w:tcW w:type="dxa" w:w="1597"/>
          </w:tcPr>
          <w:p>
            <w:pPr>
              <w:spacing w:after="0"/>
              <w:jc w:val="left"/>
            </w:pPr>
            <w:r>
              <w:rPr>
                <w:sz w:val="16"/>
              </w:rPr>
              <w:t>modeled</w:t>
            </w:r>
          </w:p>
        </w:tc>
        <w:tc>
          <w:tcPr>
            <w:tcW w:type="dxa" w:w="1037"/>
          </w:tcPr>
          <w:p>
            <w:pPr>
              <w:spacing w:after="0"/>
              <w:jc w:val="left"/>
            </w:pPr>
            <w:r>
              <w:rPr>
                <w:sz w:val="16"/>
              </w:rPr>
              <w:t>see B1-f</w:t>
            </w:r>
          </w:p>
        </w:tc>
        <w:tc>
          <w:tcPr>
            <w:tcW w:type="dxa" w:w="1460"/>
          </w:tcPr>
          <w:p>
            <w:pPr>
              <w:spacing w:after="0"/>
              <w:jc w:val="left"/>
            </w:pPr>
          </w:p>
        </w:tc>
      </w:tr>
      <w:tr>
        <w:trPr>
          <w:cantSplit/>
        </w:trPr>
        <w:tc>
          <w:tcPr>
            <w:tcW w:type="dxa" w:w="1037"/>
          </w:tcPr>
          <w:p>
            <w:pPr>
              <w:spacing w:after="0"/>
              <w:jc w:val="left"/>
            </w:pPr>
            <w:r>
              <w:rPr>
                <w:sz w:val="16"/>
              </w:rPr>
              <w:t>Winter Weather</w:t>
            </w:r>
          </w:p>
        </w:tc>
        <w:tc>
          <w:tcPr>
            <w:tcW w:type="dxa" w:w="1283"/>
          </w:tcPr>
          <w:p>
            <w:pPr>
              <w:spacing w:after="0"/>
              <w:jc w:val="right"/>
            </w:pPr>
            <w:r>
              <w:rPr>
                <w:sz w:val="16"/>
              </w:rPr>
              <w:t>13.1</w:t>
            </w:r>
          </w:p>
        </w:tc>
        <w:tc>
          <w:tcPr>
            <w:tcW w:type="dxa" w:w="1305"/>
          </w:tcPr>
          <w:p>
            <w:pPr>
              <w:spacing w:after="0"/>
              <w:jc w:val="left"/>
            </w:pPr>
            <w:r>
              <w:rPr>
                <w:sz w:val="16"/>
              </w:rPr>
              <w:t>event-days per year</w:t>
            </w:r>
          </w:p>
        </w:tc>
        <w:tc>
          <w:tcPr>
            <w:tcW w:type="dxa" w:w="1652"/>
          </w:tcPr>
          <w:p>
            <w:pPr>
              <w:spacing w:after="0"/>
              <w:jc w:val="left"/>
            </w:pPr>
            <w:r>
              <w:rPr>
                <w:sz w:val="16"/>
              </w:rPr>
              <w:t>about 13.1 days per year</w:t>
            </w:r>
          </w:p>
        </w:tc>
        <w:tc>
          <w:tcPr>
            <w:tcW w:type="dxa" w:w="1037"/>
          </w:tcPr>
          <w:p>
            <w:pPr>
              <w:spacing w:after="0"/>
              <w:jc w:val="left"/>
            </w:pPr>
            <w:r>
              <w:rPr>
                <w:sz w:val="16"/>
              </w:rPr>
              <w:t>Highly likely</w:t>
            </w:r>
          </w:p>
        </w:tc>
        <w:tc>
          <w:tcPr>
            <w:tcW w:type="dxa" w:w="2157"/>
          </w:tcPr>
          <w:p>
            <w:pPr>
              <w:spacing w:after="0"/>
              <w:jc w:val="left"/>
            </w:pPr>
            <w:r>
              <w:rPr>
                <w:sz w:val="16"/>
              </w:rPr>
              <w:t>Storm Events event-days in 30 of 30 years, 1996 to 2025 (100%)</w:t>
            </w:r>
          </w:p>
        </w:tc>
        <w:tc>
          <w:tcPr>
            <w:tcW w:type="dxa" w:w="1546"/>
          </w:tcPr>
          <w:p>
            <w:pPr>
              <w:spacing w:after="0"/>
              <w:jc w:val="right"/>
            </w:pPr>
            <w:r>
              <w:rPr>
                <w:sz w:val="16"/>
              </w:rPr>
              <w:t>248</w:t>
            </w:r>
          </w:p>
        </w:tc>
        <w:tc>
          <w:tcPr>
            <w:tcW w:type="dxa" w:w="1597"/>
          </w:tcPr>
          <w:p>
            <w:pPr>
              <w:spacing w:after="0"/>
              <w:jc w:val="left"/>
            </w:pPr>
            <w:r>
              <w:rPr>
                <w:sz w:val="16"/>
              </w:rPr>
              <w:t>2005-11-12 to 2024-11-12 (19 years)</w:t>
            </w:r>
          </w:p>
        </w:tc>
        <w:tc>
          <w:tcPr>
            <w:tcW w:type="dxa" w:w="1037"/>
          </w:tcPr>
          <w:p>
            <w:pPr>
              <w:spacing w:after="0"/>
              <w:jc w:val="left"/>
            </w:pPr>
            <w:r>
              <w:rPr>
                <w:sz w:val="16"/>
              </w:rPr>
              <w:t>countywide</w:t>
            </w:r>
          </w:p>
        </w:tc>
        <w:tc>
          <w:tcPr>
            <w:tcW w:type="dxa" w:w="146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174</w:t>
            </w:r>
          </w:p>
        </w:tc>
        <w:tc>
          <w:tcPr>
            <w:tcW w:type="dxa" w:w="1381"/>
          </w:tcPr>
          <w:p>
            <w:pPr>
              <w:spacing w:after="0"/>
              <w:jc w:val="right"/>
            </w:pPr>
            <w:r>
              <w:rPr>
                <w:sz w:val="16"/>
              </w:rPr>
              <w:t>30</w:t>
            </w:r>
          </w:p>
        </w:tc>
        <w:tc>
          <w:tcPr>
            <w:tcW w:type="dxa" w:w="1381"/>
          </w:tcPr>
          <w:p>
            <w:pPr>
              <w:spacing w:after="0"/>
              <w:jc w:val="right"/>
            </w:pPr>
            <w:r>
              <w:rPr>
                <w:sz w:val="16"/>
              </w:rPr>
              <w:t>5.8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624"/>
        <w:gridCol w:w="3270"/>
        <w:gridCol w:w="6217"/>
      </w:tblGrid>
      <w:tr>
        <w:trPr>
          <w:cantSplit/>
          <w:tblHeader/>
        </w:trPr>
        <w:tc>
          <w:tcPr>
            <w:tcW w:type="dxa" w:w="4624"/>
            <w:shd w:val="clear" w:color="auto" w:fill="E8E8E8"/>
          </w:tcPr>
          <w:p>
            <w:pPr>
              <w:spacing w:after="0"/>
              <w:jc w:val="left"/>
            </w:pPr>
            <w:r>
              <w:rPr>
                <w:b/>
                <w:sz w:val="16"/>
              </w:rPr>
              <w:t>Hazard</w:t>
            </w:r>
          </w:p>
        </w:tc>
        <w:tc>
          <w:tcPr>
            <w:tcW w:type="dxa" w:w="3270"/>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217"/>
            <w:shd w:val="clear" w:color="auto" w:fill="E8E8E8"/>
          </w:tcPr>
          <w:p>
            <w:pPr>
              <w:spacing w:after="0"/>
              <w:jc w:val="left"/>
            </w:pPr>
            <w:r>
              <w:rPr>
                <w:b/>
                <w:sz w:val="16"/>
              </w:rPr>
              <w:t>Rating</w:t>
            </w:r>
          </w:p>
        </w:tc>
      </w:tr>
      <w:tr>
        <w:trPr>
          <w:cantSplit/>
        </w:trPr>
        <w:tc>
          <w:tcPr>
            <w:tcW w:type="dxa" w:w="4624"/>
          </w:tcPr>
          <w:p>
            <w:pPr>
              <w:spacing w:after="0"/>
              <w:jc w:val="left"/>
            </w:pPr>
            <w:r>
              <w:rPr>
                <w:sz w:val="16"/>
              </w:rPr>
              <w:t>Cold Wave</w:t>
            </w:r>
          </w:p>
        </w:tc>
        <w:tc>
          <w:tcPr>
            <w:tcW w:type="dxa" w:w="3270"/>
          </w:tcPr>
          <w:p>
            <w:pPr>
              <w:spacing w:after="0"/>
              <w:jc w:val="right"/>
            </w:pPr>
            <w:r>
              <w:rPr>
                <w:sz w:val="16"/>
              </w:rPr>
              <w:t>88.2</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Drought</w:t>
            </w:r>
          </w:p>
        </w:tc>
        <w:tc>
          <w:tcPr>
            <w:tcW w:type="dxa" w:w="3270"/>
          </w:tcPr>
          <w:p>
            <w:pPr>
              <w:spacing w:after="0"/>
              <w:jc w:val="right"/>
            </w:pPr>
            <w:r>
              <w:rPr>
                <w:sz w:val="16"/>
              </w:rPr>
              <w:t>99.8</w:t>
            </w:r>
          </w:p>
        </w:tc>
        <w:tc>
          <w:tcPr>
            <w:tcW w:type="dxa" w:w="6217"/>
          </w:tcPr>
          <w:p>
            <w:pPr>
              <w:spacing w:after="0"/>
              <w:jc w:val="left"/>
            </w:pPr>
            <w:r>
              <w:rPr>
                <w:sz w:val="16"/>
              </w:rPr>
              <w:t>Very High</w:t>
            </w:r>
          </w:p>
        </w:tc>
      </w:tr>
      <w:tr>
        <w:trPr>
          <w:cantSplit/>
        </w:trPr>
        <w:tc>
          <w:tcPr>
            <w:tcW w:type="dxa" w:w="4624"/>
          </w:tcPr>
          <w:p>
            <w:pPr>
              <w:spacing w:after="0"/>
              <w:jc w:val="left"/>
            </w:pPr>
            <w:r>
              <w:rPr>
                <w:sz w:val="16"/>
              </w:rPr>
              <w:t>Earthquake</w:t>
            </w:r>
          </w:p>
        </w:tc>
        <w:tc>
          <w:tcPr>
            <w:tcW w:type="dxa" w:w="3270"/>
          </w:tcPr>
          <w:p>
            <w:pPr>
              <w:spacing w:after="0"/>
              <w:jc w:val="right"/>
            </w:pPr>
            <w:r>
              <w:rPr>
                <w:sz w:val="16"/>
              </w:rPr>
              <w:t>30.6</w:t>
            </w:r>
          </w:p>
        </w:tc>
        <w:tc>
          <w:tcPr>
            <w:tcW w:type="dxa" w:w="6217"/>
          </w:tcPr>
          <w:p>
            <w:pPr>
              <w:spacing w:after="0"/>
              <w:jc w:val="left"/>
            </w:pPr>
            <w:r>
              <w:rPr>
                <w:sz w:val="16"/>
              </w:rPr>
              <w:t>Very Low</w:t>
            </w:r>
          </w:p>
        </w:tc>
      </w:tr>
      <w:tr>
        <w:trPr>
          <w:cantSplit/>
        </w:trPr>
        <w:tc>
          <w:tcPr>
            <w:tcW w:type="dxa" w:w="4624"/>
          </w:tcPr>
          <w:p>
            <w:pPr>
              <w:spacing w:after="0"/>
              <w:jc w:val="left"/>
            </w:pPr>
            <w:r>
              <w:rPr>
                <w:sz w:val="16"/>
              </w:rPr>
              <w:t>Hail</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Heat Wave</w:t>
            </w:r>
          </w:p>
        </w:tc>
        <w:tc>
          <w:tcPr>
            <w:tcW w:type="dxa" w:w="3270"/>
          </w:tcPr>
          <w:p>
            <w:pPr>
              <w:spacing w:after="0"/>
              <w:jc w:val="right"/>
            </w:pPr>
            <w:r>
              <w:rPr>
                <w:sz w:val="16"/>
              </w:rPr>
              <w:t>74.3</w:t>
            </w:r>
          </w:p>
        </w:tc>
        <w:tc>
          <w:tcPr>
            <w:tcW w:type="dxa" w:w="6217"/>
          </w:tcPr>
          <w:p>
            <w:pPr>
              <w:spacing w:after="0"/>
              <w:jc w:val="left"/>
            </w:pPr>
            <w:r>
              <w:rPr>
                <w:sz w:val="16"/>
              </w:rPr>
              <w:t>Relatively Moderate</w:t>
            </w:r>
          </w:p>
        </w:tc>
      </w:tr>
      <w:tr>
        <w:trPr>
          <w:cantSplit/>
        </w:trPr>
        <w:tc>
          <w:tcPr>
            <w:tcW w:type="dxa" w:w="4624"/>
          </w:tcPr>
          <w:p>
            <w:pPr>
              <w:spacing w:after="0"/>
              <w:jc w:val="left"/>
            </w:pPr>
            <w:r>
              <w:rPr>
                <w:sz w:val="16"/>
              </w:rPr>
              <w:t>Hurricane</w:t>
            </w:r>
          </w:p>
        </w:tc>
        <w:tc>
          <w:tcPr>
            <w:tcW w:type="dxa" w:w="3270"/>
          </w:tcPr>
          <w:p>
            <w:pPr>
              <w:spacing w:after="0"/>
              <w:jc w:val="right"/>
            </w:pPr>
          </w:p>
        </w:tc>
        <w:tc>
          <w:tcPr>
            <w:tcW w:type="dxa" w:w="6217"/>
          </w:tcPr>
          <w:p>
            <w:pPr>
              <w:spacing w:after="0"/>
              <w:jc w:val="left"/>
            </w:pPr>
            <w:r>
              <w:rPr>
                <w:sz w:val="16"/>
              </w:rPr>
              <w:t>Not Applicable</w:t>
            </w:r>
          </w:p>
        </w:tc>
      </w:tr>
      <w:tr>
        <w:trPr>
          <w:cantSplit/>
        </w:trPr>
        <w:tc>
          <w:tcPr>
            <w:tcW w:type="dxa" w:w="4624"/>
          </w:tcPr>
          <w:p>
            <w:pPr>
              <w:spacing w:after="0"/>
              <w:jc w:val="left"/>
            </w:pPr>
            <w:r>
              <w:rPr>
                <w:sz w:val="16"/>
              </w:rPr>
              <w:t>Ice Storm</w:t>
            </w:r>
          </w:p>
        </w:tc>
        <w:tc>
          <w:tcPr>
            <w:tcW w:type="dxa" w:w="3270"/>
          </w:tcPr>
          <w:p>
            <w:pPr>
              <w:spacing w:after="0"/>
              <w:jc w:val="right"/>
            </w:pPr>
            <w:r>
              <w:rPr>
                <w:sz w:val="16"/>
              </w:rPr>
              <w:t>97.5</w:t>
            </w:r>
          </w:p>
        </w:tc>
        <w:tc>
          <w:tcPr>
            <w:tcW w:type="dxa" w:w="6217"/>
          </w:tcPr>
          <w:p>
            <w:pPr>
              <w:spacing w:after="0"/>
              <w:jc w:val="left"/>
            </w:pPr>
            <w:r>
              <w:rPr>
                <w:sz w:val="16"/>
              </w:rPr>
              <w:t>Relatively High</w:t>
            </w:r>
          </w:p>
        </w:tc>
      </w:tr>
      <w:tr>
        <w:trPr>
          <w:cantSplit/>
        </w:trPr>
        <w:tc>
          <w:tcPr>
            <w:tcW w:type="dxa" w:w="4624"/>
          </w:tcPr>
          <w:p>
            <w:pPr>
              <w:spacing w:after="0"/>
              <w:jc w:val="left"/>
            </w:pPr>
            <w:r>
              <w:rPr>
                <w:sz w:val="16"/>
              </w:rPr>
              <w:t>Inland Flooding</w:t>
            </w:r>
          </w:p>
        </w:tc>
        <w:tc>
          <w:tcPr>
            <w:tcW w:type="dxa" w:w="3270"/>
          </w:tcPr>
          <w:p>
            <w:pPr>
              <w:spacing w:after="0"/>
              <w:jc w:val="right"/>
            </w:pPr>
            <w:r>
              <w:rPr>
                <w:sz w:val="16"/>
              </w:rPr>
              <w:t>96.2</w:t>
            </w:r>
          </w:p>
        </w:tc>
        <w:tc>
          <w:tcPr>
            <w:tcW w:type="dxa" w:w="6217"/>
          </w:tcPr>
          <w:p>
            <w:pPr>
              <w:spacing w:after="0"/>
              <w:jc w:val="left"/>
            </w:pPr>
            <w:r>
              <w:rPr>
                <w:sz w:val="16"/>
              </w:rPr>
              <w:t>Very High</w:t>
            </w:r>
          </w:p>
        </w:tc>
      </w:tr>
      <w:tr>
        <w:trPr>
          <w:cantSplit/>
        </w:trPr>
        <w:tc>
          <w:tcPr>
            <w:tcW w:type="dxa" w:w="4624"/>
          </w:tcPr>
          <w:p>
            <w:pPr>
              <w:spacing w:after="0"/>
              <w:jc w:val="left"/>
            </w:pPr>
            <w:r>
              <w:rPr>
                <w:sz w:val="16"/>
              </w:rPr>
              <w:t>Landslide</w:t>
            </w:r>
          </w:p>
        </w:tc>
        <w:tc>
          <w:tcPr>
            <w:tcW w:type="dxa" w:w="3270"/>
          </w:tcPr>
          <w:p>
            <w:pPr>
              <w:spacing w:after="0"/>
              <w:jc w:val="right"/>
            </w:pPr>
            <w:r>
              <w:rPr>
                <w:sz w:val="16"/>
              </w:rPr>
              <w:t>77.5</w:t>
            </w:r>
          </w:p>
        </w:tc>
        <w:tc>
          <w:tcPr>
            <w:tcW w:type="dxa" w:w="6217"/>
          </w:tcPr>
          <w:p>
            <w:pPr>
              <w:spacing w:after="0"/>
              <w:jc w:val="left"/>
            </w:pPr>
            <w:r>
              <w:rPr>
                <w:sz w:val="16"/>
              </w:rPr>
              <w:t>Very Low</w:t>
            </w:r>
          </w:p>
        </w:tc>
      </w:tr>
      <w:tr>
        <w:trPr>
          <w:cantSplit/>
        </w:trPr>
        <w:tc>
          <w:tcPr>
            <w:tcW w:type="dxa" w:w="4624"/>
          </w:tcPr>
          <w:p>
            <w:pPr>
              <w:spacing w:after="0"/>
              <w:jc w:val="left"/>
            </w:pPr>
            <w:r>
              <w:rPr>
                <w:sz w:val="16"/>
              </w:rPr>
              <w:t>Lightning</w:t>
            </w:r>
          </w:p>
        </w:tc>
        <w:tc>
          <w:tcPr>
            <w:tcW w:type="dxa" w:w="3270"/>
          </w:tcPr>
          <w:p>
            <w:pPr>
              <w:spacing w:after="0"/>
              <w:jc w:val="right"/>
            </w:pPr>
            <w:r>
              <w:rPr>
                <w:sz w:val="16"/>
              </w:rPr>
              <w:t>96.5</w:t>
            </w:r>
          </w:p>
        </w:tc>
        <w:tc>
          <w:tcPr>
            <w:tcW w:type="dxa" w:w="6217"/>
          </w:tcPr>
          <w:p>
            <w:pPr>
              <w:spacing w:after="0"/>
              <w:jc w:val="left"/>
            </w:pPr>
            <w:r>
              <w:rPr>
                <w:sz w:val="16"/>
              </w:rPr>
              <w:t>Very High</w:t>
            </w:r>
          </w:p>
        </w:tc>
      </w:tr>
      <w:tr>
        <w:trPr>
          <w:cantSplit/>
        </w:trPr>
        <w:tc>
          <w:tcPr>
            <w:tcW w:type="dxa" w:w="4624"/>
          </w:tcPr>
          <w:p>
            <w:pPr>
              <w:spacing w:after="0"/>
              <w:jc w:val="left"/>
            </w:pPr>
            <w:r>
              <w:rPr>
                <w:sz w:val="16"/>
              </w:rPr>
              <w:t>Strong Wind</w:t>
            </w:r>
          </w:p>
        </w:tc>
        <w:tc>
          <w:tcPr>
            <w:tcW w:type="dxa" w:w="3270"/>
          </w:tcPr>
          <w:p>
            <w:pPr>
              <w:spacing w:after="0"/>
              <w:jc w:val="right"/>
            </w:pPr>
            <w:r>
              <w:rPr>
                <w:sz w:val="16"/>
              </w:rPr>
              <w:t>100.0</w:t>
            </w:r>
          </w:p>
        </w:tc>
        <w:tc>
          <w:tcPr>
            <w:tcW w:type="dxa" w:w="6217"/>
          </w:tcPr>
          <w:p>
            <w:pPr>
              <w:spacing w:after="0"/>
              <w:jc w:val="left"/>
            </w:pPr>
            <w:r>
              <w:rPr>
                <w:sz w:val="16"/>
              </w:rPr>
              <w:t>Very High</w:t>
            </w:r>
          </w:p>
        </w:tc>
      </w:tr>
      <w:tr>
        <w:trPr>
          <w:cantSplit/>
        </w:trPr>
        <w:tc>
          <w:tcPr>
            <w:tcW w:type="dxa" w:w="4624"/>
          </w:tcPr>
          <w:p>
            <w:pPr>
              <w:spacing w:after="0"/>
              <w:jc w:val="left"/>
            </w:pPr>
            <w:r>
              <w:rPr>
                <w:sz w:val="16"/>
              </w:rPr>
              <w:t>Tornado</w:t>
            </w:r>
          </w:p>
        </w:tc>
        <w:tc>
          <w:tcPr>
            <w:tcW w:type="dxa" w:w="3270"/>
          </w:tcPr>
          <w:p>
            <w:pPr>
              <w:spacing w:after="0"/>
              <w:jc w:val="right"/>
            </w:pPr>
            <w:r>
              <w:rPr>
                <w:sz w:val="16"/>
              </w:rPr>
              <w:t>98.6</w:t>
            </w:r>
          </w:p>
        </w:tc>
        <w:tc>
          <w:tcPr>
            <w:tcW w:type="dxa" w:w="6217"/>
          </w:tcPr>
          <w:p>
            <w:pPr>
              <w:spacing w:after="0"/>
              <w:jc w:val="left"/>
            </w:pPr>
            <w:r>
              <w:rPr>
                <w:sz w:val="16"/>
              </w:rPr>
              <w:t>Very High</w:t>
            </w:r>
          </w:p>
        </w:tc>
      </w:tr>
      <w:tr>
        <w:trPr>
          <w:cantSplit/>
        </w:trPr>
        <w:tc>
          <w:tcPr>
            <w:tcW w:type="dxa" w:w="4624"/>
          </w:tcPr>
          <w:p>
            <w:pPr>
              <w:spacing w:after="0"/>
              <w:jc w:val="left"/>
            </w:pPr>
            <w:r>
              <w:rPr>
                <w:sz w:val="16"/>
              </w:rPr>
              <w:t>Wildfire</w:t>
            </w:r>
          </w:p>
        </w:tc>
        <w:tc>
          <w:tcPr>
            <w:tcW w:type="dxa" w:w="3270"/>
          </w:tcPr>
          <w:p>
            <w:pPr>
              <w:spacing w:after="0"/>
              <w:jc w:val="right"/>
            </w:pPr>
            <w:r>
              <w:rPr>
                <w:sz w:val="16"/>
              </w:rPr>
              <w:t>82.2</w:t>
            </w:r>
          </w:p>
        </w:tc>
        <w:tc>
          <w:tcPr>
            <w:tcW w:type="dxa" w:w="6217"/>
          </w:tcPr>
          <w:p>
            <w:pPr>
              <w:spacing w:after="0"/>
              <w:jc w:val="left"/>
            </w:pPr>
            <w:r>
              <w:rPr>
                <w:sz w:val="16"/>
              </w:rPr>
              <w:t>Relatively Low</w:t>
            </w:r>
          </w:p>
        </w:tc>
      </w:tr>
      <w:tr>
        <w:trPr>
          <w:cantSplit/>
        </w:trPr>
        <w:tc>
          <w:tcPr>
            <w:tcW w:type="dxa" w:w="4624"/>
          </w:tcPr>
          <w:p>
            <w:pPr>
              <w:spacing w:after="0"/>
              <w:jc w:val="left"/>
            </w:pPr>
            <w:r>
              <w:rPr>
                <w:sz w:val="16"/>
              </w:rPr>
              <w:t>Winter Weather</w:t>
            </w:r>
          </w:p>
        </w:tc>
        <w:tc>
          <w:tcPr>
            <w:tcW w:type="dxa" w:w="3270"/>
          </w:tcPr>
          <w:p>
            <w:pPr>
              <w:spacing w:after="0"/>
              <w:jc w:val="right"/>
            </w:pPr>
            <w:r>
              <w:rPr>
                <w:sz w:val="16"/>
              </w:rPr>
              <w:t>99.7</w:t>
            </w:r>
          </w:p>
        </w:tc>
        <w:tc>
          <w:tcPr>
            <w:tcW w:type="dxa" w:w="6217"/>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4"/>
        <w:gridCol w:w="930"/>
        <w:gridCol w:w="2442"/>
        <w:gridCol w:w="2550"/>
        <w:gridCol w:w="3306"/>
        <w:gridCol w:w="3090"/>
      </w:tblGrid>
      <w:tr>
        <w:trPr>
          <w:cantSplit/>
          <w:tblHeader/>
        </w:trPr>
        <w:tc>
          <w:tcPr>
            <w:tcW w:type="dxa" w:w="1794"/>
            <w:shd w:val="clear" w:color="auto" w:fill="E8E8E8"/>
          </w:tcPr>
          <w:p>
            <w:pPr>
              <w:spacing w:after="0"/>
              <w:jc w:val="left"/>
            </w:pPr>
            <w:r>
              <w:rPr>
                <w:b/>
                <w:sz w:val="16"/>
              </w:rPr>
              <w:t>Jurisdiction</w:t>
            </w:r>
          </w:p>
        </w:tc>
        <w:tc>
          <w:tcPr>
            <w:tcW w:type="dxa" w:w="930"/>
            <w:shd w:val="clear" w:color="auto" w:fill="E8E8E8"/>
          </w:tcPr>
          <w:p>
            <w:pPr>
              <w:spacing w:after="0"/>
              <w:jc w:val="left"/>
            </w:pPr>
            <w:r>
              <w:rPr>
                <w:b/>
                <w:sz w:val="16"/>
              </w:rPr>
              <w:t>Type</w:t>
            </w:r>
          </w:p>
        </w:tc>
        <w:tc>
          <w:tcPr>
            <w:tcW w:type="dxa" w:w="2442"/>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4"/>
          </w:tcPr>
          <w:p>
            <w:pPr>
              <w:spacing w:after="0"/>
              <w:jc w:val="left"/>
            </w:pPr>
            <w:r>
              <w:rPr>
                <w:sz w:val="16"/>
              </w:rPr>
              <w:t>Furnas County</w:t>
            </w:r>
          </w:p>
        </w:tc>
        <w:tc>
          <w:tcPr>
            <w:tcW w:type="dxa" w:w="930"/>
          </w:tcPr>
          <w:p>
            <w:pPr>
              <w:spacing w:after="0"/>
              <w:jc w:val="left"/>
            </w:pPr>
            <w:r>
              <w:rPr>
                <w:sz w:val="16"/>
              </w:rPr>
              <w:t>County</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$374,370.10</w:t>
            </w:r>
          </w:p>
        </w:tc>
        <w:tc>
          <w:tcPr>
            <w:tcW w:type="dxa" w:w="3090"/>
          </w:tcPr>
          <w:p>
            <w:pPr>
              <w:spacing w:after="0"/>
              <w:jc w:val="right"/>
            </w:pPr>
            <w:r>
              <w:rPr>
                <w:sz w:val="16"/>
              </w:rPr>
              <w:t>0 total; 0 since its plan</w:t>
            </w:r>
          </w:p>
        </w:tc>
      </w:tr>
      <w:tr>
        <w:trPr>
          <w:cantSplit/>
        </w:trPr>
        <w:tc>
          <w:tcPr>
            <w:tcW w:type="dxa" w:w="1794"/>
          </w:tcPr>
          <w:p>
            <w:pPr>
              <w:spacing w:after="0"/>
              <w:jc w:val="left"/>
            </w:pPr>
            <w:r>
              <w:rPr>
                <w:sz w:val="16"/>
              </w:rPr>
              <w:t>Arapahoe city</w:t>
            </w:r>
          </w:p>
        </w:tc>
        <w:tc>
          <w:tcPr>
            <w:tcW w:type="dxa" w:w="930"/>
          </w:tcPr>
          <w:p>
            <w:pPr>
              <w:spacing w:after="0"/>
              <w:jc w:val="left"/>
            </w:pPr>
            <w:r>
              <w:rPr>
                <w:sz w:val="16"/>
              </w:rPr>
              <w:t>City</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3090"/>
          </w:tcPr>
          <w:p>
            <w:pPr>
              <w:spacing w:after="0"/>
              <w:jc w:val="right"/>
            </w:pPr>
            <w:r>
              <w:rPr>
                <w:sz w:val="16"/>
              </w:rPr>
              <w:t>65 total; 8 since its plan</w:t>
            </w:r>
          </w:p>
        </w:tc>
      </w:tr>
      <w:tr>
        <w:trPr>
          <w:cantSplit/>
        </w:trPr>
        <w:tc>
          <w:tcPr>
            <w:tcW w:type="dxa" w:w="1794"/>
          </w:tcPr>
          <w:p>
            <w:pPr>
              <w:spacing w:after="0"/>
              <w:jc w:val="left"/>
            </w:pPr>
            <w:r>
              <w:rPr>
                <w:sz w:val="16"/>
              </w:rPr>
              <w:t>Beaver City city</w:t>
            </w:r>
          </w:p>
        </w:tc>
        <w:tc>
          <w:tcPr>
            <w:tcW w:type="dxa" w:w="930"/>
          </w:tcPr>
          <w:p>
            <w:pPr>
              <w:spacing w:after="0"/>
              <w:jc w:val="left"/>
            </w:pPr>
            <w:r>
              <w:rPr>
                <w:sz w:val="16"/>
              </w:rPr>
              <w:t>City</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$32,140.95</w:t>
            </w:r>
          </w:p>
        </w:tc>
        <w:tc>
          <w:tcPr>
            <w:tcW w:type="dxa" w:w="3090"/>
          </w:tcPr>
          <w:p>
            <w:pPr>
              <w:spacing w:after="0"/>
              <w:jc w:val="right"/>
            </w:pPr>
            <w:r>
              <w:rPr>
                <w:sz w:val="16"/>
              </w:rPr>
              <w:t>68 total; 14 since its plan</w:t>
            </w:r>
          </w:p>
        </w:tc>
      </w:tr>
      <w:tr>
        <w:trPr>
          <w:cantSplit/>
        </w:trPr>
        <w:tc>
          <w:tcPr>
            <w:tcW w:type="dxa" w:w="1794"/>
          </w:tcPr>
          <w:p>
            <w:pPr>
              <w:spacing w:after="0"/>
              <w:jc w:val="left"/>
            </w:pPr>
            <w:r>
              <w:rPr>
                <w:sz w:val="16"/>
              </w:rPr>
              <w:t>Cambridge city</w:t>
            </w:r>
          </w:p>
        </w:tc>
        <w:tc>
          <w:tcPr>
            <w:tcW w:type="dxa" w:w="930"/>
          </w:tcPr>
          <w:p>
            <w:pPr>
              <w:spacing w:after="0"/>
              <w:jc w:val="left"/>
            </w:pPr>
            <w:r>
              <w:rPr>
                <w:sz w:val="16"/>
              </w:rPr>
              <w:t>City</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$16,689.50</w:t>
            </w:r>
          </w:p>
        </w:tc>
        <w:tc>
          <w:tcPr>
            <w:tcW w:type="dxa" w:w="3090"/>
          </w:tcPr>
          <w:p>
            <w:pPr>
              <w:spacing w:after="0"/>
              <w:jc w:val="right"/>
            </w:pPr>
            <w:r>
              <w:rPr>
                <w:sz w:val="16"/>
              </w:rPr>
              <w:t>91 total; 12 since its plan</w:t>
            </w:r>
          </w:p>
        </w:tc>
      </w:tr>
      <w:tr>
        <w:trPr>
          <w:cantSplit/>
        </w:trPr>
        <w:tc>
          <w:tcPr>
            <w:tcW w:type="dxa" w:w="1794"/>
          </w:tcPr>
          <w:p>
            <w:pPr>
              <w:spacing w:after="0"/>
              <w:jc w:val="left"/>
            </w:pPr>
            <w:r>
              <w:rPr>
                <w:sz w:val="16"/>
              </w:rPr>
              <w:t>Edison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3090"/>
          </w:tcPr>
          <w:p>
            <w:pPr>
              <w:spacing w:after="0"/>
              <w:jc w:val="right"/>
            </w:pPr>
            <w:r>
              <w:rPr>
                <w:sz w:val="16"/>
              </w:rPr>
              <w:t>66 total; 9 since its plan</w:t>
            </w:r>
          </w:p>
        </w:tc>
      </w:tr>
      <w:tr>
        <w:trPr>
          <w:cantSplit/>
        </w:trPr>
        <w:tc>
          <w:tcPr>
            <w:tcW w:type="dxa" w:w="1794"/>
          </w:tcPr>
          <w:p>
            <w:pPr>
              <w:spacing w:after="0"/>
              <w:jc w:val="left"/>
            </w:pPr>
            <w:r>
              <w:rPr>
                <w:sz w:val="16"/>
              </w:rPr>
              <w:t>Hendley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3090"/>
          </w:tcPr>
          <w:p>
            <w:pPr>
              <w:spacing w:after="0"/>
              <w:jc w:val="right"/>
            </w:pPr>
            <w:r>
              <w:rPr>
                <w:sz w:val="16"/>
              </w:rPr>
              <w:t>17 total; 6 since its plan</w:t>
            </w:r>
          </w:p>
        </w:tc>
      </w:tr>
      <w:tr>
        <w:trPr>
          <w:cantSplit/>
        </w:trPr>
        <w:tc>
          <w:tcPr>
            <w:tcW w:type="dxa" w:w="1794"/>
          </w:tcPr>
          <w:p>
            <w:pPr>
              <w:spacing w:after="0"/>
              <w:jc w:val="left"/>
            </w:pPr>
            <w:r>
              <w:rPr>
                <w:sz w:val="16"/>
              </w:rPr>
              <w:t>Holbrook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$3,477.51</w:t>
            </w:r>
          </w:p>
        </w:tc>
        <w:tc>
          <w:tcPr>
            <w:tcW w:type="dxa" w:w="3090"/>
          </w:tcPr>
          <w:p>
            <w:pPr>
              <w:spacing w:after="0"/>
              <w:jc w:val="right"/>
            </w:pPr>
            <w:r>
              <w:rPr>
                <w:sz w:val="16"/>
              </w:rPr>
              <w:t>46 total; 12 since its plan</w:t>
            </w:r>
          </w:p>
        </w:tc>
      </w:tr>
      <w:tr>
        <w:trPr>
          <w:cantSplit/>
        </w:trPr>
        <w:tc>
          <w:tcPr>
            <w:tcW w:type="dxa" w:w="1794"/>
          </w:tcPr>
          <w:p>
            <w:pPr>
              <w:spacing w:after="0"/>
              <w:jc w:val="left"/>
            </w:pPr>
            <w:r>
              <w:rPr>
                <w:sz w:val="16"/>
              </w:rPr>
              <w:t>Oxford village</w:t>
            </w:r>
          </w:p>
        </w:tc>
        <w:tc>
          <w:tcPr>
            <w:tcW w:type="dxa" w:w="930"/>
          </w:tcPr>
          <w:p>
            <w:pPr>
              <w:spacing w:after="0"/>
              <w:jc w:val="left"/>
            </w:pPr>
            <w:r>
              <w:rPr>
                <w:sz w:val="16"/>
              </w:rPr>
              <w:t>Village</w:t>
            </w:r>
          </w:p>
        </w:tc>
        <w:tc>
          <w:tcPr>
            <w:tcW w:type="dxa" w:w="2442"/>
          </w:tcPr>
          <w:p>
            <w:pPr>
              <w:spacing w:after="0"/>
              <w:jc w:val="left"/>
            </w:pPr>
            <w:r>
              <w:rPr>
                <w:sz w:val="16"/>
              </w:rPr>
              <w:t>Expired on 2026-08-19</w:t>
            </w:r>
          </w:p>
        </w:tc>
        <w:tc>
          <w:tcPr>
            <w:tcW w:type="dxa" w:w="2550"/>
          </w:tcPr>
          <w:p>
            <w:pPr>
              <w:spacing w:after="0"/>
              <w:jc w:val="right"/>
            </w:pPr>
            <w:r>
              <w:rPr>
                <w:sz w:val="16"/>
              </w:rPr>
              <w:t>FMA RL 0, SRL 0; any 0</w:t>
            </w:r>
          </w:p>
        </w:tc>
        <w:tc>
          <w:tcPr>
            <w:tcW w:type="dxa" w:w="3306"/>
          </w:tcPr>
          <w:p>
            <w:pPr>
              <w:spacing w:after="0"/>
              <w:jc w:val="right"/>
            </w:pPr>
            <w:r>
              <w:rPr>
                <w:sz w:val="16"/>
              </w:rPr>
              <w:t>$23,225.87</w:t>
            </w:r>
          </w:p>
        </w:tc>
        <w:tc>
          <w:tcPr>
            <w:tcW w:type="dxa" w:w="3090"/>
          </w:tcPr>
          <w:p>
            <w:pPr>
              <w:spacing w:after="0"/>
              <w:jc w:val="right"/>
            </w:pPr>
            <w:r>
              <w:rPr>
                <w:sz w:val="16"/>
              </w:rPr>
              <w:t>48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954"/>
        <w:gridCol w:w="1305"/>
        <w:gridCol w:w="1201"/>
        <w:gridCol w:w="1085"/>
        <w:gridCol w:w="1249"/>
        <w:gridCol w:w="14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2021-08-19</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$1,583,438,834</w:t>
            </w:r>
          </w:p>
        </w:tc>
        <w:tc>
          <w:tcPr>
            <w:tcW w:type="dxa" w:w="1215"/>
          </w:tcPr>
          <w:p>
            <w:pPr>
              <w:spacing w:after="0"/>
              <w:jc w:val="right"/>
            </w:pPr>
            <w:r>
              <w:rPr>
                <w:sz w:val="16"/>
              </w:rPr>
              <w:t>$309,463,326</w:t>
            </w:r>
          </w:p>
        </w:tc>
        <w:tc>
          <w:tcPr>
            <w:tcW w:type="dxa" w:w="1042"/>
          </w:tcPr>
          <w:p>
            <w:pPr>
              <w:spacing w:after="0"/>
              <w:jc w:val="right"/>
            </w:pPr>
            <w:r>
              <w:rPr>
                <w:sz w:val="16"/>
              </w:rPr>
              <w:t>4,634</w:t>
            </w:r>
          </w:p>
        </w:tc>
        <w:tc>
          <w:tcPr>
            <w:tcW w:type="dxa" w:w="1037"/>
          </w:tcPr>
          <w:p>
            <w:pPr>
              <w:spacing w:after="0"/>
              <w:jc w:val="right"/>
            </w:pPr>
            <w:r>
              <w:rPr>
                <w:sz w:val="16"/>
              </w:rPr>
              <w:t>$157</w:t>
            </w:r>
          </w:p>
        </w:tc>
        <w:tc>
          <w:tcPr>
            <w:tcW w:type="dxa" w:w="1126"/>
          </w:tcPr>
          <w:p>
            <w:pPr>
              <w:spacing w:after="0"/>
              <w:jc w:val="right"/>
            </w:pPr>
            <w:r>
              <w:rPr>
                <w:sz w:val="16"/>
              </w:rPr>
              <w:t>$8,651</w:t>
            </w:r>
          </w:p>
        </w:tc>
        <w:tc>
          <w:tcPr>
            <w:tcW w:type="dxa" w:w="954"/>
          </w:tcPr>
          <w:p>
            <w:pPr>
              <w:spacing w:after="0"/>
              <w:jc w:val="right"/>
            </w:pPr>
            <w:r>
              <w:rPr>
                <w:sz w:val="16"/>
              </w:rPr>
              <w:t>$200,791</w:t>
            </w:r>
          </w:p>
        </w:tc>
        <w:tc>
          <w:tcPr>
            <w:tcW w:type="dxa" w:w="1305"/>
          </w:tcPr>
          <w:p>
            <w:pPr>
              <w:spacing w:after="0"/>
              <w:jc w:val="right"/>
            </w:pPr>
            <w:r>
              <w:rPr>
                <w:sz w:val="16"/>
              </w:rPr>
              <w:t>under 0.0001%</w:t>
            </w:r>
          </w:p>
        </w:tc>
        <w:tc>
          <w:tcPr>
            <w:tcW w:type="dxa" w:w="1201"/>
          </w:tcPr>
          <w:p>
            <w:pPr>
              <w:spacing w:after="0"/>
              <w:jc w:val="right"/>
            </w:pPr>
          </w:p>
        </w:tc>
        <w:tc>
          <w:tcPr>
            <w:tcW w:type="dxa" w:w="1085"/>
          </w:tcPr>
          <w:p>
            <w:pPr>
              <w:spacing w:after="0"/>
              <w:jc w:val="right"/>
            </w:pPr>
            <w:r>
              <w:rPr>
                <w:sz w:val="16"/>
              </w:rPr>
              <w:t>$0</w:t>
            </w: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$78,048,657</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$2,143,659</w:t>
            </w:r>
          </w:p>
        </w:tc>
        <w:tc>
          <w:tcPr>
            <w:tcW w:type="dxa" w:w="954"/>
          </w:tcPr>
          <w:p>
            <w:pPr>
              <w:spacing w:after="0"/>
              <w:jc w:val="right"/>
            </w:pPr>
            <w:r>
              <w:rPr>
                <w:sz w:val="16"/>
              </w:rPr>
              <w:t>n/a</w:t>
            </w:r>
          </w:p>
        </w:tc>
        <w:tc>
          <w:tcPr>
            <w:tcW w:type="dxa" w:w="1305"/>
          </w:tcPr>
          <w:p>
            <w:pPr>
              <w:spacing w:after="0"/>
              <w:jc w:val="right"/>
            </w:pPr>
            <w:r>
              <w:rPr>
                <w:sz w:val="16"/>
              </w:rPr>
              <w:t>2.75% (agriculture)</w:t>
            </w:r>
          </w:p>
        </w:tc>
        <w:tc>
          <w:tcPr>
            <w:tcW w:type="dxa" w:w="1201"/>
          </w:tcPr>
          <w:p>
            <w:pPr>
              <w:spacing w:after="0"/>
              <w:jc w:val="right"/>
            </w:pPr>
          </w:p>
        </w:tc>
        <w:tc>
          <w:tcPr>
            <w:tcW w:type="dxa" w:w="1085"/>
          </w:tcPr>
          <w:p>
            <w:pPr>
              <w:spacing w:after="0"/>
              <w:jc w:val="right"/>
            </w:pPr>
            <w:r>
              <w:rPr>
                <w:sz w:val="16"/>
              </w:rPr>
              <w:t>$0</w:t>
            </w:r>
          </w:p>
        </w:tc>
        <w:tc>
          <w:tcPr>
            <w:tcW w:type="dxa" w:w="1249"/>
          </w:tcPr>
          <w:p>
            <w:pPr>
              <w:spacing w:after="0"/>
              <w:jc w:val="right"/>
            </w:pPr>
          </w:p>
        </w:tc>
        <w:tc>
          <w:tcPr>
            <w:tcW w:type="dxa" w:w="14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$2,741,561,091</w:t>
            </w:r>
          </w:p>
        </w:tc>
        <w:tc>
          <w:tcPr>
            <w:tcW w:type="dxa" w:w="1215"/>
          </w:tcPr>
          <w:p>
            <w:pPr>
              <w:spacing w:after="0"/>
              <w:jc w:val="right"/>
            </w:pPr>
            <w:r>
              <w:rPr>
                <w:sz w:val="16"/>
              </w:rPr>
              <w:t>n/a</w:t>
            </w:r>
          </w:p>
        </w:tc>
        <w:tc>
          <w:tcPr>
            <w:tcW w:type="dxa" w:w="1042"/>
          </w:tcPr>
          <w:p>
            <w:pPr>
              <w:spacing w:after="0"/>
              <w:jc w:val="right"/>
            </w:pPr>
            <w:r>
              <w:rPr>
                <w:sz w:val="16"/>
              </w:rPr>
              <w:t>4,636</w:t>
            </w:r>
          </w:p>
        </w:tc>
        <w:tc>
          <w:tcPr>
            <w:tcW w:type="dxa" w:w="1037"/>
          </w:tcPr>
          <w:p>
            <w:pPr>
              <w:spacing w:after="0"/>
              <w:jc w:val="right"/>
            </w:pPr>
            <w:r>
              <w:rPr>
                <w:sz w:val="16"/>
              </w:rPr>
              <w:t>$7,933</w:t>
            </w:r>
          </w:p>
        </w:tc>
        <w:tc>
          <w:tcPr>
            <w:tcW w:type="dxa" w:w="1126"/>
          </w:tcPr>
          <w:p>
            <w:pPr>
              <w:spacing w:after="0"/>
              <w:jc w:val="right"/>
            </w:pPr>
            <w:r>
              <w:rPr>
                <w:sz w:val="16"/>
              </w:rPr>
              <w:t>n/a</w:t>
            </w:r>
          </w:p>
        </w:tc>
        <w:tc>
          <w:tcPr>
            <w:tcW w:type="dxa" w:w="954"/>
          </w:tcPr>
          <w:p>
            <w:pPr>
              <w:spacing w:after="0"/>
              <w:jc w:val="right"/>
            </w:pPr>
            <w:r>
              <w:rPr>
                <w:sz w:val="16"/>
              </w:rPr>
              <w:t>$1,108</w:t>
            </w:r>
          </w:p>
        </w:tc>
        <w:tc>
          <w:tcPr>
            <w:tcW w:type="dxa" w:w="1305"/>
          </w:tcPr>
          <w:p>
            <w:pPr>
              <w:spacing w:after="0"/>
              <w:jc w:val="right"/>
            </w:pPr>
            <w:r>
              <w:rPr>
                <w:sz w:val="16"/>
              </w:rPr>
              <w:t>0.000289%</w:t>
            </w:r>
          </w:p>
        </w:tc>
        <w:tc>
          <w:tcPr>
            <w:tcW w:type="dxa" w:w="1201"/>
          </w:tcPr>
          <w:p>
            <w:pPr>
              <w:spacing w:after="0"/>
              <w:jc w:val="right"/>
            </w:pPr>
          </w:p>
        </w:tc>
        <w:tc>
          <w:tcPr>
            <w:tcW w:type="dxa" w:w="1085"/>
          </w:tcPr>
          <w:p>
            <w:pPr>
              <w:spacing w:after="0"/>
              <w:jc w:val="right"/>
            </w:pP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$1,583,438,834</w:t>
            </w:r>
          </w:p>
        </w:tc>
        <w:tc>
          <w:tcPr>
            <w:tcW w:type="dxa" w:w="1215"/>
          </w:tcPr>
          <w:p>
            <w:pPr>
              <w:spacing w:after="0"/>
              <w:jc w:val="right"/>
            </w:pPr>
            <w:r>
              <w:rPr>
                <w:sz w:val="16"/>
              </w:rPr>
              <w:t>$309,463,326</w:t>
            </w:r>
          </w:p>
        </w:tc>
        <w:tc>
          <w:tcPr>
            <w:tcW w:type="dxa" w:w="1042"/>
          </w:tcPr>
          <w:p>
            <w:pPr>
              <w:spacing w:after="0"/>
              <w:jc w:val="right"/>
            </w:pPr>
            <w:r>
              <w:rPr>
                <w:sz w:val="16"/>
              </w:rPr>
              <w:t>4,634</w:t>
            </w:r>
          </w:p>
        </w:tc>
        <w:tc>
          <w:tcPr>
            <w:tcW w:type="dxa" w:w="1037"/>
          </w:tcPr>
          <w:p>
            <w:pPr>
              <w:spacing w:after="0"/>
              <w:jc w:val="right"/>
            </w:pPr>
            <w:r>
              <w:rPr>
                <w:sz w:val="16"/>
              </w:rPr>
              <w:t>$822,052</w:t>
            </w:r>
          </w:p>
        </w:tc>
        <w:tc>
          <w:tcPr>
            <w:tcW w:type="dxa" w:w="1126"/>
          </w:tcPr>
          <w:p>
            <w:pPr>
              <w:spacing w:after="0"/>
              <w:jc w:val="right"/>
            </w:pPr>
            <w:r>
              <w:rPr>
                <w:sz w:val="16"/>
              </w:rPr>
              <w:t>$5,004,152</w:t>
            </w:r>
          </w:p>
        </w:tc>
        <w:tc>
          <w:tcPr>
            <w:tcW w:type="dxa" w:w="954"/>
          </w:tcPr>
          <w:p>
            <w:pPr>
              <w:spacing w:after="0"/>
              <w:jc w:val="right"/>
            </w:pPr>
            <w:r>
              <w:rPr>
                <w:sz w:val="16"/>
              </w:rPr>
              <w:t>$22,423</w:t>
            </w:r>
          </w:p>
        </w:tc>
        <w:tc>
          <w:tcPr>
            <w:tcW w:type="dxa" w:w="1305"/>
          </w:tcPr>
          <w:p>
            <w:pPr>
              <w:spacing w:after="0"/>
              <w:jc w:val="right"/>
            </w:pPr>
            <w:r>
              <w:rPr>
                <w:sz w:val="16"/>
              </w:rPr>
              <w:t>0.0519%</w:t>
            </w:r>
          </w:p>
        </w:tc>
        <w:tc>
          <w:tcPr>
            <w:tcW w:type="dxa" w:w="1201"/>
          </w:tcPr>
          <w:p>
            <w:pPr>
              <w:spacing w:after="0"/>
              <w:jc w:val="right"/>
            </w:pPr>
            <w:r>
              <w:rPr>
                <w:sz w:val="16"/>
              </w:rPr>
              <w:t>$28,075,000</w:t>
            </w:r>
          </w:p>
        </w:tc>
        <w:tc>
          <w:tcPr>
            <w:tcW w:type="dxa" w:w="1085"/>
          </w:tcPr>
          <w:p>
            <w:pPr>
              <w:spacing w:after="0"/>
              <w:jc w:val="right"/>
            </w:pP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$1,583,438,834</w:t>
            </w:r>
          </w:p>
        </w:tc>
        <w:tc>
          <w:tcPr>
            <w:tcW w:type="dxa" w:w="1215"/>
          </w:tcPr>
          <w:p>
            <w:pPr>
              <w:spacing w:after="0"/>
              <w:jc w:val="right"/>
            </w:pPr>
            <w:r>
              <w:rPr>
                <w:sz w:val="16"/>
              </w:rPr>
              <w:t>$309,463,326</w:t>
            </w:r>
          </w:p>
        </w:tc>
        <w:tc>
          <w:tcPr>
            <w:tcW w:type="dxa" w:w="1042"/>
          </w:tcPr>
          <w:p>
            <w:pPr>
              <w:spacing w:after="0"/>
              <w:jc w:val="right"/>
            </w:pPr>
            <w:r>
              <w:rPr>
                <w:sz w:val="16"/>
              </w:rPr>
              <w:t>4,634</w:t>
            </w:r>
          </w:p>
        </w:tc>
        <w:tc>
          <w:tcPr>
            <w:tcW w:type="dxa" w:w="1037"/>
          </w:tcPr>
          <w:p>
            <w:pPr>
              <w:spacing w:after="0"/>
              <w:jc w:val="right"/>
            </w:pPr>
            <w:r>
              <w:rPr>
                <w:sz w:val="16"/>
              </w:rPr>
              <w:t>$1,458</w:t>
            </w:r>
          </w:p>
        </w:tc>
        <w:tc>
          <w:tcPr>
            <w:tcW w:type="dxa" w:w="1126"/>
          </w:tcPr>
          <w:p>
            <w:pPr>
              <w:spacing w:after="0"/>
              <w:jc w:val="right"/>
            </w:pPr>
            <w:r>
              <w:rPr>
                <w:sz w:val="16"/>
              </w:rPr>
              <w:t>$39</w:t>
            </w:r>
          </w:p>
        </w:tc>
        <w:tc>
          <w:tcPr>
            <w:tcW w:type="dxa" w:w="954"/>
          </w:tcPr>
          <w:p>
            <w:pPr>
              <w:spacing w:after="0"/>
              <w:jc w:val="right"/>
            </w:pPr>
            <w:r>
              <w:rPr>
                <w:sz w:val="16"/>
              </w:rPr>
              <w:t>$62,896</w:t>
            </w:r>
          </w:p>
        </w:tc>
        <w:tc>
          <w:tcPr>
            <w:tcW w:type="dxa" w:w="1305"/>
          </w:tcPr>
          <w:p>
            <w:pPr>
              <w:spacing w:after="0"/>
              <w:jc w:val="right"/>
            </w:pPr>
            <w:r>
              <w:rPr>
                <w:sz w:val="16"/>
              </w:rPr>
              <w:t>under 0.0001%</w:t>
            </w:r>
          </w:p>
        </w:tc>
        <w:tc>
          <w:tcPr>
            <w:tcW w:type="dxa" w:w="1201"/>
          </w:tcPr>
          <w:p>
            <w:pPr>
              <w:spacing w:after="0"/>
              <w:jc w:val="right"/>
            </w:pPr>
          </w:p>
        </w:tc>
        <w:tc>
          <w:tcPr>
            <w:tcW w:type="dxa" w:w="1085"/>
          </w:tcPr>
          <w:p>
            <w:pPr>
              <w:spacing w:after="0"/>
              <w:jc w:val="right"/>
            </w:pPr>
            <w:r>
              <w:rPr>
                <w:sz w:val="16"/>
              </w:rPr>
              <w:t>$0</w:t>
            </w: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954"/>
          </w:tcPr>
          <w:p>
            <w:pPr>
              <w:spacing w:after="0"/>
              <w:jc w:val="right"/>
            </w:pPr>
          </w:p>
        </w:tc>
        <w:tc>
          <w:tcPr>
            <w:tcW w:type="dxa" w:w="1305"/>
          </w:tcPr>
          <w:p>
            <w:pPr>
              <w:spacing w:after="0"/>
              <w:jc w:val="right"/>
            </w:pPr>
          </w:p>
        </w:tc>
        <w:tc>
          <w:tcPr>
            <w:tcW w:type="dxa" w:w="1201"/>
          </w:tcPr>
          <w:p>
            <w:pPr>
              <w:spacing w:after="0"/>
              <w:jc w:val="right"/>
            </w:pPr>
          </w:p>
        </w:tc>
        <w:tc>
          <w:tcPr>
            <w:tcW w:type="dxa" w:w="1085"/>
          </w:tcPr>
          <w:p>
            <w:pPr>
              <w:spacing w:after="0"/>
              <w:jc w:val="right"/>
            </w:pPr>
          </w:p>
        </w:tc>
        <w:tc>
          <w:tcPr>
            <w:tcW w:type="dxa" w:w="1249"/>
          </w:tcPr>
          <w:p>
            <w:pPr>
              <w:spacing w:after="0"/>
              <w:jc w:val="right"/>
            </w:pPr>
          </w:p>
        </w:tc>
        <w:tc>
          <w:tcPr>
            <w:tcW w:type="dxa" w:w="14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$1,583,438,834</w:t>
            </w:r>
          </w:p>
        </w:tc>
        <w:tc>
          <w:tcPr>
            <w:tcW w:type="dxa" w:w="1215"/>
          </w:tcPr>
          <w:p>
            <w:pPr>
              <w:spacing w:after="0"/>
              <w:jc w:val="right"/>
            </w:pPr>
            <w:r>
              <w:rPr>
                <w:sz w:val="16"/>
              </w:rPr>
              <w:t>n/a</w:t>
            </w:r>
          </w:p>
        </w:tc>
        <w:tc>
          <w:tcPr>
            <w:tcW w:type="dxa" w:w="1042"/>
          </w:tcPr>
          <w:p>
            <w:pPr>
              <w:spacing w:after="0"/>
              <w:jc w:val="right"/>
            </w:pPr>
            <w:r>
              <w:rPr>
                <w:sz w:val="16"/>
              </w:rPr>
              <w:t>4,634</w:t>
            </w:r>
          </w:p>
        </w:tc>
        <w:tc>
          <w:tcPr>
            <w:tcW w:type="dxa" w:w="1037"/>
          </w:tcPr>
          <w:p>
            <w:pPr>
              <w:spacing w:after="0"/>
              <w:jc w:val="right"/>
            </w:pPr>
            <w:r>
              <w:rPr>
                <w:sz w:val="16"/>
              </w:rPr>
              <w:t>$71,853</w:t>
            </w:r>
          </w:p>
        </w:tc>
        <w:tc>
          <w:tcPr>
            <w:tcW w:type="dxa" w:w="1126"/>
          </w:tcPr>
          <w:p>
            <w:pPr>
              <w:spacing w:after="0"/>
              <w:jc w:val="right"/>
            </w:pPr>
            <w:r>
              <w:rPr>
                <w:sz w:val="16"/>
              </w:rPr>
              <w:t>n/a</w:t>
            </w:r>
          </w:p>
        </w:tc>
        <w:tc>
          <w:tcPr>
            <w:tcW w:type="dxa" w:w="954"/>
          </w:tcPr>
          <w:p>
            <w:pPr>
              <w:spacing w:after="0"/>
              <w:jc w:val="right"/>
            </w:pPr>
            <w:r>
              <w:rPr>
                <w:sz w:val="16"/>
              </w:rPr>
              <w:t>$13,990</w:t>
            </w:r>
          </w:p>
        </w:tc>
        <w:tc>
          <w:tcPr>
            <w:tcW w:type="dxa" w:w="1305"/>
          </w:tcPr>
          <w:p>
            <w:pPr>
              <w:spacing w:after="0"/>
              <w:jc w:val="right"/>
            </w:pPr>
            <w:r>
              <w:rPr>
                <w:sz w:val="16"/>
              </w:rPr>
              <w:t>0.00454%</w:t>
            </w:r>
          </w:p>
        </w:tc>
        <w:tc>
          <w:tcPr>
            <w:tcW w:type="dxa" w:w="1201"/>
          </w:tcPr>
          <w:p>
            <w:pPr>
              <w:spacing w:after="0"/>
              <w:jc w:val="right"/>
            </w:pPr>
          </w:p>
        </w:tc>
        <w:tc>
          <w:tcPr>
            <w:tcW w:type="dxa" w:w="1085"/>
          </w:tcPr>
          <w:p>
            <w:pPr>
              <w:spacing w:after="0"/>
              <w:jc w:val="right"/>
            </w:pP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$1,582,840,026</w:t>
            </w:r>
          </w:p>
        </w:tc>
        <w:tc>
          <w:tcPr>
            <w:tcW w:type="dxa" w:w="1215"/>
          </w:tcPr>
          <w:p>
            <w:pPr>
              <w:spacing w:after="0"/>
              <w:jc w:val="right"/>
            </w:pPr>
            <w:r>
              <w:rPr>
                <w:sz w:val="16"/>
              </w:rPr>
              <w:t>$36,337,433</w:t>
            </w:r>
          </w:p>
        </w:tc>
        <w:tc>
          <w:tcPr>
            <w:tcW w:type="dxa" w:w="1042"/>
          </w:tcPr>
          <w:p>
            <w:pPr>
              <w:spacing w:after="0"/>
              <w:jc w:val="right"/>
            </w:pPr>
            <w:r>
              <w:rPr>
                <w:sz w:val="16"/>
              </w:rPr>
              <w:t>87</w:t>
            </w:r>
          </w:p>
        </w:tc>
        <w:tc>
          <w:tcPr>
            <w:tcW w:type="dxa" w:w="1037"/>
          </w:tcPr>
          <w:p>
            <w:pPr>
              <w:spacing w:after="0"/>
              <w:jc w:val="right"/>
            </w:pPr>
            <w:r>
              <w:rPr>
                <w:sz w:val="16"/>
              </w:rPr>
              <w:t>$1,624,202</w:t>
            </w:r>
          </w:p>
        </w:tc>
        <w:tc>
          <w:tcPr>
            <w:tcW w:type="dxa" w:w="1126"/>
          </w:tcPr>
          <w:p>
            <w:pPr>
              <w:spacing w:after="0"/>
              <w:jc w:val="right"/>
            </w:pPr>
            <w:r>
              <w:rPr>
                <w:sz w:val="16"/>
              </w:rPr>
              <w:t>$183,334</w:t>
            </w:r>
          </w:p>
        </w:tc>
        <w:tc>
          <w:tcPr>
            <w:tcW w:type="dxa" w:w="954"/>
          </w:tcPr>
          <w:p>
            <w:pPr>
              <w:spacing w:after="0"/>
              <w:jc w:val="right"/>
            </w:pPr>
            <w:r>
              <w:rPr>
                <w:sz w:val="16"/>
              </w:rPr>
              <w:t>$1,139</w:t>
            </w:r>
          </w:p>
        </w:tc>
        <w:tc>
          <w:tcPr>
            <w:tcW w:type="dxa" w:w="1305"/>
          </w:tcPr>
          <w:p>
            <w:pPr>
              <w:spacing w:after="0"/>
              <w:jc w:val="right"/>
            </w:pPr>
            <w:r>
              <w:rPr>
                <w:sz w:val="16"/>
              </w:rPr>
              <w:t>n/a (see note)</w:t>
            </w:r>
          </w:p>
        </w:tc>
        <w:tc>
          <w:tcPr>
            <w:tcW w:type="dxa" w:w="1201"/>
          </w:tcPr>
          <w:p>
            <w:pPr>
              <w:spacing w:after="0"/>
              <w:jc w:val="right"/>
            </w:pPr>
          </w:p>
        </w:tc>
        <w:tc>
          <w:tcPr>
            <w:tcW w:type="dxa" w:w="1085"/>
          </w:tcPr>
          <w:p>
            <w:pPr>
              <w:spacing w:after="0"/>
              <w:jc w:val="right"/>
            </w:pPr>
          </w:p>
        </w:tc>
        <w:tc>
          <w:tcPr>
            <w:tcW w:type="dxa" w:w="1249"/>
          </w:tcPr>
          <w:p>
            <w:pPr>
              <w:spacing w:after="0"/>
              <w:jc w:val="right"/>
            </w:pPr>
          </w:p>
        </w:tc>
        <w:tc>
          <w:tcPr>
            <w:tcW w:type="dxa" w:w="14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$8,583,900</w:t>
            </w:r>
          </w:p>
        </w:tc>
        <w:tc>
          <w:tcPr>
            <w:tcW w:type="dxa" w:w="1215"/>
          </w:tcPr>
          <w:p>
            <w:pPr>
              <w:spacing w:after="0"/>
              <w:jc w:val="right"/>
            </w:pPr>
            <w:r>
              <w:rPr>
                <w:sz w:val="16"/>
              </w:rPr>
              <w:t>n/a</w:t>
            </w:r>
          </w:p>
        </w:tc>
        <w:tc>
          <w:tcPr>
            <w:tcW w:type="dxa" w:w="1042"/>
          </w:tcPr>
          <w:p>
            <w:pPr>
              <w:spacing w:after="0"/>
              <w:jc w:val="right"/>
            </w:pPr>
            <w:r>
              <w:rPr>
                <w:sz w:val="16"/>
              </w:rPr>
              <w:t>25</w:t>
            </w:r>
          </w:p>
        </w:tc>
        <w:tc>
          <w:tcPr>
            <w:tcW w:type="dxa" w:w="1037"/>
          </w:tcPr>
          <w:p>
            <w:pPr>
              <w:spacing w:after="0"/>
              <w:jc w:val="right"/>
            </w:pPr>
            <w:r>
              <w:rPr>
                <w:sz w:val="16"/>
              </w:rPr>
              <w:t>$20</w:t>
            </w:r>
          </w:p>
        </w:tc>
        <w:tc>
          <w:tcPr>
            <w:tcW w:type="dxa" w:w="1126"/>
          </w:tcPr>
          <w:p>
            <w:pPr>
              <w:spacing w:after="0"/>
              <w:jc w:val="right"/>
            </w:pPr>
            <w:r>
              <w:rPr>
                <w:sz w:val="16"/>
              </w:rPr>
              <w:t>n/a</w:t>
            </w:r>
          </w:p>
        </w:tc>
        <w:tc>
          <w:tcPr>
            <w:tcW w:type="dxa" w:w="954"/>
          </w:tcPr>
          <w:p>
            <w:pPr>
              <w:spacing w:after="0"/>
              <w:jc w:val="right"/>
            </w:pPr>
            <w:r>
              <w:rPr>
                <w:sz w:val="16"/>
              </w:rPr>
              <w:t>$26</w:t>
            </w:r>
          </w:p>
        </w:tc>
        <w:tc>
          <w:tcPr>
            <w:tcW w:type="dxa" w:w="1305"/>
          </w:tcPr>
          <w:p>
            <w:pPr>
              <w:spacing w:after="0"/>
              <w:jc w:val="right"/>
            </w:pPr>
            <w:r>
              <w:rPr>
                <w:sz w:val="16"/>
              </w:rPr>
              <w:t>0.000237%</w:t>
            </w:r>
          </w:p>
        </w:tc>
        <w:tc>
          <w:tcPr>
            <w:tcW w:type="dxa" w:w="1201"/>
          </w:tcPr>
          <w:p>
            <w:pPr>
              <w:spacing w:after="0"/>
              <w:jc w:val="right"/>
            </w:pPr>
          </w:p>
        </w:tc>
        <w:tc>
          <w:tcPr>
            <w:tcW w:type="dxa" w:w="1085"/>
          </w:tcPr>
          <w:p>
            <w:pPr>
              <w:spacing w:after="0"/>
              <w:jc w:val="right"/>
            </w:pP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$1,583,438,834</w:t>
            </w:r>
          </w:p>
        </w:tc>
        <w:tc>
          <w:tcPr>
            <w:tcW w:type="dxa" w:w="1215"/>
          </w:tcPr>
          <w:p>
            <w:pPr>
              <w:spacing w:after="0"/>
              <w:jc w:val="right"/>
            </w:pPr>
            <w:r>
              <w:rPr>
                <w:sz w:val="16"/>
              </w:rPr>
              <w:t>n/a</w:t>
            </w:r>
          </w:p>
        </w:tc>
        <w:tc>
          <w:tcPr>
            <w:tcW w:type="dxa" w:w="1042"/>
          </w:tcPr>
          <w:p>
            <w:pPr>
              <w:spacing w:after="0"/>
              <w:jc w:val="right"/>
            </w:pPr>
            <w:r>
              <w:rPr>
                <w:sz w:val="16"/>
              </w:rPr>
              <w:t>4,634</w:t>
            </w:r>
          </w:p>
        </w:tc>
        <w:tc>
          <w:tcPr>
            <w:tcW w:type="dxa" w:w="1037"/>
          </w:tcPr>
          <w:p>
            <w:pPr>
              <w:spacing w:after="0"/>
              <w:jc w:val="right"/>
            </w:pPr>
            <w:r>
              <w:rPr>
                <w:sz w:val="16"/>
              </w:rPr>
              <w:t>$13,066</w:t>
            </w:r>
          </w:p>
        </w:tc>
        <w:tc>
          <w:tcPr>
            <w:tcW w:type="dxa" w:w="1126"/>
          </w:tcPr>
          <w:p>
            <w:pPr>
              <w:spacing w:after="0"/>
              <w:jc w:val="right"/>
            </w:pPr>
            <w:r>
              <w:rPr>
                <w:sz w:val="16"/>
              </w:rPr>
              <w:t>n/a</w:t>
            </w:r>
          </w:p>
        </w:tc>
        <w:tc>
          <w:tcPr>
            <w:tcW w:type="dxa" w:w="954"/>
          </w:tcPr>
          <w:p>
            <w:pPr>
              <w:spacing w:after="0"/>
              <w:jc w:val="right"/>
            </w:pPr>
            <w:r>
              <w:rPr>
                <w:sz w:val="16"/>
              </w:rPr>
              <w:t>$44,795</w:t>
            </w:r>
          </w:p>
        </w:tc>
        <w:tc>
          <w:tcPr>
            <w:tcW w:type="dxa" w:w="1305"/>
          </w:tcPr>
          <w:p>
            <w:pPr>
              <w:spacing w:after="0"/>
              <w:jc w:val="right"/>
            </w:pPr>
            <w:r>
              <w:rPr>
                <w:sz w:val="16"/>
              </w:rPr>
              <w:t>0.000825%</w:t>
            </w:r>
          </w:p>
        </w:tc>
        <w:tc>
          <w:tcPr>
            <w:tcW w:type="dxa" w:w="1201"/>
          </w:tcPr>
          <w:p>
            <w:pPr>
              <w:spacing w:after="0"/>
              <w:jc w:val="right"/>
            </w:pPr>
          </w:p>
        </w:tc>
        <w:tc>
          <w:tcPr>
            <w:tcW w:type="dxa" w:w="1085"/>
          </w:tcPr>
          <w:p>
            <w:pPr>
              <w:spacing w:after="0"/>
              <w:jc w:val="right"/>
            </w:pP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$1,583,438,834</w:t>
            </w:r>
          </w:p>
        </w:tc>
        <w:tc>
          <w:tcPr>
            <w:tcW w:type="dxa" w:w="1215"/>
          </w:tcPr>
          <w:p>
            <w:pPr>
              <w:spacing w:after="0"/>
              <w:jc w:val="right"/>
            </w:pPr>
            <w:r>
              <w:rPr>
                <w:sz w:val="16"/>
              </w:rPr>
              <w:t>$309,463,326</w:t>
            </w:r>
          </w:p>
        </w:tc>
        <w:tc>
          <w:tcPr>
            <w:tcW w:type="dxa" w:w="1042"/>
          </w:tcPr>
          <w:p>
            <w:pPr>
              <w:spacing w:after="0"/>
              <w:jc w:val="right"/>
            </w:pPr>
            <w:r>
              <w:rPr>
                <w:sz w:val="16"/>
              </w:rPr>
              <w:t>4,634</w:t>
            </w:r>
          </w:p>
        </w:tc>
        <w:tc>
          <w:tcPr>
            <w:tcW w:type="dxa" w:w="1037"/>
          </w:tcPr>
          <w:p>
            <w:pPr>
              <w:spacing w:after="0"/>
              <w:jc w:val="right"/>
            </w:pPr>
            <w:r>
              <w:rPr>
                <w:sz w:val="16"/>
              </w:rPr>
              <w:t>$368,660</w:t>
            </w:r>
          </w:p>
        </w:tc>
        <w:tc>
          <w:tcPr>
            <w:tcW w:type="dxa" w:w="1126"/>
          </w:tcPr>
          <w:p>
            <w:pPr>
              <w:spacing w:after="0"/>
              <w:jc w:val="right"/>
            </w:pPr>
            <w:r>
              <w:rPr>
                <w:sz w:val="16"/>
              </w:rPr>
              <w:t>$2,124,532</w:t>
            </w:r>
          </w:p>
        </w:tc>
        <w:tc>
          <w:tcPr>
            <w:tcW w:type="dxa" w:w="954"/>
          </w:tcPr>
          <w:p>
            <w:pPr>
              <w:spacing w:after="0"/>
              <w:jc w:val="right"/>
            </w:pPr>
            <w:r>
              <w:rPr>
                <w:sz w:val="16"/>
              </w:rPr>
              <w:t>$93,532</w:t>
            </w:r>
          </w:p>
        </w:tc>
        <w:tc>
          <w:tcPr>
            <w:tcW w:type="dxa" w:w="1305"/>
          </w:tcPr>
          <w:p>
            <w:pPr>
              <w:spacing w:after="0"/>
              <w:jc w:val="right"/>
            </w:pPr>
            <w:r>
              <w:rPr>
                <w:sz w:val="16"/>
              </w:rPr>
              <w:t>0.0233%</w:t>
            </w:r>
          </w:p>
        </w:tc>
        <w:tc>
          <w:tcPr>
            <w:tcW w:type="dxa" w:w="1201"/>
          </w:tcPr>
          <w:p>
            <w:pPr>
              <w:spacing w:after="0"/>
              <w:jc w:val="right"/>
            </w:pPr>
            <w:r>
              <w:rPr>
                <w:sz w:val="16"/>
              </w:rPr>
              <w:t>$13,829,500</w:t>
            </w:r>
          </w:p>
        </w:tc>
        <w:tc>
          <w:tcPr>
            <w:tcW w:type="dxa" w:w="1085"/>
          </w:tcPr>
          <w:p>
            <w:pPr>
              <w:spacing w:after="0"/>
              <w:jc w:val="right"/>
            </w:pPr>
            <w:r>
              <w:rPr>
                <w:sz w:val="16"/>
              </w:rPr>
              <w:t>$0</w:t>
            </w: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$1,583,438,834</w:t>
            </w:r>
          </w:p>
        </w:tc>
        <w:tc>
          <w:tcPr>
            <w:tcW w:type="dxa" w:w="1215"/>
          </w:tcPr>
          <w:p>
            <w:pPr>
              <w:spacing w:after="0"/>
              <w:jc w:val="right"/>
            </w:pPr>
            <w:r>
              <w:rPr>
                <w:sz w:val="16"/>
              </w:rPr>
              <w:t>$309,463,326</w:t>
            </w:r>
          </w:p>
        </w:tc>
        <w:tc>
          <w:tcPr>
            <w:tcW w:type="dxa" w:w="1042"/>
          </w:tcPr>
          <w:p>
            <w:pPr>
              <w:spacing w:after="0"/>
              <w:jc w:val="right"/>
            </w:pPr>
            <w:r>
              <w:rPr>
                <w:sz w:val="16"/>
              </w:rPr>
              <w:t>4,634</w:t>
            </w:r>
          </w:p>
        </w:tc>
        <w:tc>
          <w:tcPr>
            <w:tcW w:type="dxa" w:w="1037"/>
          </w:tcPr>
          <w:p>
            <w:pPr>
              <w:spacing w:after="0"/>
              <w:jc w:val="right"/>
            </w:pPr>
            <w:r>
              <w:rPr>
                <w:sz w:val="16"/>
              </w:rPr>
              <w:t>$293,138</w:t>
            </w:r>
          </w:p>
        </w:tc>
        <w:tc>
          <w:tcPr>
            <w:tcW w:type="dxa" w:w="1126"/>
          </w:tcPr>
          <w:p>
            <w:pPr>
              <w:spacing w:after="0"/>
              <w:jc w:val="right"/>
            </w:pPr>
            <w:r>
              <w:rPr>
                <w:sz w:val="16"/>
              </w:rPr>
              <w:t>$12,121</w:t>
            </w:r>
          </w:p>
        </w:tc>
        <w:tc>
          <w:tcPr>
            <w:tcW w:type="dxa" w:w="954"/>
          </w:tcPr>
          <w:p>
            <w:pPr>
              <w:spacing w:after="0"/>
              <w:jc w:val="right"/>
            </w:pPr>
            <w:r>
              <w:rPr>
                <w:sz w:val="16"/>
              </w:rPr>
              <w:t>$296,912</w:t>
            </w:r>
          </w:p>
        </w:tc>
        <w:tc>
          <w:tcPr>
            <w:tcW w:type="dxa" w:w="1305"/>
          </w:tcPr>
          <w:p>
            <w:pPr>
              <w:spacing w:after="0"/>
              <w:jc w:val="right"/>
            </w:pPr>
            <w:r>
              <w:rPr>
                <w:sz w:val="16"/>
              </w:rPr>
              <w:t>0.0185%</w:t>
            </w:r>
          </w:p>
        </w:tc>
        <w:tc>
          <w:tcPr>
            <w:tcW w:type="dxa" w:w="1201"/>
          </w:tcPr>
          <w:p>
            <w:pPr>
              <w:spacing w:after="0"/>
              <w:jc w:val="right"/>
            </w:pPr>
            <w:r>
              <w:rPr>
                <w:sz w:val="16"/>
              </w:rPr>
              <w:t>$0</w:t>
            </w:r>
          </w:p>
        </w:tc>
        <w:tc>
          <w:tcPr>
            <w:tcW w:type="dxa" w:w="1085"/>
          </w:tcPr>
          <w:p>
            <w:pPr>
              <w:spacing w:after="0"/>
              <w:jc w:val="right"/>
            </w:pPr>
          </w:p>
        </w:tc>
        <w:tc>
          <w:tcPr>
            <w:tcW w:type="dxa" w:w="1249"/>
          </w:tcPr>
          <w:p>
            <w:pPr>
              <w:spacing w:after="0"/>
              <w:jc w:val="right"/>
            </w:pPr>
          </w:p>
        </w:tc>
        <w:tc>
          <w:tcPr>
            <w:tcW w:type="dxa" w:w="14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$272,550,635</w:t>
            </w:r>
          </w:p>
        </w:tc>
        <w:tc>
          <w:tcPr>
            <w:tcW w:type="dxa" w:w="1215"/>
          </w:tcPr>
          <w:p>
            <w:pPr>
              <w:spacing w:after="0"/>
              <w:jc w:val="right"/>
            </w:pPr>
            <w:r>
              <w:rPr>
                <w:sz w:val="16"/>
              </w:rPr>
              <w:t>$77,975,211</w:t>
            </w:r>
          </w:p>
        </w:tc>
        <w:tc>
          <w:tcPr>
            <w:tcW w:type="dxa" w:w="1042"/>
          </w:tcPr>
          <w:p>
            <w:pPr>
              <w:spacing w:after="0"/>
              <w:jc w:val="right"/>
            </w:pPr>
            <w:r>
              <w:rPr>
                <w:sz w:val="16"/>
              </w:rPr>
              <w:t>857</w:t>
            </w:r>
          </w:p>
        </w:tc>
        <w:tc>
          <w:tcPr>
            <w:tcW w:type="dxa" w:w="1037"/>
          </w:tcPr>
          <w:p>
            <w:pPr>
              <w:spacing w:after="0"/>
              <w:jc w:val="right"/>
            </w:pPr>
            <w:r>
              <w:rPr>
                <w:sz w:val="16"/>
              </w:rPr>
              <w:t>$5,616</w:t>
            </w:r>
          </w:p>
        </w:tc>
        <w:tc>
          <w:tcPr>
            <w:tcW w:type="dxa" w:w="1126"/>
          </w:tcPr>
          <w:p>
            <w:pPr>
              <w:spacing w:after="0"/>
              <w:jc w:val="right"/>
            </w:pPr>
            <w:r>
              <w:rPr>
                <w:sz w:val="16"/>
              </w:rPr>
              <w:t>$48</w:t>
            </w:r>
          </w:p>
        </w:tc>
        <w:tc>
          <w:tcPr>
            <w:tcW w:type="dxa" w:w="954"/>
          </w:tcPr>
          <w:p>
            <w:pPr>
              <w:spacing w:after="0"/>
              <w:jc w:val="right"/>
            </w:pPr>
            <w:r>
              <w:rPr>
                <w:sz w:val="16"/>
              </w:rPr>
              <w:t>$299</w:t>
            </w:r>
          </w:p>
        </w:tc>
        <w:tc>
          <w:tcPr>
            <w:tcW w:type="dxa" w:w="1305"/>
          </w:tcPr>
          <w:p>
            <w:pPr>
              <w:spacing w:after="0"/>
              <w:jc w:val="right"/>
            </w:pPr>
            <w:r>
              <w:rPr>
                <w:sz w:val="16"/>
              </w:rPr>
              <w:t>0.00206%</w:t>
            </w:r>
          </w:p>
        </w:tc>
        <w:tc>
          <w:tcPr>
            <w:tcW w:type="dxa" w:w="1201"/>
          </w:tcPr>
          <w:p>
            <w:pPr>
              <w:spacing w:after="0"/>
              <w:jc w:val="right"/>
            </w:pPr>
          </w:p>
        </w:tc>
        <w:tc>
          <w:tcPr>
            <w:tcW w:type="dxa" w:w="1085"/>
          </w:tcPr>
          <w:p>
            <w:pPr>
              <w:spacing w:after="0"/>
              <w:jc w:val="right"/>
            </w:pPr>
            <w:r>
              <w:rPr>
                <w:sz w:val="16"/>
              </w:rPr>
              <w:t>$0</w:t>
            </w:r>
          </w:p>
        </w:tc>
        <w:tc>
          <w:tcPr>
            <w:tcW w:type="dxa" w:w="1249"/>
          </w:tcPr>
          <w:p>
            <w:pPr>
              <w:spacing w:after="0"/>
              <w:jc w:val="right"/>
            </w:pPr>
            <w:r>
              <w:rPr>
                <w:sz w:val="16"/>
              </w:rPr>
              <w:t>no Public Assistance recorded (1 declaration)</w:t>
            </w:r>
          </w:p>
        </w:tc>
        <w:tc>
          <w:tcPr>
            <w:tcW w:type="dxa" w:w="14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$1,583,438,834</w:t>
            </w:r>
          </w:p>
        </w:tc>
        <w:tc>
          <w:tcPr>
            <w:tcW w:type="dxa" w:w="1215"/>
          </w:tcPr>
          <w:p>
            <w:pPr>
              <w:spacing w:after="0"/>
              <w:jc w:val="right"/>
            </w:pPr>
            <w:r>
              <w:rPr>
                <w:sz w:val="16"/>
              </w:rPr>
              <w:t>$309,463,326</w:t>
            </w:r>
          </w:p>
        </w:tc>
        <w:tc>
          <w:tcPr>
            <w:tcW w:type="dxa" w:w="1042"/>
          </w:tcPr>
          <w:p>
            <w:pPr>
              <w:spacing w:after="0"/>
              <w:jc w:val="right"/>
            </w:pPr>
            <w:r>
              <w:rPr>
                <w:sz w:val="16"/>
              </w:rPr>
              <w:t>4,634</w:t>
            </w:r>
          </w:p>
        </w:tc>
        <w:tc>
          <w:tcPr>
            <w:tcW w:type="dxa" w:w="1037"/>
          </w:tcPr>
          <w:p>
            <w:pPr>
              <w:spacing w:after="0"/>
              <w:jc w:val="right"/>
            </w:pPr>
            <w:r>
              <w:rPr>
                <w:sz w:val="16"/>
              </w:rPr>
              <w:t>$41,042</w:t>
            </w:r>
          </w:p>
        </w:tc>
        <w:tc>
          <w:tcPr>
            <w:tcW w:type="dxa" w:w="1126"/>
          </w:tcPr>
          <w:p>
            <w:pPr>
              <w:spacing w:after="0"/>
              <w:jc w:val="right"/>
            </w:pPr>
            <w:r>
              <w:rPr>
                <w:sz w:val="16"/>
              </w:rPr>
              <w:t>$1,176</w:t>
            </w:r>
          </w:p>
        </w:tc>
        <w:tc>
          <w:tcPr>
            <w:tcW w:type="dxa" w:w="954"/>
          </w:tcPr>
          <w:p>
            <w:pPr>
              <w:spacing w:after="0"/>
              <w:jc w:val="right"/>
            </w:pPr>
            <w:r>
              <w:rPr>
                <w:sz w:val="16"/>
              </w:rPr>
              <w:t>$43,095</w:t>
            </w:r>
          </w:p>
        </w:tc>
        <w:tc>
          <w:tcPr>
            <w:tcW w:type="dxa" w:w="1305"/>
          </w:tcPr>
          <w:p>
            <w:pPr>
              <w:spacing w:after="0"/>
              <w:jc w:val="right"/>
            </w:pPr>
            <w:r>
              <w:rPr>
                <w:sz w:val="16"/>
              </w:rPr>
              <w:t>0.00259%</w:t>
            </w:r>
          </w:p>
        </w:tc>
        <w:tc>
          <w:tcPr>
            <w:tcW w:type="dxa" w:w="1201"/>
          </w:tcPr>
          <w:p>
            <w:pPr>
              <w:spacing w:after="0"/>
              <w:jc w:val="right"/>
            </w:pPr>
          </w:p>
        </w:tc>
        <w:tc>
          <w:tcPr>
            <w:tcW w:type="dxa" w:w="1085"/>
          </w:tcPr>
          <w:p>
            <w:pPr>
              <w:spacing w:after="0"/>
              <w:jc w:val="right"/>
            </w:pPr>
            <w:r>
              <w:rPr>
                <w:sz w:val="16"/>
              </w:rPr>
              <w:t>$0</w:t>
            </w:r>
          </w:p>
        </w:tc>
        <w:tc>
          <w:tcPr>
            <w:tcW w:type="dxa" w:w="1249"/>
          </w:tcPr>
          <w:p>
            <w:pPr>
              <w:spacing w:after="0"/>
              <w:jc w:val="right"/>
            </w:pPr>
          </w:p>
        </w:tc>
        <w:tc>
          <w:tcPr>
            <w:tcW w:type="dxa" w:w="14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2021-08-19 (Storm Events through 2026-06-30): 74 county-coded records, 74 with a damage value recorded (including $0), $41,904,500; 56 zone-level records, 56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4,634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$1,583,438,834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$309,463,326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$12,726,911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$781,008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Furnas County</w:t>
            </w:r>
          </w:p>
        </w:tc>
        <w:tc>
          <w:tcPr>
            <w:tcW w:type="dxa" w:w="1604"/>
          </w:tcPr>
          <w:p>
            <w:pPr>
              <w:spacing w:after="0"/>
              <w:jc w:val="left"/>
            </w:pPr>
            <w:r>
              <w:rPr>
                <w:sz w:val="16"/>
              </w:rPr>
              <w:t>310436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Arapahoe city</w:t>
            </w:r>
          </w:p>
        </w:tc>
        <w:tc>
          <w:tcPr>
            <w:tcW w:type="dxa" w:w="1604"/>
          </w:tcPr>
          <w:p>
            <w:pPr>
              <w:spacing w:after="0"/>
              <w:jc w:val="left"/>
            </w:pPr>
            <w:r>
              <w:rPr>
                <w:sz w:val="16"/>
              </w:rPr>
              <w:t>310341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Beaver City city</w:t>
            </w:r>
          </w:p>
        </w:tc>
        <w:tc>
          <w:tcPr>
            <w:tcW w:type="dxa" w:w="1604"/>
          </w:tcPr>
          <w:p>
            <w:pPr>
              <w:spacing w:after="0"/>
              <w:jc w:val="left"/>
            </w:pPr>
            <w:r>
              <w:rPr>
                <w:sz w:val="16"/>
              </w:rPr>
              <w:t>310348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Cambridge city</w:t>
            </w:r>
          </w:p>
        </w:tc>
        <w:tc>
          <w:tcPr>
            <w:tcW w:type="dxa" w:w="1604"/>
          </w:tcPr>
          <w:p>
            <w:pPr>
              <w:spacing w:after="0"/>
              <w:jc w:val="left"/>
            </w:pPr>
            <w:r>
              <w:rPr>
                <w:sz w:val="16"/>
              </w:rPr>
              <w:t>310087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Edison village</w:t>
            </w:r>
          </w:p>
        </w:tc>
        <w:tc>
          <w:tcPr>
            <w:tcW w:type="dxa" w:w="1604"/>
          </w:tcPr>
          <w:p>
            <w:pPr>
              <w:spacing w:after="0"/>
              <w:jc w:val="left"/>
            </w:pPr>
            <w:r>
              <w:rPr>
                <w:sz w:val="16"/>
              </w:rPr>
              <w:t>310372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Hendley village</w:t>
            </w:r>
          </w:p>
        </w:tc>
        <w:tc>
          <w:tcPr>
            <w:tcW w:type="dxa" w:w="1604"/>
          </w:tcPr>
          <w:p>
            <w:pPr>
              <w:spacing w:after="0"/>
              <w:jc w:val="left"/>
            </w:pPr>
            <w:r>
              <w:rPr>
                <w:sz w:val="16"/>
              </w:rPr>
              <w:t>310409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Holbrook village</w:t>
            </w:r>
          </w:p>
        </w:tc>
        <w:tc>
          <w:tcPr>
            <w:tcW w:type="dxa" w:w="1604"/>
          </w:tcPr>
          <w:p>
            <w:pPr>
              <w:spacing w:after="0"/>
              <w:jc w:val="left"/>
            </w:pPr>
            <w:r>
              <w:rPr>
                <w:sz w:val="16"/>
              </w:rPr>
              <w:t>310287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Oxford village</w:t>
            </w:r>
          </w:p>
        </w:tc>
        <w:tc>
          <w:tcPr>
            <w:tcW w:type="dxa" w:w="1604"/>
          </w:tcPr>
          <w:p>
            <w:pPr>
              <w:spacing w:after="0"/>
              <w:jc w:val="left"/>
            </w:pPr>
            <w:r>
              <w:rPr>
                <w:sz w:val="16"/>
              </w:rPr>
              <w:t>310396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Furnas County, NE: risk-assessment baseline packet, release 2026-10 (data as of 2026-09-30; County FIPS 31065). Automated baseline. </w:t>
      </w:r>
      <w:hyperlink r:id="rId15">
        <w:r>
          <w:rPr>
            <w:color w:val="1F4E99"/>
            <w:sz w:val="17"/>
            <w:u w:val="single"/>
          </w:rPr>
          <w:t>https://hazardplain.org/ne/31065/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Furnas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6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Furnas County, NE: Risk-assessment baseline packet</dc:title>
  <dc:subject>Hazard Plain release 2026-10, as of 2026-09-30. Automated baseline</dc:subject>
  <dc:creator>Hazard Plain</dc:creator>
  <cp:keywords>Hazard Plain; hazard mitigation; risk assessment; 31065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