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Dakota County, NE</w:t>
      </w:r>
    </w:p>
    <w:p>
      <w:pPr>
        <w:spacing w:after="120" w:before="0"/>
      </w:pPr>
      <w:r>
        <w:rPr>
          <w:color w:val="555555"/>
          <w:sz w:val="24"/>
        </w:rPr>
        <w:t>Risk-assessment baseline packet</w:t>
      </w:r>
    </w:p>
    <w:p>
      <w:pPr>
        <w:spacing w:after="120" w:before="0"/>
      </w:pPr>
      <w:r>
        <w:rPr>
          <w:b/>
          <w:sz w:val="18"/>
        </w:rPr>
        <w:t xml:space="preserve">County FIPS: </w:t>
      </w:r>
      <w:r>
        <w:rPr>
          <w:sz w:val="18"/>
        </w:rPr>
        <w:t>31043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2026-06-14. Plan: Papio-Missouri River NRD (FEMA plan 107490), approved 2021-06-14.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2021-06-14: 2 new hazard declarations (2 incidents)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($3,975,817 a year), Tornado ($3,229,618) and Hail ($1,406,407).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Days since expiry: </w:t>
      </w:r>
      <w:r>
        <w:rPr/>
        <w:t>108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DR-4822-NE (Severe Storms, Straight-Line Winds, Tornadoes, and Flooding), DR-4868-NE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9"/>
        <w:gridCol w:w="1839"/>
        <w:gridCol w:w="1689"/>
        <w:gridCol w:w="3115"/>
        <w:gridCol w:w="1037"/>
        <w:gridCol w:w="1037"/>
        <w:gridCol w:w="858"/>
        <w:gridCol w:w="2699"/>
      </w:tblGrid>
      <w:tr>
        <w:trPr>
          <w:cantSplit/>
          <w:tblHeader/>
        </w:trPr>
        <w:tc>
          <w:tcPr>
            <w:tcW w:type="dxa" w:w="1839"/>
            <w:shd w:val="clear" w:color="auto" w:fill="E8E8E8"/>
          </w:tcPr>
          <w:p>
            <w:pPr>
              <w:spacing w:after="0"/>
              <w:jc w:val="left"/>
            </w:pPr>
            <w:r>
              <w:rPr>
                <w:b/>
                <w:sz w:val="16"/>
              </w:rPr>
              <w:t>Jurisdiction</w:t>
            </w:r>
          </w:p>
        </w:tc>
        <w:tc>
          <w:tcPr>
            <w:tcW w:type="dxa" w:w="1839"/>
            <w:shd w:val="clear" w:color="auto" w:fill="E8E8E8"/>
          </w:tcPr>
          <w:p>
            <w:pPr>
              <w:spacing w:after="0"/>
              <w:jc w:val="left"/>
            </w:pPr>
            <w:r>
              <w:rPr>
                <w:b/>
                <w:sz w:val="16"/>
              </w:rPr>
              <w:t>Type</w:t>
            </w:r>
          </w:p>
        </w:tc>
        <w:tc>
          <w:tcPr>
            <w:tcW w:type="dxa" w:w="1689"/>
            <w:shd w:val="clear" w:color="auto" w:fill="E8E8E8"/>
          </w:tcPr>
          <w:p>
            <w:pPr>
              <w:spacing w:after="0"/>
              <w:jc w:val="left"/>
            </w:pPr>
            <w:r>
              <w:rPr>
                <w:b/>
                <w:sz w:val="16"/>
              </w:rPr>
              <w:t>Status</w:t>
            </w:r>
          </w:p>
        </w:tc>
        <w:tc>
          <w:tcPr>
            <w:tcW w:type="dxa" w:w="31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9"/>
            <w:shd w:val="clear" w:color="auto" w:fill="E8E8E8"/>
          </w:tcPr>
          <w:p>
            <w:pPr>
              <w:spacing w:after="0"/>
              <w:jc w:val="left"/>
            </w:pPr>
            <w:r>
              <w:rPr>
                <w:b/>
                <w:sz w:val="16"/>
              </w:rPr>
              <w:t>Notes</w:t>
            </w:r>
          </w:p>
        </w:tc>
      </w:tr>
      <w:tr>
        <w:trPr>
          <w:cantSplit/>
        </w:trPr>
        <w:tc>
          <w:tcPr>
            <w:tcW w:type="dxa" w:w="1839"/>
          </w:tcPr>
          <w:p>
            <w:pPr>
              <w:spacing w:after="0"/>
              <w:jc w:val="left"/>
            </w:pPr>
            <w:r>
              <w:rPr>
                <w:sz w:val="16"/>
              </w:rPr>
              <w:t>Dakota County</w:t>
            </w:r>
          </w:p>
        </w:tc>
        <w:tc>
          <w:tcPr>
            <w:tcW w:type="dxa" w:w="1839"/>
          </w:tcPr>
          <w:p>
            <w:pPr>
              <w:spacing w:after="0"/>
              <w:jc w:val="left"/>
            </w:pPr>
            <w:r>
              <w:rPr>
                <w:sz w:val="16"/>
              </w:rPr>
              <w:t>County</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2021-07-02</w:t>
            </w:r>
          </w:p>
        </w:tc>
      </w:tr>
      <w:tr>
        <w:trPr>
          <w:cantSplit/>
        </w:trPr>
        <w:tc>
          <w:tcPr>
            <w:tcW w:type="dxa" w:w="1839"/>
          </w:tcPr>
          <w:p>
            <w:pPr>
              <w:spacing w:after="0"/>
              <w:jc w:val="left"/>
            </w:pPr>
            <w:r>
              <w:rPr>
                <w:sz w:val="16"/>
              </w:rPr>
              <w:t>Dakota City city</w:t>
            </w:r>
          </w:p>
        </w:tc>
        <w:tc>
          <w:tcPr>
            <w:tcW w:type="dxa" w:w="1839"/>
          </w:tcPr>
          <w:p>
            <w:pPr>
              <w:spacing w:after="0"/>
              <w:jc w:val="left"/>
            </w:pPr>
            <w:r>
              <w:rPr>
                <w:sz w:val="16"/>
              </w:rPr>
              <w:t>City</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2021-07-16</w:t>
            </w:r>
          </w:p>
        </w:tc>
      </w:tr>
      <w:tr>
        <w:trPr>
          <w:cantSplit/>
        </w:trPr>
        <w:tc>
          <w:tcPr>
            <w:tcW w:type="dxa" w:w="1839"/>
          </w:tcPr>
          <w:p>
            <w:pPr>
              <w:spacing w:after="0"/>
              <w:jc w:val="left"/>
            </w:pPr>
            <w:r>
              <w:rPr>
                <w:sz w:val="16"/>
              </w:rPr>
              <w:t>Homer village</w:t>
            </w:r>
          </w:p>
        </w:tc>
        <w:tc>
          <w:tcPr>
            <w:tcW w:type="dxa" w:w="1839"/>
          </w:tcPr>
          <w:p>
            <w:pPr>
              <w:spacing w:after="0"/>
              <w:jc w:val="left"/>
            </w:pPr>
            <w:r>
              <w:rPr>
                <w:sz w:val="16"/>
              </w:rPr>
              <w:t>Village</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p>
        </w:tc>
      </w:tr>
      <w:tr>
        <w:trPr>
          <w:cantSplit/>
        </w:trPr>
        <w:tc>
          <w:tcPr>
            <w:tcW w:type="dxa" w:w="1839"/>
          </w:tcPr>
          <w:p>
            <w:pPr>
              <w:spacing w:after="0"/>
              <w:jc w:val="left"/>
            </w:pPr>
            <w:r>
              <w:rPr>
                <w:sz w:val="16"/>
              </w:rPr>
              <w:t>Hubbard village</w:t>
            </w:r>
          </w:p>
        </w:tc>
        <w:tc>
          <w:tcPr>
            <w:tcW w:type="dxa" w:w="1839"/>
          </w:tcPr>
          <w:p>
            <w:pPr>
              <w:spacing w:after="0"/>
              <w:jc w:val="left"/>
            </w:pPr>
            <w:r>
              <w:rPr>
                <w:sz w:val="16"/>
              </w:rPr>
              <w:t>Village</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2021-07-26</w:t>
            </w:r>
          </w:p>
        </w:tc>
      </w:tr>
      <w:tr>
        <w:trPr>
          <w:cantSplit/>
        </w:trPr>
        <w:tc>
          <w:tcPr>
            <w:tcW w:type="dxa" w:w="1839"/>
          </w:tcPr>
          <w:p>
            <w:pPr>
              <w:spacing w:after="0"/>
              <w:jc w:val="left"/>
            </w:pPr>
            <w:r>
              <w:rPr>
                <w:sz w:val="16"/>
              </w:rPr>
              <w:t>Jackson village</w:t>
            </w:r>
          </w:p>
        </w:tc>
        <w:tc>
          <w:tcPr>
            <w:tcW w:type="dxa" w:w="1839"/>
          </w:tcPr>
          <w:p>
            <w:pPr>
              <w:spacing w:after="0"/>
              <w:jc w:val="left"/>
            </w:pPr>
            <w:r>
              <w:rPr>
                <w:sz w:val="16"/>
              </w:rPr>
              <w:t>Village</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2021-09-09</w:t>
            </w:r>
          </w:p>
        </w:tc>
      </w:tr>
      <w:tr>
        <w:trPr>
          <w:cantSplit/>
        </w:trPr>
        <w:tc>
          <w:tcPr>
            <w:tcW w:type="dxa" w:w="1839"/>
          </w:tcPr>
          <w:p>
            <w:pPr>
              <w:spacing w:after="0"/>
              <w:jc w:val="left"/>
            </w:pPr>
            <w:r>
              <w:rPr>
                <w:sz w:val="16"/>
              </w:rPr>
              <w:t>South Sioux City city</w:t>
            </w:r>
          </w:p>
        </w:tc>
        <w:tc>
          <w:tcPr>
            <w:tcW w:type="dxa" w:w="1839"/>
          </w:tcPr>
          <w:p>
            <w:pPr>
              <w:spacing w:after="0"/>
              <w:jc w:val="left"/>
            </w:pPr>
            <w:r>
              <w:rPr>
                <w:sz w:val="16"/>
              </w:rPr>
              <w:t>City</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2022-01-12</w:t>
            </w:r>
          </w:p>
        </w:tc>
      </w:tr>
      <w:tr>
        <w:trPr>
          <w:cantSplit/>
        </w:trPr>
        <w:tc>
          <w:tcPr>
            <w:tcW w:type="dxa" w:w="1839"/>
          </w:tcPr>
          <w:p>
            <w:pPr>
              <w:spacing w:after="0"/>
              <w:jc w:val="left"/>
            </w:pPr>
            <w:r>
              <w:rPr>
                <w:sz w:val="16"/>
              </w:rPr>
              <w:t>Emerson-Hubbard Public Schools</w:t>
            </w:r>
          </w:p>
        </w:tc>
        <w:tc>
          <w:tcPr>
            <w:tcW w:type="dxa" w:w="1839"/>
          </w:tcPr>
          <w:p>
            <w:pPr>
              <w:spacing w:after="0"/>
              <w:jc w:val="left"/>
            </w:pPr>
            <w:r>
              <w:rPr>
                <w:sz w:val="16"/>
              </w:rPr>
              <w:t>School/School District</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2022-07-05</w:t>
            </w:r>
          </w:p>
        </w:tc>
      </w:tr>
      <w:tr>
        <w:trPr>
          <w:cantSplit/>
        </w:trPr>
        <w:tc>
          <w:tcPr>
            <w:tcW w:type="dxa" w:w="1839"/>
          </w:tcPr>
          <w:p>
            <w:pPr>
              <w:spacing w:after="0"/>
              <w:jc w:val="left"/>
            </w:pPr>
            <w:r>
              <w:rPr>
                <w:sz w:val="16"/>
              </w:rPr>
              <w:t>Homer Community Schools</w:t>
            </w:r>
          </w:p>
        </w:tc>
        <w:tc>
          <w:tcPr>
            <w:tcW w:type="dxa" w:w="1839"/>
          </w:tcPr>
          <w:p>
            <w:pPr>
              <w:spacing w:after="0"/>
              <w:jc w:val="left"/>
            </w:pPr>
            <w:r>
              <w:rPr>
                <w:sz w:val="16"/>
              </w:rPr>
              <w:t>School/School District</w:t>
            </w:r>
          </w:p>
        </w:tc>
        <w:tc>
          <w:tcPr>
            <w:tcW w:type="dxa" w:w="1689"/>
          </w:tcPr>
          <w:p>
            <w:pPr>
              <w:spacing w:after="0"/>
              <w:jc w:val="left"/>
            </w:pPr>
            <w:r>
              <w:rPr>
                <w:sz w:val="16"/>
              </w:rPr>
              <w:t>Expired on 2026-06-14</w:t>
            </w:r>
          </w:p>
        </w:tc>
        <w:tc>
          <w:tcPr>
            <w:tcW w:type="dxa" w:w="311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9"/>
          </w:tcPr>
          <w:p>
            <w:pPr>
              <w:spacing w:after="0"/>
              <w:jc w:val="left"/>
            </w:pPr>
            <w:r>
              <w:rPr>
                <w:sz w:val="16"/>
              </w:rPr>
              <w:t>this jurisdiction approved 2021-07-16</w:t>
            </w:r>
          </w:p>
        </w:tc>
      </w:tr>
      <w:tr>
        <w:trPr>
          <w:cantSplit/>
        </w:trPr>
        <w:tc>
          <w:tcPr>
            <w:tcW w:type="dxa" w:w="1839"/>
          </w:tcPr>
          <w:p>
            <w:pPr>
              <w:spacing w:after="0"/>
              <w:jc w:val="left"/>
            </w:pPr>
            <w:r>
              <w:rPr>
                <w:sz w:val="16"/>
              </w:rPr>
              <w:t>Ponca Public Schools</w:t>
            </w:r>
          </w:p>
        </w:tc>
        <w:tc>
          <w:tcPr>
            <w:tcW w:type="dxa" w:w="1839"/>
          </w:tcPr>
          <w:p>
            <w:pPr>
              <w:spacing w:after="0"/>
              <w:jc w:val="left"/>
            </w:pPr>
            <w:r>
              <w:rPr>
                <w:sz w:val="16"/>
              </w:rPr>
              <w:t>School/School District</w:t>
            </w:r>
          </w:p>
        </w:tc>
        <w:tc>
          <w:tcPr>
            <w:tcW w:type="dxa" w:w="1689"/>
          </w:tcPr>
          <w:p>
            <w:pPr>
              <w:spacing w:after="0"/>
              <w:jc w:val="left"/>
            </w:pPr>
            <w:r>
              <w:rPr>
                <w:sz w:val="16"/>
              </w:rPr>
              <w:t>Expired on 2026-07-17</w:t>
            </w:r>
          </w:p>
        </w:tc>
        <w:tc>
          <w:tcPr>
            <w:tcW w:type="dxa" w:w="3115"/>
          </w:tcPr>
          <w:p>
            <w:pPr>
              <w:spacing w:after="0"/>
              <w:jc w:val="left"/>
            </w:pPr>
            <w:r>
              <w:rPr>
                <w:sz w:val="16"/>
              </w:rPr>
              <w:t>Cedar - Dixon Counties (FEMA plan 107568)</w:t>
            </w:r>
          </w:p>
        </w:tc>
        <w:tc>
          <w:tcPr>
            <w:tcW w:type="dxa" w:w="1037"/>
          </w:tcPr>
          <w:p>
            <w:pPr>
              <w:spacing w:after="0"/>
              <w:jc w:val="left"/>
            </w:pPr>
            <w:r>
              <w:rPr>
                <w:sz w:val="16"/>
              </w:rPr>
              <w:t>2021-07-17</w:t>
            </w:r>
          </w:p>
        </w:tc>
        <w:tc>
          <w:tcPr>
            <w:tcW w:type="dxa" w:w="1037"/>
          </w:tcPr>
          <w:p>
            <w:pPr>
              <w:spacing w:after="0"/>
              <w:jc w:val="left"/>
            </w:pPr>
            <w:r>
              <w:rPr>
                <w:sz w:val="16"/>
              </w:rPr>
              <w:t>2026-07-17</w:t>
            </w:r>
          </w:p>
        </w:tc>
        <w:tc>
          <w:tcPr>
            <w:tcW w:type="dxa" w:w="858"/>
          </w:tcPr>
          <w:p>
            <w:pPr>
              <w:spacing w:after="0"/>
              <w:jc w:val="right"/>
            </w:pPr>
            <w:r>
              <w:rPr>
                <w:sz w:val="16"/>
              </w:rPr>
              <w:t>-75</w:t>
            </w:r>
          </w:p>
        </w:tc>
        <w:tc>
          <w:tcPr>
            <w:tcW w:type="dxa" w:w="2699"/>
          </w:tcPr>
          <w:p>
            <w:pPr>
              <w:spacing w:after="0"/>
              <w:jc w:val="left"/>
            </w:pPr>
            <w:r>
              <w:rPr>
                <w:sz w:val="16"/>
              </w:rPr>
              <w:t>this jurisdiction approved 2022-04-25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107490 lists 35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8"/>
        <w:gridCol w:w="1310"/>
        <w:gridCol w:w="1037"/>
        <w:gridCol w:w="1126"/>
        <w:gridCol w:w="1389"/>
        <w:gridCol w:w="1097"/>
        <w:gridCol w:w="1462"/>
        <w:gridCol w:w="1447"/>
        <w:gridCol w:w="237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8"/>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158"/>
          </w:tcPr>
          <w:p>
            <w:pPr>
              <w:spacing w:after="0"/>
              <w:jc w:val="left"/>
            </w:pPr>
            <w:r>
              <w:rPr>
                <w:sz w:val="16"/>
              </w:rPr>
              <w:t>Very Low</w:t>
            </w:r>
          </w:p>
        </w:tc>
        <w:tc>
          <w:tcPr>
            <w:tcW w:type="dxa" w:w="1310"/>
          </w:tcPr>
          <w:p>
            <w:pPr>
              <w:spacing w:after="0"/>
              <w:jc w:val="left"/>
            </w:pPr>
            <w:r>
              <w:rPr>
                <w:sz w:val="16"/>
              </w:rPr>
              <w:t>Very Low</w:t>
            </w:r>
          </w:p>
        </w:tc>
        <w:tc>
          <w:tcPr>
            <w:tcW w:type="dxa" w:w="1037"/>
          </w:tcPr>
          <w:p>
            <w:pPr>
              <w:spacing w:after="0"/>
              <w:jc w:val="right"/>
            </w:pPr>
            <w:r>
              <w:rPr>
                <w:sz w:val="16"/>
              </w:rPr>
              <w:t>$3,967,235</w:t>
            </w:r>
          </w:p>
        </w:tc>
        <w:tc>
          <w:tcPr>
            <w:tcW w:type="dxa" w:w="1126"/>
          </w:tcPr>
          <w:p>
            <w:pPr>
              <w:spacing w:after="0"/>
              <w:jc w:val="right"/>
            </w:pPr>
            <w:r>
              <w:rPr>
                <w:sz w:val="16"/>
              </w:rPr>
              <w:t>$7,029</w:t>
            </w:r>
          </w:p>
        </w:tc>
        <w:tc>
          <w:tcPr>
            <w:tcW w:type="dxa" w:w="1389"/>
          </w:tcPr>
          <w:p>
            <w:pPr>
              <w:spacing w:after="0"/>
              <w:jc w:val="right"/>
            </w:pPr>
            <w:r>
              <w:rPr>
                <w:sz w:val="16"/>
              </w:rPr>
              <w:t>$1,554</w:t>
            </w:r>
          </w:p>
        </w:tc>
        <w:tc>
          <w:tcPr>
            <w:tcW w:type="dxa" w:w="1097"/>
          </w:tcPr>
          <w:p>
            <w:pPr>
              <w:spacing w:after="0"/>
              <w:jc w:val="right"/>
            </w:pPr>
            <w:r>
              <w:rPr>
                <w:sz w:val="16"/>
              </w:rPr>
              <w:t>$3,975,817</w:t>
            </w:r>
          </w:p>
        </w:tc>
        <w:tc>
          <w:tcPr>
            <w:tcW w:type="dxa" w:w="1462"/>
          </w:tcPr>
          <w:p>
            <w:pPr>
              <w:spacing w:after="0"/>
              <w:jc w:val="right"/>
            </w:pPr>
            <w:r>
              <w:rPr>
                <w:sz w:val="16"/>
              </w:rPr>
              <w:t>34</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158"/>
          </w:tcPr>
          <w:p>
            <w:pPr>
              <w:spacing w:after="0"/>
              <w:jc w:val="left"/>
            </w:pPr>
            <w:r>
              <w:rPr>
                <w:sz w:val="16"/>
              </w:rPr>
              <w:t>Relatively Moderate</w:t>
            </w:r>
          </w:p>
        </w:tc>
        <w:tc>
          <w:tcPr>
            <w:tcW w:type="dxa" w:w="1310"/>
          </w:tcPr>
          <w:p>
            <w:pPr>
              <w:spacing w:after="0"/>
              <w:jc w:val="left"/>
            </w:pPr>
            <w:r>
              <w:rPr>
                <w:sz w:val="16"/>
              </w:rPr>
              <w:t>Relatively Moderate</w:t>
            </w:r>
          </w:p>
        </w:tc>
        <w:tc>
          <w:tcPr>
            <w:tcW w:type="dxa" w:w="1037"/>
          </w:tcPr>
          <w:p>
            <w:pPr>
              <w:spacing w:after="0"/>
              <w:jc w:val="right"/>
            </w:pPr>
            <w:r>
              <w:rPr>
                <w:sz w:val="16"/>
              </w:rPr>
              <w:t>$1,042,234</w:t>
            </w:r>
          </w:p>
        </w:tc>
        <w:tc>
          <w:tcPr>
            <w:tcW w:type="dxa" w:w="1126"/>
          </w:tcPr>
          <w:p>
            <w:pPr>
              <w:spacing w:after="0"/>
              <w:jc w:val="right"/>
            </w:pPr>
            <w:r>
              <w:rPr>
                <w:sz w:val="16"/>
              </w:rPr>
              <w:t>$1,624</w:t>
            </w:r>
          </w:p>
        </w:tc>
        <w:tc>
          <w:tcPr>
            <w:tcW w:type="dxa" w:w="1389"/>
          </w:tcPr>
          <w:p>
            <w:pPr>
              <w:spacing w:after="0"/>
              <w:jc w:val="right"/>
            </w:pPr>
            <w:r>
              <w:rPr>
                <w:sz w:val="16"/>
              </w:rPr>
              <w:t>$2,185,761</w:t>
            </w:r>
          </w:p>
        </w:tc>
        <w:tc>
          <w:tcPr>
            <w:tcW w:type="dxa" w:w="1097"/>
          </w:tcPr>
          <w:p>
            <w:pPr>
              <w:spacing w:after="0"/>
              <w:jc w:val="right"/>
            </w:pPr>
            <w:r>
              <w:rPr>
                <w:sz w:val="16"/>
              </w:rPr>
              <w:t>$3,229,618</w:t>
            </w:r>
          </w:p>
        </w:tc>
        <w:tc>
          <w:tcPr>
            <w:tcW w:type="dxa" w:w="1462"/>
          </w:tcPr>
          <w:p>
            <w:pPr>
              <w:spacing w:after="0"/>
              <w:jc w:val="right"/>
            </w:pPr>
            <w:r>
              <w:rPr>
                <w:sz w:val="16"/>
              </w:rPr>
              <w:t>4</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Hail</w:t>
            </w:r>
          </w:p>
        </w:tc>
        <w:tc>
          <w:tcPr>
            <w:tcW w:type="dxa" w:w="1158"/>
          </w:tcPr>
          <w:p>
            <w:pPr>
              <w:spacing w:after="0"/>
              <w:jc w:val="left"/>
            </w:pPr>
            <w:r>
              <w:rPr>
                <w:sz w:val="16"/>
              </w:rPr>
              <w:t>Relatively Moderate</w:t>
            </w:r>
          </w:p>
        </w:tc>
        <w:tc>
          <w:tcPr>
            <w:tcW w:type="dxa" w:w="1310"/>
          </w:tcPr>
          <w:p>
            <w:pPr>
              <w:spacing w:after="0"/>
              <w:jc w:val="left"/>
            </w:pPr>
            <w:r>
              <w:rPr>
                <w:sz w:val="16"/>
              </w:rPr>
              <w:t>Relatively Moderate</w:t>
            </w:r>
          </w:p>
        </w:tc>
        <w:tc>
          <w:tcPr>
            <w:tcW w:type="dxa" w:w="1037"/>
          </w:tcPr>
          <w:p>
            <w:pPr>
              <w:spacing w:after="0"/>
              <w:jc w:val="right"/>
            </w:pPr>
            <w:r>
              <w:rPr>
                <w:sz w:val="16"/>
              </w:rPr>
              <w:t>$264,696</w:t>
            </w:r>
          </w:p>
        </w:tc>
        <w:tc>
          <w:tcPr>
            <w:tcW w:type="dxa" w:w="1126"/>
          </w:tcPr>
          <w:p>
            <w:pPr>
              <w:spacing w:after="0"/>
              <w:jc w:val="right"/>
            </w:pPr>
            <w:r>
              <w:rPr>
                <w:sz w:val="16"/>
              </w:rPr>
              <w:t>$1,049,594</w:t>
            </w:r>
          </w:p>
        </w:tc>
        <w:tc>
          <w:tcPr>
            <w:tcW w:type="dxa" w:w="1389"/>
          </w:tcPr>
          <w:p>
            <w:pPr>
              <w:spacing w:after="0"/>
              <w:jc w:val="right"/>
            </w:pPr>
            <w:r>
              <w:rPr>
                <w:sz w:val="16"/>
              </w:rPr>
              <w:t>$92,117</w:t>
            </w:r>
          </w:p>
        </w:tc>
        <w:tc>
          <w:tcPr>
            <w:tcW w:type="dxa" w:w="1097"/>
          </w:tcPr>
          <w:p>
            <w:pPr>
              <w:spacing w:after="0"/>
              <w:jc w:val="right"/>
            </w:pPr>
            <w:r>
              <w:rPr>
                <w:sz w:val="16"/>
              </w:rPr>
              <w:t>$1,406,407</w:t>
            </w:r>
          </w:p>
        </w:tc>
        <w:tc>
          <w:tcPr>
            <w:tcW w:type="dxa" w:w="1462"/>
          </w:tcPr>
          <w:p>
            <w:pPr>
              <w:spacing w:after="0"/>
              <w:jc w:val="right"/>
            </w:pPr>
            <w:r>
              <w:rPr>
                <w:sz w:val="16"/>
              </w:rPr>
              <w:t>80</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Drought</w:t>
            </w:r>
          </w:p>
        </w:tc>
        <w:tc>
          <w:tcPr>
            <w:tcW w:type="dxa" w:w="1158"/>
          </w:tcPr>
          <w:p>
            <w:pPr>
              <w:spacing w:after="0"/>
              <w:jc w:val="left"/>
            </w:pPr>
            <w:r>
              <w:rPr>
                <w:sz w:val="16"/>
              </w:rPr>
              <w:t>Relatively Moderate</w:t>
            </w:r>
          </w:p>
        </w:tc>
        <w:tc>
          <w:tcPr>
            <w:tcW w:type="dxa" w:w="131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$686,279</w:t>
            </w:r>
          </w:p>
        </w:tc>
        <w:tc>
          <w:tcPr>
            <w:tcW w:type="dxa" w:w="1389"/>
          </w:tcPr>
          <w:p>
            <w:pPr>
              <w:spacing w:after="0"/>
              <w:jc w:val="right"/>
            </w:pPr>
            <w:r>
              <w:rPr>
                <w:sz w:val="16"/>
              </w:rPr>
              <w:t>n/a</w:t>
            </w:r>
          </w:p>
        </w:tc>
        <w:tc>
          <w:tcPr>
            <w:tcW w:type="dxa" w:w="1097"/>
          </w:tcPr>
          <w:p>
            <w:pPr>
              <w:spacing w:after="0"/>
              <w:jc w:val="right"/>
            </w:pPr>
            <w:r>
              <w:rPr>
                <w:sz w:val="16"/>
              </w:rPr>
              <w:t>$686,279</w:t>
            </w:r>
          </w:p>
        </w:tc>
        <w:tc>
          <w:tcPr>
            <w:tcW w:type="dxa" w:w="1462"/>
          </w:tcPr>
          <w:p>
            <w:pPr>
              <w:spacing w:after="0"/>
              <w:jc w:val="right"/>
            </w:pPr>
            <w:r>
              <w:rPr>
                <w:sz w:val="16"/>
              </w:rPr>
              <w:t>59</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158"/>
          </w:tcPr>
          <w:p>
            <w:pPr>
              <w:spacing w:after="0"/>
              <w:jc w:val="left"/>
            </w:pPr>
            <w:r>
              <w:rPr>
                <w:sz w:val="16"/>
              </w:rPr>
              <w:t>Relatively Low</w:t>
            </w:r>
          </w:p>
        </w:tc>
        <w:tc>
          <w:tcPr>
            <w:tcW w:type="dxa" w:w="1310"/>
          </w:tcPr>
          <w:p>
            <w:pPr>
              <w:spacing w:after="0"/>
              <w:jc w:val="left"/>
            </w:pPr>
            <w:r>
              <w:rPr>
                <w:sz w:val="16"/>
              </w:rPr>
              <w:t>Relatively Low</w:t>
            </w:r>
          </w:p>
        </w:tc>
        <w:tc>
          <w:tcPr>
            <w:tcW w:type="dxa" w:w="1037"/>
          </w:tcPr>
          <w:p>
            <w:pPr>
              <w:spacing w:after="0"/>
              <w:jc w:val="right"/>
            </w:pPr>
            <w:r>
              <w:rPr>
                <w:sz w:val="16"/>
              </w:rPr>
              <w:t>$3,910</w:t>
            </w:r>
          </w:p>
        </w:tc>
        <w:tc>
          <w:tcPr>
            <w:tcW w:type="dxa" w:w="1126"/>
          </w:tcPr>
          <w:p>
            <w:pPr>
              <w:spacing w:after="0"/>
              <w:jc w:val="right"/>
            </w:pPr>
            <w:r>
              <w:rPr>
                <w:sz w:val="16"/>
              </w:rPr>
              <w:t>$2</w:t>
            </w:r>
          </w:p>
        </w:tc>
        <w:tc>
          <w:tcPr>
            <w:tcW w:type="dxa" w:w="1389"/>
          </w:tcPr>
          <w:p>
            <w:pPr>
              <w:spacing w:after="0"/>
              <w:jc w:val="right"/>
            </w:pPr>
            <w:r>
              <w:rPr>
                <w:sz w:val="16"/>
              </w:rPr>
              <w:t>$586,579</w:t>
            </w:r>
          </w:p>
        </w:tc>
        <w:tc>
          <w:tcPr>
            <w:tcW w:type="dxa" w:w="1097"/>
          </w:tcPr>
          <w:p>
            <w:pPr>
              <w:spacing w:after="0"/>
              <w:jc w:val="right"/>
            </w:pPr>
            <w:r>
              <w:rPr>
                <w:sz w:val="16"/>
              </w:rPr>
              <w:t>$590,491</w:t>
            </w:r>
          </w:p>
        </w:tc>
        <w:tc>
          <w:tcPr>
            <w:tcW w:type="dxa" w:w="1462"/>
          </w:tcPr>
          <w:p>
            <w:pPr>
              <w:spacing w:after="0"/>
              <w:jc w:val="right"/>
            </w:pPr>
            <w:r>
              <w:rPr>
                <w:sz w:val="16"/>
              </w:rPr>
              <w:t>26</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158"/>
          </w:tcPr>
          <w:p>
            <w:pPr>
              <w:spacing w:after="0"/>
              <w:jc w:val="left"/>
            </w:pPr>
            <w:r>
              <w:rPr>
                <w:sz w:val="16"/>
              </w:rPr>
              <w:t>Relatively Low</w:t>
            </w:r>
          </w:p>
        </w:tc>
        <w:tc>
          <w:tcPr>
            <w:tcW w:type="dxa" w:w="1310"/>
          </w:tcPr>
          <w:p>
            <w:pPr>
              <w:spacing w:after="0"/>
              <w:jc w:val="left"/>
            </w:pPr>
            <w:r>
              <w:rPr>
                <w:sz w:val="16"/>
              </w:rPr>
              <w:t>Relatively Moderate</w:t>
            </w:r>
          </w:p>
        </w:tc>
        <w:tc>
          <w:tcPr>
            <w:tcW w:type="dxa" w:w="1037"/>
          </w:tcPr>
          <w:p>
            <w:pPr>
              <w:spacing w:after="0"/>
              <w:jc w:val="right"/>
            </w:pPr>
            <w:r>
              <w:rPr>
                <w:sz w:val="16"/>
              </w:rPr>
              <w:t>$184,748</w:t>
            </w:r>
          </w:p>
        </w:tc>
        <w:tc>
          <w:tcPr>
            <w:tcW w:type="dxa" w:w="1126"/>
          </w:tcPr>
          <w:p>
            <w:pPr>
              <w:spacing w:after="0"/>
              <w:jc w:val="right"/>
            </w:pPr>
            <w:r>
              <w:rPr>
                <w:sz w:val="16"/>
              </w:rPr>
              <w:t>$100,894</w:t>
            </w:r>
          </w:p>
        </w:tc>
        <w:tc>
          <w:tcPr>
            <w:tcW w:type="dxa" w:w="1389"/>
          </w:tcPr>
          <w:p>
            <w:pPr>
              <w:spacing w:after="0"/>
              <w:jc w:val="right"/>
            </w:pPr>
            <w:r>
              <w:rPr>
                <w:sz w:val="16"/>
              </w:rPr>
              <w:t>$277,706</w:t>
            </w:r>
          </w:p>
        </w:tc>
        <w:tc>
          <w:tcPr>
            <w:tcW w:type="dxa" w:w="1097"/>
          </w:tcPr>
          <w:p>
            <w:pPr>
              <w:spacing w:after="0"/>
              <w:jc w:val="right"/>
            </w:pPr>
            <w:r>
              <w:rPr>
                <w:sz w:val="16"/>
              </w:rPr>
              <w:t>$563,348</w:t>
            </w:r>
          </w:p>
        </w:tc>
        <w:tc>
          <w:tcPr>
            <w:tcW w:type="dxa" w:w="1462"/>
          </w:tcPr>
          <w:p>
            <w:pPr>
              <w:spacing w:after="0"/>
              <w:jc w:val="right"/>
            </w:pPr>
            <w:r>
              <w:rPr>
                <w:sz w:val="16"/>
              </w:rPr>
              <w:t>94</w:t>
            </w:r>
          </w:p>
        </w:tc>
        <w:tc>
          <w:tcPr>
            <w:tcW w:type="dxa" w:w="1447"/>
          </w:tcPr>
          <w:p>
            <w:pPr>
              <w:spacing w:after="0"/>
              <w:jc w:val="left"/>
            </w:pPr>
          </w:p>
        </w:tc>
        <w:tc>
          <w:tcPr>
            <w:tcW w:type="dxa" w:w="2372"/>
          </w:tcPr>
          <w:p>
            <w:pPr>
              <w:spacing w:after="0"/>
              <w:jc w:val="left"/>
            </w:pPr>
            <w:r>
              <w:rPr>
                <w:sz w:val="16"/>
              </w:rPr>
              <w:t>Includes 32 High Wind and 5 Strong Wind records (NOAA non-thunderstorm wind types,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Cold Wave</w:t>
            </w:r>
          </w:p>
        </w:tc>
        <w:tc>
          <w:tcPr>
            <w:tcW w:type="dxa" w:w="1158"/>
          </w:tcPr>
          <w:p>
            <w:pPr>
              <w:spacing w:after="0"/>
              <w:jc w:val="left"/>
            </w:pPr>
            <w:r>
              <w:rPr>
                <w:sz w:val="16"/>
              </w:rPr>
              <w:t>Relatively Low</w:t>
            </w:r>
          </w:p>
        </w:tc>
        <w:tc>
          <w:tcPr>
            <w:tcW w:type="dxa" w:w="1310"/>
          </w:tcPr>
          <w:p>
            <w:pPr>
              <w:spacing w:after="0"/>
              <w:jc w:val="left"/>
            </w:pPr>
            <w:r>
              <w:rPr>
                <w:sz w:val="16"/>
              </w:rPr>
              <w:t>Relatively Low</w:t>
            </w:r>
          </w:p>
        </w:tc>
        <w:tc>
          <w:tcPr>
            <w:tcW w:type="dxa" w:w="1037"/>
          </w:tcPr>
          <w:p>
            <w:pPr>
              <w:spacing w:after="0"/>
              <w:jc w:val="right"/>
            </w:pPr>
            <w:r>
              <w:rPr>
                <w:sz w:val="16"/>
              </w:rPr>
              <w:t>$879</w:t>
            </w:r>
          </w:p>
        </w:tc>
        <w:tc>
          <w:tcPr>
            <w:tcW w:type="dxa" w:w="1126"/>
          </w:tcPr>
          <w:p>
            <w:pPr>
              <w:spacing w:after="0"/>
              <w:jc w:val="right"/>
            </w:pPr>
            <w:r>
              <w:rPr>
                <w:sz w:val="16"/>
              </w:rPr>
              <w:t>$33,464</w:t>
            </w:r>
          </w:p>
        </w:tc>
        <w:tc>
          <w:tcPr>
            <w:tcW w:type="dxa" w:w="1389"/>
          </w:tcPr>
          <w:p>
            <w:pPr>
              <w:spacing w:after="0"/>
              <w:jc w:val="right"/>
            </w:pPr>
            <w:r>
              <w:rPr>
                <w:sz w:val="16"/>
              </w:rPr>
              <w:t>$362,603</w:t>
            </w:r>
          </w:p>
        </w:tc>
        <w:tc>
          <w:tcPr>
            <w:tcW w:type="dxa" w:w="1097"/>
          </w:tcPr>
          <w:p>
            <w:pPr>
              <w:spacing w:after="0"/>
              <w:jc w:val="right"/>
            </w:pPr>
            <w:r>
              <w:rPr>
                <w:sz w:val="16"/>
              </w:rPr>
              <w:t>$396,947</w:t>
            </w:r>
          </w:p>
        </w:tc>
        <w:tc>
          <w:tcPr>
            <w:tcW w:type="dxa" w:w="1462"/>
          </w:tcPr>
          <w:p>
            <w:pPr>
              <w:spacing w:after="0"/>
              <w:jc w:val="right"/>
            </w:pPr>
            <w:r>
              <w:rPr>
                <w:sz w:val="16"/>
              </w:rPr>
              <w:t>18</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158"/>
          </w:tcPr>
          <w:p>
            <w:pPr>
              <w:spacing w:after="0"/>
              <w:jc w:val="left"/>
            </w:pPr>
            <w:r>
              <w:rPr>
                <w:sz w:val="16"/>
              </w:rPr>
              <w:t>Relatively Low</w:t>
            </w:r>
          </w:p>
        </w:tc>
        <w:tc>
          <w:tcPr>
            <w:tcW w:type="dxa" w:w="1310"/>
          </w:tcPr>
          <w:p>
            <w:pPr>
              <w:spacing w:after="0"/>
              <w:jc w:val="left"/>
            </w:pPr>
            <w:r>
              <w:rPr>
                <w:sz w:val="16"/>
              </w:rPr>
              <w:t>Relatively Low</w:t>
            </w:r>
          </w:p>
        </w:tc>
        <w:tc>
          <w:tcPr>
            <w:tcW w:type="dxa" w:w="1037"/>
          </w:tcPr>
          <w:p>
            <w:pPr>
              <w:spacing w:after="0"/>
              <w:jc w:val="right"/>
            </w:pPr>
            <w:r>
              <w:rPr>
                <w:sz w:val="16"/>
              </w:rPr>
              <w:t>$322,939</w:t>
            </w:r>
          </w:p>
        </w:tc>
        <w:tc>
          <w:tcPr>
            <w:tcW w:type="dxa" w:w="1126"/>
          </w:tcPr>
          <w:p>
            <w:pPr>
              <w:spacing w:after="0"/>
              <w:jc w:val="right"/>
            </w:pPr>
            <w:r>
              <w:rPr>
                <w:sz w:val="16"/>
              </w:rPr>
              <w:t>$118</w:t>
            </w:r>
          </w:p>
        </w:tc>
        <w:tc>
          <w:tcPr>
            <w:tcW w:type="dxa" w:w="1389"/>
          </w:tcPr>
          <w:p>
            <w:pPr>
              <w:spacing w:after="0"/>
              <w:jc w:val="right"/>
            </w:pPr>
            <w:r>
              <w:rPr>
                <w:sz w:val="16"/>
              </w:rPr>
              <w:t>$19,653</w:t>
            </w:r>
          </w:p>
        </w:tc>
        <w:tc>
          <w:tcPr>
            <w:tcW w:type="dxa" w:w="1097"/>
          </w:tcPr>
          <w:p>
            <w:pPr>
              <w:spacing w:after="0"/>
              <w:jc w:val="right"/>
            </w:pPr>
            <w:r>
              <w:rPr>
                <w:sz w:val="16"/>
              </w:rPr>
              <w:t>$342,709</w:t>
            </w:r>
          </w:p>
        </w:tc>
        <w:tc>
          <w:tcPr>
            <w:tcW w:type="dxa" w:w="1462"/>
          </w:tcPr>
          <w:p>
            <w:pPr>
              <w:spacing w:after="0"/>
              <w:jc w:val="right"/>
            </w:pPr>
            <w:r>
              <w:rPr>
                <w:sz w:val="16"/>
              </w:rPr>
              <w:t>1</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158"/>
          </w:tcPr>
          <w:p>
            <w:pPr>
              <w:spacing w:after="0"/>
              <w:jc w:val="left"/>
            </w:pPr>
            <w:r>
              <w:rPr>
                <w:sz w:val="16"/>
              </w:rPr>
              <w:t>Relatively Moderate</w:t>
            </w:r>
          </w:p>
        </w:tc>
        <w:tc>
          <w:tcPr>
            <w:tcW w:type="dxa" w:w="1310"/>
          </w:tcPr>
          <w:p>
            <w:pPr>
              <w:spacing w:after="0"/>
              <w:jc w:val="left"/>
            </w:pPr>
            <w:r>
              <w:rPr>
                <w:sz w:val="16"/>
              </w:rPr>
              <w:t>Relatively Moderate</w:t>
            </w:r>
          </w:p>
        </w:tc>
        <w:tc>
          <w:tcPr>
            <w:tcW w:type="dxa" w:w="1037"/>
          </w:tcPr>
          <w:p>
            <w:pPr>
              <w:spacing w:after="0"/>
              <w:jc w:val="right"/>
            </w:pPr>
            <w:r>
              <w:rPr>
                <w:sz w:val="16"/>
              </w:rPr>
              <w:t>$34,429</w:t>
            </w:r>
          </w:p>
        </w:tc>
        <w:tc>
          <w:tcPr>
            <w:tcW w:type="dxa" w:w="1126"/>
          </w:tcPr>
          <w:p>
            <w:pPr>
              <w:spacing w:after="0"/>
              <w:jc w:val="right"/>
            </w:pPr>
            <w:r>
              <w:rPr>
                <w:sz w:val="16"/>
              </w:rPr>
              <w:t>n/a</w:t>
            </w:r>
          </w:p>
        </w:tc>
        <w:tc>
          <w:tcPr>
            <w:tcW w:type="dxa" w:w="1389"/>
          </w:tcPr>
          <w:p>
            <w:pPr>
              <w:spacing w:after="0"/>
              <w:jc w:val="right"/>
            </w:pPr>
            <w:r>
              <w:rPr>
                <w:sz w:val="16"/>
              </w:rPr>
              <w:t>$132,341</w:t>
            </w:r>
          </w:p>
        </w:tc>
        <w:tc>
          <w:tcPr>
            <w:tcW w:type="dxa" w:w="1097"/>
          </w:tcPr>
          <w:p>
            <w:pPr>
              <w:spacing w:after="0"/>
              <w:jc w:val="right"/>
            </w:pPr>
            <w:r>
              <w:rPr>
                <w:sz w:val="16"/>
              </w:rPr>
              <w:t>$166,770</w:t>
            </w:r>
          </w:p>
        </w:tc>
        <w:tc>
          <w:tcPr>
            <w:tcW w:type="dxa" w:w="1462"/>
          </w:tcPr>
          <w:p>
            <w:pPr>
              <w:spacing w:after="0"/>
              <w:jc w:val="right"/>
            </w:pPr>
            <w:r>
              <w:rPr>
                <w:sz w:val="16"/>
              </w:rPr>
              <w:t>4</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Lightning</w:t>
            </w:r>
          </w:p>
        </w:tc>
        <w:tc>
          <w:tcPr>
            <w:tcW w:type="dxa" w:w="1158"/>
          </w:tcPr>
          <w:p>
            <w:pPr>
              <w:spacing w:after="0"/>
              <w:jc w:val="left"/>
            </w:pPr>
            <w:r>
              <w:rPr>
                <w:sz w:val="16"/>
              </w:rPr>
              <w:t>Relatively Low</w:t>
            </w:r>
          </w:p>
        </w:tc>
        <w:tc>
          <w:tcPr>
            <w:tcW w:type="dxa" w:w="1310"/>
          </w:tcPr>
          <w:p>
            <w:pPr>
              <w:spacing w:after="0"/>
              <w:jc w:val="left"/>
            </w:pPr>
            <w:r>
              <w:rPr>
                <w:sz w:val="16"/>
              </w:rPr>
              <w:t>Relatively Low</w:t>
            </w:r>
          </w:p>
        </w:tc>
        <w:tc>
          <w:tcPr>
            <w:tcW w:type="dxa" w:w="1037"/>
          </w:tcPr>
          <w:p>
            <w:pPr>
              <w:spacing w:after="0"/>
              <w:jc w:val="right"/>
            </w:pPr>
            <w:r>
              <w:rPr>
                <w:sz w:val="16"/>
              </w:rPr>
              <w:t>$19,663</w:t>
            </w:r>
          </w:p>
        </w:tc>
        <w:tc>
          <w:tcPr>
            <w:tcW w:type="dxa" w:w="1126"/>
          </w:tcPr>
          <w:p>
            <w:pPr>
              <w:spacing w:after="0"/>
              <w:jc w:val="right"/>
            </w:pPr>
            <w:r>
              <w:rPr>
                <w:sz w:val="16"/>
              </w:rPr>
              <w:t>n/a</w:t>
            </w:r>
          </w:p>
        </w:tc>
        <w:tc>
          <w:tcPr>
            <w:tcW w:type="dxa" w:w="1389"/>
          </w:tcPr>
          <w:p>
            <w:pPr>
              <w:spacing w:after="0"/>
              <w:jc w:val="right"/>
            </w:pPr>
            <w:r>
              <w:rPr>
                <w:sz w:val="16"/>
              </w:rPr>
              <w:t>$71,237</w:t>
            </w:r>
          </w:p>
        </w:tc>
        <w:tc>
          <w:tcPr>
            <w:tcW w:type="dxa" w:w="1097"/>
          </w:tcPr>
          <w:p>
            <w:pPr>
              <w:spacing w:after="0"/>
              <w:jc w:val="right"/>
            </w:pPr>
            <w:r>
              <w:rPr>
                <w:sz w:val="16"/>
              </w:rPr>
              <w:t>$90,900</w:t>
            </w:r>
          </w:p>
        </w:tc>
        <w:tc>
          <w:tcPr>
            <w:tcW w:type="dxa" w:w="1462"/>
          </w:tcPr>
          <w:p>
            <w:pPr>
              <w:spacing w:after="0"/>
              <w:jc w:val="right"/>
            </w:pPr>
            <w:r>
              <w:rPr>
                <w:sz w:val="16"/>
              </w:rPr>
              <w:t>1</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Winter Weather</w:t>
            </w:r>
          </w:p>
        </w:tc>
        <w:tc>
          <w:tcPr>
            <w:tcW w:type="dxa" w:w="1158"/>
          </w:tcPr>
          <w:p>
            <w:pPr>
              <w:spacing w:after="0"/>
              <w:jc w:val="left"/>
            </w:pPr>
            <w:r>
              <w:rPr>
                <w:sz w:val="16"/>
              </w:rPr>
              <w:t>Relatively Low</w:t>
            </w:r>
          </w:p>
        </w:tc>
        <w:tc>
          <w:tcPr>
            <w:tcW w:type="dxa" w:w="1310"/>
          </w:tcPr>
          <w:p>
            <w:pPr>
              <w:spacing w:after="0"/>
              <w:jc w:val="left"/>
            </w:pPr>
            <w:r>
              <w:rPr>
                <w:sz w:val="16"/>
              </w:rPr>
              <w:t>Relatively Low</w:t>
            </w:r>
          </w:p>
        </w:tc>
        <w:tc>
          <w:tcPr>
            <w:tcW w:type="dxa" w:w="1037"/>
          </w:tcPr>
          <w:p>
            <w:pPr>
              <w:spacing w:after="0"/>
              <w:jc w:val="right"/>
            </w:pPr>
            <w:r>
              <w:rPr>
                <w:sz w:val="16"/>
              </w:rPr>
              <w:t>$55,878</w:t>
            </w:r>
          </w:p>
        </w:tc>
        <w:tc>
          <w:tcPr>
            <w:tcW w:type="dxa" w:w="1126"/>
          </w:tcPr>
          <w:p>
            <w:pPr>
              <w:spacing w:after="0"/>
              <w:jc w:val="right"/>
            </w:pPr>
            <w:r>
              <w:rPr>
                <w:sz w:val="16"/>
              </w:rPr>
              <w:t>$68</w:t>
            </w:r>
          </w:p>
        </w:tc>
        <w:tc>
          <w:tcPr>
            <w:tcW w:type="dxa" w:w="1389"/>
          </w:tcPr>
          <w:p>
            <w:pPr>
              <w:spacing w:after="0"/>
              <w:jc w:val="right"/>
            </w:pPr>
            <w:r>
              <w:rPr>
                <w:sz w:val="16"/>
              </w:rPr>
              <w:t>$11,151</w:t>
            </w:r>
          </w:p>
        </w:tc>
        <w:tc>
          <w:tcPr>
            <w:tcW w:type="dxa" w:w="1097"/>
          </w:tcPr>
          <w:p>
            <w:pPr>
              <w:spacing w:after="0"/>
              <w:jc w:val="right"/>
            </w:pPr>
            <w:r>
              <w:rPr>
                <w:sz w:val="16"/>
              </w:rPr>
              <w:t>$67,097</w:t>
            </w:r>
          </w:p>
        </w:tc>
        <w:tc>
          <w:tcPr>
            <w:tcW w:type="dxa" w:w="1462"/>
          </w:tcPr>
          <w:p>
            <w:pPr>
              <w:spacing w:after="0"/>
              <w:jc w:val="right"/>
            </w:pPr>
            <w:r>
              <w:rPr>
                <w:sz w:val="16"/>
              </w:rPr>
              <w:t>139</w:t>
            </w:r>
          </w:p>
        </w:tc>
        <w:tc>
          <w:tcPr>
            <w:tcW w:type="dxa" w:w="1447"/>
          </w:tcPr>
          <w:p>
            <w:pPr>
              <w:spacing w:after="0"/>
              <w:jc w:val="left"/>
            </w:pPr>
          </w:p>
        </w:tc>
        <w:tc>
          <w:tcPr>
            <w:tcW w:type="dxa" w:w="2372"/>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158"/>
          </w:tcPr>
          <w:p>
            <w:pPr>
              <w:spacing w:after="0"/>
              <w:jc w:val="left"/>
            </w:pPr>
            <w:r>
              <w:rPr>
                <w:sz w:val="16"/>
              </w:rPr>
              <w:t>Very Low</w:t>
            </w:r>
          </w:p>
        </w:tc>
        <w:tc>
          <w:tcPr>
            <w:tcW w:type="dxa" w:w="1310"/>
          </w:tcPr>
          <w:p>
            <w:pPr>
              <w:spacing w:after="0"/>
              <w:jc w:val="left"/>
            </w:pPr>
            <w:r>
              <w:rPr>
                <w:sz w:val="16"/>
              </w:rPr>
              <w:t>Very Low</w:t>
            </w:r>
          </w:p>
        </w:tc>
        <w:tc>
          <w:tcPr>
            <w:tcW w:type="dxa" w:w="1037"/>
          </w:tcPr>
          <w:p>
            <w:pPr>
              <w:spacing w:after="0"/>
              <w:jc w:val="right"/>
            </w:pPr>
            <w:r>
              <w:rPr>
                <w:sz w:val="16"/>
              </w:rPr>
              <w:t>$13,967</w:t>
            </w:r>
          </w:p>
        </w:tc>
        <w:tc>
          <w:tcPr>
            <w:tcW w:type="dxa" w:w="1126"/>
          </w:tcPr>
          <w:p>
            <w:pPr>
              <w:spacing w:after="0"/>
              <w:jc w:val="right"/>
            </w:pPr>
            <w:r>
              <w:rPr>
                <w:sz w:val="16"/>
              </w:rPr>
              <w:t>n/a</w:t>
            </w:r>
          </w:p>
        </w:tc>
        <w:tc>
          <w:tcPr>
            <w:tcW w:type="dxa" w:w="1389"/>
          </w:tcPr>
          <w:p>
            <w:pPr>
              <w:spacing w:after="0"/>
              <w:jc w:val="right"/>
            </w:pPr>
            <w:r>
              <w:rPr>
                <w:sz w:val="16"/>
              </w:rPr>
              <w:t>$1,693</w:t>
            </w:r>
          </w:p>
        </w:tc>
        <w:tc>
          <w:tcPr>
            <w:tcW w:type="dxa" w:w="1097"/>
          </w:tcPr>
          <w:p>
            <w:pPr>
              <w:spacing w:after="0"/>
              <w:jc w:val="right"/>
            </w:pPr>
            <w:r>
              <w:rPr>
                <w:sz w:val="16"/>
              </w:rPr>
              <w:t>$15,660</w:t>
            </w:r>
          </w:p>
        </w:tc>
        <w:tc>
          <w:tcPr>
            <w:tcW w:type="dxa" w:w="1462"/>
          </w:tcPr>
          <w:p>
            <w:pPr>
              <w:spacing w:after="0"/>
              <w:jc w:val="right"/>
            </w:pPr>
          </w:p>
        </w:tc>
        <w:tc>
          <w:tcPr>
            <w:tcW w:type="dxa" w:w="1447"/>
          </w:tcPr>
          <w:p>
            <w:pPr>
              <w:spacing w:after="0"/>
              <w:jc w:val="left"/>
            </w:pPr>
          </w:p>
        </w:tc>
        <w:tc>
          <w:tcPr>
            <w:tcW w:type="dxa" w:w="2372"/>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58"/>
          </w:tcPr>
          <w:p>
            <w:pPr>
              <w:spacing w:after="0"/>
              <w:jc w:val="left"/>
            </w:pPr>
            <w:r>
              <w:rPr>
                <w:sz w:val="16"/>
              </w:rPr>
              <w:t>Relatively Low</w:t>
            </w:r>
          </w:p>
        </w:tc>
        <w:tc>
          <w:tcPr>
            <w:tcW w:type="dxa" w:w="1310"/>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1389"/>
          </w:tcPr>
          <w:p>
            <w:pPr>
              <w:spacing w:after="0"/>
              <w:jc w:val="right"/>
            </w:pPr>
            <w:r>
              <w:rPr>
                <w:sz w:val="16"/>
              </w:rPr>
              <w:t>$8,590</w:t>
            </w:r>
          </w:p>
        </w:tc>
        <w:tc>
          <w:tcPr>
            <w:tcW w:type="dxa" w:w="1097"/>
          </w:tcPr>
          <w:p>
            <w:pPr>
              <w:spacing w:after="0"/>
              <w:jc w:val="right"/>
            </w:pPr>
            <w:r>
              <w:rPr>
                <w:sz w:val="16"/>
              </w:rPr>
              <w:t>$8,693</w:t>
            </w:r>
          </w:p>
        </w:tc>
        <w:tc>
          <w:tcPr>
            <w:tcW w:type="dxa" w:w="1462"/>
          </w:tcPr>
          <w:p>
            <w:pPr>
              <w:spacing w:after="0"/>
              <w:jc w:val="right"/>
            </w:pPr>
            <w:r>
              <w:rPr>
                <w:sz w:val="16"/>
              </w:rPr>
              <w:t>0</w:t>
            </w:r>
          </w:p>
        </w:tc>
        <w:tc>
          <w:tcPr>
            <w:tcW w:type="dxa" w:w="1447"/>
          </w:tcPr>
          <w:p>
            <w:pPr>
              <w:spacing w:after="0"/>
              <w:jc w:val="left"/>
            </w:pPr>
          </w:p>
        </w:tc>
        <w:tc>
          <w:tcPr>
            <w:tcW w:type="dxa" w:w="237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8"/>
          </w:tcPr>
          <w:p>
            <w:pPr>
              <w:spacing w:after="0"/>
              <w:jc w:val="left"/>
            </w:pPr>
            <w:r>
              <w:rPr>
                <w:sz w:val="16"/>
              </w:rPr>
              <w:t>Not Applicable</w:t>
            </w:r>
          </w:p>
        </w:tc>
        <w:tc>
          <w:tcPr>
            <w:tcW w:type="dxa" w:w="13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9"/>
          </w:tcPr>
          <w:p>
            <w:pPr>
              <w:spacing w:after="0"/>
              <w:jc w:val="right"/>
            </w:pPr>
          </w:p>
        </w:tc>
        <w:tc>
          <w:tcPr>
            <w:tcW w:type="dxa" w:w="1097"/>
          </w:tcPr>
          <w:p>
            <w:pPr>
              <w:spacing w:after="0"/>
              <w:jc w:val="right"/>
            </w:pPr>
          </w:p>
        </w:tc>
        <w:tc>
          <w:tcPr>
            <w:tcW w:type="dxa" w:w="1462"/>
          </w:tcPr>
          <w:p>
            <w:pPr>
              <w:spacing w:after="0"/>
              <w:jc w:val="right"/>
            </w:pPr>
            <w:r>
              <w:rPr>
                <w:sz w:val="16"/>
              </w:rPr>
              <w:t>0</w:t>
            </w:r>
          </w:p>
        </w:tc>
        <w:tc>
          <w:tcPr>
            <w:tcW w:type="dxa" w:w="144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102 (Very Low, 18.4); tract 103 (Very Low, 17.5); tract 104 (Very Low, 12.8)</w:t>
            </w:r>
          </w:p>
        </w:tc>
      </w:tr>
      <w:tr>
        <w:trPr>
          <w:cantSplit/>
        </w:trPr>
        <w:tc>
          <w:tcPr>
            <w:tcW w:type="dxa" w:w="3624"/>
          </w:tcPr>
          <w:p>
            <w:pPr>
              <w:spacing w:after="0"/>
              <w:jc w:val="left"/>
            </w:pPr>
            <w:r>
              <w:rPr>
                <w:sz w:val="16"/>
              </w:rPr>
              <w:t>Hurricane</w:t>
            </w:r>
          </w:p>
        </w:tc>
        <w:tc>
          <w:tcPr>
            <w:tcW w:type="dxa" w:w="10488"/>
          </w:tcPr>
          <w:p>
            <w:pPr>
              <w:spacing w:after="0"/>
              <w:jc w:val="left"/>
            </w:pPr>
            <w:r>
              <w:rPr>
                <w:sz w:val="16"/>
              </w:rPr>
              <w:t>no tract has a National Risk Index rating for this hazard</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104 (Relatively Moderate, 97.9); tract 103 (Very Low, 63.6); tract 101.02 (Very Low, 32.9)</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103 (Very High, 98.8); tract 102 (Very High, 98.5); tract 104 (Very High, 97.9)</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104 (Relatively High, 97.0); tract 103 (Relatively Moderate, 95.1); tract 101.02 (Relatively Low, 85.2)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90"/>
        <w:gridCol w:w="1811"/>
        <w:gridCol w:w="2015"/>
        <w:gridCol w:w="1640"/>
        <w:gridCol w:w="1651"/>
        <w:gridCol w:w="1635"/>
        <w:gridCol w:w="1593"/>
      </w:tblGrid>
      <w:tr>
        <w:trPr>
          <w:cantSplit/>
          <w:tblHeader/>
        </w:trPr>
        <w:tc>
          <w:tcPr>
            <w:tcW w:type="dxa" w:w="1876"/>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5"/>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811"/>
          </w:tcPr>
          <w:p>
            <w:pPr>
              <w:spacing w:after="0"/>
              <w:jc w:val="right"/>
            </w:pPr>
            <w:r>
              <w:rPr>
                <w:sz w:val="16"/>
              </w:rPr>
              <w:t>18 records, 1996 to 2025 (18 zone-level)</w:t>
            </w:r>
          </w:p>
        </w:tc>
        <w:tc>
          <w:tcPr>
            <w:tcW w:type="dxa" w:w="2015"/>
          </w:tcPr>
          <w:p>
            <w:pPr>
              <w:spacing w:after="0"/>
              <w:jc w:val="left"/>
            </w:pPr>
            <w:r>
              <w:rPr>
                <w:sz w:val="16"/>
              </w:rPr>
              <w:t>1 day to 5 days (median 2 days); 17 with a recorded value</w:t>
            </w:r>
          </w:p>
        </w:tc>
        <w:tc>
          <w:tcPr>
            <w:tcW w:type="dxa" w:w="1640"/>
          </w:tcPr>
          <w:p>
            <w:pPr>
              <w:spacing w:after="0"/>
              <w:jc w:val="left"/>
            </w:pPr>
            <w:r>
              <w:rPr>
                <w:sz w:val="16"/>
              </w:rPr>
              <w:t>5 consecutive days, 2024-01-12 to 2024-01-16, zone-level</w:t>
            </w:r>
          </w:p>
        </w:tc>
        <w:tc>
          <w:tcPr>
            <w:tcW w:type="dxa" w:w="1651"/>
          </w:tcPr>
          <w:p>
            <w:pPr>
              <w:spacing w:after="0"/>
              <w:jc w:val="left"/>
            </w:pPr>
          </w:p>
        </w:tc>
        <w:tc>
          <w:tcPr>
            <w:tcW w:type="dxa" w:w="1635"/>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811"/>
          </w:tcPr>
          <w:p>
            <w:pPr>
              <w:spacing w:after="0"/>
              <w:jc w:val="right"/>
            </w:pPr>
            <w:r>
              <w:rPr>
                <w:sz w:val="16"/>
              </w:rPr>
              <w:t>0</w:t>
            </w:r>
          </w:p>
        </w:tc>
        <w:tc>
          <w:tcPr>
            <w:tcW w:type="dxa" w:w="2015"/>
          </w:tcPr>
          <w:p>
            <w:pPr>
              <w:spacing w:after="0"/>
              <w:jc w:val="left"/>
            </w:pPr>
          </w:p>
        </w:tc>
        <w:tc>
          <w:tcPr>
            <w:tcW w:type="dxa" w:w="1640"/>
          </w:tcPr>
          <w:p>
            <w:pPr>
              <w:spacing w:after="0"/>
              <w:jc w:val="left"/>
            </w:pPr>
          </w:p>
        </w:tc>
        <w:tc>
          <w:tcPr>
            <w:tcW w:type="dxa" w:w="1651"/>
          </w:tcPr>
          <w:p>
            <w:pPr>
              <w:spacing w:after="0"/>
              <w:jc w:val="left"/>
            </w:pPr>
          </w:p>
        </w:tc>
        <w:tc>
          <w:tcPr>
            <w:tcW w:type="dxa" w:w="1635"/>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90"/>
          </w:tcPr>
          <w:p>
            <w:pPr>
              <w:spacing w:after="0"/>
              <w:jc w:val="left"/>
            </w:pPr>
            <w:r>
              <w:rPr>
                <w:sz w:val="16"/>
              </w:rPr>
              <w:t>U.S. Drought Monitor scale (D0 to D4)</w:t>
            </w:r>
          </w:p>
        </w:tc>
        <w:tc>
          <w:tcPr>
            <w:tcW w:type="dxa" w:w="1811"/>
          </w:tcPr>
          <w:p>
            <w:pPr>
              <w:spacing w:after="0"/>
              <w:jc w:val="right"/>
            </w:pPr>
            <w:r>
              <w:rPr>
                <w:sz w:val="16"/>
              </w:rPr>
              <w:t>59 records, 1999 to 2026 (59 zone-level)</w:t>
            </w:r>
          </w:p>
        </w:tc>
        <w:tc>
          <w:tcPr>
            <w:tcW w:type="dxa" w:w="2015"/>
          </w:tcPr>
          <w:p>
            <w:pPr>
              <w:spacing w:after="0"/>
              <w:jc w:val="left"/>
            </w:pPr>
            <w:r>
              <w:rPr>
                <w:sz w:val="16"/>
              </w:rPr>
              <w:t>29 days to 652 days (median 92 days); 9 with a recorded value</w:t>
            </w:r>
          </w:p>
        </w:tc>
        <w:tc>
          <w:tcPr>
            <w:tcW w:type="dxa" w:w="1640"/>
          </w:tcPr>
          <w:p>
            <w:pPr>
              <w:spacing w:after="0"/>
              <w:jc w:val="left"/>
            </w:pPr>
            <w:r>
              <w:rPr>
                <w:sz w:val="16"/>
              </w:rPr>
              <w:t>652 days (about 21.4 months), 2022-03-15 to 2023-12-26, a run of 22 consecutive Storm Events drought records, zone-level</w:t>
            </w:r>
          </w:p>
        </w:tc>
        <w:tc>
          <w:tcPr>
            <w:tcW w:type="dxa" w:w="1651"/>
          </w:tcPr>
          <w:p>
            <w:pPr>
              <w:spacing w:after="0"/>
              <w:jc w:val="left"/>
            </w:pPr>
            <w:r>
              <w:rPr>
                <w:sz w:val="16"/>
              </w:rPr>
              <w:t>Drought, 2022-08-01, property not reported; $5,580,000 crops (zone total, 2022 dollars)</w:t>
            </w:r>
          </w:p>
        </w:tc>
        <w:tc>
          <w:tcPr>
            <w:tcW w:type="dxa" w:w="1635"/>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90"/>
          </w:tcPr>
          <w:p>
            <w:pPr>
              <w:spacing w:after="0"/>
              <w:jc w:val="left"/>
            </w:pPr>
            <w:r>
              <w:rPr>
                <w:sz w:val="16"/>
              </w:rPr>
              <w:t>Modified Mercalli (local data)</w:t>
            </w:r>
          </w:p>
        </w:tc>
        <w:tc>
          <w:tcPr>
            <w:tcW w:type="dxa" w:w="1811"/>
          </w:tcPr>
          <w:p>
            <w:pPr>
              <w:spacing w:after="0"/>
              <w:jc w:val="right"/>
            </w:pPr>
            <w:r>
              <w:rPr>
                <w:sz w:val="16"/>
              </w:rPr>
              <w:t>0</w:t>
            </w:r>
          </w:p>
        </w:tc>
        <w:tc>
          <w:tcPr>
            <w:tcW w:type="dxa" w:w="2015"/>
          </w:tcPr>
          <w:p>
            <w:pPr>
              <w:spacing w:after="0"/>
              <w:jc w:val="left"/>
            </w:pPr>
          </w:p>
        </w:tc>
        <w:tc>
          <w:tcPr>
            <w:tcW w:type="dxa" w:w="1640"/>
          </w:tcPr>
          <w:p>
            <w:pPr>
              <w:spacing w:after="0"/>
              <w:jc w:val="left"/>
            </w:pPr>
          </w:p>
        </w:tc>
        <w:tc>
          <w:tcPr>
            <w:tcW w:type="dxa" w:w="1651"/>
          </w:tcPr>
          <w:p>
            <w:pPr>
              <w:spacing w:after="0"/>
              <w:jc w:val="left"/>
            </w:pPr>
          </w:p>
        </w:tc>
        <w:tc>
          <w:tcPr>
            <w:tcW w:type="dxa" w:w="1635"/>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90"/>
          </w:tcPr>
          <w:p>
            <w:pPr>
              <w:spacing w:after="0"/>
              <w:jc w:val="left"/>
            </w:pPr>
            <w:r>
              <w:rPr>
                <w:sz w:val="16"/>
              </w:rPr>
              <w:t>hail size (inches)</w:t>
            </w:r>
          </w:p>
        </w:tc>
        <w:tc>
          <w:tcPr>
            <w:tcW w:type="dxa" w:w="1811"/>
          </w:tcPr>
          <w:p>
            <w:pPr>
              <w:spacing w:after="0"/>
              <w:jc w:val="right"/>
            </w:pPr>
            <w:r>
              <w:rPr>
                <w:sz w:val="16"/>
              </w:rPr>
              <w:t>100 records, 1960 to 2026</w:t>
            </w:r>
          </w:p>
        </w:tc>
        <w:tc>
          <w:tcPr>
            <w:tcW w:type="dxa" w:w="2015"/>
          </w:tcPr>
          <w:p>
            <w:pPr>
              <w:spacing w:after="0"/>
              <w:jc w:val="left"/>
            </w:pPr>
            <w:r>
              <w:rPr>
                <w:sz w:val="16"/>
              </w:rPr>
              <w:t>0.75 in to 4.25 in (median 1 in); 100 with a recorded value</w:t>
            </w:r>
          </w:p>
        </w:tc>
        <w:tc>
          <w:tcPr>
            <w:tcW w:type="dxa" w:w="1640"/>
          </w:tcPr>
          <w:p>
            <w:pPr>
              <w:spacing w:after="0"/>
              <w:jc w:val="left"/>
            </w:pPr>
            <w:r>
              <w:rPr>
                <w:sz w:val="16"/>
              </w:rPr>
              <w:t>4.25 in hail, 2017-06-29</w:t>
            </w:r>
          </w:p>
        </w:tc>
        <w:tc>
          <w:tcPr>
            <w:tcW w:type="dxa" w:w="1651"/>
          </w:tcPr>
          <w:p>
            <w:pPr>
              <w:spacing w:after="0"/>
              <w:jc w:val="left"/>
            </w:pPr>
            <w:r>
              <w:rPr>
                <w:sz w:val="16"/>
              </w:rPr>
              <w:t>Hail, 1996-07-16, $500,000 property; $22,000,000 crops (1996 dollars)</w:t>
            </w:r>
          </w:p>
        </w:tc>
        <w:tc>
          <w:tcPr>
            <w:tcW w:type="dxa" w:w="1635"/>
          </w:tcPr>
          <w:p>
            <w:pPr>
              <w:spacing w:after="0"/>
              <w:jc w:val="left"/>
            </w:pPr>
            <w:r>
              <w:rPr>
                <w:sz w:val="16"/>
              </w:rPr>
              <w:t>Event records naming jurisdictions in the plan: South Sioux City city (16 records), Hubbard village (15 records), Homer village (13 records), Dakota City city (11 records), Jackson village (11 records).</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811"/>
          </w:tcPr>
          <w:p>
            <w:pPr>
              <w:spacing w:after="0"/>
              <w:jc w:val="right"/>
            </w:pPr>
            <w:r>
              <w:rPr>
                <w:sz w:val="16"/>
              </w:rPr>
              <w:t>26 records, 1999 to 2026 (26 zone-level)</w:t>
            </w:r>
          </w:p>
        </w:tc>
        <w:tc>
          <w:tcPr>
            <w:tcW w:type="dxa" w:w="2015"/>
          </w:tcPr>
          <w:p>
            <w:pPr>
              <w:spacing w:after="0"/>
              <w:jc w:val="left"/>
            </w:pPr>
            <w:r>
              <w:rPr>
                <w:sz w:val="16"/>
              </w:rPr>
              <w:t>1 day to 7 days (median 2 days); 24 with a recorded value</w:t>
            </w:r>
          </w:p>
        </w:tc>
        <w:tc>
          <w:tcPr>
            <w:tcW w:type="dxa" w:w="1640"/>
          </w:tcPr>
          <w:p>
            <w:pPr>
              <w:spacing w:after="0"/>
              <w:jc w:val="left"/>
            </w:pPr>
            <w:r>
              <w:rPr>
                <w:sz w:val="16"/>
              </w:rPr>
              <w:t>7 consecutive days, 2012-07-18 to 2012-07-24, zone-level</w:t>
            </w:r>
          </w:p>
        </w:tc>
        <w:tc>
          <w:tcPr>
            <w:tcW w:type="dxa" w:w="1651"/>
          </w:tcPr>
          <w:p>
            <w:pPr>
              <w:spacing w:after="0"/>
              <w:jc w:val="left"/>
            </w:pPr>
          </w:p>
        </w:tc>
        <w:tc>
          <w:tcPr>
            <w:tcW w:type="dxa" w:w="1635"/>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811"/>
          </w:tcPr>
          <w:p>
            <w:pPr>
              <w:spacing w:after="0"/>
              <w:jc w:val="right"/>
            </w:pPr>
            <w:r>
              <w:rPr>
                <w:sz w:val="16"/>
              </w:rPr>
              <w:t>0</w:t>
            </w:r>
          </w:p>
        </w:tc>
        <w:tc>
          <w:tcPr>
            <w:tcW w:type="dxa" w:w="2015"/>
          </w:tcPr>
          <w:p>
            <w:pPr>
              <w:spacing w:after="0"/>
              <w:jc w:val="left"/>
            </w:pPr>
          </w:p>
        </w:tc>
        <w:tc>
          <w:tcPr>
            <w:tcW w:type="dxa" w:w="1640"/>
          </w:tcPr>
          <w:p>
            <w:pPr>
              <w:spacing w:after="0"/>
              <w:jc w:val="left"/>
            </w:pPr>
          </w:p>
        </w:tc>
        <w:tc>
          <w:tcPr>
            <w:tcW w:type="dxa" w:w="1651"/>
          </w:tcPr>
          <w:p>
            <w:pPr>
              <w:spacing w:after="0"/>
              <w:jc w:val="left"/>
            </w:pPr>
          </w:p>
        </w:tc>
        <w:tc>
          <w:tcPr>
            <w:tcW w:type="dxa" w:w="1635"/>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90"/>
          </w:tcPr>
          <w:p>
            <w:pPr>
              <w:spacing w:after="0"/>
              <w:jc w:val="left"/>
            </w:pPr>
            <w:r>
              <w:rPr>
                <w:sz w:val="16"/>
              </w:rPr>
              <w:t>Sperry-Piltz ice scale (local data)</w:t>
            </w:r>
          </w:p>
        </w:tc>
        <w:tc>
          <w:tcPr>
            <w:tcW w:type="dxa" w:w="1811"/>
          </w:tcPr>
          <w:p>
            <w:pPr>
              <w:spacing w:after="0"/>
              <w:jc w:val="right"/>
            </w:pPr>
            <w:r>
              <w:rPr>
                <w:sz w:val="16"/>
              </w:rPr>
              <w:t>4 records, 1996 to 2020 (4 zone-level)</w:t>
            </w:r>
          </w:p>
        </w:tc>
        <w:tc>
          <w:tcPr>
            <w:tcW w:type="dxa" w:w="2015"/>
          </w:tcPr>
          <w:p>
            <w:pPr>
              <w:spacing w:after="0"/>
              <w:jc w:val="left"/>
            </w:pPr>
          </w:p>
        </w:tc>
        <w:tc>
          <w:tcPr>
            <w:tcW w:type="dxa" w:w="1640"/>
          </w:tcPr>
          <w:p>
            <w:pPr>
              <w:spacing w:after="0"/>
              <w:jc w:val="left"/>
            </w:pPr>
            <w:r>
              <w:rPr>
                <w:sz w:val="16"/>
              </w:rPr>
              <w:t>Ice Storm, 2020-11-09, $100,000 property; crops not reported (2020 dollars); NWS zone NEZ014</w:t>
            </w:r>
          </w:p>
        </w:tc>
        <w:tc>
          <w:tcPr>
            <w:tcW w:type="dxa" w:w="1651"/>
          </w:tcPr>
          <w:p>
            <w:pPr>
              <w:spacing w:after="0"/>
              <w:jc w:val="left"/>
            </w:pPr>
          </w:p>
        </w:tc>
        <w:tc>
          <w:tcPr>
            <w:tcW w:type="dxa" w:w="1635"/>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811"/>
          </w:tcPr>
          <w:p>
            <w:pPr>
              <w:spacing w:after="0"/>
              <w:jc w:val="right"/>
            </w:pPr>
            <w:r>
              <w:rPr>
                <w:sz w:val="16"/>
              </w:rPr>
              <w:t>34 records, 1996 to 2024</w:t>
            </w:r>
          </w:p>
        </w:tc>
        <w:tc>
          <w:tcPr>
            <w:tcW w:type="dxa" w:w="2015"/>
          </w:tcPr>
          <w:p>
            <w:pPr>
              <w:spacing w:after="0"/>
              <w:jc w:val="left"/>
            </w:pPr>
          </w:p>
        </w:tc>
        <w:tc>
          <w:tcPr>
            <w:tcW w:type="dxa" w:w="1640"/>
          </w:tcPr>
          <w:p>
            <w:pPr>
              <w:spacing w:after="0"/>
              <w:jc w:val="left"/>
            </w:pPr>
            <w:r>
              <w:rPr>
                <w:sz w:val="16"/>
              </w:rPr>
              <w:t>Flood, 2019-03-13, $1,500,000 property; $0 crops (2019 dollars)</w:t>
            </w:r>
          </w:p>
        </w:tc>
        <w:tc>
          <w:tcPr>
            <w:tcW w:type="dxa" w:w="1651"/>
          </w:tcPr>
          <w:p>
            <w:pPr>
              <w:spacing w:after="0"/>
              <w:jc w:val="left"/>
            </w:pPr>
          </w:p>
        </w:tc>
        <w:tc>
          <w:tcPr>
            <w:tcW w:type="dxa" w:w="1635"/>
          </w:tcPr>
          <w:p>
            <w:pPr>
              <w:spacing w:after="0"/>
              <w:jc w:val="left"/>
            </w:pPr>
            <w:r>
              <w:rPr>
                <w:sz w:val="16"/>
              </w:rPr>
              <w:t>Event records naming jurisdictions in the plan: South Sioux City city (8 records), Homer village (6 records), Dakota City city (2 records), Hubbard village (2 records), Jackson village (1 record).</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90"/>
          </w:tcPr>
          <w:p>
            <w:pPr>
              <w:spacing w:after="0"/>
              <w:jc w:val="left"/>
            </w:pPr>
            <w:r>
              <w:rPr>
                <w:sz w:val="16"/>
              </w:rPr>
              <w:t>none (count and damage only)</w:t>
            </w:r>
          </w:p>
        </w:tc>
        <w:tc>
          <w:tcPr>
            <w:tcW w:type="dxa" w:w="1811"/>
          </w:tcPr>
          <w:p>
            <w:pPr>
              <w:spacing w:after="0"/>
              <w:jc w:val="right"/>
            </w:pPr>
            <w:r>
              <w:rPr>
                <w:sz w:val="16"/>
              </w:rPr>
              <w:t>0</w:t>
            </w:r>
          </w:p>
        </w:tc>
        <w:tc>
          <w:tcPr>
            <w:tcW w:type="dxa" w:w="2015"/>
          </w:tcPr>
          <w:p>
            <w:pPr>
              <w:spacing w:after="0"/>
              <w:jc w:val="left"/>
            </w:pPr>
          </w:p>
        </w:tc>
        <w:tc>
          <w:tcPr>
            <w:tcW w:type="dxa" w:w="1640"/>
          </w:tcPr>
          <w:p>
            <w:pPr>
              <w:spacing w:after="0"/>
              <w:jc w:val="left"/>
            </w:pPr>
          </w:p>
        </w:tc>
        <w:tc>
          <w:tcPr>
            <w:tcW w:type="dxa" w:w="1651"/>
          </w:tcPr>
          <w:p>
            <w:pPr>
              <w:spacing w:after="0"/>
              <w:jc w:val="left"/>
            </w:pPr>
          </w:p>
        </w:tc>
        <w:tc>
          <w:tcPr>
            <w:tcW w:type="dxa" w:w="1635"/>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811"/>
          </w:tcPr>
          <w:p>
            <w:pPr>
              <w:spacing w:after="0"/>
              <w:jc w:val="right"/>
            </w:pPr>
            <w:r>
              <w:rPr>
                <w:sz w:val="16"/>
              </w:rPr>
              <w:t>1 record, 1996</w:t>
            </w:r>
          </w:p>
        </w:tc>
        <w:tc>
          <w:tcPr>
            <w:tcW w:type="dxa" w:w="2015"/>
          </w:tcPr>
          <w:p>
            <w:pPr>
              <w:spacing w:after="0"/>
              <w:jc w:val="left"/>
            </w:pPr>
          </w:p>
        </w:tc>
        <w:tc>
          <w:tcPr>
            <w:tcW w:type="dxa" w:w="1640"/>
          </w:tcPr>
          <w:p>
            <w:pPr>
              <w:spacing w:after="0"/>
              <w:jc w:val="left"/>
            </w:pPr>
            <w:r>
              <w:rPr>
                <w:sz w:val="16"/>
              </w:rPr>
              <w:t>Lightning, 1996-07-16, $5,000 property; crops not reported (1996 dollars)</w:t>
            </w:r>
          </w:p>
        </w:tc>
        <w:tc>
          <w:tcPr>
            <w:tcW w:type="dxa" w:w="1651"/>
          </w:tcPr>
          <w:p>
            <w:pPr>
              <w:spacing w:after="0"/>
              <w:jc w:val="left"/>
            </w:pPr>
          </w:p>
        </w:tc>
        <w:tc>
          <w:tcPr>
            <w:tcW w:type="dxa" w:w="1635"/>
          </w:tcPr>
          <w:p>
            <w:pPr>
              <w:spacing w:after="0"/>
              <w:jc w:val="left"/>
            </w:pPr>
            <w:r>
              <w:rPr>
                <w:sz w:val="16"/>
              </w:rPr>
              <w:t>Event records naming jurisdictions in the plan: South Sioux City city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811"/>
          </w:tcPr>
          <w:p>
            <w:pPr>
              <w:spacing w:after="0"/>
              <w:jc w:val="right"/>
            </w:pPr>
            <w:r>
              <w:rPr>
                <w:sz w:val="16"/>
              </w:rPr>
              <w:t>37 records, 1996 to 2026 (37 zone-level)</w:t>
            </w:r>
          </w:p>
        </w:tc>
        <w:tc>
          <w:tcPr>
            <w:tcW w:type="dxa" w:w="2015"/>
          </w:tcPr>
          <w:p>
            <w:pPr>
              <w:spacing w:after="0"/>
              <w:jc w:val="left"/>
            </w:pPr>
            <w:r>
              <w:rPr>
                <w:sz w:val="16"/>
              </w:rPr>
              <w:t>35 kt (40 mph) to 61 kt (70 mph) (median 50 kt (58 mph)); 37 with a recorded value</w:t>
            </w:r>
          </w:p>
        </w:tc>
        <w:tc>
          <w:tcPr>
            <w:tcW w:type="dxa" w:w="1640"/>
          </w:tcPr>
          <w:p>
            <w:pPr>
              <w:spacing w:after="0"/>
              <w:jc w:val="left"/>
            </w:pPr>
            <w:r>
              <w:rPr>
                <w:sz w:val="16"/>
              </w:rPr>
              <w:t>61 kt (70 mph) estimated gust, High Wind, 2022-05-30; same speed and measurement basis also recorded on 2022-04-12; NWS zone NEZ014</w:t>
            </w:r>
          </w:p>
        </w:tc>
        <w:tc>
          <w:tcPr>
            <w:tcW w:type="dxa" w:w="1651"/>
          </w:tcPr>
          <w:p>
            <w:pPr>
              <w:spacing w:after="0"/>
              <w:jc w:val="left"/>
            </w:pPr>
            <w:r>
              <w:rPr>
                <w:sz w:val="16"/>
              </w:rPr>
              <w:t>High Wind, 1996-10-29, $80,000 property; crops not reported (zone total, 1996 dollars)</w:t>
            </w:r>
          </w:p>
        </w:tc>
        <w:tc>
          <w:tcPr>
            <w:tcW w:type="dxa" w:w="1635"/>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90"/>
          </w:tcPr>
          <w:p>
            <w:pPr>
              <w:spacing w:after="0"/>
              <w:jc w:val="left"/>
            </w:pPr>
            <w:r>
              <w:rPr>
                <w:sz w:val="16"/>
              </w:rPr>
              <w:t>wind speed (kt and mph)</w:t>
            </w:r>
          </w:p>
        </w:tc>
        <w:tc>
          <w:tcPr>
            <w:tcW w:type="dxa" w:w="1811"/>
          </w:tcPr>
          <w:p>
            <w:pPr>
              <w:spacing w:after="0"/>
              <w:jc w:val="right"/>
            </w:pPr>
            <w:r>
              <w:rPr>
                <w:sz w:val="16"/>
              </w:rPr>
              <w:t>83 records, 1962 to 2024</w:t>
            </w:r>
          </w:p>
        </w:tc>
        <w:tc>
          <w:tcPr>
            <w:tcW w:type="dxa" w:w="2015"/>
          </w:tcPr>
          <w:p>
            <w:pPr>
              <w:spacing w:after="0"/>
              <w:jc w:val="left"/>
            </w:pPr>
            <w:r>
              <w:rPr>
                <w:sz w:val="16"/>
              </w:rPr>
              <w:t>50 kt (58 mph) to 74 kt (85 mph) (median 57 kt (66 mph)); 67 with a recorded value</w:t>
            </w:r>
          </w:p>
        </w:tc>
        <w:tc>
          <w:tcPr>
            <w:tcW w:type="dxa" w:w="1640"/>
          </w:tcPr>
          <w:p>
            <w:pPr>
              <w:spacing w:after="0"/>
              <w:jc w:val="left"/>
            </w:pPr>
            <w:r>
              <w:rPr>
                <w:sz w:val="16"/>
              </w:rPr>
              <w:t>74 kt (85 mph) estimated gust, Thunderstorm Wind, 2023-06-07</w:t>
            </w:r>
          </w:p>
        </w:tc>
        <w:tc>
          <w:tcPr>
            <w:tcW w:type="dxa" w:w="1651"/>
          </w:tcPr>
          <w:p>
            <w:pPr>
              <w:spacing w:after="0"/>
              <w:jc w:val="left"/>
            </w:pPr>
            <w:r>
              <w:rPr>
                <w:sz w:val="16"/>
              </w:rPr>
              <w:t>Thunderstorm Wind, 1996-07-16, $3,000,000 property; $3,000,000 crops (1996 dollars)</w:t>
            </w:r>
          </w:p>
        </w:tc>
        <w:tc>
          <w:tcPr>
            <w:tcW w:type="dxa" w:w="1635"/>
          </w:tcPr>
          <w:p>
            <w:pPr>
              <w:spacing w:after="0"/>
              <w:jc w:val="left"/>
            </w:pPr>
            <w:r>
              <w:rPr>
                <w:sz w:val="16"/>
              </w:rPr>
              <w:t>Event records naming jurisdictions in the plan: South Sioux City city (15 records), Homer village (14 records), Jackson village (12 records), Dakota City city (6 records), Hubbard village (3 records).</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811"/>
          </w:tcPr>
          <w:p>
            <w:pPr>
              <w:spacing w:after="0"/>
              <w:jc w:val="right"/>
            </w:pPr>
            <w:r>
              <w:rPr>
                <w:sz w:val="16"/>
              </w:rPr>
              <w:t>8 records, 1955 to 2014</w:t>
            </w:r>
          </w:p>
        </w:tc>
        <w:tc>
          <w:tcPr>
            <w:tcW w:type="dxa" w:w="2015"/>
          </w:tcPr>
          <w:p>
            <w:pPr>
              <w:spacing w:after="0"/>
              <w:jc w:val="left"/>
            </w:pPr>
            <w:r>
              <w:rPr>
                <w:sz w:val="16"/>
              </w:rPr>
              <w:t>F/EF0 to F/EF4 (median F/EF0); 8 with a recorded value</w:t>
            </w:r>
          </w:p>
        </w:tc>
        <w:tc>
          <w:tcPr>
            <w:tcW w:type="dxa" w:w="1640"/>
          </w:tcPr>
          <w:p>
            <w:pPr>
              <w:spacing w:after="0"/>
              <w:jc w:val="left"/>
            </w:pPr>
            <w:r>
              <w:rPr>
                <w:sz w:val="16"/>
              </w:rPr>
              <w:t>F4 tornado, 1986-07-28, 20 mi path length (whole path, pre-1996), 73 yd wide, $25,000,000 property; crops not recorded (1986 dollars), 1 direct injury</w:t>
            </w:r>
          </w:p>
        </w:tc>
        <w:tc>
          <w:tcPr>
            <w:tcW w:type="dxa" w:w="1651"/>
          </w:tcPr>
          <w:p>
            <w:pPr>
              <w:spacing w:after="0"/>
              <w:jc w:val="left"/>
            </w:pPr>
          </w:p>
        </w:tc>
        <w:tc>
          <w:tcPr>
            <w:tcW w:type="dxa" w:w="1635"/>
          </w:tcPr>
          <w:p>
            <w:pPr>
              <w:spacing w:after="0"/>
              <w:jc w:val="left"/>
            </w:pPr>
            <w:r>
              <w:rPr>
                <w:sz w:val="16"/>
              </w:rPr>
              <w:t>Event records naming jurisdictions in the plan: Hubbard village (2 records), Jackson village (2 records).</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90"/>
          </w:tcPr>
          <w:p>
            <w:pPr>
              <w:spacing w:after="0"/>
              <w:jc w:val="left"/>
            </w:pPr>
            <w:r>
              <w:rPr>
                <w:sz w:val="16"/>
              </w:rPr>
              <w:t>acres burned (local data)</w:t>
            </w:r>
          </w:p>
        </w:tc>
        <w:tc>
          <w:tcPr>
            <w:tcW w:type="dxa" w:w="1811"/>
          </w:tcPr>
          <w:p>
            <w:pPr>
              <w:spacing w:after="0"/>
              <w:jc w:val="right"/>
            </w:pPr>
            <w:r>
              <w:rPr>
                <w:sz w:val="16"/>
              </w:rPr>
              <w:t>1 record, 2022 (1 zone-level)</w:t>
            </w:r>
          </w:p>
        </w:tc>
        <w:tc>
          <w:tcPr>
            <w:tcW w:type="dxa" w:w="2015"/>
          </w:tcPr>
          <w:p>
            <w:pPr>
              <w:spacing w:after="0"/>
              <w:jc w:val="left"/>
            </w:pPr>
          </w:p>
        </w:tc>
        <w:tc>
          <w:tcPr>
            <w:tcW w:type="dxa" w:w="1640"/>
          </w:tcPr>
          <w:p>
            <w:pPr>
              <w:spacing w:after="0"/>
              <w:jc w:val="left"/>
            </w:pPr>
            <w:r>
              <w:rPr>
                <w:sz w:val="16"/>
              </w:rPr>
              <w:t>No damage reported in 1 record.</w:t>
            </w:r>
          </w:p>
        </w:tc>
        <w:tc>
          <w:tcPr>
            <w:tcW w:type="dxa" w:w="1651"/>
          </w:tcPr>
          <w:p>
            <w:pPr>
              <w:spacing w:after="0"/>
              <w:jc w:val="left"/>
            </w:pPr>
          </w:p>
        </w:tc>
        <w:tc>
          <w:tcPr>
            <w:tcW w:type="dxa" w:w="1635"/>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811"/>
          </w:tcPr>
          <w:p>
            <w:pPr>
              <w:spacing w:after="0"/>
              <w:jc w:val="right"/>
            </w:pPr>
            <w:r>
              <w:rPr>
                <w:sz w:val="16"/>
              </w:rPr>
              <w:t>139 records, 1996 to 2026 (139 zone-level)</w:t>
            </w:r>
          </w:p>
        </w:tc>
        <w:tc>
          <w:tcPr>
            <w:tcW w:type="dxa" w:w="2015"/>
          </w:tcPr>
          <w:p>
            <w:pPr>
              <w:spacing w:after="0"/>
              <w:jc w:val="left"/>
            </w:pPr>
          </w:p>
        </w:tc>
        <w:tc>
          <w:tcPr>
            <w:tcW w:type="dxa" w:w="1640"/>
          </w:tcPr>
          <w:p>
            <w:pPr>
              <w:spacing w:after="0"/>
              <w:jc w:val="left"/>
            </w:pPr>
            <w:r>
              <w:rPr>
                <w:sz w:val="16"/>
              </w:rPr>
              <w:t>Blizzard, 1998-11-10, $25,000 property; crops not reported (1998 dollars); NWS zone NEZ014</w:t>
            </w:r>
          </w:p>
        </w:tc>
        <w:tc>
          <w:tcPr>
            <w:tcW w:type="dxa" w:w="1651"/>
          </w:tcPr>
          <w:p>
            <w:pPr>
              <w:spacing w:after="0"/>
              <w:jc w:val="left"/>
            </w:pPr>
          </w:p>
        </w:tc>
        <w:tc>
          <w:tcPr>
            <w:tcW w:type="dxa" w:w="1635"/>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972"/>
        <w:gridCol w:w="2605"/>
        <w:gridCol w:w="2194"/>
        <w:gridCol w:w="112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972"/>
            <w:shd w:val="clear" w:color="auto" w:fill="E8E8E8"/>
          </w:tcPr>
          <w:p>
            <w:pPr>
              <w:spacing w:after="0"/>
              <w:jc w:val="left"/>
            </w:pPr>
            <w:r>
              <w:rPr>
                <w:b/>
                <w:sz w:val="16"/>
              </w:rPr>
              <w:t>Title</w:t>
            </w:r>
          </w:p>
        </w:tc>
        <w:tc>
          <w:tcPr>
            <w:tcW w:type="dxa" w:w="2605"/>
            <w:shd w:val="clear" w:color="auto" w:fill="E8E8E8"/>
          </w:tcPr>
          <w:p>
            <w:pPr>
              <w:spacing w:after="0"/>
              <w:jc w:val="left"/>
            </w:pPr>
            <w:r>
              <w:rPr>
                <w:b/>
                <w:sz w:val="16"/>
              </w:rPr>
              <w:t>Mapped hazard</w:t>
            </w:r>
          </w:p>
        </w:tc>
        <w:tc>
          <w:tcPr>
            <w:tcW w:type="dxa" w:w="21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5"/>
          </w:tcPr>
          <w:p>
            <w:pPr>
              <w:spacing w:after="0"/>
              <w:jc w:val="left"/>
            </w:pPr>
            <w:r>
              <w:rPr>
                <w:sz w:val="16"/>
              </w:rPr>
              <w:t>Major disaster</w:t>
            </w:r>
          </w:p>
        </w:tc>
        <w:tc>
          <w:tcPr>
            <w:tcW w:type="dxa" w:w="2972"/>
          </w:tcPr>
          <w:p>
            <w:pPr>
              <w:spacing w:after="0"/>
              <w:jc w:val="left"/>
            </w:pPr>
            <w:r>
              <w:rPr>
                <w:sz w:val="16"/>
              </w:rPr>
              <w:t>Severe Winter Storm and Straight-Line Winds</w:t>
            </w:r>
          </w:p>
        </w:tc>
        <w:tc>
          <w:tcPr>
            <w:tcW w:type="dxa" w:w="2605"/>
          </w:tcPr>
          <w:p>
            <w:pPr>
              <w:spacing w:after="0"/>
              <w:jc w:val="left"/>
            </w:pPr>
            <w:r>
              <w:rPr>
                <w:sz w:val="16"/>
              </w:rPr>
              <w:t>Winter Weather</w:t>
            </w:r>
          </w:p>
        </w:tc>
        <w:tc>
          <w:tcPr>
            <w:tcW w:type="dxa" w:w="2194"/>
          </w:tcPr>
          <w:p>
            <w:pPr>
              <w:spacing w:after="0"/>
              <w:jc w:val="right"/>
            </w:pPr>
            <w:r>
              <w:rPr>
                <w:sz w:val="16"/>
              </w:rPr>
              <w:t>no Public Assistance recorded</w:t>
            </w:r>
          </w:p>
        </w:tc>
        <w:tc>
          <w:tcPr>
            <w:tcW w:type="dxa" w:w="112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25"/>
          </w:tcPr>
          <w:p>
            <w:pPr>
              <w:spacing w:after="0"/>
              <w:jc w:val="left"/>
            </w:pPr>
            <w:r>
              <w:rPr>
                <w:sz w:val="16"/>
              </w:rPr>
              <w:t>Major disaster</w:t>
            </w:r>
          </w:p>
        </w:tc>
        <w:tc>
          <w:tcPr>
            <w:tcW w:type="dxa" w:w="2972"/>
          </w:tcPr>
          <w:p>
            <w:pPr>
              <w:spacing w:after="0"/>
              <w:jc w:val="left"/>
            </w:pPr>
            <w:r>
              <w:rPr>
                <w:sz w:val="16"/>
              </w:rPr>
              <w:t>Severe Storms, Straight-Line Winds, Tornadoes, and Flooding</w:t>
            </w:r>
          </w:p>
        </w:tc>
        <w:tc>
          <w:tcPr>
            <w:tcW w:type="dxa" w:w="2605"/>
          </w:tcPr>
          <w:p>
            <w:pPr>
              <w:spacing w:after="0"/>
              <w:jc w:val="left"/>
            </w:pPr>
            <w:r>
              <w:rPr>
                <w:sz w:val="16"/>
              </w:rPr>
              <w:t>Inland Flooding; Strong Wind; Tornado</w:t>
            </w:r>
          </w:p>
        </w:tc>
        <w:tc>
          <w:tcPr>
            <w:tcW w:type="dxa" w:w="2194"/>
          </w:tcPr>
          <w:p>
            <w:pPr>
              <w:spacing w:after="0"/>
              <w:jc w:val="right"/>
            </w:pPr>
            <w:r>
              <w:rPr>
                <w:sz w:val="16"/>
              </w:rPr>
              <w:t>$1,755,833.44</w:t>
            </w:r>
          </w:p>
        </w:tc>
        <w:tc>
          <w:tcPr>
            <w:tcW w:type="dxa" w:w="112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5"/>
          </w:tcPr>
          <w:p>
            <w:pPr>
              <w:spacing w:after="0"/>
              <w:jc w:val="left"/>
            </w:pPr>
            <w:r>
              <w:rPr>
                <w:sz w:val="16"/>
              </w:rPr>
              <w:t>Major disaster</w:t>
            </w:r>
          </w:p>
        </w:tc>
        <w:tc>
          <w:tcPr>
            <w:tcW w:type="dxa" w:w="2972"/>
          </w:tcPr>
          <w:p>
            <w:pPr>
              <w:spacing w:after="0"/>
              <w:jc w:val="left"/>
            </w:pPr>
            <w:r>
              <w:rPr>
                <w:sz w:val="16"/>
              </w:rPr>
              <w:t>COVID-19 Pandemic</w:t>
            </w:r>
          </w:p>
        </w:tc>
        <w:tc>
          <w:tcPr>
            <w:tcW w:type="dxa" w:w="2605"/>
          </w:tcPr>
          <w:p>
            <w:pPr>
              <w:spacing w:after="0"/>
              <w:jc w:val="left"/>
            </w:pPr>
            <w:r>
              <w:rPr>
                <w:sz w:val="16"/>
              </w:rPr>
              <w:t>Non-natural, not counted</w:t>
            </w:r>
          </w:p>
        </w:tc>
        <w:tc>
          <w:tcPr>
            <w:tcW w:type="dxa" w:w="2194"/>
          </w:tcPr>
          <w:p>
            <w:pPr>
              <w:spacing w:after="0"/>
              <w:jc w:val="right"/>
            </w:pPr>
            <w:r>
              <w:rPr>
                <w:sz w:val="16"/>
              </w:rPr>
              <w:t>$296,034.27</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5"/>
          </w:tcPr>
          <w:p>
            <w:pPr>
              <w:spacing w:after="0"/>
              <w:jc w:val="left"/>
            </w:pPr>
            <w:r>
              <w:rPr>
                <w:sz w:val="16"/>
              </w:rPr>
              <w:t>Emergency</w:t>
            </w:r>
          </w:p>
        </w:tc>
        <w:tc>
          <w:tcPr>
            <w:tcW w:type="dxa" w:w="2972"/>
          </w:tcPr>
          <w:p>
            <w:pPr>
              <w:spacing w:after="0"/>
              <w:jc w:val="left"/>
            </w:pPr>
            <w:r>
              <w:rPr>
                <w:sz w:val="16"/>
              </w:rPr>
              <w:t>COVID-19</w:t>
            </w:r>
          </w:p>
        </w:tc>
        <w:tc>
          <w:tcPr>
            <w:tcW w:type="dxa" w:w="2605"/>
          </w:tcPr>
          <w:p>
            <w:pPr>
              <w:spacing w:after="0"/>
              <w:jc w:val="left"/>
            </w:pPr>
            <w:r>
              <w:rPr>
                <w:sz w:val="16"/>
              </w:rPr>
              <w:t>Non-natural, not counted</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5"/>
          </w:tcPr>
          <w:p>
            <w:pPr>
              <w:spacing w:after="0"/>
              <w:jc w:val="left"/>
            </w:pPr>
            <w:r>
              <w:rPr>
                <w:sz w:val="16"/>
              </w:rPr>
              <w:t>Major disaster</w:t>
            </w:r>
          </w:p>
        </w:tc>
        <w:tc>
          <w:tcPr>
            <w:tcW w:type="dxa" w:w="2972"/>
          </w:tcPr>
          <w:p>
            <w:pPr>
              <w:spacing w:after="0"/>
              <w:jc w:val="left"/>
            </w:pPr>
            <w:r>
              <w:rPr>
                <w:sz w:val="16"/>
              </w:rPr>
              <w:t>Severe Winter Storm, Straight-Line Winds, and Flooding</w:t>
            </w:r>
          </w:p>
        </w:tc>
        <w:tc>
          <w:tcPr>
            <w:tcW w:type="dxa" w:w="2605"/>
          </w:tcPr>
          <w:p>
            <w:pPr>
              <w:spacing w:after="0"/>
              <w:jc w:val="left"/>
            </w:pPr>
            <w:r>
              <w:rPr>
                <w:sz w:val="16"/>
              </w:rPr>
              <w:t>Inland Flooding (primary); also designated: Strong Wind, Winter Weather</w:t>
            </w:r>
          </w:p>
        </w:tc>
        <w:tc>
          <w:tcPr>
            <w:tcW w:type="dxa" w:w="2194"/>
          </w:tcPr>
          <w:p>
            <w:pPr>
              <w:spacing w:after="0"/>
              <w:jc w:val="right"/>
            </w:pPr>
            <w:r>
              <w:rPr>
                <w:sz w:val="16"/>
              </w:rPr>
              <w:t>$2,592,020.58</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25"/>
          </w:tcPr>
          <w:p>
            <w:pPr>
              <w:spacing w:after="0"/>
              <w:jc w:val="left"/>
            </w:pPr>
            <w:r>
              <w:rPr>
                <w:sz w:val="16"/>
              </w:rPr>
              <w:t>Major disaster</w:t>
            </w:r>
          </w:p>
        </w:tc>
        <w:tc>
          <w:tcPr>
            <w:tcW w:type="dxa" w:w="2972"/>
          </w:tcPr>
          <w:p>
            <w:pPr>
              <w:spacing w:after="0"/>
              <w:jc w:val="left"/>
            </w:pPr>
            <w:r>
              <w:rPr>
                <w:sz w:val="16"/>
              </w:rPr>
              <w:t>Severe Storms, Tornadoes, Straight-Line Winds, and Flooding</w:t>
            </w:r>
          </w:p>
        </w:tc>
        <w:tc>
          <w:tcPr>
            <w:tcW w:type="dxa" w:w="2605"/>
          </w:tcPr>
          <w:p>
            <w:pPr>
              <w:spacing w:after="0"/>
              <w:jc w:val="left"/>
            </w:pPr>
            <w:r>
              <w:rPr>
                <w:sz w:val="16"/>
              </w:rPr>
              <w:t>Inland Flooding; Strong Wind; Tornado</w:t>
            </w:r>
          </w:p>
        </w:tc>
        <w:tc>
          <w:tcPr>
            <w:tcW w:type="dxa" w:w="2194"/>
          </w:tcPr>
          <w:p>
            <w:pPr>
              <w:spacing w:after="0"/>
              <w:jc w:val="right"/>
            </w:pPr>
            <w:r>
              <w:rPr>
                <w:sz w:val="16"/>
              </w:rPr>
              <w:t>$428,301.95</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25"/>
          </w:tcPr>
          <w:p>
            <w:pPr>
              <w:spacing w:after="0"/>
              <w:jc w:val="left"/>
            </w:pPr>
            <w:r>
              <w:rPr>
                <w:sz w:val="16"/>
              </w:rPr>
              <w:t>Major disaster</w:t>
            </w:r>
          </w:p>
        </w:tc>
        <w:tc>
          <w:tcPr>
            <w:tcW w:type="dxa" w:w="2972"/>
          </w:tcPr>
          <w:p>
            <w:pPr>
              <w:spacing w:after="0"/>
              <w:jc w:val="left"/>
            </w:pPr>
            <w:r>
              <w:rPr>
                <w:sz w:val="16"/>
              </w:rPr>
              <w:t>Severe Storms, Tornadoes, Straight-Line Winds, and Flooding</w:t>
            </w:r>
          </w:p>
        </w:tc>
        <w:tc>
          <w:tcPr>
            <w:tcW w:type="dxa" w:w="2605"/>
          </w:tcPr>
          <w:p>
            <w:pPr>
              <w:spacing w:after="0"/>
              <w:jc w:val="left"/>
            </w:pPr>
            <w:r>
              <w:rPr>
                <w:sz w:val="16"/>
              </w:rPr>
              <w:t>Inland Flooding; Strong Wind; Tornado</w:t>
            </w:r>
          </w:p>
        </w:tc>
        <w:tc>
          <w:tcPr>
            <w:tcW w:type="dxa" w:w="2194"/>
          </w:tcPr>
          <w:p>
            <w:pPr>
              <w:spacing w:after="0"/>
              <w:jc w:val="right"/>
            </w:pPr>
            <w:r>
              <w:rPr>
                <w:sz w:val="16"/>
              </w:rPr>
              <w:t>$462,595.18</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25"/>
          </w:tcPr>
          <w:p>
            <w:pPr>
              <w:spacing w:after="0"/>
              <w:jc w:val="left"/>
            </w:pPr>
            <w:r>
              <w:rPr>
                <w:sz w:val="16"/>
              </w:rPr>
              <w:t>Major disaster</w:t>
            </w:r>
          </w:p>
        </w:tc>
        <w:tc>
          <w:tcPr>
            <w:tcW w:type="dxa" w:w="2972"/>
          </w:tcPr>
          <w:p>
            <w:pPr>
              <w:spacing w:after="0"/>
              <w:jc w:val="left"/>
            </w:pPr>
            <w:r>
              <w:rPr>
                <w:sz w:val="16"/>
              </w:rPr>
              <w:t>Flooding</w:t>
            </w:r>
          </w:p>
        </w:tc>
        <w:tc>
          <w:tcPr>
            <w:tcW w:type="dxa" w:w="2605"/>
          </w:tcPr>
          <w:p>
            <w:pPr>
              <w:spacing w:after="0"/>
              <w:jc w:val="left"/>
            </w:pPr>
            <w:r>
              <w:rPr>
                <w:sz w:val="16"/>
              </w:rPr>
              <w:t>Inland Flooding</w:t>
            </w:r>
          </w:p>
        </w:tc>
        <w:tc>
          <w:tcPr>
            <w:tcW w:type="dxa" w:w="2194"/>
          </w:tcPr>
          <w:p>
            <w:pPr>
              <w:spacing w:after="0"/>
              <w:jc w:val="right"/>
            </w:pPr>
            <w:r>
              <w:rPr>
                <w:sz w:val="16"/>
              </w:rPr>
              <w:t>$5,110,188.49</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25"/>
          </w:tcPr>
          <w:p>
            <w:pPr>
              <w:spacing w:after="0"/>
              <w:jc w:val="left"/>
            </w:pPr>
            <w:r>
              <w:rPr>
                <w:sz w:val="16"/>
              </w:rPr>
              <w:t>Emergency</w:t>
            </w:r>
          </w:p>
        </w:tc>
        <w:tc>
          <w:tcPr>
            <w:tcW w:type="dxa" w:w="2972"/>
          </w:tcPr>
          <w:p>
            <w:pPr>
              <w:spacing w:after="0"/>
              <w:jc w:val="left"/>
            </w:pPr>
            <w:r>
              <w:rPr>
                <w:sz w:val="16"/>
              </w:rPr>
              <w:t>Flooding</w:t>
            </w:r>
          </w:p>
        </w:tc>
        <w:tc>
          <w:tcPr>
            <w:tcW w:type="dxa" w:w="2605"/>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r>
              <w:rPr>
                <w:sz w:val="16"/>
              </w:rPr>
              <w:t>same incident as DR-4013</w:t>
            </w: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5"/>
          </w:tcPr>
          <w:p>
            <w:pPr>
              <w:spacing w:after="0"/>
              <w:jc w:val="left"/>
            </w:pPr>
            <w:r>
              <w:rPr>
                <w:sz w:val="16"/>
              </w:rPr>
              <w:t>Major disaster</w:t>
            </w:r>
          </w:p>
        </w:tc>
        <w:tc>
          <w:tcPr>
            <w:tcW w:type="dxa" w:w="2972"/>
          </w:tcPr>
          <w:p>
            <w:pPr>
              <w:spacing w:after="0"/>
              <w:jc w:val="left"/>
            </w:pPr>
            <w:r>
              <w:rPr>
                <w:sz w:val="16"/>
              </w:rPr>
              <w:t>Severe Storms, Ice Jams, and Flooding</w:t>
            </w:r>
          </w:p>
        </w:tc>
        <w:tc>
          <w:tcPr>
            <w:tcW w:type="dxa" w:w="2605"/>
          </w:tcPr>
          <w:p>
            <w:pPr>
              <w:spacing w:after="0"/>
              <w:jc w:val="left"/>
            </w:pPr>
            <w:r>
              <w:rPr>
                <w:sz w:val="16"/>
              </w:rPr>
              <w:t>Inland Flooding</w:t>
            </w:r>
          </w:p>
        </w:tc>
        <w:tc>
          <w:tcPr>
            <w:tcW w:type="dxa" w:w="2194"/>
          </w:tcPr>
          <w:p>
            <w:pPr>
              <w:spacing w:after="0"/>
              <w:jc w:val="right"/>
            </w:pPr>
            <w:r>
              <w:rPr>
                <w:sz w:val="16"/>
              </w:rPr>
              <w:t>$176,230.86</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5"/>
          </w:tcPr>
          <w:p>
            <w:pPr>
              <w:spacing w:after="0"/>
              <w:jc w:val="left"/>
            </w:pPr>
            <w:r>
              <w:rPr>
                <w:sz w:val="16"/>
              </w:rPr>
              <w:t>Major disaster</w:t>
            </w:r>
          </w:p>
        </w:tc>
        <w:tc>
          <w:tcPr>
            <w:tcW w:type="dxa" w:w="2972"/>
          </w:tcPr>
          <w:p>
            <w:pPr>
              <w:spacing w:after="0"/>
              <w:jc w:val="left"/>
            </w:pPr>
            <w:r>
              <w:rPr>
                <w:sz w:val="16"/>
              </w:rPr>
              <w:t>Severe Winter Storms and Snowstorm</w:t>
            </w:r>
          </w:p>
        </w:tc>
        <w:tc>
          <w:tcPr>
            <w:tcW w:type="dxa" w:w="2605"/>
          </w:tcPr>
          <w:p>
            <w:pPr>
              <w:spacing w:after="0"/>
              <w:jc w:val="left"/>
            </w:pPr>
            <w:r>
              <w:rPr>
                <w:sz w:val="16"/>
              </w:rPr>
              <w:t>Winter Weather</w:t>
            </w:r>
          </w:p>
        </w:tc>
        <w:tc>
          <w:tcPr>
            <w:tcW w:type="dxa" w:w="2194"/>
          </w:tcPr>
          <w:p>
            <w:pPr>
              <w:spacing w:after="0"/>
              <w:jc w:val="right"/>
            </w:pPr>
            <w:r>
              <w:rPr>
                <w:sz w:val="16"/>
              </w:rPr>
              <w:t>$104,737.93</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5"/>
          </w:tcPr>
          <w:p>
            <w:pPr>
              <w:spacing w:after="0"/>
              <w:jc w:val="left"/>
            </w:pPr>
            <w:r>
              <w:rPr>
                <w:sz w:val="16"/>
              </w:rPr>
              <w:t>Emergency</w:t>
            </w:r>
          </w:p>
        </w:tc>
        <w:tc>
          <w:tcPr>
            <w:tcW w:type="dxa" w:w="2972"/>
          </w:tcPr>
          <w:p>
            <w:pPr>
              <w:spacing w:after="0"/>
              <w:jc w:val="left"/>
            </w:pPr>
            <w:r>
              <w:rPr>
                <w:sz w:val="16"/>
              </w:rPr>
              <w:t>Hurricane Katrina Evacuees</w:t>
            </w:r>
          </w:p>
        </w:tc>
        <w:tc>
          <w:tcPr>
            <w:tcW w:type="dxa" w:w="2605"/>
          </w:tcPr>
          <w:p>
            <w:pPr>
              <w:spacing w:after="0"/>
              <w:jc w:val="left"/>
            </w:pPr>
            <w:r>
              <w:rPr>
                <w:sz w:val="16"/>
              </w:rPr>
              <w:t>Hurricane: evacuation support, not a local hazard event; not counted</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2001-10-12</w:t>
            </w:r>
          </w:p>
        </w:tc>
        <w:tc>
          <w:tcPr>
            <w:tcW w:type="dxa" w:w="1037"/>
          </w:tcPr>
          <w:p>
            <w:pPr>
              <w:spacing w:after="0"/>
              <w:jc w:val="left"/>
            </w:pPr>
            <w:r>
              <w:rPr>
                <w:sz w:val="16"/>
              </w:rPr>
              <w:t>2001-08-17</w:t>
            </w:r>
          </w:p>
        </w:tc>
        <w:tc>
          <w:tcPr>
            <w:tcW w:type="dxa" w:w="1037"/>
          </w:tcPr>
          <w:p>
            <w:pPr>
              <w:spacing w:after="0"/>
              <w:jc w:val="left"/>
            </w:pPr>
            <w:r>
              <w:rPr>
                <w:sz w:val="16"/>
              </w:rPr>
              <w:t>DR-1394-NE</w:t>
            </w:r>
          </w:p>
        </w:tc>
        <w:tc>
          <w:tcPr>
            <w:tcW w:type="dxa" w:w="1225"/>
          </w:tcPr>
          <w:p>
            <w:pPr>
              <w:spacing w:after="0"/>
              <w:jc w:val="left"/>
            </w:pPr>
            <w:r>
              <w:rPr>
                <w:sz w:val="16"/>
              </w:rPr>
              <w:t>Major disaster</w:t>
            </w:r>
          </w:p>
        </w:tc>
        <w:tc>
          <w:tcPr>
            <w:tcW w:type="dxa" w:w="2972"/>
          </w:tcPr>
          <w:p>
            <w:pPr>
              <w:spacing w:after="0"/>
              <w:jc w:val="left"/>
            </w:pPr>
            <w:r>
              <w:rPr>
                <w:sz w:val="16"/>
              </w:rPr>
              <w:t>Severe Storms and a Tornado</w:t>
            </w:r>
          </w:p>
        </w:tc>
        <w:tc>
          <w:tcPr>
            <w:tcW w:type="dxa" w:w="2605"/>
          </w:tcPr>
          <w:p>
            <w:pPr>
              <w:spacing w:after="0"/>
              <w:jc w:val="left"/>
            </w:pPr>
            <w:r>
              <w:rPr>
                <w:sz w:val="16"/>
              </w:rPr>
              <w:t>Tornado</w:t>
            </w:r>
          </w:p>
        </w:tc>
        <w:tc>
          <w:tcPr>
            <w:tcW w:type="dxa" w:w="2194"/>
          </w:tcPr>
          <w:p>
            <w:pPr>
              <w:spacing w:after="0"/>
              <w:jc w:val="right"/>
            </w:pPr>
            <w:r>
              <w:rPr>
                <w:sz w:val="16"/>
              </w:rPr>
              <w:t>$1,308,162.87</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225"/>
          </w:tcPr>
          <w:p>
            <w:pPr>
              <w:spacing w:after="0"/>
              <w:jc w:val="left"/>
            </w:pPr>
            <w:r>
              <w:rPr>
                <w:sz w:val="16"/>
              </w:rPr>
              <w:t>Major disaster</w:t>
            </w:r>
          </w:p>
        </w:tc>
        <w:tc>
          <w:tcPr>
            <w:tcW w:type="dxa" w:w="2972"/>
          </w:tcPr>
          <w:p>
            <w:pPr>
              <w:spacing w:after="0"/>
              <w:jc w:val="left"/>
            </w:pPr>
            <w:r>
              <w:rPr>
                <w:sz w:val="16"/>
              </w:rPr>
              <w:t>Floods</w:t>
            </w:r>
          </w:p>
        </w:tc>
        <w:tc>
          <w:tcPr>
            <w:tcW w:type="dxa" w:w="2605"/>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25"/>
          </w:tcPr>
          <w:p>
            <w:pPr>
              <w:spacing w:after="0"/>
              <w:jc w:val="left"/>
            </w:pPr>
            <w:r>
              <w:rPr>
                <w:sz w:val="16"/>
              </w:rPr>
              <w:t>Major disaster</w:t>
            </w:r>
          </w:p>
        </w:tc>
        <w:tc>
          <w:tcPr>
            <w:tcW w:type="dxa" w:w="2972"/>
          </w:tcPr>
          <w:p>
            <w:pPr>
              <w:spacing w:after="0"/>
              <w:jc w:val="left"/>
            </w:pPr>
            <w:r>
              <w:rPr>
                <w:sz w:val="16"/>
              </w:rPr>
              <w:t>Floods</w:t>
            </w:r>
          </w:p>
        </w:tc>
        <w:tc>
          <w:tcPr>
            <w:tcW w:type="dxa" w:w="2605"/>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5"/>
          </w:tcPr>
          <w:p>
            <w:pPr>
              <w:spacing w:after="0"/>
              <w:jc w:val="left"/>
            </w:pPr>
            <w:r>
              <w:rPr>
                <w:sz w:val="16"/>
              </w:rPr>
              <w:t>Major disaster</w:t>
            </w:r>
          </w:p>
        </w:tc>
        <w:tc>
          <w:tcPr>
            <w:tcW w:type="dxa" w:w="2972"/>
          </w:tcPr>
          <w:p>
            <w:pPr>
              <w:spacing w:after="0"/>
              <w:jc w:val="left"/>
            </w:pPr>
            <w:r>
              <w:rPr>
                <w:sz w:val="16"/>
              </w:rPr>
              <w:t>Severe Storms &amp; Flooding</w:t>
            </w:r>
          </w:p>
        </w:tc>
        <w:tc>
          <w:tcPr>
            <w:tcW w:type="dxa" w:w="2605"/>
          </w:tcPr>
          <w:p>
            <w:pPr>
              <w:spacing w:after="0"/>
              <w:jc w:val="left"/>
            </w:pPr>
            <w:r>
              <w:rPr>
                <w:sz w:val="16"/>
              </w:rPr>
              <w:t>Inland Flooding</w:t>
            </w:r>
          </w:p>
        </w:tc>
        <w:tc>
          <w:tcPr>
            <w:tcW w:type="dxa" w:w="2194"/>
          </w:tcPr>
          <w:p>
            <w:pPr>
              <w:spacing w:after="0"/>
              <w:jc w:val="right"/>
            </w:pPr>
            <w:r>
              <w:rPr>
                <w:sz w:val="16"/>
              </w:rPr>
              <w:t>no Public Assistance recorded</w:t>
            </w:r>
          </w:p>
        </w:tc>
        <w:tc>
          <w:tcPr>
            <w:tcW w:type="dxa" w:w="112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18</w:t>
            </w:r>
          </w:p>
        </w:tc>
        <w:tc>
          <w:tcPr>
            <w:tcW w:type="dxa" w:w="1123"/>
          </w:tcPr>
          <w:p>
            <w:pPr>
              <w:spacing w:after="0"/>
              <w:jc w:val="right"/>
            </w:pPr>
            <w:r>
              <w:rPr>
                <w:sz w:val="16"/>
              </w:rPr>
              <w:t>7</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59</w:t>
            </w:r>
          </w:p>
        </w:tc>
        <w:tc>
          <w:tcPr>
            <w:tcW w:type="dxa" w:w="1123"/>
          </w:tcPr>
          <w:p>
            <w:pPr>
              <w:spacing w:after="0"/>
              <w:jc w:val="right"/>
            </w:pPr>
            <w:r>
              <w:rPr>
                <w:sz w:val="16"/>
              </w:rPr>
              <w:t>35</w:t>
            </w:r>
          </w:p>
        </w:tc>
        <w:tc>
          <w:tcPr>
            <w:tcW w:type="dxa" w:w="1964"/>
          </w:tcPr>
          <w:p>
            <w:pPr>
              <w:spacing w:after="0"/>
              <w:jc w:val="right"/>
            </w:pPr>
            <w:r>
              <w:rPr>
                <w:sz w:val="16"/>
              </w:rPr>
              <w:t>8</w:t>
            </w:r>
          </w:p>
        </w:tc>
        <w:tc>
          <w:tcPr>
            <w:tcW w:type="dxa" w:w="777"/>
          </w:tcPr>
          <w:p>
            <w:pPr>
              <w:spacing w:after="0"/>
              <w:jc w:val="right"/>
            </w:pPr>
            <w:r>
              <w:rPr>
                <w:sz w:val="16"/>
              </w:rPr>
              <w:t>32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100</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26</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120</w:t>
            </w:r>
          </w:p>
        </w:tc>
        <w:tc>
          <w:tcPr>
            <w:tcW w:type="dxa" w:w="1123"/>
          </w:tcPr>
          <w:p>
            <w:pPr>
              <w:spacing w:after="0"/>
              <w:jc w:val="right"/>
            </w:pPr>
            <w:r>
              <w:rPr>
                <w:sz w:val="16"/>
              </w:rPr>
              <w:t>22</w:t>
            </w:r>
          </w:p>
        </w:tc>
        <w:tc>
          <w:tcPr>
            <w:tcW w:type="dxa" w:w="1964"/>
          </w:tcPr>
          <w:p>
            <w:pPr>
              <w:spacing w:after="0"/>
              <w:jc w:val="right"/>
            </w:pPr>
            <w:r>
              <w:rPr>
                <w:sz w:val="16"/>
              </w:rPr>
              <w:t>1</w:t>
            </w:r>
          </w:p>
        </w:tc>
        <w:tc>
          <w:tcPr>
            <w:tcW w:type="dxa" w:w="777"/>
          </w:tcPr>
          <w:p>
            <w:pPr>
              <w:spacing w:after="0"/>
              <w:jc w:val="right"/>
            </w:pPr>
            <w:r>
              <w:rPr>
                <w:sz w:val="16"/>
              </w:rPr>
              <w:t>22</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32 High Wind and 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139</w:t>
            </w:r>
          </w:p>
        </w:tc>
        <w:tc>
          <w:tcPr>
            <w:tcW w:type="dxa" w:w="1123"/>
          </w:tcPr>
          <w:p>
            <w:pPr>
              <w:spacing w:after="0"/>
              <w:jc w:val="right"/>
            </w:pPr>
            <w:r>
              <w:rPr>
                <w:sz w:val="16"/>
              </w:rPr>
              <w:t>25</w:t>
            </w:r>
          </w:p>
        </w:tc>
        <w:tc>
          <w:tcPr>
            <w:tcW w:type="dxa" w:w="1964"/>
          </w:tcPr>
          <w:p>
            <w:pPr>
              <w:spacing w:after="0"/>
              <w:jc w:val="right"/>
            </w:pPr>
            <w:r>
              <w:rPr>
                <w:sz w:val="16"/>
              </w:rPr>
              <w:t>8</w:t>
            </w:r>
          </w:p>
        </w:tc>
        <w:tc>
          <w:tcPr>
            <w:tcW w:type="dxa" w:w="777"/>
          </w:tcPr>
          <w:p>
            <w:pPr>
              <w:spacing w:after="0"/>
              <w:jc w:val="right"/>
            </w:pPr>
            <w:r>
              <w:rPr>
                <w:sz w:val="16"/>
              </w:rPr>
              <w:t>25</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9"/>
        <w:gridCol w:w="2592"/>
        <w:gridCol w:w="922"/>
        <w:gridCol w:w="2067"/>
        <w:gridCol w:w="2126"/>
        <w:gridCol w:w="23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9"/>
            <w:shd w:val="clear" w:color="auto" w:fill="E8E8E8"/>
          </w:tcPr>
          <w:p>
            <w:pPr>
              <w:spacing w:after="0"/>
              <w:jc w:val="left"/>
            </w:pPr>
            <w:r>
              <w:rPr>
                <w:b/>
                <w:sz w:val="16"/>
              </w:rPr>
              <w:t>Magnitude or extent</w:t>
            </w:r>
          </w:p>
        </w:tc>
        <w:tc>
          <w:tcPr>
            <w:tcW w:type="dxa" w:w="25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7"/>
            <w:shd w:val="clear" w:color="auto" w:fill="E8E8E8"/>
          </w:tcPr>
          <w:p>
            <w:pPr>
              <w:spacing w:after="0"/>
              <w:jc w:val="left"/>
            </w:pPr>
            <w:r>
              <w:rPr>
                <w:b/>
                <w:sz w:val="16"/>
              </w:rPr>
              <w:t>Location</w:t>
            </w:r>
          </w:p>
        </w:tc>
        <w:tc>
          <w:tcPr>
            <w:tcW w:type="dxa" w:w="2126"/>
            <w:shd w:val="clear" w:color="auto" w:fill="E8E8E8"/>
          </w:tcPr>
          <w:p>
            <w:pPr>
              <w:spacing w:after="0"/>
              <w:jc w:val="left"/>
            </w:pPr>
            <w:r>
              <w:rPr>
                <w:b/>
                <w:sz w:val="16"/>
              </w:rPr>
              <w:t>Flags</w:t>
            </w:r>
          </w:p>
        </w:tc>
        <w:tc>
          <w:tcPr>
            <w:tcW w:type="dxa" w:w="23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789"/>
          </w:tcPr>
          <w:p>
            <w:pPr>
              <w:spacing w:after="0"/>
              <w:jc w:val="left"/>
            </w:pPr>
          </w:p>
        </w:tc>
        <w:tc>
          <w:tcPr>
            <w:tcW w:type="dxa" w:w="2592"/>
          </w:tcPr>
          <w:p>
            <w:pPr>
              <w:spacing w:after="0"/>
              <w:jc w:val="left"/>
            </w:pPr>
            <w:r>
              <w:rPr>
                <w:sz w:val="16"/>
              </w:rPr>
              <w:t>damage not reported</w:t>
            </w:r>
          </w:p>
        </w:tc>
        <w:tc>
          <w:tcPr>
            <w:tcW w:type="dxa" w:w="922"/>
          </w:tcPr>
          <w:p>
            <w:pPr>
              <w:spacing w:after="0"/>
              <w:jc w:val="right"/>
            </w:pPr>
            <w:r>
              <w:rPr>
                <w:sz w:val="16"/>
              </w:rPr>
              <w:t>0, 0</w:t>
            </w:r>
          </w:p>
        </w:tc>
        <w:tc>
          <w:tcPr>
            <w:tcW w:type="dxa" w:w="2067"/>
          </w:tcPr>
          <w:p>
            <w:pPr>
              <w:spacing w:after="0"/>
              <w:jc w:val="left"/>
            </w:pPr>
            <w:r>
              <w:rPr>
                <w:sz w:val="16"/>
              </w:rPr>
              <w:t>NWS zone NEZ014 (DAKOTA), zone-level</w:t>
            </w:r>
          </w:p>
        </w:tc>
        <w:tc>
          <w:tcPr>
            <w:tcW w:type="dxa" w:w="2126"/>
          </w:tcPr>
          <w:p>
            <w:pPr>
              <w:spacing w:after="0"/>
              <w:jc w:val="left"/>
            </w:pPr>
            <w:r>
              <w:rPr>
                <w:sz w:val="16"/>
              </w:rPr>
              <w:t>new since last plan; within last 5 years</w:t>
            </w:r>
          </w:p>
        </w:tc>
        <w:tc>
          <w:tcPr>
            <w:tcW w:type="dxa" w:w="23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2023-06-07</w:t>
            </w:r>
          </w:p>
        </w:tc>
        <w:tc>
          <w:tcPr>
            <w:tcW w:type="dxa" w:w="1215"/>
          </w:tcPr>
          <w:p>
            <w:pPr>
              <w:spacing w:after="0"/>
              <w:jc w:val="left"/>
            </w:pPr>
            <w:r>
              <w:rPr>
                <w:sz w:val="16"/>
              </w:rPr>
              <w:t>Thunderstorm Wind</w:t>
            </w:r>
          </w:p>
        </w:tc>
        <w:tc>
          <w:tcPr>
            <w:tcW w:type="dxa" w:w="1789"/>
          </w:tcPr>
          <w:p>
            <w:pPr>
              <w:spacing w:after="0"/>
              <w:jc w:val="left"/>
            </w:pPr>
            <w:r>
              <w:rPr>
                <w:sz w:val="16"/>
              </w:rPr>
              <w:t>74 kt (85 mph) estimated gust</w:t>
            </w:r>
          </w:p>
        </w:tc>
        <w:tc>
          <w:tcPr>
            <w:tcW w:type="dxa" w:w="2592"/>
          </w:tcPr>
          <w:p>
            <w:pPr>
              <w:spacing w:after="0"/>
              <w:jc w:val="left"/>
            </w:pPr>
            <w:r>
              <w:rPr>
                <w:sz w:val="16"/>
              </w:rPr>
              <w:t>damage not reported</w:t>
            </w:r>
          </w:p>
        </w:tc>
        <w:tc>
          <w:tcPr>
            <w:tcW w:type="dxa" w:w="922"/>
          </w:tcPr>
          <w:p>
            <w:pPr>
              <w:spacing w:after="0"/>
              <w:jc w:val="right"/>
            </w:pPr>
            <w:r>
              <w:rPr>
                <w:sz w:val="16"/>
              </w:rPr>
              <w:t>0, 0</w:t>
            </w:r>
          </w:p>
        </w:tc>
        <w:tc>
          <w:tcPr>
            <w:tcW w:type="dxa" w:w="2067"/>
          </w:tcPr>
          <w:p>
            <w:pPr>
              <w:spacing w:after="0"/>
              <w:jc w:val="left"/>
            </w:pPr>
            <w:r>
              <w:rPr>
                <w:sz w:val="16"/>
              </w:rPr>
              <w:t>HOMER</w:t>
            </w:r>
          </w:p>
        </w:tc>
        <w:tc>
          <w:tcPr>
            <w:tcW w:type="dxa" w:w="2126"/>
          </w:tcPr>
          <w:p>
            <w:pPr>
              <w:spacing w:after="0"/>
              <w:jc w:val="left"/>
            </w:pPr>
            <w:r>
              <w:rPr>
                <w:sz w:val="16"/>
              </w:rPr>
              <w:t>new since last plan; within last 5 years</w:t>
            </w:r>
          </w:p>
        </w:tc>
        <w:tc>
          <w:tcPr>
            <w:tcW w:type="dxa" w:w="2364"/>
          </w:tcPr>
          <w:p>
            <w:pPr>
              <w:spacing w:after="0"/>
              <w:jc w:val="left"/>
            </w:pPr>
            <w:r>
              <w:rPr>
                <w:sz w:val="16"/>
              </w:rPr>
              <w:t>B1-c worst recorded: Thunderstorm Wind</w:t>
            </w:r>
          </w:p>
        </w:tc>
      </w:tr>
      <w:tr>
        <w:trPr>
          <w:cantSplit/>
        </w:trPr>
        <w:tc>
          <w:tcPr>
            <w:tcW w:type="dxa" w:w="1037"/>
          </w:tcPr>
          <w:p>
            <w:pPr>
              <w:spacing w:after="0"/>
              <w:jc w:val="left"/>
            </w:pPr>
            <w:r>
              <w:rPr>
                <w:sz w:val="16"/>
              </w:rPr>
              <w:t>2022-05-30</w:t>
            </w:r>
          </w:p>
        </w:tc>
        <w:tc>
          <w:tcPr>
            <w:tcW w:type="dxa" w:w="1215"/>
          </w:tcPr>
          <w:p>
            <w:pPr>
              <w:spacing w:after="0"/>
              <w:jc w:val="left"/>
            </w:pPr>
            <w:r>
              <w:rPr>
                <w:sz w:val="16"/>
              </w:rPr>
              <w:t>High Wind</w:t>
            </w:r>
          </w:p>
        </w:tc>
        <w:tc>
          <w:tcPr>
            <w:tcW w:type="dxa" w:w="1789"/>
          </w:tcPr>
          <w:p>
            <w:pPr>
              <w:spacing w:after="0"/>
              <w:jc w:val="left"/>
            </w:pPr>
            <w:r>
              <w:rPr>
                <w:sz w:val="16"/>
              </w:rPr>
              <w:t>61 kt (70 mph) estimated gust</w:t>
            </w:r>
          </w:p>
        </w:tc>
        <w:tc>
          <w:tcPr>
            <w:tcW w:type="dxa" w:w="2592"/>
          </w:tcPr>
          <w:p>
            <w:pPr>
              <w:spacing w:after="0"/>
              <w:jc w:val="left"/>
            </w:pPr>
            <w:r>
              <w:rPr>
                <w:sz w:val="16"/>
              </w:rPr>
              <w:t>damage not reported</w:t>
            </w:r>
          </w:p>
        </w:tc>
        <w:tc>
          <w:tcPr>
            <w:tcW w:type="dxa" w:w="922"/>
          </w:tcPr>
          <w:p>
            <w:pPr>
              <w:spacing w:after="0"/>
              <w:jc w:val="right"/>
            </w:pPr>
            <w:r>
              <w:rPr>
                <w:sz w:val="16"/>
              </w:rPr>
              <w:t>0, 0</w:t>
            </w:r>
          </w:p>
        </w:tc>
        <w:tc>
          <w:tcPr>
            <w:tcW w:type="dxa" w:w="2067"/>
          </w:tcPr>
          <w:p>
            <w:pPr>
              <w:spacing w:after="0"/>
              <w:jc w:val="left"/>
            </w:pPr>
            <w:r>
              <w:rPr>
                <w:sz w:val="16"/>
              </w:rPr>
              <w:t>NWS zone NEZ014 (DAKOTA), zone-level</w:t>
            </w:r>
          </w:p>
        </w:tc>
        <w:tc>
          <w:tcPr>
            <w:tcW w:type="dxa" w:w="2126"/>
          </w:tcPr>
          <w:p>
            <w:pPr>
              <w:spacing w:after="0"/>
              <w:jc w:val="left"/>
            </w:pPr>
            <w:r>
              <w:rPr>
                <w:sz w:val="16"/>
              </w:rPr>
              <w:t>new since last plan; within last 5 years</w:t>
            </w:r>
          </w:p>
        </w:tc>
        <w:tc>
          <w:tcPr>
            <w:tcW w:type="dxa" w:w="2364"/>
          </w:tcPr>
          <w:p>
            <w:pPr>
              <w:spacing w:after="0"/>
              <w:jc w:val="left"/>
            </w:pPr>
            <w:r>
              <w:rPr>
                <w:sz w:val="16"/>
              </w:rPr>
              <w:t>B1-c worst recorded: High Wind and Strong Wind</w:t>
            </w:r>
          </w:p>
        </w:tc>
      </w:tr>
      <w:tr>
        <w:trPr>
          <w:cantSplit/>
        </w:trPr>
        <w:tc>
          <w:tcPr>
            <w:tcW w:type="dxa" w:w="1037"/>
          </w:tcPr>
          <w:p>
            <w:pPr>
              <w:spacing w:after="0"/>
              <w:jc w:val="left"/>
            </w:pPr>
            <w:r>
              <w:rPr>
                <w:sz w:val="16"/>
              </w:rPr>
              <w:t>2022-04-23</w:t>
            </w:r>
          </w:p>
        </w:tc>
        <w:tc>
          <w:tcPr>
            <w:tcW w:type="dxa" w:w="1215"/>
          </w:tcPr>
          <w:p>
            <w:pPr>
              <w:spacing w:after="0"/>
              <w:jc w:val="left"/>
            </w:pPr>
            <w:r>
              <w:rPr>
                <w:sz w:val="16"/>
              </w:rPr>
              <w:t>Wildfire</w:t>
            </w:r>
          </w:p>
        </w:tc>
        <w:tc>
          <w:tcPr>
            <w:tcW w:type="dxa" w:w="1789"/>
          </w:tcPr>
          <w:p>
            <w:pPr>
              <w:spacing w:after="0"/>
              <w:jc w:val="left"/>
            </w:pPr>
          </w:p>
        </w:tc>
        <w:tc>
          <w:tcPr>
            <w:tcW w:type="dxa" w:w="2592"/>
          </w:tcPr>
          <w:p>
            <w:pPr>
              <w:spacing w:after="0"/>
              <w:jc w:val="left"/>
            </w:pPr>
            <w:r>
              <w:rPr>
                <w:sz w:val="16"/>
              </w:rPr>
              <w:t>damage not reported</w:t>
            </w:r>
          </w:p>
        </w:tc>
        <w:tc>
          <w:tcPr>
            <w:tcW w:type="dxa" w:w="922"/>
          </w:tcPr>
          <w:p>
            <w:pPr>
              <w:spacing w:after="0"/>
              <w:jc w:val="right"/>
            </w:pPr>
            <w:r>
              <w:rPr>
                <w:sz w:val="16"/>
              </w:rPr>
              <w:t>0, 1</w:t>
            </w:r>
          </w:p>
        </w:tc>
        <w:tc>
          <w:tcPr>
            <w:tcW w:type="dxa" w:w="2067"/>
          </w:tcPr>
          <w:p>
            <w:pPr>
              <w:spacing w:after="0"/>
              <w:jc w:val="left"/>
            </w:pPr>
            <w:r>
              <w:rPr>
                <w:sz w:val="16"/>
              </w:rPr>
              <w:t>NWS zone NEZ014 (DAKOTA), zone-level</w:t>
            </w:r>
          </w:p>
        </w:tc>
        <w:tc>
          <w:tcPr>
            <w:tcW w:type="dxa" w:w="2126"/>
          </w:tcPr>
          <w:p>
            <w:pPr>
              <w:spacing w:after="0"/>
              <w:jc w:val="left"/>
            </w:pPr>
            <w:r>
              <w:rPr>
                <w:sz w:val="16"/>
              </w:rPr>
              <w:t>new since last plan; within last 5 years</w:t>
            </w: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2022-03-15</w:t>
            </w:r>
          </w:p>
        </w:tc>
        <w:tc>
          <w:tcPr>
            <w:tcW w:type="dxa" w:w="1215"/>
          </w:tcPr>
          <w:p>
            <w:pPr>
              <w:spacing w:after="0"/>
              <w:jc w:val="left"/>
            </w:pPr>
            <w:r>
              <w:rPr>
                <w:sz w:val="16"/>
              </w:rPr>
              <w:t>Drought</w:t>
            </w:r>
          </w:p>
        </w:tc>
        <w:tc>
          <w:tcPr>
            <w:tcW w:type="dxa" w:w="1789"/>
          </w:tcPr>
          <w:p>
            <w:pPr>
              <w:spacing w:after="0"/>
              <w:jc w:val="left"/>
            </w:pPr>
          </w:p>
        </w:tc>
        <w:tc>
          <w:tcPr>
            <w:tcW w:type="dxa" w:w="2592"/>
          </w:tcPr>
          <w:p>
            <w:pPr>
              <w:spacing w:after="0"/>
              <w:jc w:val="left"/>
            </w:pPr>
            <w:r>
              <w:rPr>
                <w:sz w:val="16"/>
              </w:rPr>
              <w:t>damage not reported</w:t>
            </w:r>
          </w:p>
        </w:tc>
        <w:tc>
          <w:tcPr>
            <w:tcW w:type="dxa" w:w="922"/>
          </w:tcPr>
          <w:p>
            <w:pPr>
              <w:spacing w:after="0"/>
              <w:jc w:val="right"/>
            </w:pPr>
            <w:r>
              <w:rPr>
                <w:sz w:val="16"/>
              </w:rPr>
              <w:t>0, 0</w:t>
            </w:r>
          </w:p>
        </w:tc>
        <w:tc>
          <w:tcPr>
            <w:tcW w:type="dxa" w:w="2067"/>
          </w:tcPr>
          <w:p>
            <w:pPr>
              <w:spacing w:after="0"/>
              <w:jc w:val="left"/>
            </w:pPr>
            <w:r>
              <w:rPr>
                <w:sz w:val="16"/>
              </w:rPr>
              <w:t>NWS zone NEZ014 (DAKOTA), zone-level</w:t>
            </w:r>
          </w:p>
        </w:tc>
        <w:tc>
          <w:tcPr>
            <w:tcW w:type="dxa" w:w="2126"/>
          </w:tcPr>
          <w:p>
            <w:pPr>
              <w:spacing w:after="0"/>
              <w:jc w:val="left"/>
            </w:pPr>
            <w:r>
              <w:rPr>
                <w:sz w:val="16"/>
              </w:rPr>
              <w:t>new since last plan; within last 5 years</w:t>
            </w:r>
          </w:p>
        </w:tc>
        <w:tc>
          <w:tcPr>
            <w:tcW w:type="dxa" w:w="2364"/>
          </w:tcPr>
          <w:p>
            <w:pPr>
              <w:spacing w:after="0"/>
              <w:jc w:val="left"/>
            </w:pPr>
            <w:r>
              <w:rPr>
                <w:sz w:val="16"/>
              </w:rPr>
              <w:t>B1-c worst recorded: Drought</w:t>
            </w:r>
          </w:p>
        </w:tc>
      </w:tr>
      <w:tr>
        <w:trPr>
          <w:cantSplit/>
        </w:trPr>
        <w:tc>
          <w:tcPr>
            <w:tcW w:type="dxa" w:w="1037"/>
          </w:tcPr>
          <w:p>
            <w:pPr>
              <w:spacing w:after="0"/>
              <w:jc w:val="left"/>
            </w:pPr>
            <w:r>
              <w:rPr>
                <w:sz w:val="16"/>
              </w:rPr>
              <w:t>2020-11-09</w:t>
            </w:r>
          </w:p>
        </w:tc>
        <w:tc>
          <w:tcPr>
            <w:tcW w:type="dxa" w:w="1215"/>
          </w:tcPr>
          <w:p>
            <w:pPr>
              <w:spacing w:after="0"/>
              <w:jc w:val="left"/>
            </w:pPr>
            <w:r>
              <w:rPr>
                <w:sz w:val="16"/>
              </w:rPr>
              <w:t>Ice Storm</w:t>
            </w:r>
          </w:p>
        </w:tc>
        <w:tc>
          <w:tcPr>
            <w:tcW w:type="dxa" w:w="1789"/>
          </w:tcPr>
          <w:p>
            <w:pPr>
              <w:spacing w:after="0"/>
              <w:jc w:val="left"/>
            </w:pPr>
          </w:p>
        </w:tc>
        <w:tc>
          <w:tcPr>
            <w:tcW w:type="dxa" w:w="2592"/>
          </w:tcPr>
          <w:p>
            <w:pPr>
              <w:spacing w:after="0"/>
              <w:jc w:val="left"/>
            </w:pPr>
            <w:r>
              <w:rPr>
                <w:sz w:val="16"/>
              </w:rPr>
              <w:t>$100,000 property; crops not reported (zone total, 2020 dollars)</w:t>
            </w:r>
          </w:p>
        </w:tc>
        <w:tc>
          <w:tcPr>
            <w:tcW w:type="dxa" w:w="922"/>
          </w:tcPr>
          <w:p>
            <w:pPr>
              <w:spacing w:after="0"/>
              <w:jc w:val="right"/>
            </w:pPr>
            <w:r>
              <w:rPr>
                <w:sz w:val="16"/>
              </w:rPr>
              <w:t>0, 0</w:t>
            </w:r>
          </w:p>
        </w:tc>
        <w:tc>
          <w:tcPr>
            <w:tcW w:type="dxa" w:w="2067"/>
          </w:tcPr>
          <w:p>
            <w:pPr>
              <w:spacing w:after="0"/>
              <w:jc w:val="left"/>
            </w:pPr>
            <w:r>
              <w:rPr>
                <w:sz w:val="16"/>
              </w:rPr>
              <w:t>NWS zone NEZ014 (DAKOTA), zone-level</w:t>
            </w:r>
          </w:p>
        </w:tc>
        <w:tc>
          <w:tcPr>
            <w:tcW w:type="dxa" w:w="2126"/>
          </w:tcPr>
          <w:p>
            <w:pPr>
              <w:spacing w:after="0"/>
              <w:jc w:val="left"/>
            </w:pPr>
            <w:r>
              <w:rPr>
                <w:sz w:val="16"/>
              </w:rPr>
              <w:t>in the 12 months before plan approval</w:t>
            </w:r>
          </w:p>
        </w:tc>
        <w:tc>
          <w:tcPr>
            <w:tcW w:type="dxa" w:w="2364"/>
          </w:tcPr>
          <w:p>
            <w:pPr>
              <w:spacing w:after="0"/>
              <w:jc w:val="left"/>
            </w:pPr>
            <w:r>
              <w:rPr>
                <w:sz w:val="16"/>
              </w:rPr>
              <w:t>B1-c worst recorded: Ice Storm</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789"/>
          </w:tcPr>
          <w:p>
            <w:pPr>
              <w:spacing w:after="0"/>
              <w:jc w:val="left"/>
            </w:pPr>
          </w:p>
        </w:tc>
        <w:tc>
          <w:tcPr>
            <w:tcW w:type="dxa" w:w="2592"/>
          </w:tcPr>
          <w:p>
            <w:pPr>
              <w:spacing w:after="0"/>
              <w:jc w:val="left"/>
            </w:pPr>
            <w:r>
              <w:rPr>
                <w:sz w:val="16"/>
              </w:rPr>
              <w:t>$1,500,000 property; $0 crops (2019 dollars)</w:t>
            </w:r>
          </w:p>
        </w:tc>
        <w:tc>
          <w:tcPr>
            <w:tcW w:type="dxa" w:w="922"/>
          </w:tcPr>
          <w:p>
            <w:pPr>
              <w:spacing w:after="0"/>
              <w:jc w:val="right"/>
            </w:pPr>
            <w:r>
              <w:rPr>
                <w:sz w:val="16"/>
              </w:rPr>
              <w:t>0, 0</w:t>
            </w:r>
          </w:p>
        </w:tc>
        <w:tc>
          <w:tcPr>
            <w:tcW w:type="dxa" w:w="2067"/>
          </w:tcPr>
          <w:p>
            <w:pPr>
              <w:spacing w:after="0"/>
              <w:jc w:val="left"/>
            </w:pPr>
            <w:r>
              <w:rPr>
                <w:sz w:val="16"/>
              </w:rPr>
              <w:t>EMERSON to HOMER</w:t>
            </w:r>
          </w:p>
        </w:tc>
        <w:tc>
          <w:tcPr>
            <w:tcW w:type="dxa" w:w="2126"/>
          </w:tcPr>
          <w:p>
            <w:pPr>
              <w:spacing w:after="0"/>
              <w:jc w:val="left"/>
            </w:pPr>
          </w:p>
        </w:tc>
        <w:tc>
          <w:tcPr>
            <w:tcW w:type="dxa" w:w="23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2017-06-29</w:t>
            </w:r>
          </w:p>
        </w:tc>
        <w:tc>
          <w:tcPr>
            <w:tcW w:type="dxa" w:w="1215"/>
          </w:tcPr>
          <w:p>
            <w:pPr>
              <w:spacing w:after="0"/>
              <w:jc w:val="left"/>
            </w:pPr>
            <w:r>
              <w:rPr>
                <w:sz w:val="16"/>
              </w:rPr>
              <w:t>Hail</w:t>
            </w:r>
          </w:p>
        </w:tc>
        <w:tc>
          <w:tcPr>
            <w:tcW w:type="dxa" w:w="1789"/>
          </w:tcPr>
          <w:p>
            <w:pPr>
              <w:spacing w:after="0"/>
              <w:jc w:val="left"/>
            </w:pPr>
            <w:r>
              <w:rPr>
                <w:sz w:val="16"/>
              </w:rPr>
              <w:t>4.25 in</w:t>
            </w:r>
          </w:p>
        </w:tc>
        <w:tc>
          <w:tcPr>
            <w:tcW w:type="dxa" w:w="2592"/>
          </w:tcPr>
          <w:p>
            <w:pPr>
              <w:spacing w:after="0"/>
              <w:jc w:val="left"/>
            </w:pPr>
            <w:r>
              <w:rPr>
                <w:sz w:val="16"/>
              </w:rPr>
              <w:t>$0 property; $0 crops (2017 dollars)</w:t>
            </w:r>
          </w:p>
        </w:tc>
        <w:tc>
          <w:tcPr>
            <w:tcW w:type="dxa" w:w="922"/>
          </w:tcPr>
          <w:p>
            <w:pPr>
              <w:spacing w:after="0"/>
              <w:jc w:val="right"/>
            </w:pPr>
            <w:r>
              <w:rPr>
                <w:sz w:val="16"/>
              </w:rPr>
              <w:t>0, 0</w:t>
            </w:r>
          </w:p>
        </w:tc>
        <w:tc>
          <w:tcPr>
            <w:tcW w:type="dxa" w:w="2067"/>
          </w:tcPr>
          <w:p>
            <w:pPr>
              <w:spacing w:after="0"/>
              <w:jc w:val="left"/>
            </w:pPr>
            <w:r>
              <w:rPr>
                <w:sz w:val="16"/>
              </w:rPr>
              <w:t>SOUTH SIOUX CITY</w:t>
            </w:r>
          </w:p>
        </w:tc>
        <w:tc>
          <w:tcPr>
            <w:tcW w:type="dxa" w:w="2126"/>
          </w:tcPr>
          <w:p>
            <w:pPr>
              <w:spacing w:after="0"/>
              <w:jc w:val="left"/>
            </w:pPr>
          </w:p>
        </w:tc>
        <w:tc>
          <w:tcPr>
            <w:tcW w:type="dxa" w:w="2364"/>
          </w:tcPr>
          <w:p>
            <w:pPr>
              <w:spacing w:after="0"/>
              <w:jc w:val="left"/>
            </w:pPr>
            <w:r>
              <w:rPr>
                <w:sz w:val="16"/>
              </w:rPr>
              <w:t>B1-c worst recorded: Hail</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1789"/>
          </w:tcPr>
          <w:p>
            <w:pPr>
              <w:spacing w:after="0"/>
              <w:jc w:val="left"/>
            </w:pPr>
          </w:p>
        </w:tc>
        <w:tc>
          <w:tcPr>
            <w:tcW w:type="dxa" w:w="2592"/>
          </w:tcPr>
          <w:p>
            <w:pPr>
              <w:spacing w:after="0"/>
              <w:jc w:val="left"/>
            </w:pPr>
            <w:r>
              <w:rPr>
                <w:sz w:val="16"/>
              </w:rPr>
              <w:t>$0 property; $0 crops (zone total, 2012 dollars)</w:t>
            </w:r>
          </w:p>
        </w:tc>
        <w:tc>
          <w:tcPr>
            <w:tcW w:type="dxa" w:w="922"/>
          </w:tcPr>
          <w:p>
            <w:pPr>
              <w:spacing w:after="0"/>
              <w:jc w:val="right"/>
            </w:pPr>
            <w:r>
              <w:rPr>
                <w:sz w:val="16"/>
              </w:rPr>
              <w:t>0, 0</w:t>
            </w:r>
          </w:p>
        </w:tc>
        <w:tc>
          <w:tcPr>
            <w:tcW w:type="dxa" w:w="2067"/>
          </w:tcPr>
          <w:p>
            <w:pPr>
              <w:spacing w:after="0"/>
              <w:jc w:val="left"/>
            </w:pPr>
            <w:r>
              <w:rPr>
                <w:sz w:val="16"/>
              </w:rPr>
              <w:t>NWS zone NEZ014 (DAKOTA), zone-level</w:t>
            </w:r>
          </w:p>
        </w:tc>
        <w:tc>
          <w:tcPr>
            <w:tcW w:type="dxa" w:w="2126"/>
          </w:tcPr>
          <w:p>
            <w:pPr>
              <w:spacing w:after="0"/>
              <w:jc w:val="left"/>
            </w:pPr>
          </w:p>
        </w:tc>
        <w:tc>
          <w:tcPr>
            <w:tcW w:type="dxa" w:w="2364"/>
          </w:tcPr>
          <w:p>
            <w:pPr>
              <w:spacing w:after="0"/>
              <w:jc w:val="left"/>
            </w:pPr>
            <w:r>
              <w:rPr>
                <w:sz w:val="16"/>
              </w:rPr>
              <w:t>B1-c worst recorded: Excessive Heat, Heat</w:t>
            </w:r>
          </w:p>
        </w:tc>
      </w:tr>
      <w:tr>
        <w:trPr>
          <w:cantSplit/>
        </w:trPr>
        <w:tc>
          <w:tcPr>
            <w:tcW w:type="dxa" w:w="1037"/>
          </w:tcPr>
          <w:p>
            <w:pPr>
              <w:spacing w:after="0"/>
              <w:jc w:val="left"/>
            </w:pPr>
            <w:r>
              <w:rPr>
                <w:sz w:val="16"/>
              </w:rPr>
              <w:t>2001-08-17</w:t>
            </w:r>
          </w:p>
        </w:tc>
        <w:tc>
          <w:tcPr>
            <w:tcW w:type="dxa" w:w="1215"/>
          </w:tcPr>
          <w:p>
            <w:pPr>
              <w:spacing w:after="0"/>
              <w:jc w:val="left"/>
            </w:pPr>
            <w:r>
              <w:rPr>
                <w:sz w:val="16"/>
              </w:rPr>
              <w:t>Tornado</w:t>
            </w:r>
          </w:p>
        </w:tc>
        <w:tc>
          <w:tcPr>
            <w:tcW w:type="dxa" w:w="1789"/>
          </w:tcPr>
          <w:p>
            <w:pPr>
              <w:spacing w:after="0"/>
              <w:jc w:val="left"/>
            </w:pPr>
            <w:r>
              <w:rPr>
                <w:sz w:val="16"/>
              </w:rPr>
              <w:t>F2, 1.5 mi within this county, 400 yd wide</w:t>
            </w:r>
          </w:p>
        </w:tc>
        <w:tc>
          <w:tcPr>
            <w:tcW w:type="dxa" w:w="2592"/>
          </w:tcPr>
          <w:p>
            <w:pPr>
              <w:spacing w:after="0"/>
              <w:jc w:val="left"/>
            </w:pPr>
            <w:r>
              <w:rPr>
                <w:sz w:val="16"/>
              </w:rPr>
              <w:t>$3,000,000 property; crops not reported (2001 dollars)</w:t>
            </w:r>
          </w:p>
        </w:tc>
        <w:tc>
          <w:tcPr>
            <w:tcW w:type="dxa" w:w="922"/>
          </w:tcPr>
          <w:p>
            <w:pPr>
              <w:spacing w:after="0"/>
              <w:jc w:val="right"/>
            </w:pPr>
            <w:r>
              <w:rPr>
                <w:sz w:val="16"/>
              </w:rPr>
              <w:t>0, 3</w:t>
            </w:r>
          </w:p>
        </w:tc>
        <w:tc>
          <w:tcPr>
            <w:tcW w:type="dxa" w:w="2067"/>
          </w:tcPr>
          <w:p>
            <w:pPr>
              <w:spacing w:after="0"/>
              <w:jc w:val="left"/>
            </w:pPr>
            <w:r>
              <w:rPr>
                <w:sz w:val="16"/>
              </w:rPr>
              <w:t>JACKSON</w:t>
            </w:r>
          </w:p>
        </w:tc>
        <w:tc>
          <w:tcPr>
            <w:tcW w:type="dxa" w:w="2126"/>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1999-07-28</w:t>
            </w:r>
          </w:p>
        </w:tc>
        <w:tc>
          <w:tcPr>
            <w:tcW w:type="dxa" w:w="1215"/>
          </w:tcPr>
          <w:p>
            <w:pPr>
              <w:spacing w:after="0"/>
              <w:jc w:val="left"/>
            </w:pPr>
            <w:r>
              <w:rPr>
                <w:sz w:val="16"/>
              </w:rPr>
              <w:t>Heat</w:t>
            </w:r>
          </w:p>
        </w:tc>
        <w:tc>
          <w:tcPr>
            <w:tcW w:type="dxa" w:w="1789"/>
          </w:tcPr>
          <w:p>
            <w:pPr>
              <w:spacing w:after="0"/>
              <w:jc w:val="left"/>
            </w:pPr>
          </w:p>
        </w:tc>
        <w:tc>
          <w:tcPr>
            <w:tcW w:type="dxa" w:w="2592"/>
          </w:tcPr>
          <w:p>
            <w:pPr>
              <w:spacing w:after="0"/>
              <w:jc w:val="left"/>
            </w:pPr>
            <w:r>
              <w:rPr>
                <w:sz w:val="16"/>
              </w:rPr>
              <w:t>damage not reported</w:t>
            </w:r>
          </w:p>
        </w:tc>
        <w:tc>
          <w:tcPr>
            <w:tcW w:type="dxa" w:w="922"/>
          </w:tcPr>
          <w:p>
            <w:pPr>
              <w:spacing w:after="0"/>
              <w:jc w:val="right"/>
            </w:pPr>
            <w:r>
              <w:rPr>
                <w:sz w:val="16"/>
              </w:rPr>
              <w:t>1, 0</w:t>
            </w:r>
          </w:p>
        </w:tc>
        <w:tc>
          <w:tcPr>
            <w:tcW w:type="dxa" w:w="2067"/>
          </w:tcPr>
          <w:p>
            <w:pPr>
              <w:spacing w:after="0"/>
              <w:jc w:val="left"/>
            </w:pPr>
            <w:r>
              <w:rPr>
                <w:sz w:val="16"/>
              </w:rPr>
              <w:t>NWS zone NEZ014 (DAKOTA), zone-level</w:t>
            </w:r>
          </w:p>
        </w:tc>
        <w:tc>
          <w:tcPr>
            <w:tcW w:type="dxa" w:w="2126"/>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1986-07-28</w:t>
            </w:r>
          </w:p>
        </w:tc>
        <w:tc>
          <w:tcPr>
            <w:tcW w:type="dxa" w:w="1215"/>
          </w:tcPr>
          <w:p>
            <w:pPr>
              <w:spacing w:after="0"/>
              <w:jc w:val="left"/>
            </w:pPr>
            <w:r>
              <w:rPr>
                <w:sz w:val="16"/>
              </w:rPr>
              <w:t>Tornado</w:t>
            </w:r>
          </w:p>
        </w:tc>
        <w:tc>
          <w:tcPr>
            <w:tcW w:type="dxa" w:w="1789"/>
          </w:tcPr>
          <w:p>
            <w:pPr>
              <w:spacing w:after="0"/>
              <w:jc w:val="left"/>
            </w:pPr>
            <w:r>
              <w:rPr>
                <w:sz w:val="16"/>
              </w:rPr>
              <w:t>F4, 20 mi path length (whole path, pre-1996), 73 yd wide</w:t>
            </w:r>
          </w:p>
        </w:tc>
        <w:tc>
          <w:tcPr>
            <w:tcW w:type="dxa" w:w="2592"/>
          </w:tcPr>
          <w:p>
            <w:pPr>
              <w:spacing w:after="0"/>
              <w:jc w:val="left"/>
            </w:pPr>
            <w:r>
              <w:rPr>
                <w:sz w:val="16"/>
              </w:rPr>
              <w:t>$25,000,000 property; crops not recorded (1986 dollars)</w:t>
            </w:r>
          </w:p>
        </w:tc>
        <w:tc>
          <w:tcPr>
            <w:tcW w:type="dxa" w:w="922"/>
          </w:tcPr>
          <w:p>
            <w:pPr>
              <w:spacing w:after="0"/>
              <w:jc w:val="right"/>
            </w:pPr>
            <w:r>
              <w:rPr>
                <w:sz w:val="16"/>
              </w:rPr>
              <w:t>0, 1</w:t>
            </w:r>
          </w:p>
        </w:tc>
        <w:tc>
          <w:tcPr>
            <w:tcW w:type="dxa" w:w="2067"/>
          </w:tcPr>
          <w:p>
            <w:pPr>
              <w:spacing w:after="0"/>
              <w:jc w:val="left"/>
            </w:pPr>
            <w:r>
              <w:rPr>
                <w:sz w:val="16"/>
              </w:rPr>
              <w:t>location not recorded</w:t>
            </w:r>
          </w:p>
        </w:tc>
        <w:tc>
          <w:tcPr>
            <w:tcW w:type="dxa" w:w="2126"/>
          </w:tcPr>
          <w:p>
            <w:pPr>
              <w:spacing w:after="0"/>
              <w:jc w:val="left"/>
            </w:pPr>
          </w:p>
        </w:tc>
        <w:tc>
          <w:tcPr>
            <w:tcW w:type="dxa" w:w="236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6.42</w:t>
            </w:r>
          </w:p>
        </w:tc>
        <w:tc>
          <w:tcPr>
            <w:tcW w:type="dxa" w:w="1387"/>
          </w:tcPr>
          <w:p>
            <w:pPr>
              <w:spacing w:after="0"/>
              <w:jc w:val="left"/>
            </w:pPr>
            <w:r>
              <w:rPr>
                <w:sz w:val="16"/>
              </w:rPr>
              <w:t>event-days per year</w:t>
            </w:r>
          </w:p>
        </w:tc>
        <w:tc>
          <w:tcPr>
            <w:tcW w:type="dxa" w:w="1850"/>
          </w:tcPr>
          <w:p>
            <w:pPr>
              <w:spacing w:after="0"/>
              <w:jc w:val="left"/>
            </w:pPr>
            <w:r>
              <w:rPr>
                <w:sz w:val="16"/>
              </w:rPr>
              <w:t>about 6.42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122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46.5</w:t>
            </w:r>
          </w:p>
        </w:tc>
        <w:tc>
          <w:tcPr>
            <w:tcW w:type="dxa" w:w="1387"/>
          </w:tcPr>
          <w:p>
            <w:pPr>
              <w:spacing w:after="0"/>
              <w:jc w:val="left"/>
            </w:pPr>
            <w:r>
              <w:rPr>
                <w:sz w:val="16"/>
              </w:rPr>
              <w:t>event-days per year</w:t>
            </w:r>
          </w:p>
        </w:tc>
        <w:tc>
          <w:tcPr>
            <w:tcW w:type="dxa" w:w="1850"/>
          </w:tcPr>
          <w:p>
            <w:pPr>
              <w:spacing w:after="0"/>
              <w:jc w:val="left"/>
            </w:pPr>
            <w:r>
              <w:rPr>
                <w:sz w:val="16"/>
              </w:rPr>
              <w:t>about 46.5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1,232</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0.000513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0.0513%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6.21</w:t>
            </w:r>
          </w:p>
        </w:tc>
        <w:tc>
          <w:tcPr>
            <w:tcW w:type="dxa" w:w="1387"/>
          </w:tcPr>
          <w:p>
            <w:pPr>
              <w:spacing w:after="0"/>
              <w:jc w:val="left"/>
            </w:pPr>
            <w:r>
              <w:rPr>
                <w:sz w:val="16"/>
              </w:rPr>
              <w:t>events per year</w:t>
            </w:r>
          </w:p>
        </w:tc>
        <w:tc>
          <w:tcPr>
            <w:tcW w:type="dxa" w:w="1850"/>
          </w:tcPr>
          <w:p>
            <w:pPr>
              <w:spacing w:after="0"/>
              <w:jc w:val="left"/>
            </w:pPr>
            <w:r>
              <w:rPr>
                <w:sz w:val="16"/>
              </w:rPr>
              <w:t>about 6.21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236.1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6.58</w:t>
            </w:r>
          </w:p>
        </w:tc>
        <w:tc>
          <w:tcPr>
            <w:tcW w:type="dxa" w:w="1387"/>
          </w:tcPr>
          <w:p>
            <w:pPr>
              <w:spacing w:after="0"/>
              <w:jc w:val="left"/>
            </w:pPr>
            <w:r>
              <w:rPr>
                <w:sz w:val="16"/>
              </w:rPr>
              <w:t>event-days per year</w:t>
            </w:r>
          </w:p>
        </w:tc>
        <w:tc>
          <w:tcPr>
            <w:tcW w:type="dxa" w:w="1850"/>
          </w:tcPr>
          <w:p>
            <w:pPr>
              <w:spacing w:after="0"/>
              <w:jc w:val="left"/>
            </w:pPr>
            <w:r>
              <w:rPr>
                <w:sz w:val="16"/>
              </w:rPr>
              <w:t>about 6.58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108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0.97</w:t>
            </w:r>
          </w:p>
        </w:tc>
        <w:tc>
          <w:tcPr>
            <w:tcW w:type="dxa" w:w="1387"/>
          </w:tcPr>
          <w:p>
            <w:pPr>
              <w:spacing w:after="0"/>
              <w:jc w:val="left"/>
            </w:pPr>
            <w:r>
              <w:rPr>
                <w:sz w:val="16"/>
              </w:rPr>
              <w:t>event-days per year</w:t>
            </w:r>
          </w:p>
        </w:tc>
        <w:tc>
          <w:tcPr>
            <w:tcW w:type="dxa" w:w="1850"/>
          </w:tcPr>
          <w:p>
            <w:pPr>
              <w:spacing w:after="0"/>
              <w:jc w:val="left"/>
            </w:pPr>
            <w:r>
              <w:rPr>
                <w:sz w:val="16"/>
              </w:rPr>
              <w:t>about 0.97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66</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0.893</w:t>
            </w:r>
          </w:p>
        </w:tc>
        <w:tc>
          <w:tcPr>
            <w:tcW w:type="dxa" w:w="1387"/>
          </w:tcPr>
          <w:p>
            <w:pPr>
              <w:spacing w:after="0"/>
              <w:jc w:val="left"/>
            </w:pPr>
            <w:r>
              <w:rPr>
                <w:sz w:val="16"/>
              </w:rPr>
              <w:t>event-days per year</w:t>
            </w:r>
          </w:p>
        </w:tc>
        <w:tc>
          <w:tcPr>
            <w:tcW w:type="dxa" w:w="1850"/>
          </w:tcPr>
          <w:p>
            <w:pPr>
              <w:spacing w:after="0"/>
              <w:jc w:val="left"/>
            </w:pPr>
            <w:r>
              <w:rPr>
                <w:sz w:val="16"/>
              </w:rPr>
              <w:t>about 0.893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14 of 30 years, 1996 to 2025 (46.7%)</w:t>
            </w:r>
          </w:p>
        </w:tc>
        <w:tc>
          <w:tcPr>
            <w:tcW w:type="dxa" w:w="1615"/>
          </w:tcPr>
          <w:p>
            <w:pPr>
              <w:spacing w:after="0"/>
              <w:jc w:val="right"/>
            </w:pPr>
            <w:r>
              <w:rPr>
                <w:sz w:val="16"/>
              </w:rPr>
              <w:t>25</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0.135</w:t>
            </w:r>
          </w:p>
        </w:tc>
        <w:tc>
          <w:tcPr>
            <w:tcW w:type="dxa" w:w="1387"/>
          </w:tcPr>
          <w:p>
            <w:pPr>
              <w:spacing w:after="0"/>
              <w:jc w:val="left"/>
            </w:pPr>
            <w:r>
              <w:rPr>
                <w:sz w:val="16"/>
              </w:rPr>
              <w:t>events per year (modeled)</w:t>
            </w:r>
          </w:p>
        </w:tc>
        <w:tc>
          <w:tcPr>
            <w:tcW w:type="dxa" w:w="1850"/>
          </w:tcPr>
          <w:p>
            <w:pPr>
              <w:spacing w:after="0"/>
              <w:jc w:val="left"/>
            </w:pPr>
            <w:r>
              <w:rPr>
                <w:sz w:val="16"/>
              </w:rPr>
              <w:t>about 1 in 7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41.8</w:t>
            </w:r>
          </w:p>
        </w:tc>
        <w:tc>
          <w:tcPr>
            <w:tcW w:type="dxa" w:w="1387"/>
          </w:tcPr>
          <w:p>
            <w:pPr>
              <w:spacing w:after="0"/>
              <w:jc w:val="left"/>
            </w:pPr>
            <w:r>
              <w:rPr>
                <w:sz w:val="16"/>
              </w:rPr>
              <w:t>days per year with a strike</w:t>
            </w:r>
          </w:p>
        </w:tc>
        <w:tc>
          <w:tcPr>
            <w:tcW w:type="dxa" w:w="1850"/>
          </w:tcPr>
          <w:p>
            <w:pPr>
              <w:spacing w:after="0"/>
              <w:jc w:val="left"/>
            </w:pPr>
            <w:r>
              <w:rPr>
                <w:sz w:val="16"/>
              </w:rPr>
              <w:t>about 41.8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4.03</w:t>
            </w:r>
          </w:p>
        </w:tc>
        <w:tc>
          <w:tcPr>
            <w:tcW w:type="dxa" w:w="1387"/>
          </w:tcPr>
          <w:p>
            <w:pPr>
              <w:spacing w:after="0"/>
              <w:jc w:val="left"/>
            </w:pPr>
            <w:r>
              <w:rPr>
                <w:sz w:val="16"/>
              </w:rPr>
              <w:t>events per year</w:t>
            </w:r>
          </w:p>
        </w:tc>
        <w:tc>
          <w:tcPr>
            <w:tcW w:type="dxa" w:w="1850"/>
          </w:tcPr>
          <w:p>
            <w:pPr>
              <w:spacing w:after="0"/>
              <w:jc w:val="left"/>
            </w:pPr>
            <w:r>
              <w:rPr>
                <w:sz w:val="16"/>
              </w:rPr>
              <w:t>about 4.03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154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0.214</w:t>
            </w:r>
          </w:p>
        </w:tc>
        <w:tc>
          <w:tcPr>
            <w:tcW w:type="dxa" w:w="1387"/>
          </w:tcPr>
          <w:p>
            <w:pPr>
              <w:spacing w:after="0"/>
              <w:jc w:val="left"/>
            </w:pPr>
            <w:r>
              <w:rPr>
                <w:sz w:val="16"/>
              </w:rPr>
              <w:t>events per year</w:t>
            </w:r>
          </w:p>
        </w:tc>
        <w:tc>
          <w:tcPr>
            <w:tcW w:type="dxa" w:w="1850"/>
          </w:tcPr>
          <w:p>
            <w:pPr>
              <w:spacing w:after="0"/>
              <w:jc w:val="left"/>
            </w:pPr>
            <w:r>
              <w:rPr>
                <w:sz w:val="16"/>
              </w:rPr>
              <w:t>about 1 in 5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0.0034</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0.34%</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14.6</w:t>
            </w:r>
          </w:p>
        </w:tc>
        <w:tc>
          <w:tcPr>
            <w:tcW w:type="dxa" w:w="1387"/>
          </w:tcPr>
          <w:p>
            <w:pPr>
              <w:spacing w:after="0"/>
              <w:jc w:val="left"/>
            </w:pPr>
            <w:r>
              <w:rPr>
                <w:sz w:val="16"/>
              </w:rPr>
              <w:t>event-days per year</w:t>
            </w:r>
          </w:p>
        </w:tc>
        <w:tc>
          <w:tcPr>
            <w:tcW w:type="dxa" w:w="1850"/>
          </w:tcPr>
          <w:p>
            <w:pPr>
              <w:spacing w:after="0"/>
              <w:jc w:val="left"/>
            </w:pPr>
            <w:r>
              <w:rPr>
                <w:sz w:val="16"/>
              </w:rPr>
              <w:t>about 14.6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278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59.9</w:t>
            </w:r>
          </w:p>
        </w:tc>
        <w:tc>
          <w:tcPr>
            <w:tcW w:type="dxa" w:w="1295"/>
          </w:tcPr>
          <w:p>
            <w:pPr>
              <w:spacing w:after="0"/>
              <w:jc w:val="right"/>
            </w:pPr>
            <w:r>
              <w:rPr>
                <w:sz w:val="16"/>
              </w:rPr>
              <w:t>63.1</w:t>
            </w:r>
          </w:p>
        </w:tc>
        <w:tc>
          <w:tcPr>
            <w:tcW w:type="dxa" w:w="1235"/>
          </w:tcPr>
          <w:p>
            <w:pPr>
              <w:spacing w:after="0"/>
              <w:jc w:val="right"/>
            </w:pPr>
            <w:r>
              <w:rPr>
                <w:sz w:val="16"/>
              </w:rPr>
              <w:t>68.9</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72.4</w:t>
            </w:r>
          </w:p>
        </w:tc>
        <w:tc>
          <w:tcPr>
            <w:tcW w:type="dxa" w:w="1295"/>
          </w:tcPr>
          <w:p>
            <w:pPr>
              <w:spacing w:after="0"/>
              <w:jc w:val="right"/>
            </w:pPr>
            <w:r>
              <w:rPr>
                <w:sz w:val="16"/>
              </w:rPr>
              <w:t>82.1</w:t>
            </w:r>
          </w:p>
        </w:tc>
        <w:tc>
          <w:tcPr>
            <w:tcW w:type="dxa" w:w="1235"/>
          </w:tcPr>
          <w:p>
            <w:pPr>
              <w:spacing w:after="0"/>
              <w:jc w:val="right"/>
            </w:pPr>
            <w:r>
              <w:rPr>
                <w:sz w:val="16"/>
              </w:rPr>
              <w:t>99.2</w:t>
            </w:r>
          </w:p>
        </w:tc>
        <w:tc>
          <w:tcPr>
            <w:tcW w:type="dxa" w:w="7078"/>
          </w:tcPr>
          <w:p>
            <w:pPr>
              <w:spacing w:after="0"/>
              <w:jc w:val="left"/>
            </w:pPr>
            <w:r>
              <w:rPr>
                <w:sz w:val="16"/>
              </w:rPr>
              <w:t>Relatively High 1, Relatively Moderate 1, Relatively Low 1,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7.3</w:t>
            </w:r>
          </w:p>
        </w:tc>
        <w:tc>
          <w:tcPr>
            <w:tcW w:type="dxa" w:w="1295"/>
          </w:tcPr>
          <w:p>
            <w:pPr>
              <w:spacing w:after="0"/>
              <w:jc w:val="right"/>
            </w:pPr>
            <w:r>
              <w:rPr>
                <w:sz w:val="16"/>
              </w:rPr>
              <w:t>12.8</w:t>
            </w:r>
          </w:p>
        </w:tc>
        <w:tc>
          <w:tcPr>
            <w:tcW w:type="dxa" w:w="1235"/>
          </w:tcPr>
          <w:p>
            <w:pPr>
              <w:spacing w:after="0"/>
              <w:jc w:val="right"/>
            </w:pPr>
            <w:r>
              <w:rPr>
                <w:sz w:val="16"/>
              </w:rPr>
              <w:t>18.4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83.4</w:t>
            </w:r>
          </w:p>
        </w:tc>
        <w:tc>
          <w:tcPr>
            <w:tcW w:type="dxa" w:w="1295"/>
          </w:tcPr>
          <w:p>
            <w:pPr>
              <w:spacing w:after="0"/>
              <w:jc w:val="right"/>
            </w:pPr>
            <w:r>
              <w:rPr>
                <w:sz w:val="16"/>
              </w:rPr>
              <w:t>88.7</w:t>
            </w:r>
          </w:p>
        </w:tc>
        <w:tc>
          <w:tcPr>
            <w:tcW w:type="dxa" w:w="1235"/>
          </w:tcPr>
          <w:p>
            <w:pPr>
              <w:spacing w:after="0"/>
              <w:jc w:val="right"/>
            </w:pPr>
            <w:r>
              <w:rPr>
                <w:sz w:val="16"/>
              </w:rPr>
              <w:t>99.8</w:t>
            </w:r>
          </w:p>
        </w:tc>
        <w:tc>
          <w:tcPr>
            <w:tcW w:type="dxa" w:w="7078"/>
          </w:tcPr>
          <w:p>
            <w:pPr>
              <w:spacing w:after="0"/>
              <w:jc w:val="left"/>
            </w:pPr>
            <w:r>
              <w:rPr>
                <w:sz w:val="16"/>
              </w:rPr>
              <w:t>Very High 1, Relatively High 2,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81.1</w:t>
            </w:r>
          </w:p>
        </w:tc>
        <w:tc>
          <w:tcPr>
            <w:tcW w:type="dxa" w:w="1295"/>
          </w:tcPr>
          <w:p>
            <w:pPr>
              <w:spacing w:after="0"/>
              <w:jc w:val="right"/>
            </w:pPr>
            <w:r>
              <w:rPr>
                <w:sz w:val="16"/>
              </w:rPr>
              <w:t>85.1</w:t>
            </w:r>
          </w:p>
        </w:tc>
        <w:tc>
          <w:tcPr>
            <w:tcW w:type="dxa" w:w="1235"/>
          </w:tcPr>
          <w:p>
            <w:pPr>
              <w:spacing w:after="0"/>
              <w:jc w:val="right"/>
            </w:pPr>
            <w:r>
              <w:rPr>
                <w:sz w:val="16"/>
              </w:rPr>
              <w:t>86.8</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90.0</w:t>
            </w:r>
          </w:p>
        </w:tc>
        <w:tc>
          <w:tcPr>
            <w:tcW w:type="dxa" w:w="1295"/>
          </w:tcPr>
          <w:p>
            <w:pPr>
              <w:spacing w:after="0"/>
              <w:jc w:val="right"/>
            </w:pPr>
            <w:r>
              <w:rPr>
                <w:sz w:val="16"/>
              </w:rPr>
              <w:t>91.2</w:t>
            </w:r>
          </w:p>
        </w:tc>
        <w:tc>
          <w:tcPr>
            <w:tcW w:type="dxa" w:w="1235"/>
          </w:tcPr>
          <w:p>
            <w:pPr>
              <w:spacing w:after="0"/>
              <w:jc w:val="right"/>
            </w:pPr>
            <w:r>
              <w:rPr>
                <w:sz w:val="16"/>
              </w:rPr>
              <w:t>92.1</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29.2</w:t>
            </w:r>
          </w:p>
        </w:tc>
        <w:tc>
          <w:tcPr>
            <w:tcW w:type="dxa" w:w="1295"/>
          </w:tcPr>
          <w:p>
            <w:pPr>
              <w:spacing w:after="0"/>
              <w:jc w:val="right"/>
            </w:pPr>
            <w:r>
              <w:rPr>
                <w:sz w:val="16"/>
              </w:rPr>
              <w:t>65.5</w:t>
            </w:r>
          </w:p>
        </w:tc>
        <w:tc>
          <w:tcPr>
            <w:tcW w:type="dxa" w:w="1235"/>
          </w:tcPr>
          <w:p>
            <w:pPr>
              <w:spacing w:after="0"/>
              <w:jc w:val="right"/>
            </w:pPr>
            <w:r>
              <w:rPr>
                <w:sz w:val="16"/>
              </w:rPr>
              <w:t>93.7</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21.0</w:t>
            </w:r>
          </w:p>
        </w:tc>
        <w:tc>
          <w:tcPr>
            <w:tcW w:type="dxa" w:w="1295"/>
          </w:tcPr>
          <w:p>
            <w:pPr>
              <w:spacing w:after="0"/>
              <w:jc w:val="right"/>
            </w:pPr>
            <w:r>
              <w:rPr>
                <w:sz w:val="16"/>
              </w:rPr>
              <w:t>32.9</w:t>
            </w:r>
          </w:p>
        </w:tc>
        <w:tc>
          <w:tcPr>
            <w:tcW w:type="dxa" w:w="1235"/>
          </w:tcPr>
          <w:p>
            <w:pPr>
              <w:spacing w:after="0"/>
              <w:jc w:val="right"/>
            </w:pPr>
            <w:r>
              <w:rPr>
                <w:sz w:val="16"/>
              </w:rPr>
              <w:t>97.9</w:t>
            </w:r>
          </w:p>
        </w:tc>
        <w:tc>
          <w:tcPr>
            <w:tcW w:type="dxa" w:w="7078"/>
          </w:tcPr>
          <w:p>
            <w:pPr>
              <w:spacing w:after="0"/>
              <w:jc w:val="left"/>
            </w:pPr>
            <w:r>
              <w:rPr>
                <w:sz w:val="16"/>
              </w:rPr>
              <w:t>Relatively Moderate 1,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62.6</w:t>
            </w:r>
          </w:p>
        </w:tc>
        <w:tc>
          <w:tcPr>
            <w:tcW w:type="dxa" w:w="1295"/>
          </w:tcPr>
          <w:p>
            <w:pPr>
              <w:spacing w:after="0"/>
              <w:jc w:val="right"/>
            </w:pPr>
            <w:r>
              <w:rPr>
                <w:sz w:val="16"/>
              </w:rPr>
              <w:t>67.0</w:t>
            </w:r>
          </w:p>
        </w:tc>
        <w:tc>
          <w:tcPr>
            <w:tcW w:type="dxa" w:w="1235"/>
          </w:tcPr>
          <w:p>
            <w:pPr>
              <w:spacing w:after="0"/>
              <w:jc w:val="right"/>
            </w:pPr>
            <w:r>
              <w:rPr>
                <w:sz w:val="16"/>
              </w:rPr>
              <w:t>71.0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87.7</w:t>
            </w:r>
          </w:p>
        </w:tc>
        <w:tc>
          <w:tcPr>
            <w:tcW w:type="dxa" w:w="1295"/>
          </w:tcPr>
          <w:p>
            <w:pPr>
              <w:spacing w:after="0"/>
              <w:jc w:val="right"/>
            </w:pPr>
            <w:r>
              <w:rPr>
                <w:sz w:val="16"/>
              </w:rPr>
              <w:t>91.7</w:t>
            </w:r>
          </w:p>
        </w:tc>
        <w:tc>
          <w:tcPr>
            <w:tcW w:type="dxa" w:w="1235"/>
          </w:tcPr>
          <w:p>
            <w:pPr>
              <w:spacing w:after="0"/>
              <w:jc w:val="right"/>
            </w:pPr>
            <w:r>
              <w:rPr>
                <w:sz w:val="16"/>
              </w:rPr>
              <w:t>97.8</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96.7</w:t>
            </w:r>
          </w:p>
        </w:tc>
        <w:tc>
          <w:tcPr>
            <w:tcW w:type="dxa" w:w="1295"/>
          </w:tcPr>
          <w:p>
            <w:pPr>
              <w:spacing w:after="0"/>
              <w:jc w:val="right"/>
            </w:pPr>
            <w:r>
              <w:rPr>
                <w:sz w:val="16"/>
              </w:rPr>
              <w:t>97.9</w:t>
            </w:r>
          </w:p>
        </w:tc>
        <w:tc>
          <w:tcPr>
            <w:tcW w:type="dxa" w:w="1235"/>
          </w:tcPr>
          <w:p>
            <w:pPr>
              <w:spacing w:after="0"/>
              <w:jc w:val="right"/>
            </w:pPr>
            <w:r>
              <w:rPr>
                <w:sz w:val="16"/>
              </w:rPr>
              <w:t>98.8</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68.2</w:t>
            </w:r>
          </w:p>
        </w:tc>
        <w:tc>
          <w:tcPr>
            <w:tcW w:type="dxa" w:w="1295"/>
          </w:tcPr>
          <w:p>
            <w:pPr>
              <w:spacing w:after="0"/>
              <w:jc w:val="right"/>
            </w:pPr>
            <w:r>
              <w:rPr>
                <w:sz w:val="16"/>
              </w:rPr>
              <w:t>85.2</w:t>
            </w:r>
          </w:p>
        </w:tc>
        <w:tc>
          <w:tcPr>
            <w:tcW w:type="dxa" w:w="1235"/>
          </w:tcPr>
          <w:p>
            <w:pPr>
              <w:spacing w:after="0"/>
              <w:jc w:val="right"/>
            </w:pPr>
            <w:r>
              <w:rPr>
                <w:sz w:val="16"/>
              </w:rPr>
              <w:t>97.0</w:t>
            </w:r>
          </w:p>
        </w:tc>
        <w:tc>
          <w:tcPr>
            <w:tcW w:type="dxa" w:w="7078"/>
          </w:tcPr>
          <w:p>
            <w:pPr>
              <w:spacing w:after="0"/>
              <w:jc w:val="left"/>
            </w:pPr>
            <w:r>
              <w:rPr>
                <w:sz w:val="16"/>
              </w:rPr>
              <w:t>Relatively High 1, Relatively Moderate 1, 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80.1</w:t>
            </w:r>
          </w:p>
        </w:tc>
        <w:tc>
          <w:tcPr>
            <w:tcW w:type="dxa" w:w="1295"/>
          </w:tcPr>
          <w:p>
            <w:pPr>
              <w:spacing w:after="0"/>
              <w:jc w:val="right"/>
            </w:pPr>
            <w:r>
              <w:rPr>
                <w:sz w:val="16"/>
              </w:rPr>
              <w:t>88.1</w:t>
            </w:r>
          </w:p>
        </w:tc>
        <w:tc>
          <w:tcPr>
            <w:tcW w:type="dxa" w:w="1235"/>
          </w:tcPr>
          <w:p>
            <w:pPr>
              <w:spacing w:after="0"/>
              <w:jc w:val="right"/>
            </w:pPr>
            <w:r>
              <w:rPr>
                <w:sz w:val="16"/>
              </w:rPr>
              <w:t>92.4</w:t>
            </w:r>
          </w:p>
        </w:tc>
        <w:tc>
          <w:tcPr>
            <w:tcW w:type="dxa" w:w="7078"/>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4"/>
        <w:gridCol w:w="790"/>
        <w:gridCol w:w="2075"/>
        <w:gridCol w:w="2167"/>
        <w:gridCol w:w="2240"/>
        <w:gridCol w:w="2534"/>
        <w:gridCol w:w="2782"/>
      </w:tblGrid>
      <w:tr>
        <w:trPr>
          <w:cantSplit/>
          <w:tblHeader/>
        </w:trPr>
        <w:tc>
          <w:tcPr>
            <w:tcW w:type="dxa" w:w="1524"/>
            <w:shd w:val="clear" w:color="auto" w:fill="E8E8E8"/>
          </w:tcPr>
          <w:p>
            <w:pPr>
              <w:spacing w:after="0"/>
              <w:jc w:val="left"/>
            </w:pPr>
            <w:r>
              <w:rPr>
                <w:b/>
                <w:sz w:val="16"/>
              </w:rPr>
              <w:t>Jurisdiction</w:t>
            </w:r>
          </w:p>
        </w:tc>
        <w:tc>
          <w:tcPr>
            <w:tcW w:type="dxa" w:w="790"/>
            <w:shd w:val="clear" w:color="auto" w:fill="E8E8E8"/>
          </w:tcPr>
          <w:p>
            <w:pPr>
              <w:spacing w:after="0"/>
              <w:jc w:val="left"/>
            </w:pPr>
            <w:r>
              <w:rPr>
                <w:b/>
                <w:sz w:val="16"/>
              </w:rPr>
              <w:t>Type</w:t>
            </w:r>
          </w:p>
        </w:tc>
        <w:tc>
          <w:tcPr>
            <w:tcW w:type="dxa" w:w="2075"/>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2"/>
            <w:shd w:val="clear" w:color="auto" w:fill="E8E8E8"/>
          </w:tcPr>
          <w:p>
            <w:pPr>
              <w:spacing w:after="0"/>
              <w:jc w:val="left"/>
            </w:pPr>
            <w:r>
              <w:rPr>
                <w:b/>
                <w:sz w:val="16"/>
              </w:rPr>
              <w:t>Notes</w:t>
            </w:r>
          </w:p>
        </w:tc>
      </w:tr>
      <w:tr>
        <w:trPr>
          <w:cantSplit/>
        </w:trPr>
        <w:tc>
          <w:tcPr>
            <w:tcW w:type="dxa" w:w="1524"/>
          </w:tcPr>
          <w:p>
            <w:pPr>
              <w:spacing w:after="0"/>
              <w:jc w:val="left"/>
            </w:pPr>
            <w:r>
              <w:rPr>
                <w:sz w:val="16"/>
              </w:rPr>
              <w:t>Dakota County</w:t>
            </w:r>
          </w:p>
        </w:tc>
        <w:tc>
          <w:tcPr>
            <w:tcW w:type="dxa" w:w="790"/>
          </w:tcPr>
          <w:p>
            <w:pPr>
              <w:spacing w:after="0"/>
              <w:jc w:val="left"/>
            </w:pPr>
            <w:r>
              <w:rPr>
                <w:sz w:val="16"/>
              </w:rPr>
              <w:t>County</w:t>
            </w:r>
          </w:p>
        </w:tc>
        <w:tc>
          <w:tcPr>
            <w:tcW w:type="dxa" w:w="2075"/>
          </w:tcPr>
          <w:p>
            <w:pPr>
              <w:spacing w:after="0"/>
              <w:jc w:val="left"/>
            </w:pPr>
            <w:r>
              <w:rPr>
                <w:sz w:val="16"/>
              </w:rPr>
              <w:t>Expired on 2026-06-14</w:t>
            </w:r>
          </w:p>
        </w:tc>
        <w:tc>
          <w:tcPr>
            <w:tcW w:type="dxa" w:w="2167"/>
          </w:tcPr>
          <w:p>
            <w:pPr>
              <w:spacing w:after="0"/>
              <w:jc w:val="right"/>
            </w:pPr>
            <w:r>
              <w:rPr>
                <w:sz w:val="16"/>
              </w:rPr>
              <w:t>FMA RL 0, SRL 0; any 1</w:t>
            </w:r>
          </w:p>
        </w:tc>
        <w:tc>
          <w:tcPr>
            <w:tcW w:type="dxa" w:w="2240"/>
          </w:tcPr>
          <w:p>
            <w:pPr>
              <w:spacing w:after="0"/>
              <w:jc w:val="right"/>
            </w:pPr>
            <w:r>
              <w:rPr>
                <w:sz w:val="16"/>
              </w:rPr>
              <w:t>$441,294.03</w:t>
            </w:r>
          </w:p>
        </w:tc>
        <w:tc>
          <w:tcPr>
            <w:tcW w:type="dxa" w:w="2534"/>
          </w:tcPr>
          <w:p>
            <w:pPr>
              <w:spacing w:after="0"/>
              <w:jc w:val="right"/>
            </w:pPr>
            <w:r>
              <w:rPr>
                <w:sz w:val="16"/>
              </w:rPr>
              <w:t>0 total; 0 since its plan</w:t>
            </w:r>
          </w:p>
        </w:tc>
        <w:tc>
          <w:tcPr>
            <w:tcW w:type="dxa" w:w="2782"/>
          </w:tcPr>
          <w:p>
            <w:pPr>
              <w:spacing w:after="0"/>
              <w:jc w:val="left"/>
            </w:pPr>
          </w:p>
        </w:tc>
      </w:tr>
      <w:tr>
        <w:trPr>
          <w:cantSplit/>
        </w:trPr>
        <w:tc>
          <w:tcPr>
            <w:tcW w:type="dxa" w:w="1524"/>
          </w:tcPr>
          <w:p>
            <w:pPr>
              <w:spacing w:after="0"/>
              <w:jc w:val="left"/>
            </w:pPr>
            <w:r>
              <w:rPr>
                <w:sz w:val="16"/>
              </w:rPr>
              <w:t>Dakota City city</w:t>
            </w:r>
          </w:p>
        </w:tc>
        <w:tc>
          <w:tcPr>
            <w:tcW w:type="dxa" w:w="790"/>
          </w:tcPr>
          <w:p>
            <w:pPr>
              <w:spacing w:after="0"/>
              <w:jc w:val="left"/>
            </w:pPr>
            <w:r>
              <w:rPr>
                <w:sz w:val="16"/>
              </w:rPr>
              <w:t>City</w:t>
            </w:r>
          </w:p>
        </w:tc>
        <w:tc>
          <w:tcPr>
            <w:tcW w:type="dxa" w:w="2075"/>
          </w:tcPr>
          <w:p>
            <w:pPr>
              <w:spacing w:after="0"/>
              <w:jc w:val="left"/>
            </w:pPr>
            <w:r>
              <w:rPr>
                <w:sz w:val="16"/>
              </w:rPr>
              <w:t>Expired on 2026-06-14</w:t>
            </w:r>
          </w:p>
        </w:tc>
        <w:tc>
          <w:tcPr>
            <w:tcW w:type="dxa" w:w="2167"/>
          </w:tcPr>
          <w:p>
            <w:pPr>
              <w:spacing w:after="0"/>
              <w:jc w:val="right"/>
            </w:pPr>
            <w:r>
              <w:rPr>
                <w:sz w:val="16"/>
              </w:rPr>
              <w:t>FMA RL 0, SRL 0; any 0</w:t>
            </w:r>
          </w:p>
        </w:tc>
        <w:tc>
          <w:tcPr>
            <w:tcW w:type="dxa" w:w="2240"/>
          </w:tcPr>
          <w:p>
            <w:pPr>
              <w:spacing w:after="0"/>
              <w:jc w:val="right"/>
            </w:pPr>
            <w:r>
              <w:rPr>
                <w:sz w:val="16"/>
              </w:rPr>
              <w:t>$240,528.70</w:t>
            </w:r>
          </w:p>
        </w:tc>
        <w:tc>
          <w:tcPr>
            <w:tcW w:type="dxa" w:w="2534"/>
          </w:tcPr>
          <w:p>
            <w:pPr>
              <w:spacing w:after="0"/>
              <w:jc w:val="right"/>
            </w:pPr>
            <w:r>
              <w:rPr>
                <w:sz w:val="16"/>
              </w:rPr>
              <w:t>19 total; 0 since its plan</w:t>
            </w:r>
          </w:p>
        </w:tc>
        <w:tc>
          <w:tcPr>
            <w:tcW w:type="dxa" w:w="2782"/>
          </w:tcPr>
          <w:p>
            <w:pPr>
              <w:spacing w:after="0"/>
              <w:jc w:val="left"/>
            </w:pPr>
            <w:r>
              <w:rPr>
                <w:sz w:val="16"/>
              </w:rPr>
              <w:t>Includes $13,961.60 for declarations not counted as hazard incidents (DR-4521-NE).</w:t>
            </w:r>
          </w:p>
        </w:tc>
      </w:tr>
      <w:tr>
        <w:trPr>
          <w:cantSplit/>
        </w:trPr>
        <w:tc>
          <w:tcPr>
            <w:tcW w:type="dxa" w:w="1524"/>
          </w:tcPr>
          <w:p>
            <w:pPr>
              <w:spacing w:after="0"/>
              <w:jc w:val="left"/>
            </w:pPr>
            <w:r>
              <w:rPr>
                <w:sz w:val="16"/>
              </w:rPr>
              <w:t>Homer village</w:t>
            </w:r>
          </w:p>
        </w:tc>
        <w:tc>
          <w:tcPr>
            <w:tcW w:type="dxa" w:w="790"/>
          </w:tcPr>
          <w:p>
            <w:pPr>
              <w:spacing w:after="0"/>
              <w:jc w:val="left"/>
            </w:pPr>
            <w:r>
              <w:rPr>
                <w:sz w:val="16"/>
              </w:rPr>
              <w:t>Village</w:t>
            </w:r>
          </w:p>
        </w:tc>
        <w:tc>
          <w:tcPr>
            <w:tcW w:type="dxa" w:w="2075"/>
          </w:tcPr>
          <w:p>
            <w:pPr>
              <w:spacing w:after="0"/>
              <w:jc w:val="left"/>
            </w:pPr>
            <w:r>
              <w:rPr>
                <w:sz w:val="16"/>
              </w:rPr>
              <w:t>Expired on 2026-06-14</w:t>
            </w:r>
          </w:p>
        </w:tc>
        <w:tc>
          <w:tcPr>
            <w:tcW w:type="dxa" w:w="2167"/>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2534"/>
          </w:tcPr>
          <w:p>
            <w:pPr>
              <w:spacing w:after="0"/>
              <w:jc w:val="right"/>
            </w:pPr>
            <w:r>
              <w:rPr>
                <w:sz w:val="16"/>
              </w:rPr>
              <w:t>33 total; 5 since its plan</w:t>
            </w:r>
          </w:p>
        </w:tc>
        <w:tc>
          <w:tcPr>
            <w:tcW w:type="dxa" w:w="2782"/>
          </w:tcPr>
          <w:p>
            <w:pPr>
              <w:spacing w:after="0"/>
              <w:jc w:val="left"/>
            </w:pPr>
          </w:p>
        </w:tc>
      </w:tr>
      <w:tr>
        <w:trPr>
          <w:cantSplit/>
        </w:trPr>
        <w:tc>
          <w:tcPr>
            <w:tcW w:type="dxa" w:w="1524"/>
          </w:tcPr>
          <w:p>
            <w:pPr>
              <w:spacing w:after="0"/>
              <w:jc w:val="left"/>
            </w:pPr>
            <w:r>
              <w:rPr>
                <w:sz w:val="16"/>
              </w:rPr>
              <w:t>Hubbard village</w:t>
            </w:r>
          </w:p>
        </w:tc>
        <w:tc>
          <w:tcPr>
            <w:tcW w:type="dxa" w:w="790"/>
          </w:tcPr>
          <w:p>
            <w:pPr>
              <w:spacing w:after="0"/>
              <w:jc w:val="left"/>
            </w:pPr>
            <w:r>
              <w:rPr>
                <w:sz w:val="16"/>
              </w:rPr>
              <w:t>Village</w:t>
            </w:r>
          </w:p>
        </w:tc>
        <w:tc>
          <w:tcPr>
            <w:tcW w:type="dxa" w:w="2075"/>
          </w:tcPr>
          <w:p>
            <w:pPr>
              <w:spacing w:after="0"/>
              <w:jc w:val="left"/>
            </w:pPr>
            <w:r>
              <w:rPr>
                <w:sz w:val="16"/>
              </w:rPr>
              <w:t>Expired on 2026-06-14</w:t>
            </w:r>
          </w:p>
        </w:tc>
        <w:tc>
          <w:tcPr>
            <w:tcW w:type="dxa" w:w="2167"/>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2534"/>
          </w:tcPr>
          <w:p>
            <w:pPr>
              <w:spacing w:after="0"/>
              <w:jc w:val="right"/>
            </w:pPr>
            <w:r>
              <w:rPr>
                <w:sz w:val="16"/>
              </w:rPr>
              <w:t>22 total; 1 since its plan</w:t>
            </w:r>
          </w:p>
        </w:tc>
        <w:tc>
          <w:tcPr>
            <w:tcW w:type="dxa" w:w="2782"/>
          </w:tcPr>
          <w:p>
            <w:pPr>
              <w:spacing w:after="0"/>
              <w:jc w:val="left"/>
            </w:pPr>
          </w:p>
        </w:tc>
      </w:tr>
      <w:tr>
        <w:trPr>
          <w:cantSplit/>
        </w:trPr>
        <w:tc>
          <w:tcPr>
            <w:tcW w:type="dxa" w:w="1524"/>
          </w:tcPr>
          <w:p>
            <w:pPr>
              <w:spacing w:after="0"/>
              <w:jc w:val="left"/>
            </w:pPr>
            <w:r>
              <w:rPr>
                <w:sz w:val="16"/>
              </w:rPr>
              <w:t>Jackson village</w:t>
            </w:r>
          </w:p>
        </w:tc>
        <w:tc>
          <w:tcPr>
            <w:tcW w:type="dxa" w:w="790"/>
          </w:tcPr>
          <w:p>
            <w:pPr>
              <w:spacing w:after="0"/>
              <w:jc w:val="left"/>
            </w:pPr>
            <w:r>
              <w:rPr>
                <w:sz w:val="16"/>
              </w:rPr>
              <w:t>Village</w:t>
            </w:r>
          </w:p>
        </w:tc>
        <w:tc>
          <w:tcPr>
            <w:tcW w:type="dxa" w:w="2075"/>
          </w:tcPr>
          <w:p>
            <w:pPr>
              <w:spacing w:after="0"/>
              <w:jc w:val="left"/>
            </w:pPr>
            <w:r>
              <w:rPr>
                <w:sz w:val="16"/>
              </w:rPr>
              <w:t>Expired on 2026-06-14</w:t>
            </w:r>
          </w:p>
        </w:tc>
        <w:tc>
          <w:tcPr>
            <w:tcW w:type="dxa" w:w="2167"/>
          </w:tcPr>
          <w:p>
            <w:pPr>
              <w:spacing w:after="0"/>
              <w:jc w:val="right"/>
            </w:pPr>
            <w:r>
              <w:rPr>
                <w:sz w:val="16"/>
              </w:rPr>
              <w:t>FMA RL 0, SRL 0; any 0</w:t>
            </w:r>
          </w:p>
        </w:tc>
        <w:tc>
          <w:tcPr>
            <w:tcW w:type="dxa" w:w="2240"/>
          </w:tcPr>
          <w:p>
            <w:pPr>
              <w:spacing w:after="0"/>
              <w:jc w:val="right"/>
            </w:pPr>
            <w:r>
              <w:rPr>
                <w:sz w:val="16"/>
              </w:rPr>
              <w:t>$6,960.98</w:t>
            </w:r>
          </w:p>
        </w:tc>
        <w:tc>
          <w:tcPr>
            <w:tcW w:type="dxa" w:w="2534"/>
          </w:tcPr>
          <w:p>
            <w:pPr>
              <w:spacing w:after="0"/>
              <w:jc w:val="right"/>
            </w:pPr>
            <w:r>
              <w:rPr>
                <w:sz w:val="16"/>
              </w:rPr>
              <w:t>26 total; 2 since its plan</w:t>
            </w:r>
          </w:p>
        </w:tc>
        <w:tc>
          <w:tcPr>
            <w:tcW w:type="dxa" w:w="2782"/>
          </w:tcPr>
          <w:p>
            <w:pPr>
              <w:spacing w:after="0"/>
              <w:jc w:val="left"/>
            </w:pPr>
          </w:p>
        </w:tc>
      </w:tr>
      <w:tr>
        <w:trPr>
          <w:cantSplit/>
        </w:trPr>
        <w:tc>
          <w:tcPr>
            <w:tcW w:type="dxa" w:w="1524"/>
          </w:tcPr>
          <w:p>
            <w:pPr>
              <w:spacing w:after="0"/>
              <w:jc w:val="left"/>
            </w:pPr>
            <w:r>
              <w:rPr>
                <w:sz w:val="16"/>
              </w:rPr>
              <w:t>South Sioux City city</w:t>
            </w:r>
          </w:p>
        </w:tc>
        <w:tc>
          <w:tcPr>
            <w:tcW w:type="dxa" w:w="790"/>
          </w:tcPr>
          <w:p>
            <w:pPr>
              <w:spacing w:after="0"/>
              <w:jc w:val="left"/>
            </w:pPr>
            <w:r>
              <w:rPr>
                <w:sz w:val="16"/>
              </w:rPr>
              <w:t>City</w:t>
            </w:r>
          </w:p>
        </w:tc>
        <w:tc>
          <w:tcPr>
            <w:tcW w:type="dxa" w:w="2075"/>
          </w:tcPr>
          <w:p>
            <w:pPr>
              <w:spacing w:after="0"/>
              <w:jc w:val="left"/>
            </w:pPr>
            <w:r>
              <w:rPr>
                <w:sz w:val="16"/>
              </w:rPr>
              <w:t>Expired on 2026-06-14</w:t>
            </w:r>
          </w:p>
        </w:tc>
        <w:tc>
          <w:tcPr>
            <w:tcW w:type="dxa" w:w="2167"/>
          </w:tcPr>
          <w:p>
            <w:pPr>
              <w:spacing w:after="0"/>
              <w:jc w:val="right"/>
            </w:pPr>
            <w:r>
              <w:rPr>
                <w:sz w:val="16"/>
              </w:rPr>
              <w:t>FMA RL 0, SRL 0; any 2</w:t>
            </w:r>
          </w:p>
        </w:tc>
        <w:tc>
          <w:tcPr>
            <w:tcW w:type="dxa" w:w="2240"/>
          </w:tcPr>
          <w:p>
            <w:pPr>
              <w:spacing w:after="0"/>
              <w:jc w:val="right"/>
            </w:pPr>
            <w:r>
              <w:rPr>
                <w:sz w:val="16"/>
              </w:rPr>
              <w:t>$6,790,774.59</w:t>
            </w:r>
          </w:p>
        </w:tc>
        <w:tc>
          <w:tcPr>
            <w:tcW w:type="dxa" w:w="2534"/>
          </w:tcPr>
          <w:p>
            <w:pPr>
              <w:spacing w:after="0"/>
              <w:jc w:val="right"/>
            </w:pPr>
            <w:r>
              <w:rPr>
                <w:sz w:val="16"/>
              </w:rPr>
              <w:t>40 total; 4 since its plan</w:t>
            </w:r>
          </w:p>
        </w:tc>
        <w:tc>
          <w:tcPr>
            <w:tcW w:type="dxa" w:w="2782"/>
          </w:tcPr>
          <w:p>
            <w:pPr>
              <w:spacing w:after="0"/>
              <w:jc w:val="left"/>
            </w:pPr>
            <w:r>
              <w:rPr>
                <w:sz w:val="16"/>
              </w:rPr>
              <w:t>Includes $8,979.84 for declarations not counted as hazard incidents (DR-4521-NE).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9"/>
        <w:gridCol w:w="1037"/>
        <w:gridCol w:w="1126"/>
        <w:gridCol w:w="1074"/>
        <w:gridCol w:w="1305"/>
        <w:gridCol w:w="1143"/>
        <w:gridCol w:w="1145"/>
        <w:gridCol w:w="1317"/>
        <w:gridCol w:w="12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$3,819,185,261</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$879</w:t>
            </w:r>
          </w:p>
        </w:tc>
        <w:tc>
          <w:tcPr>
            <w:tcW w:type="dxa" w:w="1126"/>
          </w:tcPr>
          <w:p>
            <w:pPr>
              <w:spacing w:after="0"/>
              <w:jc w:val="right"/>
            </w:pPr>
            <w:r>
              <w:rPr>
                <w:sz w:val="16"/>
              </w:rPr>
              <w:t>$33,464</w:t>
            </w:r>
          </w:p>
        </w:tc>
        <w:tc>
          <w:tcPr>
            <w:tcW w:type="dxa" w:w="1074"/>
          </w:tcPr>
          <w:p>
            <w:pPr>
              <w:spacing w:after="0"/>
              <w:jc w:val="right"/>
            </w:pPr>
            <w:r>
              <w:rPr>
                <w:sz w:val="16"/>
              </w:rPr>
              <w:t>$362,603</w:t>
            </w:r>
          </w:p>
        </w:tc>
        <w:tc>
          <w:tcPr>
            <w:tcW w:type="dxa" w:w="1305"/>
          </w:tcPr>
          <w:p>
            <w:pPr>
              <w:spacing w:after="0"/>
              <w:jc w:val="right"/>
            </w:pPr>
            <w:r>
              <w:rPr>
                <w:sz w:val="16"/>
              </w:rPr>
              <w:t>under 0.0001%</w:t>
            </w:r>
          </w:p>
        </w:tc>
        <w:tc>
          <w:tcPr>
            <w:tcW w:type="dxa" w:w="1143"/>
          </w:tcPr>
          <w:p>
            <w:pPr>
              <w:spacing w:after="0"/>
              <w:jc w:val="right"/>
            </w:pPr>
          </w:p>
        </w:tc>
        <w:tc>
          <w:tcPr>
            <w:tcW w:type="dxa" w:w="1145"/>
          </w:tcPr>
          <w:p>
            <w:pPr>
              <w:spacing w:after="0"/>
              <w:jc w:val="right"/>
            </w:pPr>
            <w:r>
              <w:rPr>
                <w:sz w:val="16"/>
              </w:rPr>
              <w:t>$0</w:t>
            </w: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$59,244,742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$686,279</w:t>
            </w:r>
          </w:p>
        </w:tc>
        <w:tc>
          <w:tcPr>
            <w:tcW w:type="dxa" w:w="1074"/>
          </w:tcPr>
          <w:p>
            <w:pPr>
              <w:spacing w:after="0"/>
              <w:jc w:val="right"/>
            </w:pPr>
            <w:r>
              <w:rPr>
                <w:sz w:val="16"/>
              </w:rPr>
              <w:t>n/a</w:t>
            </w:r>
          </w:p>
        </w:tc>
        <w:tc>
          <w:tcPr>
            <w:tcW w:type="dxa" w:w="1305"/>
          </w:tcPr>
          <w:p>
            <w:pPr>
              <w:spacing w:after="0"/>
              <w:jc w:val="right"/>
            </w:pPr>
            <w:r>
              <w:rPr>
                <w:sz w:val="16"/>
              </w:rPr>
              <w:t>1.16% (agriculture)</w:t>
            </w:r>
          </w:p>
        </w:tc>
        <w:tc>
          <w:tcPr>
            <w:tcW w:type="dxa" w:w="1143"/>
          </w:tcPr>
          <w:p>
            <w:pPr>
              <w:spacing w:after="0"/>
              <w:jc w:val="right"/>
            </w:pPr>
          </w:p>
        </w:tc>
        <w:tc>
          <w:tcPr>
            <w:tcW w:type="dxa" w:w="1145"/>
          </w:tcPr>
          <w:p>
            <w:pPr>
              <w:spacing w:after="0"/>
              <w:jc w:val="right"/>
            </w:pPr>
            <w:r>
              <w:rPr>
                <w:sz w:val="16"/>
              </w:rPr>
              <w:t>$15,792,000</w:t>
            </w:r>
          </w:p>
        </w:tc>
        <w:tc>
          <w:tcPr>
            <w:tcW w:type="dxa" w:w="1317"/>
          </w:tcPr>
          <w:p>
            <w:pPr>
              <w:spacing w:after="0"/>
              <w:jc w:val="right"/>
            </w:pPr>
          </w:p>
        </w:tc>
        <w:tc>
          <w:tcPr>
            <w:tcW w:type="dxa" w:w="12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$6,693,133,306</w:t>
            </w:r>
          </w:p>
        </w:tc>
        <w:tc>
          <w:tcPr>
            <w:tcW w:type="dxa" w:w="1215"/>
          </w:tcPr>
          <w:p>
            <w:pPr>
              <w:spacing w:after="0"/>
              <w:jc w:val="right"/>
            </w:pPr>
            <w:r>
              <w:rPr>
                <w:sz w:val="16"/>
              </w:rPr>
              <w:t>n/a</w:t>
            </w:r>
          </w:p>
        </w:tc>
        <w:tc>
          <w:tcPr>
            <w:tcW w:type="dxa" w:w="1039"/>
          </w:tcPr>
          <w:p>
            <w:pPr>
              <w:spacing w:after="0"/>
              <w:jc w:val="right"/>
            </w:pPr>
            <w:r>
              <w:rPr>
                <w:sz w:val="16"/>
              </w:rPr>
              <w:t>21,582</w:t>
            </w:r>
          </w:p>
        </w:tc>
        <w:tc>
          <w:tcPr>
            <w:tcW w:type="dxa" w:w="1037"/>
          </w:tcPr>
          <w:p>
            <w:pPr>
              <w:spacing w:after="0"/>
              <w:jc w:val="right"/>
            </w:pPr>
            <w:r>
              <w:rPr>
                <w:sz w:val="16"/>
              </w:rPr>
              <w:t>$13,967</w:t>
            </w:r>
          </w:p>
        </w:tc>
        <w:tc>
          <w:tcPr>
            <w:tcW w:type="dxa" w:w="1126"/>
          </w:tcPr>
          <w:p>
            <w:pPr>
              <w:spacing w:after="0"/>
              <w:jc w:val="right"/>
            </w:pPr>
            <w:r>
              <w:rPr>
                <w:sz w:val="16"/>
              </w:rPr>
              <w:t>n/a</w:t>
            </w:r>
          </w:p>
        </w:tc>
        <w:tc>
          <w:tcPr>
            <w:tcW w:type="dxa" w:w="1074"/>
          </w:tcPr>
          <w:p>
            <w:pPr>
              <w:spacing w:after="0"/>
              <w:jc w:val="right"/>
            </w:pPr>
            <w:r>
              <w:rPr>
                <w:sz w:val="16"/>
              </w:rPr>
              <w:t>$1,693</w:t>
            </w:r>
          </w:p>
        </w:tc>
        <w:tc>
          <w:tcPr>
            <w:tcW w:type="dxa" w:w="1305"/>
          </w:tcPr>
          <w:p>
            <w:pPr>
              <w:spacing w:after="0"/>
              <w:jc w:val="right"/>
            </w:pPr>
            <w:r>
              <w:rPr>
                <w:sz w:val="16"/>
              </w:rPr>
              <w:t>0.000209%</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$3,819,212,500</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$264,696</w:t>
            </w:r>
          </w:p>
        </w:tc>
        <w:tc>
          <w:tcPr>
            <w:tcW w:type="dxa" w:w="1126"/>
          </w:tcPr>
          <w:p>
            <w:pPr>
              <w:spacing w:after="0"/>
              <w:jc w:val="right"/>
            </w:pPr>
            <w:r>
              <w:rPr>
                <w:sz w:val="16"/>
              </w:rPr>
              <w:t>$1,049,594</w:t>
            </w:r>
          </w:p>
        </w:tc>
        <w:tc>
          <w:tcPr>
            <w:tcW w:type="dxa" w:w="1074"/>
          </w:tcPr>
          <w:p>
            <w:pPr>
              <w:spacing w:after="0"/>
              <w:jc w:val="right"/>
            </w:pPr>
            <w:r>
              <w:rPr>
                <w:sz w:val="16"/>
              </w:rPr>
              <w:t>$92,117</w:t>
            </w:r>
          </w:p>
        </w:tc>
        <w:tc>
          <w:tcPr>
            <w:tcW w:type="dxa" w:w="1305"/>
          </w:tcPr>
          <w:p>
            <w:pPr>
              <w:spacing w:after="0"/>
              <w:jc w:val="right"/>
            </w:pPr>
            <w:r>
              <w:rPr>
                <w:sz w:val="16"/>
              </w:rPr>
              <w:t>0.00693%</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$3,819,185,261</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$3,910</w:t>
            </w:r>
          </w:p>
        </w:tc>
        <w:tc>
          <w:tcPr>
            <w:tcW w:type="dxa" w:w="1126"/>
          </w:tcPr>
          <w:p>
            <w:pPr>
              <w:spacing w:after="0"/>
              <w:jc w:val="right"/>
            </w:pPr>
            <w:r>
              <w:rPr>
                <w:sz w:val="16"/>
              </w:rPr>
              <w:t>$2</w:t>
            </w:r>
          </w:p>
        </w:tc>
        <w:tc>
          <w:tcPr>
            <w:tcW w:type="dxa" w:w="1074"/>
          </w:tcPr>
          <w:p>
            <w:pPr>
              <w:spacing w:after="0"/>
              <w:jc w:val="right"/>
            </w:pPr>
            <w:r>
              <w:rPr>
                <w:sz w:val="16"/>
              </w:rPr>
              <w:t>$586,579</w:t>
            </w:r>
          </w:p>
        </w:tc>
        <w:tc>
          <w:tcPr>
            <w:tcW w:type="dxa" w:w="1305"/>
          </w:tcPr>
          <w:p>
            <w:pPr>
              <w:spacing w:after="0"/>
              <w:jc w:val="right"/>
            </w:pPr>
            <w:r>
              <w:rPr>
                <w:sz w:val="16"/>
              </w:rPr>
              <w:t>0.000102%</w:t>
            </w:r>
          </w:p>
        </w:tc>
        <w:tc>
          <w:tcPr>
            <w:tcW w:type="dxa" w:w="1143"/>
          </w:tcPr>
          <w:p>
            <w:pPr>
              <w:spacing w:after="0"/>
              <w:jc w:val="right"/>
            </w:pPr>
          </w:p>
        </w:tc>
        <w:tc>
          <w:tcPr>
            <w:tcW w:type="dxa" w:w="1145"/>
          </w:tcPr>
          <w:p>
            <w:pPr>
              <w:spacing w:after="0"/>
              <w:jc w:val="right"/>
            </w:pPr>
            <w:r>
              <w:rPr>
                <w:sz w:val="16"/>
              </w:rPr>
              <w:t>$0</w:t>
            </w: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4"/>
          </w:tcPr>
          <w:p>
            <w:pPr>
              <w:spacing w:after="0"/>
              <w:jc w:val="right"/>
            </w:pPr>
          </w:p>
        </w:tc>
        <w:tc>
          <w:tcPr>
            <w:tcW w:type="dxa" w:w="1305"/>
          </w:tcPr>
          <w:p>
            <w:pPr>
              <w:spacing w:after="0"/>
              <w:jc w:val="right"/>
            </w:pP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$3,819,185,261</w:t>
            </w:r>
          </w:p>
        </w:tc>
        <w:tc>
          <w:tcPr>
            <w:tcW w:type="dxa" w:w="1215"/>
          </w:tcPr>
          <w:p>
            <w:pPr>
              <w:spacing w:after="0"/>
              <w:jc w:val="right"/>
            </w:pPr>
            <w:r>
              <w:rPr>
                <w:sz w:val="16"/>
              </w:rPr>
              <w:t>n/a</w:t>
            </w:r>
          </w:p>
        </w:tc>
        <w:tc>
          <w:tcPr>
            <w:tcW w:type="dxa" w:w="1039"/>
          </w:tcPr>
          <w:p>
            <w:pPr>
              <w:spacing w:after="0"/>
              <w:jc w:val="right"/>
            </w:pPr>
            <w:r>
              <w:rPr>
                <w:sz w:val="16"/>
              </w:rPr>
              <w:t>21,545</w:t>
            </w:r>
          </w:p>
        </w:tc>
        <w:tc>
          <w:tcPr>
            <w:tcW w:type="dxa" w:w="1037"/>
          </w:tcPr>
          <w:p>
            <w:pPr>
              <w:spacing w:after="0"/>
              <w:jc w:val="right"/>
            </w:pPr>
            <w:r>
              <w:rPr>
                <w:sz w:val="16"/>
              </w:rPr>
              <w:t>$34,429</w:t>
            </w:r>
          </w:p>
        </w:tc>
        <w:tc>
          <w:tcPr>
            <w:tcW w:type="dxa" w:w="1126"/>
          </w:tcPr>
          <w:p>
            <w:pPr>
              <w:spacing w:after="0"/>
              <w:jc w:val="right"/>
            </w:pPr>
            <w:r>
              <w:rPr>
                <w:sz w:val="16"/>
              </w:rPr>
              <w:t>n/a</w:t>
            </w:r>
          </w:p>
        </w:tc>
        <w:tc>
          <w:tcPr>
            <w:tcW w:type="dxa" w:w="1074"/>
          </w:tcPr>
          <w:p>
            <w:pPr>
              <w:spacing w:after="0"/>
              <w:jc w:val="right"/>
            </w:pPr>
            <w:r>
              <w:rPr>
                <w:sz w:val="16"/>
              </w:rPr>
              <w:t>$132,341</w:t>
            </w:r>
          </w:p>
        </w:tc>
        <w:tc>
          <w:tcPr>
            <w:tcW w:type="dxa" w:w="1305"/>
          </w:tcPr>
          <w:p>
            <w:pPr>
              <w:spacing w:after="0"/>
              <w:jc w:val="right"/>
            </w:pPr>
            <w:r>
              <w:rPr>
                <w:sz w:val="16"/>
              </w:rPr>
              <w:t>0.000901%</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$3,816,207,360</w:t>
            </w:r>
          </w:p>
        </w:tc>
        <w:tc>
          <w:tcPr>
            <w:tcW w:type="dxa" w:w="1215"/>
          </w:tcPr>
          <w:p>
            <w:pPr>
              <w:spacing w:after="0"/>
              <w:jc w:val="right"/>
            </w:pPr>
            <w:r>
              <w:rPr>
                <w:sz w:val="16"/>
              </w:rPr>
              <w:t>$13,247,238</w:t>
            </w:r>
          </w:p>
        </w:tc>
        <w:tc>
          <w:tcPr>
            <w:tcW w:type="dxa" w:w="1039"/>
          </w:tcPr>
          <w:p>
            <w:pPr>
              <w:spacing w:after="0"/>
              <w:jc w:val="right"/>
            </w:pPr>
            <w:r>
              <w:rPr>
                <w:sz w:val="16"/>
              </w:rPr>
              <w:t>389</w:t>
            </w:r>
          </w:p>
        </w:tc>
        <w:tc>
          <w:tcPr>
            <w:tcW w:type="dxa" w:w="1037"/>
          </w:tcPr>
          <w:p>
            <w:pPr>
              <w:spacing w:after="0"/>
              <w:jc w:val="right"/>
            </w:pPr>
            <w:r>
              <w:rPr>
                <w:sz w:val="16"/>
              </w:rPr>
              <w:t>$3,967,235</w:t>
            </w:r>
          </w:p>
        </w:tc>
        <w:tc>
          <w:tcPr>
            <w:tcW w:type="dxa" w:w="1126"/>
          </w:tcPr>
          <w:p>
            <w:pPr>
              <w:spacing w:after="0"/>
              <w:jc w:val="right"/>
            </w:pPr>
            <w:r>
              <w:rPr>
                <w:sz w:val="16"/>
              </w:rPr>
              <w:t>$7,029</w:t>
            </w:r>
          </w:p>
        </w:tc>
        <w:tc>
          <w:tcPr>
            <w:tcW w:type="dxa" w:w="1074"/>
          </w:tcPr>
          <w:p>
            <w:pPr>
              <w:spacing w:after="0"/>
              <w:jc w:val="right"/>
            </w:pPr>
            <w:r>
              <w:rPr>
                <w:sz w:val="16"/>
              </w:rPr>
              <w:t>$1,554</w:t>
            </w:r>
          </w:p>
        </w:tc>
        <w:tc>
          <w:tcPr>
            <w:tcW w:type="dxa" w:w="1305"/>
          </w:tcPr>
          <w:p>
            <w:pPr>
              <w:spacing w:after="0"/>
              <w:jc w:val="right"/>
            </w:pPr>
            <w:r>
              <w:rPr>
                <w:sz w:val="16"/>
              </w:rPr>
              <w:t>n/a (see note)</w:t>
            </w:r>
          </w:p>
        </w:tc>
        <w:tc>
          <w:tcPr>
            <w:tcW w:type="dxa" w:w="1143"/>
          </w:tcPr>
          <w:p>
            <w:pPr>
              <w:spacing w:after="0"/>
              <w:jc w:val="right"/>
            </w:pPr>
            <w:r>
              <w:rPr>
                <w:sz w:val="16"/>
              </w:rPr>
              <w:t>$1,180,000</w:t>
            </w:r>
          </w:p>
        </w:tc>
        <w:tc>
          <w:tcPr>
            <w:tcW w:type="dxa" w:w="1145"/>
          </w:tcPr>
          <w:p>
            <w:pPr>
              <w:spacing w:after="0"/>
              <w:jc w:val="right"/>
            </w:pPr>
          </w:p>
        </w:tc>
        <w:tc>
          <w:tcPr>
            <w:tcW w:type="dxa" w:w="1317"/>
          </w:tcPr>
          <w:p>
            <w:pPr>
              <w:spacing w:after="0"/>
              <w:jc w:val="right"/>
            </w:pPr>
            <w:r>
              <w:rPr>
                <w:sz w:val="16"/>
              </w:rPr>
              <w:t>$1,755,833.44</w:t>
            </w:r>
          </w:p>
        </w:tc>
        <w:tc>
          <w:tcPr>
            <w:tcW w:type="dxa" w:w="12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$48,429,495</w:t>
            </w:r>
          </w:p>
        </w:tc>
        <w:tc>
          <w:tcPr>
            <w:tcW w:type="dxa" w:w="1215"/>
          </w:tcPr>
          <w:p>
            <w:pPr>
              <w:spacing w:after="0"/>
              <w:jc w:val="right"/>
            </w:pPr>
            <w:r>
              <w:rPr>
                <w:sz w:val="16"/>
              </w:rPr>
              <w:t>n/a</w:t>
            </w:r>
          </w:p>
        </w:tc>
        <w:tc>
          <w:tcPr>
            <w:tcW w:type="dxa" w:w="1039"/>
          </w:tcPr>
          <w:p>
            <w:pPr>
              <w:spacing w:after="0"/>
              <w:jc w:val="right"/>
            </w:pPr>
            <w:r>
              <w:rPr>
                <w:sz w:val="16"/>
              </w:rPr>
              <w:t>188</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1074"/>
          </w:tcPr>
          <w:p>
            <w:pPr>
              <w:spacing w:after="0"/>
              <w:jc w:val="right"/>
            </w:pPr>
            <w:r>
              <w:rPr>
                <w:sz w:val="16"/>
              </w:rPr>
              <w:t>$8,590</w:t>
            </w:r>
          </w:p>
        </w:tc>
        <w:tc>
          <w:tcPr>
            <w:tcW w:type="dxa" w:w="1305"/>
          </w:tcPr>
          <w:p>
            <w:pPr>
              <w:spacing w:after="0"/>
              <w:jc w:val="right"/>
            </w:pPr>
            <w:r>
              <w:rPr>
                <w:sz w:val="16"/>
              </w:rPr>
              <w:t>0.000213%</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$3,819,212,500</w:t>
            </w:r>
          </w:p>
        </w:tc>
        <w:tc>
          <w:tcPr>
            <w:tcW w:type="dxa" w:w="1215"/>
          </w:tcPr>
          <w:p>
            <w:pPr>
              <w:spacing w:after="0"/>
              <w:jc w:val="right"/>
            </w:pPr>
            <w:r>
              <w:rPr>
                <w:sz w:val="16"/>
              </w:rPr>
              <w:t>n/a</w:t>
            </w:r>
          </w:p>
        </w:tc>
        <w:tc>
          <w:tcPr>
            <w:tcW w:type="dxa" w:w="1039"/>
          </w:tcPr>
          <w:p>
            <w:pPr>
              <w:spacing w:after="0"/>
              <w:jc w:val="right"/>
            </w:pPr>
            <w:r>
              <w:rPr>
                <w:sz w:val="16"/>
              </w:rPr>
              <w:t>21,545</w:t>
            </w:r>
          </w:p>
        </w:tc>
        <w:tc>
          <w:tcPr>
            <w:tcW w:type="dxa" w:w="1037"/>
          </w:tcPr>
          <w:p>
            <w:pPr>
              <w:spacing w:after="0"/>
              <w:jc w:val="right"/>
            </w:pPr>
            <w:r>
              <w:rPr>
                <w:sz w:val="16"/>
              </w:rPr>
              <w:t>$19,663</w:t>
            </w:r>
          </w:p>
        </w:tc>
        <w:tc>
          <w:tcPr>
            <w:tcW w:type="dxa" w:w="1126"/>
          </w:tcPr>
          <w:p>
            <w:pPr>
              <w:spacing w:after="0"/>
              <w:jc w:val="right"/>
            </w:pPr>
            <w:r>
              <w:rPr>
                <w:sz w:val="16"/>
              </w:rPr>
              <w:t>n/a</w:t>
            </w:r>
          </w:p>
        </w:tc>
        <w:tc>
          <w:tcPr>
            <w:tcW w:type="dxa" w:w="1074"/>
          </w:tcPr>
          <w:p>
            <w:pPr>
              <w:spacing w:after="0"/>
              <w:jc w:val="right"/>
            </w:pPr>
            <w:r>
              <w:rPr>
                <w:sz w:val="16"/>
              </w:rPr>
              <w:t>$71,237</w:t>
            </w:r>
          </w:p>
        </w:tc>
        <w:tc>
          <w:tcPr>
            <w:tcW w:type="dxa" w:w="1305"/>
          </w:tcPr>
          <w:p>
            <w:pPr>
              <w:spacing w:after="0"/>
              <w:jc w:val="right"/>
            </w:pPr>
            <w:r>
              <w:rPr>
                <w:sz w:val="16"/>
              </w:rPr>
              <w:t>0.000515%</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$3,819,212,500</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$184,748</w:t>
            </w:r>
          </w:p>
        </w:tc>
        <w:tc>
          <w:tcPr>
            <w:tcW w:type="dxa" w:w="1126"/>
          </w:tcPr>
          <w:p>
            <w:pPr>
              <w:spacing w:after="0"/>
              <w:jc w:val="right"/>
            </w:pPr>
            <w:r>
              <w:rPr>
                <w:sz w:val="16"/>
              </w:rPr>
              <w:t>$100,894</w:t>
            </w:r>
          </w:p>
        </w:tc>
        <w:tc>
          <w:tcPr>
            <w:tcW w:type="dxa" w:w="1074"/>
          </w:tcPr>
          <w:p>
            <w:pPr>
              <w:spacing w:after="0"/>
              <w:jc w:val="right"/>
            </w:pPr>
            <w:r>
              <w:rPr>
                <w:sz w:val="16"/>
              </w:rPr>
              <w:t>$277,706</w:t>
            </w:r>
          </w:p>
        </w:tc>
        <w:tc>
          <w:tcPr>
            <w:tcW w:type="dxa" w:w="1305"/>
          </w:tcPr>
          <w:p>
            <w:pPr>
              <w:spacing w:after="0"/>
              <w:jc w:val="right"/>
            </w:pPr>
            <w:r>
              <w:rPr>
                <w:sz w:val="16"/>
              </w:rPr>
              <w:t>0.00484%</w:t>
            </w:r>
          </w:p>
        </w:tc>
        <w:tc>
          <w:tcPr>
            <w:tcW w:type="dxa" w:w="1143"/>
          </w:tcPr>
          <w:p>
            <w:pPr>
              <w:spacing w:after="0"/>
              <w:jc w:val="right"/>
            </w:pPr>
          </w:p>
        </w:tc>
        <w:tc>
          <w:tcPr>
            <w:tcW w:type="dxa" w:w="1145"/>
          </w:tcPr>
          <w:p>
            <w:pPr>
              <w:spacing w:after="0"/>
              <w:jc w:val="right"/>
            </w:pPr>
            <w:r>
              <w:rPr>
                <w:sz w:val="16"/>
              </w:rPr>
              <w:t>$0</w:t>
            </w:r>
          </w:p>
        </w:tc>
        <w:tc>
          <w:tcPr>
            <w:tcW w:type="dxa" w:w="1317"/>
          </w:tcPr>
          <w:p>
            <w:pPr>
              <w:spacing w:after="0"/>
              <w:jc w:val="right"/>
            </w:pPr>
            <w:r>
              <w:rPr>
                <w:sz w:val="16"/>
              </w:rPr>
              <w:t>$1,755,833.44</w:t>
            </w:r>
          </w:p>
        </w:tc>
        <w:tc>
          <w:tcPr>
            <w:tcW w:type="dxa" w:w="12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$3,819,212,500</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$1,042,234</w:t>
            </w:r>
          </w:p>
        </w:tc>
        <w:tc>
          <w:tcPr>
            <w:tcW w:type="dxa" w:w="1126"/>
          </w:tcPr>
          <w:p>
            <w:pPr>
              <w:spacing w:after="0"/>
              <w:jc w:val="right"/>
            </w:pPr>
            <w:r>
              <w:rPr>
                <w:sz w:val="16"/>
              </w:rPr>
              <w:t>$1,624</w:t>
            </w:r>
          </w:p>
        </w:tc>
        <w:tc>
          <w:tcPr>
            <w:tcW w:type="dxa" w:w="1074"/>
          </w:tcPr>
          <w:p>
            <w:pPr>
              <w:spacing w:after="0"/>
              <w:jc w:val="right"/>
            </w:pPr>
            <w:r>
              <w:rPr>
                <w:sz w:val="16"/>
              </w:rPr>
              <w:t>$2,185,761</w:t>
            </w:r>
          </w:p>
        </w:tc>
        <w:tc>
          <w:tcPr>
            <w:tcW w:type="dxa" w:w="1305"/>
          </w:tcPr>
          <w:p>
            <w:pPr>
              <w:spacing w:after="0"/>
              <w:jc w:val="right"/>
            </w:pPr>
            <w:r>
              <w:rPr>
                <w:sz w:val="16"/>
              </w:rPr>
              <w:t>0.0273%</w:t>
            </w:r>
          </w:p>
        </w:tc>
        <w:tc>
          <w:tcPr>
            <w:tcW w:type="dxa" w:w="1143"/>
          </w:tcPr>
          <w:p>
            <w:pPr>
              <w:spacing w:after="0"/>
              <w:jc w:val="right"/>
            </w:pPr>
          </w:p>
        </w:tc>
        <w:tc>
          <w:tcPr>
            <w:tcW w:type="dxa" w:w="1145"/>
          </w:tcPr>
          <w:p>
            <w:pPr>
              <w:spacing w:after="0"/>
              <w:jc w:val="right"/>
            </w:pPr>
          </w:p>
        </w:tc>
        <w:tc>
          <w:tcPr>
            <w:tcW w:type="dxa" w:w="1317"/>
          </w:tcPr>
          <w:p>
            <w:pPr>
              <w:spacing w:after="0"/>
              <w:jc w:val="right"/>
            </w:pPr>
            <w:r>
              <w:rPr>
                <w:sz w:val="16"/>
              </w:rPr>
              <w:t>$1,755,833.44</w:t>
            </w:r>
          </w:p>
        </w:tc>
        <w:tc>
          <w:tcPr>
            <w:tcW w:type="dxa" w:w="12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$382,303,204</w:t>
            </w:r>
          </w:p>
        </w:tc>
        <w:tc>
          <w:tcPr>
            <w:tcW w:type="dxa" w:w="1215"/>
          </w:tcPr>
          <w:p>
            <w:pPr>
              <w:spacing w:after="0"/>
              <w:jc w:val="right"/>
            </w:pPr>
            <w:r>
              <w:rPr>
                <w:sz w:val="16"/>
              </w:rPr>
              <w:t>$12,126,098</w:t>
            </w:r>
          </w:p>
        </w:tc>
        <w:tc>
          <w:tcPr>
            <w:tcW w:type="dxa" w:w="1039"/>
          </w:tcPr>
          <w:p>
            <w:pPr>
              <w:spacing w:after="0"/>
              <w:jc w:val="right"/>
            </w:pPr>
            <w:r>
              <w:rPr>
                <w:sz w:val="16"/>
              </w:rPr>
              <w:t>2,657</w:t>
            </w:r>
          </w:p>
        </w:tc>
        <w:tc>
          <w:tcPr>
            <w:tcW w:type="dxa" w:w="1037"/>
          </w:tcPr>
          <w:p>
            <w:pPr>
              <w:spacing w:after="0"/>
              <w:jc w:val="right"/>
            </w:pPr>
            <w:r>
              <w:rPr>
                <w:sz w:val="16"/>
              </w:rPr>
              <w:t>$322,939</w:t>
            </w:r>
          </w:p>
        </w:tc>
        <w:tc>
          <w:tcPr>
            <w:tcW w:type="dxa" w:w="1126"/>
          </w:tcPr>
          <w:p>
            <w:pPr>
              <w:spacing w:after="0"/>
              <w:jc w:val="right"/>
            </w:pPr>
            <w:r>
              <w:rPr>
                <w:sz w:val="16"/>
              </w:rPr>
              <w:t>$118</w:t>
            </w:r>
          </w:p>
        </w:tc>
        <w:tc>
          <w:tcPr>
            <w:tcW w:type="dxa" w:w="1074"/>
          </w:tcPr>
          <w:p>
            <w:pPr>
              <w:spacing w:after="0"/>
              <w:jc w:val="right"/>
            </w:pPr>
            <w:r>
              <w:rPr>
                <w:sz w:val="16"/>
              </w:rPr>
              <w:t>$19,653</w:t>
            </w:r>
          </w:p>
        </w:tc>
        <w:tc>
          <w:tcPr>
            <w:tcW w:type="dxa" w:w="1305"/>
          </w:tcPr>
          <w:p>
            <w:pPr>
              <w:spacing w:after="0"/>
              <w:jc w:val="right"/>
            </w:pPr>
            <w:r>
              <w:rPr>
                <w:sz w:val="16"/>
              </w:rPr>
              <w:t>0.0845%</w:t>
            </w:r>
          </w:p>
        </w:tc>
        <w:tc>
          <w:tcPr>
            <w:tcW w:type="dxa" w:w="1143"/>
          </w:tcPr>
          <w:p>
            <w:pPr>
              <w:spacing w:after="0"/>
              <w:jc w:val="right"/>
            </w:pPr>
          </w:p>
        </w:tc>
        <w:tc>
          <w:tcPr>
            <w:tcW w:type="dxa" w:w="1145"/>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$3,819,185,261</w:t>
            </w:r>
          </w:p>
        </w:tc>
        <w:tc>
          <w:tcPr>
            <w:tcW w:type="dxa" w:w="1215"/>
          </w:tcPr>
          <w:p>
            <w:pPr>
              <w:spacing w:after="0"/>
              <w:jc w:val="right"/>
            </w:pPr>
            <w:r>
              <w:rPr>
                <w:sz w:val="16"/>
              </w:rPr>
              <w:t>$109,386,989</w:t>
            </w:r>
          </w:p>
        </w:tc>
        <w:tc>
          <w:tcPr>
            <w:tcW w:type="dxa" w:w="1039"/>
          </w:tcPr>
          <w:p>
            <w:pPr>
              <w:spacing w:after="0"/>
              <w:jc w:val="right"/>
            </w:pPr>
            <w:r>
              <w:rPr>
                <w:sz w:val="16"/>
              </w:rPr>
              <w:t>21,545</w:t>
            </w:r>
          </w:p>
        </w:tc>
        <w:tc>
          <w:tcPr>
            <w:tcW w:type="dxa" w:w="1037"/>
          </w:tcPr>
          <w:p>
            <w:pPr>
              <w:spacing w:after="0"/>
              <w:jc w:val="right"/>
            </w:pPr>
            <w:r>
              <w:rPr>
                <w:sz w:val="16"/>
              </w:rPr>
              <w:t>$55,878</w:t>
            </w:r>
          </w:p>
        </w:tc>
        <w:tc>
          <w:tcPr>
            <w:tcW w:type="dxa" w:w="1126"/>
          </w:tcPr>
          <w:p>
            <w:pPr>
              <w:spacing w:after="0"/>
              <w:jc w:val="right"/>
            </w:pPr>
            <w:r>
              <w:rPr>
                <w:sz w:val="16"/>
              </w:rPr>
              <w:t>$68</w:t>
            </w:r>
          </w:p>
        </w:tc>
        <w:tc>
          <w:tcPr>
            <w:tcW w:type="dxa" w:w="1074"/>
          </w:tcPr>
          <w:p>
            <w:pPr>
              <w:spacing w:after="0"/>
              <w:jc w:val="right"/>
            </w:pPr>
            <w:r>
              <w:rPr>
                <w:sz w:val="16"/>
              </w:rPr>
              <w:t>$11,151</w:t>
            </w:r>
          </w:p>
        </w:tc>
        <w:tc>
          <w:tcPr>
            <w:tcW w:type="dxa" w:w="1305"/>
          </w:tcPr>
          <w:p>
            <w:pPr>
              <w:spacing w:after="0"/>
              <w:jc w:val="right"/>
            </w:pPr>
            <w:r>
              <w:rPr>
                <w:sz w:val="16"/>
              </w:rPr>
              <w:t>0.00146%</w:t>
            </w:r>
          </w:p>
        </w:tc>
        <w:tc>
          <w:tcPr>
            <w:tcW w:type="dxa" w:w="1143"/>
          </w:tcPr>
          <w:p>
            <w:pPr>
              <w:spacing w:after="0"/>
              <w:jc w:val="right"/>
            </w:pPr>
          </w:p>
        </w:tc>
        <w:tc>
          <w:tcPr>
            <w:tcW w:type="dxa" w:w="1145"/>
          </w:tcPr>
          <w:p>
            <w:pPr>
              <w:spacing w:after="0"/>
              <w:jc w:val="right"/>
            </w:pPr>
            <w:r>
              <w:rPr>
                <w:sz w:val="16"/>
              </w:rPr>
              <w:t>$0</w:t>
            </w:r>
          </w:p>
        </w:tc>
        <w:tc>
          <w:tcPr>
            <w:tcW w:type="dxa" w:w="1317"/>
          </w:tcPr>
          <w:p>
            <w:pPr>
              <w:spacing w:after="0"/>
              <w:jc w:val="right"/>
            </w:pPr>
            <w:r>
              <w:rPr>
                <w:sz w:val="16"/>
              </w:rPr>
              <w:t>no Public Assistance recorded (1 declaration)</w:t>
            </w:r>
          </w:p>
        </w:tc>
        <w:tc>
          <w:tcPr>
            <w:tcW w:type="dxa" w:w="12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2021-06-14 (Storm Events through 2026-06-30): 14 county-coded records, 4 with a damage value recorded (including $0), $1,180,000; 98 zone-level records, 23 with a damage value recorded (including $0), $15,792,000 reported for the zone; Public Assistance: $1,755,833.44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$3,819,212,500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$109,386,989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$7,789,752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$3,750,986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South Sioux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Dakota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Dakota County</w:t>
            </w:r>
          </w:p>
        </w:tc>
        <w:tc>
          <w:tcPr>
            <w:tcW w:type="dxa" w:w="1604"/>
          </w:tcPr>
          <w:p>
            <w:pPr>
              <w:spacing w:after="0"/>
              <w:jc w:val="left"/>
            </w:pPr>
            <w:r>
              <w:rPr>
                <w:sz w:val="16"/>
              </w:rPr>
              <w:t>310429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Dakota City city</w:t>
            </w:r>
          </w:p>
        </w:tc>
        <w:tc>
          <w:tcPr>
            <w:tcW w:type="dxa" w:w="1604"/>
          </w:tcPr>
          <w:p>
            <w:pPr>
              <w:spacing w:after="0"/>
              <w:jc w:val="left"/>
            </w:pPr>
            <w:r>
              <w:rPr>
                <w:sz w:val="16"/>
              </w:rPr>
              <w:t>310053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Homer village</w:t>
            </w:r>
          </w:p>
        </w:tc>
        <w:tc>
          <w:tcPr>
            <w:tcW w:type="dxa" w:w="1604"/>
          </w:tcPr>
          <w:p>
            <w:pPr>
              <w:spacing w:after="0"/>
              <w:jc w:val="left"/>
            </w:pPr>
            <w:r>
              <w:rPr>
                <w:sz w:val="16"/>
              </w:rPr>
              <w:t>310241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Hubbard village</w:t>
            </w:r>
          </w:p>
        </w:tc>
        <w:tc>
          <w:tcPr>
            <w:tcW w:type="dxa" w:w="1604"/>
          </w:tcPr>
          <w:p>
            <w:pPr>
              <w:spacing w:after="0"/>
              <w:jc w:val="left"/>
            </w:pPr>
            <w:r>
              <w:rPr>
                <w:sz w:val="16"/>
              </w:rPr>
              <w:t>315611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Jackson village</w:t>
            </w:r>
          </w:p>
        </w:tc>
        <w:tc>
          <w:tcPr>
            <w:tcW w:type="dxa" w:w="1604"/>
          </w:tcPr>
          <w:p>
            <w:pPr>
              <w:spacing w:after="0"/>
              <w:jc w:val="left"/>
            </w:pPr>
            <w:r>
              <w:rPr>
                <w:sz w:val="16"/>
              </w:rPr>
              <w:t>310292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Sioux City city</w:t>
            </w:r>
          </w:p>
        </w:tc>
        <w:tc>
          <w:tcPr>
            <w:tcW w:type="dxa" w:w="1604"/>
          </w:tcPr>
          <w:p>
            <w:pPr>
              <w:spacing w:after="0"/>
              <w:jc w:val="left"/>
            </w:pPr>
            <w:r>
              <w:rPr>
                <w:sz w:val="16"/>
              </w:rPr>
              <w:t>310054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Dakota County, NE: risk-assessment baseline packet, release 2026-10 (data as of 2026-09-30; County FIPS 31043). Automated baseline. </w:t>
      </w:r>
      <w:hyperlink r:id="rId15">
        <w:r>
          <w:rPr>
            <w:color w:val="1F4E99"/>
            <w:sz w:val="17"/>
            <w:u w:val="single"/>
          </w:rPr>
          <w:t>https://hazardplain.org/ne/31043/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Dakota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Dakota County, NE: Risk-assessment baseline packet</dc:title>
  <dc:subject>Hazard Plain release 2026-10, as of 2026-09-30. Automated baseline</dc:subject>
  <dc:creator>Hazard Plain</dc:creator>
  <cp:keywords>Hazard Plain; hazard mitigation; risk assessment; 31043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