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Custer County, NE</w:t>
      </w:r>
    </w:p>
    <w:p>
      <w:pPr>
        <w:spacing w:after="120" w:before="0"/>
      </w:pPr>
      <w:r>
        <w:rPr>
          <w:color w:val="555555"/>
          <w:sz w:val="24"/>
        </w:rPr>
        <w:t>Risk-assessment baseline packet</w:t>
      </w:r>
    </w:p>
    <w:p>
      <w:pPr>
        <w:spacing w:after="120" w:before="0"/>
      </w:pPr>
      <w:r>
        <w:rPr>
          <w:b/>
          <w:sz w:val="18"/>
        </w:rPr>
        <w:t xml:space="preserve">County FIPS: </w:t>
      </w:r>
      <w:r>
        <w:rPr>
          <w:sz w:val="18"/>
        </w:rPr>
        <w:t>31041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2027-06-03. Plan: Lower Loup NRD (FEMA plan 108284), approved 2022-06-03.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2022-06-03: 1 new hazard declaration (1 incident) and 169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($6,564,865 a year), Tornado ($1,510,331) and Drought ($807,923).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Days to expiry: </w:t>
      </w:r>
      <w:r>
        <w:rPr/>
        <w:t>246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DR-4662-NE (Severe Storms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8"/>
        <w:gridCol w:w="1305"/>
        <w:gridCol w:w="2028"/>
        <w:gridCol w:w="2184"/>
        <w:gridCol w:w="1249"/>
        <w:gridCol w:w="1037"/>
        <w:gridCol w:w="850"/>
        <w:gridCol w:w="1490"/>
        <w:gridCol w:w="2541"/>
      </w:tblGrid>
      <w:tr>
        <w:trPr>
          <w:cantSplit/>
          <w:tblHeader/>
        </w:trPr>
        <w:tc>
          <w:tcPr>
            <w:tcW w:type="dxa" w:w="142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28"/>
            <w:shd w:val="clear" w:color="auto" w:fill="E8E8E8"/>
          </w:tcPr>
          <w:p>
            <w:pPr>
              <w:spacing w:after="0"/>
              <w:jc w:val="left"/>
            </w:pPr>
            <w:r>
              <w:rPr>
                <w:b/>
                <w:sz w:val="16"/>
              </w:rPr>
              <w:t>Status</w:t>
            </w:r>
          </w:p>
        </w:tc>
        <w:tc>
          <w:tcPr>
            <w:tcW w:type="dxa" w:w="2184"/>
            <w:shd w:val="clear" w:color="auto" w:fill="E8E8E8"/>
          </w:tcPr>
          <w:p>
            <w:pPr>
              <w:spacing w:after="0"/>
              <w:jc w:val="left"/>
            </w:pPr>
            <w:r>
              <w:rPr>
                <w:b/>
                <w:sz w:val="16"/>
              </w:rPr>
              <w:t>Plan</w:t>
            </w:r>
          </w:p>
        </w:tc>
        <w:tc>
          <w:tcPr>
            <w:tcW w:type="dxa" w:w="124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0"/>
            <w:shd w:val="clear" w:color="auto" w:fill="E8E8E8"/>
          </w:tcPr>
          <w:p>
            <w:pPr>
              <w:spacing w:after="0"/>
              <w:jc w:val="left"/>
            </w:pPr>
            <w:r>
              <w:rPr>
                <w:b/>
                <w:sz w:val="16"/>
              </w:rPr>
              <w:t>Update underway</w:t>
            </w:r>
          </w:p>
        </w:tc>
        <w:tc>
          <w:tcPr>
            <w:tcW w:type="dxa" w:w="2541"/>
            <w:shd w:val="clear" w:color="auto" w:fill="E8E8E8"/>
          </w:tcPr>
          <w:p>
            <w:pPr>
              <w:spacing w:after="0"/>
              <w:jc w:val="left"/>
            </w:pPr>
            <w:r>
              <w:rPr>
                <w:b/>
                <w:sz w:val="16"/>
              </w:rPr>
              <w:t>Notes</w:t>
            </w:r>
          </w:p>
        </w:tc>
      </w:tr>
      <w:tr>
        <w:trPr>
          <w:cantSplit/>
        </w:trPr>
        <w:tc>
          <w:tcPr>
            <w:tcW w:type="dxa" w:w="1428"/>
          </w:tcPr>
          <w:p>
            <w:pPr>
              <w:spacing w:after="0"/>
              <w:jc w:val="left"/>
            </w:pPr>
            <w:r>
              <w:rPr>
                <w:sz w:val="16"/>
              </w:rPr>
              <w:t>Custer County</w:t>
            </w:r>
          </w:p>
        </w:tc>
        <w:tc>
          <w:tcPr>
            <w:tcW w:type="dxa" w:w="1305"/>
          </w:tcPr>
          <w:p>
            <w:pPr>
              <w:spacing w:after="0"/>
              <w:jc w:val="left"/>
            </w:pPr>
            <w:r>
              <w:rPr>
                <w:sz w:val="16"/>
              </w:rPr>
              <w:t>County</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2023-09-18</w:t>
            </w:r>
          </w:p>
        </w:tc>
      </w:tr>
      <w:tr>
        <w:trPr>
          <w:cantSplit/>
        </w:trPr>
        <w:tc>
          <w:tcPr>
            <w:tcW w:type="dxa" w:w="1428"/>
          </w:tcPr>
          <w:p>
            <w:pPr>
              <w:spacing w:after="0"/>
              <w:jc w:val="left"/>
            </w:pPr>
            <w:r>
              <w:rPr>
                <w:sz w:val="16"/>
              </w:rPr>
              <w:t>Anselmo village</w:t>
            </w:r>
          </w:p>
        </w:tc>
        <w:tc>
          <w:tcPr>
            <w:tcW w:type="dxa" w:w="1305"/>
          </w:tcPr>
          <w:p>
            <w:pPr>
              <w:spacing w:after="0"/>
              <w:jc w:val="left"/>
            </w:pPr>
            <w:r>
              <w:rPr>
                <w:sz w:val="16"/>
              </w:rPr>
              <w:t>Village</w:t>
            </w:r>
          </w:p>
        </w:tc>
        <w:tc>
          <w:tcPr>
            <w:tcW w:type="dxa" w:w="2028"/>
          </w:tcPr>
          <w:p>
            <w:pPr>
              <w:spacing w:after="0"/>
              <w:jc w:val="left"/>
            </w:pPr>
            <w:r>
              <w:rPr>
                <w:sz w:val="16"/>
              </w:rPr>
              <w:t>Plan 108284 approved 2022-06-03, pending adoption here; not yet eligible</w:t>
            </w:r>
          </w:p>
        </w:tc>
        <w:tc>
          <w:tcPr>
            <w:tcW w:type="dxa" w:w="2184"/>
          </w:tcPr>
          <w:p>
            <w:pPr>
              <w:spacing w:after="0"/>
              <w:jc w:val="left"/>
            </w:pPr>
            <w:r>
              <w:rPr>
                <w:sz w:val="16"/>
              </w:rPr>
              <w:t>Lower Loup NRD (FEMA plan 108284), pending adoption here</w:t>
            </w:r>
          </w:p>
        </w:tc>
        <w:tc>
          <w:tcPr>
            <w:tcW w:type="dxa" w:w="1249"/>
          </w:tcPr>
          <w:p>
            <w:pPr>
              <w:spacing w:after="0"/>
              <w:jc w:val="left"/>
            </w:pPr>
            <w:r>
              <w:rPr>
                <w:sz w:val="16"/>
              </w:rPr>
              <w:t>2022-06-03 by FEMA; not yet adopted here</w:t>
            </w:r>
          </w:p>
        </w:tc>
        <w:tc>
          <w:tcPr>
            <w:tcW w:type="dxa" w:w="1037"/>
          </w:tcPr>
          <w:p>
            <w:pPr>
              <w:spacing w:after="0"/>
              <w:jc w:val="left"/>
            </w:pPr>
            <w:r>
              <w:rPr>
                <w:sz w:val="16"/>
              </w:rPr>
              <w:t>2027-06-03 once adopted</w:t>
            </w:r>
          </w:p>
        </w:tc>
        <w:tc>
          <w:tcPr>
            <w:tcW w:type="dxa" w:w="850"/>
          </w:tcPr>
          <w:p>
            <w:pPr>
              <w:spacing w:after="0"/>
              <w:jc w:val="right"/>
            </w:pPr>
          </w:p>
        </w:tc>
        <w:tc>
          <w:tcPr>
            <w:tcW w:type="dxa" w:w="1490"/>
          </w:tcPr>
          <w:p>
            <w:pPr>
              <w:spacing w:after="0"/>
              <w:jc w:val="left"/>
            </w:pPr>
            <w:r>
              <w:rPr>
                <w:sz w:val="16"/>
              </w:rPr>
              <w:t>FEMA tracker shows a plan approvable pending adoption</w:t>
            </w:r>
          </w:p>
        </w:tc>
        <w:tc>
          <w:tcPr>
            <w:tcW w:type="dxa" w:w="2541"/>
          </w:tcPr>
          <w:p>
            <w:pPr>
              <w:spacing w:after="0"/>
              <w:jc w:val="left"/>
            </w:pPr>
            <w:r>
              <w:rPr>
                <w:sz w:val="16"/>
              </w:rPr>
              <w:t>Not yet eligible: adopt the approved plan.</w:t>
            </w:r>
          </w:p>
        </w:tc>
      </w:tr>
      <w:tr>
        <w:trPr>
          <w:cantSplit/>
        </w:trPr>
        <w:tc>
          <w:tcPr>
            <w:tcW w:type="dxa" w:w="1428"/>
          </w:tcPr>
          <w:p>
            <w:pPr>
              <w:spacing w:after="0"/>
              <w:jc w:val="left"/>
            </w:pPr>
            <w:r>
              <w:rPr>
                <w:sz w:val="16"/>
              </w:rPr>
              <w:t>Ansley village</w:t>
            </w:r>
          </w:p>
        </w:tc>
        <w:tc>
          <w:tcPr>
            <w:tcW w:type="dxa" w:w="1305"/>
          </w:tcPr>
          <w:p>
            <w:pPr>
              <w:spacing w:after="0"/>
              <w:jc w:val="left"/>
            </w:pPr>
            <w:r>
              <w:rPr>
                <w:sz w:val="16"/>
              </w:rPr>
              <w:t>Village</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2022-08-23</w:t>
            </w:r>
          </w:p>
        </w:tc>
      </w:tr>
      <w:tr>
        <w:trPr>
          <w:cantSplit/>
        </w:trPr>
        <w:tc>
          <w:tcPr>
            <w:tcW w:type="dxa" w:w="1428"/>
          </w:tcPr>
          <w:p>
            <w:pPr>
              <w:spacing w:after="0"/>
              <w:jc w:val="left"/>
            </w:pPr>
            <w:r>
              <w:rPr>
                <w:sz w:val="16"/>
              </w:rPr>
              <w:t>Arnold village</w:t>
            </w:r>
          </w:p>
        </w:tc>
        <w:tc>
          <w:tcPr>
            <w:tcW w:type="dxa" w:w="1305"/>
          </w:tcPr>
          <w:p>
            <w:pPr>
              <w:spacing w:after="0"/>
              <w:jc w:val="left"/>
            </w:pPr>
            <w:r>
              <w:rPr>
                <w:sz w:val="16"/>
              </w:rPr>
              <w:t>Village</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2022-08-23</w:t>
            </w:r>
          </w:p>
        </w:tc>
      </w:tr>
      <w:tr>
        <w:trPr>
          <w:cantSplit/>
        </w:trPr>
        <w:tc>
          <w:tcPr>
            <w:tcW w:type="dxa" w:w="1428"/>
          </w:tcPr>
          <w:p>
            <w:pPr>
              <w:spacing w:after="0"/>
              <w:jc w:val="left"/>
            </w:pPr>
            <w:r>
              <w:rPr>
                <w:sz w:val="16"/>
              </w:rPr>
              <w:t>Berwyn village</w:t>
            </w:r>
          </w:p>
        </w:tc>
        <w:tc>
          <w:tcPr>
            <w:tcW w:type="dxa" w:w="1305"/>
          </w:tcPr>
          <w:p>
            <w:pPr>
              <w:spacing w:after="0"/>
              <w:jc w:val="left"/>
            </w:pPr>
            <w:r>
              <w:rPr>
                <w:sz w:val="16"/>
              </w:rPr>
              <w:t>Village</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2023-09-19</w:t>
            </w:r>
          </w:p>
        </w:tc>
      </w:tr>
      <w:tr>
        <w:trPr>
          <w:cantSplit/>
        </w:trPr>
        <w:tc>
          <w:tcPr>
            <w:tcW w:type="dxa" w:w="1428"/>
          </w:tcPr>
          <w:p>
            <w:pPr>
              <w:spacing w:after="0"/>
              <w:jc w:val="left"/>
            </w:pPr>
            <w:r>
              <w:rPr>
                <w:sz w:val="16"/>
              </w:rPr>
              <w:t>Broken Bow city</w:t>
            </w:r>
          </w:p>
        </w:tc>
        <w:tc>
          <w:tcPr>
            <w:tcW w:type="dxa" w:w="1305"/>
          </w:tcPr>
          <w:p>
            <w:pPr>
              <w:spacing w:after="0"/>
              <w:jc w:val="left"/>
            </w:pPr>
            <w:r>
              <w:rPr>
                <w:sz w:val="16"/>
              </w:rPr>
              <w:t>City</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2023-09-19</w:t>
            </w:r>
          </w:p>
        </w:tc>
      </w:tr>
      <w:tr>
        <w:trPr>
          <w:cantSplit/>
        </w:trPr>
        <w:tc>
          <w:tcPr>
            <w:tcW w:type="dxa" w:w="1428"/>
          </w:tcPr>
          <w:p>
            <w:pPr>
              <w:spacing w:after="0"/>
              <w:jc w:val="left"/>
            </w:pPr>
            <w:r>
              <w:rPr>
                <w:sz w:val="16"/>
              </w:rPr>
              <w:t>Callaway village</w:t>
            </w:r>
          </w:p>
        </w:tc>
        <w:tc>
          <w:tcPr>
            <w:tcW w:type="dxa" w:w="1305"/>
          </w:tcPr>
          <w:p>
            <w:pPr>
              <w:spacing w:after="0"/>
              <w:jc w:val="left"/>
            </w:pPr>
            <w:r>
              <w:rPr>
                <w:sz w:val="16"/>
              </w:rPr>
              <w:t>Village</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2022-10-24</w:t>
            </w:r>
          </w:p>
        </w:tc>
      </w:tr>
      <w:tr>
        <w:trPr>
          <w:cantSplit/>
        </w:trPr>
        <w:tc>
          <w:tcPr>
            <w:tcW w:type="dxa" w:w="1428"/>
          </w:tcPr>
          <w:p>
            <w:pPr>
              <w:spacing w:after="0"/>
              <w:jc w:val="left"/>
            </w:pPr>
            <w:r>
              <w:rPr>
                <w:sz w:val="16"/>
              </w:rPr>
              <w:t>Comstock village</w:t>
            </w:r>
          </w:p>
        </w:tc>
        <w:tc>
          <w:tcPr>
            <w:tcW w:type="dxa" w:w="1305"/>
          </w:tcPr>
          <w:p>
            <w:pPr>
              <w:spacing w:after="0"/>
              <w:jc w:val="left"/>
            </w:pPr>
            <w:r>
              <w:rPr>
                <w:sz w:val="16"/>
              </w:rPr>
              <w:t>Village</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2023-09-19</w:t>
            </w:r>
          </w:p>
        </w:tc>
      </w:tr>
      <w:tr>
        <w:trPr>
          <w:cantSplit/>
        </w:trPr>
        <w:tc>
          <w:tcPr>
            <w:tcW w:type="dxa" w:w="1428"/>
          </w:tcPr>
          <w:p>
            <w:pPr>
              <w:spacing w:after="0"/>
              <w:jc w:val="left"/>
            </w:pPr>
            <w:r>
              <w:rPr>
                <w:sz w:val="16"/>
              </w:rPr>
              <w:t>Mason City village</w:t>
            </w:r>
          </w:p>
        </w:tc>
        <w:tc>
          <w:tcPr>
            <w:tcW w:type="dxa" w:w="1305"/>
          </w:tcPr>
          <w:p>
            <w:pPr>
              <w:spacing w:after="0"/>
              <w:jc w:val="left"/>
            </w:pPr>
            <w:r>
              <w:rPr>
                <w:sz w:val="16"/>
              </w:rPr>
              <w:t>Village</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2023-09-19</w:t>
            </w:r>
          </w:p>
        </w:tc>
      </w:tr>
      <w:tr>
        <w:trPr>
          <w:cantSplit/>
        </w:trPr>
        <w:tc>
          <w:tcPr>
            <w:tcW w:type="dxa" w:w="1428"/>
          </w:tcPr>
          <w:p>
            <w:pPr>
              <w:spacing w:after="0"/>
              <w:jc w:val="left"/>
            </w:pPr>
            <w:r>
              <w:rPr>
                <w:sz w:val="16"/>
              </w:rPr>
              <w:t>Oconto village</w:t>
            </w:r>
          </w:p>
        </w:tc>
        <w:tc>
          <w:tcPr>
            <w:tcW w:type="dxa" w:w="1305"/>
          </w:tcPr>
          <w:p>
            <w:pPr>
              <w:spacing w:after="0"/>
              <w:jc w:val="left"/>
            </w:pPr>
            <w:r>
              <w:rPr>
                <w:sz w:val="16"/>
              </w:rPr>
              <w:t>Village</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2023-09-19</w:t>
            </w:r>
          </w:p>
        </w:tc>
      </w:tr>
      <w:tr>
        <w:trPr>
          <w:cantSplit/>
        </w:trPr>
        <w:tc>
          <w:tcPr>
            <w:tcW w:type="dxa" w:w="1428"/>
          </w:tcPr>
          <w:p>
            <w:pPr>
              <w:spacing w:after="0"/>
              <w:jc w:val="left"/>
            </w:pPr>
            <w:r>
              <w:rPr>
                <w:sz w:val="16"/>
              </w:rPr>
              <w:t>Sargent city</w:t>
            </w:r>
          </w:p>
        </w:tc>
        <w:tc>
          <w:tcPr>
            <w:tcW w:type="dxa" w:w="1305"/>
          </w:tcPr>
          <w:p>
            <w:pPr>
              <w:spacing w:after="0"/>
              <w:jc w:val="left"/>
            </w:pPr>
            <w:r>
              <w:rPr>
                <w:sz w:val="16"/>
              </w:rPr>
              <w:t>City</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2022-10-05</w:t>
            </w:r>
          </w:p>
        </w:tc>
      </w:tr>
      <w:tr>
        <w:trPr>
          <w:cantSplit/>
        </w:trPr>
        <w:tc>
          <w:tcPr>
            <w:tcW w:type="dxa" w:w="1428"/>
          </w:tcPr>
          <w:p>
            <w:pPr>
              <w:spacing w:after="0"/>
              <w:jc w:val="left"/>
            </w:pPr>
            <w:r>
              <w:rPr>
                <w:sz w:val="16"/>
              </w:rPr>
              <w:t>Arcadia Public Schools</w:t>
            </w:r>
          </w:p>
        </w:tc>
        <w:tc>
          <w:tcPr>
            <w:tcW w:type="dxa" w:w="1305"/>
          </w:tcPr>
          <w:p>
            <w:pPr>
              <w:spacing w:after="0"/>
              <w:jc w:val="left"/>
            </w:pPr>
            <w:r>
              <w:rPr>
                <w:sz w:val="16"/>
              </w:rPr>
              <w:t>School/School District</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2022-08-23</w:t>
            </w:r>
          </w:p>
        </w:tc>
      </w:tr>
      <w:tr>
        <w:trPr>
          <w:cantSplit/>
        </w:trPr>
        <w:tc>
          <w:tcPr>
            <w:tcW w:type="dxa" w:w="1428"/>
          </w:tcPr>
          <w:p>
            <w:pPr>
              <w:spacing w:after="0"/>
              <w:jc w:val="left"/>
            </w:pPr>
            <w:r>
              <w:rPr>
                <w:sz w:val="16"/>
              </w:rPr>
              <w:t>Sargeant Irr. Dist</w:t>
            </w:r>
          </w:p>
        </w:tc>
        <w:tc>
          <w:tcPr>
            <w:tcW w:type="dxa" w:w="1305"/>
          </w:tcPr>
          <w:p>
            <w:pPr>
              <w:spacing w:after="0"/>
              <w:jc w:val="left"/>
            </w:pPr>
            <w:r>
              <w:rPr>
                <w:sz w:val="16"/>
              </w:rPr>
              <w:t>Flood Control District</w:t>
            </w:r>
          </w:p>
        </w:tc>
        <w:tc>
          <w:tcPr>
            <w:tcW w:type="dxa" w:w="2028"/>
          </w:tcPr>
          <w:p>
            <w:pPr>
              <w:spacing w:after="0"/>
              <w:jc w:val="left"/>
            </w:pPr>
            <w:r>
              <w:rPr>
                <w:sz w:val="16"/>
              </w:rPr>
              <w:t>Approved, expires 2027-06-03</w:t>
            </w:r>
          </w:p>
        </w:tc>
        <w:tc>
          <w:tcPr>
            <w:tcW w:type="dxa" w:w="2184"/>
          </w:tcPr>
          <w:p>
            <w:pPr>
              <w:spacing w:after="0"/>
              <w:jc w:val="left"/>
            </w:pPr>
            <w:r>
              <w:rPr>
                <w:sz w:val="16"/>
              </w:rPr>
              <w:t>Lower Loup NRD (FEMA plan 108284)</w:t>
            </w:r>
          </w:p>
        </w:tc>
        <w:tc>
          <w:tcPr>
            <w:tcW w:type="dxa" w:w="1249"/>
          </w:tcPr>
          <w:p>
            <w:pPr>
              <w:spacing w:after="0"/>
              <w:jc w:val="left"/>
            </w:pPr>
            <w:r>
              <w:rPr>
                <w:sz w:val="16"/>
              </w:rPr>
              <w:t>2022-06-03</w:t>
            </w:r>
          </w:p>
        </w:tc>
        <w:tc>
          <w:tcPr>
            <w:tcW w:type="dxa" w:w="1037"/>
          </w:tcPr>
          <w:p>
            <w:pPr>
              <w:spacing w:after="0"/>
              <w:jc w:val="left"/>
            </w:pPr>
            <w:r>
              <w:rPr>
                <w:sz w:val="16"/>
              </w:rPr>
              <w:t>2027-06-03</w:t>
            </w:r>
          </w:p>
        </w:tc>
        <w:tc>
          <w:tcPr>
            <w:tcW w:type="dxa" w:w="850"/>
          </w:tcPr>
          <w:p>
            <w:pPr>
              <w:spacing w:after="0"/>
              <w:jc w:val="right"/>
            </w:pPr>
            <w:r>
              <w:rPr>
                <w:sz w:val="16"/>
              </w:rPr>
              <w:t>246</w:t>
            </w:r>
          </w:p>
        </w:tc>
        <w:tc>
          <w:tcPr>
            <w:tcW w:type="dxa" w:w="1490"/>
          </w:tcPr>
          <w:p>
            <w:pPr>
              <w:spacing w:after="0"/>
              <w:jc w:val="left"/>
            </w:pPr>
          </w:p>
        </w:tc>
        <w:tc>
          <w:tcPr>
            <w:tcW w:type="dxa" w:w="2541"/>
          </w:tcPr>
          <w:p>
            <w:pPr>
              <w:spacing w:after="0"/>
              <w:jc w:val="left"/>
            </w:pPr>
            <w:r>
              <w:rPr>
                <w:sz w:val="16"/>
              </w:rPr>
              <w:t>this jurisdiction approved 2022-08-23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108284 lists 51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299"/>
        <w:gridCol w:w="1102"/>
        <w:gridCol w:w="1491"/>
        <w:gridCol w:w="1469"/>
        <w:gridCol w:w="254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4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$5,316,893</w:t>
            </w:r>
          </w:p>
        </w:tc>
        <w:tc>
          <w:tcPr>
            <w:tcW w:type="dxa" w:w="1126"/>
          </w:tcPr>
          <w:p>
            <w:pPr>
              <w:spacing w:after="0"/>
              <w:jc w:val="right"/>
            </w:pPr>
            <w:r>
              <w:rPr>
                <w:sz w:val="16"/>
              </w:rPr>
              <w:t>$1,102,054</w:t>
            </w:r>
          </w:p>
        </w:tc>
        <w:tc>
          <w:tcPr>
            <w:tcW w:type="dxa" w:w="1299"/>
          </w:tcPr>
          <w:p>
            <w:pPr>
              <w:spacing w:after="0"/>
              <w:jc w:val="right"/>
            </w:pPr>
            <w:r>
              <w:rPr>
                <w:sz w:val="16"/>
              </w:rPr>
              <w:t>$145,918</w:t>
            </w:r>
          </w:p>
        </w:tc>
        <w:tc>
          <w:tcPr>
            <w:tcW w:type="dxa" w:w="1102"/>
          </w:tcPr>
          <w:p>
            <w:pPr>
              <w:spacing w:after="0"/>
              <w:jc w:val="right"/>
            </w:pPr>
            <w:r>
              <w:rPr>
                <w:sz w:val="16"/>
              </w:rPr>
              <w:t>$6,564,865</w:t>
            </w:r>
          </w:p>
        </w:tc>
        <w:tc>
          <w:tcPr>
            <w:tcW w:type="dxa" w:w="1491"/>
          </w:tcPr>
          <w:p>
            <w:pPr>
              <w:spacing w:after="0"/>
              <w:jc w:val="right"/>
            </w:pPr>
            <w:r>
              <w:rPr>
                <w:sz w:val="16"/>
              </w:rPr>
              <w:t>60</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$873,537</w:t>
            </w:r>
          </w:p>
        </w:tc>
        <w:tc>
          <w:tcPr>
            <w:tcW w:type="dxa" w:w="1126"/>
          </w:tcPr>
          <w:p>
            <w:pPr>
              <w:spacing w:after="0"/>
              <w:jc w:val="right"/>
            </w:pPr>
            <w:r>
              <w:rPr>
                <w:sz w:val="16"/>
              </w:rPr>
              <w:t>$60,879</w:t>
            </w:r>
          </w:p>
        </w:tc>
        <w:tc>
          <w:tcPr>
            <w:tcW w:type="dxa" w:w="1299"/>
          </w:tcPr>
          <w:p>
            <w:pPr>
              <w:spacing w:after="0"/>
              <w:jc w:val="right"/>
            </w:pPr>
            <w:r>
              <w:rPr>
                <w:sz w:val="16"/>
              </w:rPr>
              <w:t>$575,915</w:t>
            </w:r>
          </w:p>
        </w:tc>
        <w:tc>
          <w:tcPr>
            <w:tcW w:type="dxa" w:w="1102"/>
          </w:tcPr>
          <w:p>
            <w:pPr>
              <w:spacing w:after="0"/>
              <w:jc w:val="right"/>
            </w:pPr>
            <w:r>
              <w:rPr>
                <w:sz w:val="16"/>
              </w:rPr>
              <w:t>$1,510,331</w:t>
            </w:r>
          </w:p>
        </w:tc>
        <w:tc>
          <w:tcPr>
            <w:tcW w:type="dxa" w:w="1491"/>
          </w:tcPr>
          <w:p>
            <w:pPr>
              <w:spacing w:after="0"/>
              <w:jc w:val="right"/>
            </w:pPr>
            <w:r>
              <w:rPr>
                <w:sz w:val="16"/>
              </w:rPr>
              <w:t>53</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Drought</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$807,923</w:t>
            </w:r>
          </w:p>
        </w:tc>
        <w:tc>
          <w:tcPr>
            <w:tcW w:type="dxa" w:w="1299"/>
          </w:tcPr>
          <w:p>
            <w:pPr>
              <w:spacing w:after="0"/>
              <w:jc w:val="right"/>
            </w:pPr>
            <w:r>
              <w:rPr>
                <w:sz w:val="16"/>
              </w:rPr>
              <w:t>n/a</w:t>
            </w:r>
          </w:p>
        </w:tc>
        <w:tc>
          <w:tcPr>
            <w:tcW w:type="dxa" w:w="1102"/>
          </w:tcPr>
          <w:p>
            <w:pPr>
              <w:spacing w:after="0"/>
              <w:jc w:val="right"/>
            </w:pPr>
            <w:r>
              <w:rPr>
                <w:sz w:val="16"/>
              </w:rPr>
              <w:t>$807,923</w:t>
            </w:r>
          </w:p>
        </w:tc>
        <w:tc>
          <w:tcPr>
            <w:tcW w:type="dxa" w:w="1491"/>
          </w:tcPr>
          <w:p>
            <w:pPr>
              <w:spacing w:after="0"/>
              <w:jc w:val="right"/>
            </w:pPr>
            <w:r>
              <w:rPr>
                <w:sz w:val="16"/>
              </w:rPr>
              <w:t>61</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Wildfire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$609,526</w:t>
            </w:r>
          </w:p>
        </w:tc>
        <w:tc>
          <w:tcPr>
            <w:tcW w:type="dxa" w:w="1126"/>
          </w:tcPr>
          <w:p>
            <w:pPr>
              <w:spacing w:after="0"/>
              <w:jc w:val="right"/>
            </w:pPr>
            <w:r>
              <w:rPr>
                <w:sz w:val="16"/>
              </w:rPr>
              <w:t>$1,812</w:t>
            </w:r>
          </w:p>
        </w:tc>
        <w:tc>
          <w:tcPr>
            <w:tcW w:type="dxa" w:w="1299"/>
          </w:tcPr>
          <w:p>
            <w:pPr>
              <w:spacing w:after="0"/>
              <w:jc w:val="right"/>
            </w:pPr>
            <w:r>
              <w:rPr>
                <w:sz w:val="16"/>
              </w:rPr>
              <w:t>$17,720</w:t>
            </w:r>
          </w:p>
        </w:tc>
        <w:tc>
          <w:tcPr>
            <w:tcW w:type="dxa" w:w="1102"/>
          </w:tcPr>
          <w:p>
            <w:pPr>
              <w:spacing w:after="0"/>
              <w:jc w:val="right"/>
            </w:pPr>
            <w:r>
              <w:rPr>
                <w:sz w:val="16"/>
              </w:rPr>
              <w:t>$629,058</w:t>
            </w:r>
          </w:p>
        </w:tc>
        <w:tc>
          <w:tcPr>
            <w:tcW w:type="dxa" w:w="1491"/>
          </w:tcPr>
          <w:p>
            <w:pPr>
              <w:spacing w:after="0"/>
              <w:jc w:val="right"/>
            </w:pPr>
            <w:r>
              <w:rPr>
                <w:sz w:val="16"/>
              </w:rPr>
              <w:t>4</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$318,747</w:t>
            </w:r>
          </w:p>
        </w:tc>
        <w:tc>
          <w:tcPr>
            <w:tcW w:type="dxa" w:w="1126"/>
          </w:tcPr>
          <w:p>
            <w:pPr>
              <w:spacing w:after="0"/>
              <w:jc w:val="right"/>
            </w:pPr>
            <w:r>
              <w:rPr>
                <w:sz w:val="16"/>
              </w:rPr>
              <w:t>$143,309</w:t>
            </w:r>
          </w:p>
        </w:tc>
        <w:tc>
          <w:tcPr>
            <w:tcW w:type="dxa" w:w="1299"/>
          </w:tcPr>
          <w:p>
            <w:pPr>
              <w:spacing w:after="0"/>
              <w:jc w:val="right"/>
            </w:pPr>
            <w:r>
              <w:rPr>
                <w:sz w:val="16"/>
              </w:rPr>
              <w:t>$33,663</w:t>
            </w:r>
          </w:p>
        </w:tc>
        <w:tc>
          <w:tcPr>
            <w:tcW w:type="dxa" w:w="1102"/>
          </w:tcPr>
          <w:p>
            <w:pPr>
              <w:spacing w:after="0"/>
              <w:jc w:val="right"/>
            </w:pPr>
            <w:r>
              <w:rPr>
                <w:sz w:val="16"/>
              </w:rPr>
              <w:t>$495,718</w:t>
            </w:r>
          </w:p>
        </w:tc>
        <w:tc>
          <w:tcPr>
            <w:tcW w:type="dxa" w:w="1491"/>
          </w:tcPr>
          <w:p>
            <w:pPr>
              <w:spacing w:after="0"/>
              <w:jc w:val="right"/>
            </w:pPr>
            <w:r>
              <w:rPr>
                <w:sz w:val="16"/>
              </w:rPr>
              <w:t>712</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Winter Weather</w:t>
            </w:r>
          </w:p>
        </w:tc>
        <w:tc>
          <w:tcPr>
            <w:tcW w:type="dxa" w:w="1166"/>
          </w:tcPr>
          <w:p>
            <w:pPr>
              <w:spacing w:after="0"/>
              <w:jc w:val="left"/>
            </w:pPr>
            <w:r>
              <w:rPr>
                <w:sz w:val="16"/>
              </w:rPr>
              <w:t>Relatively Moderate</w:t>
            </w:r>
          </w:p>
        </w:tc>
        <w:tc>
          <w:tcPr>
            <w:tcW w:type="dxa" w:w="1166"/>
          </w:tcPr>
          <w:p>
            <w:pPr>
              <w:spacing w:after="0"/>
              <w:jc w:val="left"/>
            </w:pPr>
            <w:r>
              <w:rPr>
                <w:sz w:val="16"/>
              </w:rPr>
              <w:t>Relatively High</w:t>
            </w:r>
          </w:p>
        </w:tc>
        <w:tc>
          <w:tcPr>
            <w:tcW w:type="dxa" w:w="1037"/>
          </w:tcPr>
          <w:p>
            <w:pPr>
              <w:spacing w:after="0"/>
              <w:jc w:val="right"/>
            </w:pPr>
            <w:r>
              <w:rPr>
                <w:sz w:val="16"/>
              </w:rPr>
              <w:t>$74,441</w:t>
            </w:r>
          </w:p>
        </w:tc>
        <w:tc>
          <w:tcPr>
            <w:tcW w:type="dxa" w:w="1126"/>
          </w:tcPr>
          <w:p>
            <w:pPr>
              <w:spacing w:after="0"/>
              <w:jc w:val="right"/>
            </w:pPr>
            <w:r>
              <w:rPr>
                <w:sz w:val="16"/>
              </w:rPr>
              <w:t>$3,145</w:t>
            </w:r>
          </w:p>
        </w:tc>
        <w:tc>
          <w:tcPr>
            <w:tcW w:type="dxa" w:w="1299"/>
          </w:tcPr>
          <w:p>
            <w:pPr>
              <w:spacing w:after="0"/>
              <w:jc w:val="right"/>
            </w:pPr>
            <w:r>
              <w:rPr>
                <w:sz w:val="16"/>
              </w:rPr>
              <w:t>$207,143</w:t>
            </w:r>
          </w:p>
        </w:tc>
        <w:tc>
          <w:tcPr>
            <w:tcW w:type="dxa" w:w="1102"/>
          </w:tcPr>
          <w:p>
            <w:pPr>
              <w:spacing w:after="0"/>
              <w:jc w:val="right"/>
            </w:pPr>
            <w:r>
              <w:rPr>
                <w:sz w:val="16"/>
              </w:rPr>
              <w:t>$284,729</w:t>
            </w:r>
          </w:p>
        </w:tc>
        <w:tc>
          <w:tcPr>
            <w:tcW w:type="dxa" w:w="1491"/>
          </w:tcPr>
          <w:p>
            <w:pPr>
              <w:spacing w:after="0"/>
              <w:jc w:val="right"/>
            </w:pPr>
            <w:r>
              <w:rPr>
                <w:sz w:val="16"/>
              </w:rPr>
              <w:t>68</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$91,032</w:t>
            </w:r>
          </w:p>
        </w:tc>
        <w:tc>
          <w:tcPr>
            <w:tcW w:type="dxa" w:w="1126"/>
          </w:tcPr>
          <w:p>
            <w:pPr>
              <w:spacing w:after="0"/>
              <w:jc w:val="right"/>
            </w:pPr>
            <w:r>
              <w:rPr>
                <w:sz w:val="16"/>
              </w:rPr>
              <w:t>$56,230</w:t>
            </w:r>
          </w:p>
        </w:tc>
        <w:tc>
          <w:tcPr>
            <w:tcW w:type="dxa" w:w="1299"/>
          </w:tcPr>
          <w:p>
            <w:pPr>
              <w:spacing w:after="0"/>
              <w:jc w:val="right"/>
            </w:pPr>
            <w:r>
              <w:rPr>
                <w:sz w:val="16"/>
              </w:rPr>
              <w:t>$71,061</w:t>
            </w:r>
          </w:p>
        </w:tc>
        <w:tc>
          <w:tcPr>
            <w:tcW w:type="dxa" w:w="1102"/>
          </w:tcPr>
          <w:p>
            <w:pPr>
              <w:spacing w:after="0"/>
              <w:jc w:val="right"/>
            </w:pPr>
            <w:r>
              <w:rPr>
                <w:sz w:val="16"/>
              </w:rPr>
              <w:t>$218,323</w:t>
            </w:r>
          </w:p>
        </w:tc>
        <w:tc>
          <w:tcPr>
            <w:tcW w:type="dxa" w:w="1491"/>
          </w:tcPr>
          <w:p>
            <w:pPr>
              <w:spacing w:after="0"/>
              <w:jc w:val="right"/>
            </w:pPr>
            <w:r>
              <w:rPr>
                <w:sz w:val="16"/>
              </w:rPr>
              <w:t>282</w:t>
            </w:r>
          </w:p>
        </w:tc>
        <w:tc>
          <w:tcPr>
            <w:tcW w:type="dxa" w:w="1469"/>
          </w:tcPr>
          <w:p>
            <w:pPr>
              <w:spacing w:after="0"/>
              <w:jc w:val="left"/>
            </w:pPr>
          </w:p>
        </w:tc>
        <w:tc>
          <w:tcPr>
            <w:tcW w:type="dxa" w:w="2540"/>
          </w:tcPr>
          <w:p>
            <w:pPr>
              <w:spacing w:after="0"/>
              <w:jc w:val="left"/>
            </w:pPr>
            <w:r>
              <w:rPr>
                <w:sz w:val="16"/>
              </w:rPr>
              <w:t>Includes 44 High Wind records (a NOAA non-thunderstorm wind type, outside NRI's Strong Wind definition).</w:t>
            </w:r>
          </w:p>
        </w:tc>
      </w:tr>
      <w:tr>
        <w:trPr>
          <w:cantSplit/>
        </w:trPr>
        <w:tc>
          <w:tcPr>
            <w:tcW w:type="dxa" w:w="679"/>
          </w:tcPr>
          <w:p>
            <w:pPr>
              <w:spacing w:after="0"/>
              <w:jc w:val="right"/>
            </w:pPr>
            <w:r>
              <w:rPr>
                <w:sz w:val="16"/>
              </w:rPr>
              <w:t>8</w:t>
            </w:r>
          </w:p>
        </w:tc>
        <w:tc>
          <w:tcPr>
            <w:tcW w:type="dxa" w:w="1037"/>
          </w:tcPr>
          <w:p>
            <w:pPr>
              <w:spacing w:after="0"/>
              <w:jc w:val="left"/>
            </w:pPr>
            <w:r>
              <w:rPr>
                <w:sz w:val="16"/>
              </w:rPr>
              <w:t>Cold Wave</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037"/>
          </w:tcPr>
          <w:p>
            <w:pPr>
              <w:spacing w:after="0"/>
              <w:jc w:val="right"/>
            </w:pPr>
            <w:r>
              <w:rPr>
                <w:sz w:val="16"/>
              </w:rPr>
              <w:t>$629</w:t>
            </w:r>
          </w:p>
        </w:tc>
        <w:tc>
          <w:tcPr>
            <w:tcW w:type="dxa" w:w="1126"/>
          </w:tcPr>
          <w:p>
            <w:pPr>
              <w:spacing w:after="0"/>
              <w:jc w:val="right"/>
            </w:pPr>
            <w:r>
              <w:rPr>
                <w:sz w:val="16"/>
              </w:rPr>
              <w:t>$5,672</w:t>
            </w:r>
          </w:p>
        </w:tc>
        <w:tc>
          <w:tcPr>
            <w:tcW w:type="dxa" w:w="1299"/>
          </w:tcPr>
          <w:p>
            <w:pPr>
              <w:spacing w:after="0"/>
              <w:jc w:val="right"/>
            </w:pPr>
            <w:r>
              <w:rPr>
                <w:sz w:val="16"/>
              </w:rPr>
              <w:t>$204,685</w:t>
            </w:r>
          </w:p>
        </w:tc>
        <w:tc>
          <w:tcPr>
            <w:tcW w:type="dxa" w:w="1102"/>
          </w:tcPr>
          <w:p>
            <w:pPr>
              <w:spacing w:after="0"/>
              <w:jc w:val="right"/>
            </w:pPr>
            <w:r>
              <w:rPr>
                <w:sz w:val="16"/>
              </w:rPr>
              <w:t>$210,986</w:t>
            </w:r>
          </w:p>
        </w:tc>
        <w:tc>
          <w:tcPr>
            <w:tcW w:type="dxa" w:w="1491"/>
          </w:tcPr>
          <w:p>
            <w:pPr>
              <w:spacing w:after="0"/>
              <w:jc w:val="right"/>
            </w:pPr>
            <w:r>
              <w:rPr>
                <w:sz w:val="16"/>
              </w:rPr>
              <w:t>16</w:t>
            </w:r>
          </w:p>
        </w:tc>
        <w:tc>
          <w:tcPr>
            <w:tcW w:type="dxa" w:w="1469"/>
          </w:tcPr>
          <w:p>
            <w:pPr>
              <w:spacing w:after="0"/>
              <w:jc w:val="left"/>
            </w:pPr>
          </w:p>
        </w:tc>
        <w:tc>
          <w:tcPr>
            <w:tcW w:type="dxa" w:w="2540"/>
          </w:tcPr>
          <w:p>
            <w:pPr>
              <w:spacing w:after="0"/>
              <w:jc w:val="left"/>
            </w:pPr>
            <w:r>
              <w:rPr>
                <w:sz w:val="16"/>
              </w:rPr>
              <w:t>Includes 1 Frost/Freeze record (outside NRI's Cold Wave definition; counted in this table and in B1-d, not in the B1-e descriptor).</w:t>
            </w:r>
          </w:p>
        </w:tc>
      </w:tr>
      <w:tr>
        <w:trPr>
          <w:cantSplit/>
        </w:trPr>
        <w:tc>
          <w:tcPr>
            <w:tcW w:type="dxa" w:w="679"/>
          </w:tcPr>
          <w:p>
            <w:pPr>
              <w:spacing w:after="0"/>
              <w:jc w:val="right"/>
            </w:pPr>
            <w:r>
              <w:rPr>
                <w:sz w:val="16"/>
              </w:rPr>
              <w:t>9</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$3,812</w:t>
            </w:r>
          </w:p>
        </w:tc>
        <w:tc>
          <w:tcPr>
            <w:tcW w:type="dxa" w:w="1126"/>
          </w:tcPr>
          <w:p>
            <w:pPr>
              <w:spacing w:after="0"/>
              <w:jc w:val="right"/>
            </w:pPr>
            <w:r>
              <w:rPr>
                <w:sz w:val="16"/>
              </w:rPr>
              <w:t>$14</w:t>
            </w:r>
          </w:p>
        </w:tc>
        <w:tc>
          <w:tcPr>
            <w:tcW w:type="dxa" w:w="1299"/>
          </w:tcPr>
          <w:p>
            <w:pPr>
              <w:spacing w:after="0"/>
              <w:jc w:val="right"/>
            </w:pPr>
            <w:r>
              <w:rPr>
                <w:sz w:val="16"/>
              </w:rPr>
              <w:t>$141,833</w:t>
            </w:r>
          </w:p>
        </w:tc>
        <w:tc>
          <w:tcPr>
            <w:tcW w:type="dxa" w:w="1102"/>
          </w:tcPr>
          <w:p>
            <w:pPr>
              <w:spacing w:after="0"/>
              <w:jc w:val="right"/>
            </w:pPr>
            <w:r>
              <w:rPr>
                <w:sz w:val="16"/>
              </w:rPr>
              <w:t>$145,658</w:t>
            </w:r>
          </w:p>
        </w:tc>
        <w:tc>
          <w:tcPr>
            <w:tcW w:type="dxa" w:w="1491"/>
          </w:tcPr>
          <w:p>
            <w:pPr>
              <w:spacing w:after="0"/>
              <w:jc w:val="right"/>
            </w:pPr>
            <w:r>
              <w:rPr>
                <w:sz w:val="16"/>
              </w:rPr>
              <w:t>1</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$71,022</w:t>
            </w:r>
          </w:p>
        </w:tc>
        <w:tc>
          <w:tcPr>
            <w:tcW w:type="dxa" w:w="1126"/>
          </w:tcPr>
          <w:p>
            <w:pPr>
              <w:spacing w:after="0"/>
              <w:jc w:val="right"/>
            </w:pPr>
            <w:r>
              <w:rPr>
                <w:sz w:val="16"/>
              </w:rPr>
              <w:t>n/a</w:t>
            </w:r>
          </w:p>
        </w:tc>
        <w:tc>
          <w:tcPr>
            <w:tcW w:type="dxa" w:w="1299"/>
          </w:tcPr>
          <w:p>
            <w:pPr>
              <w:spacing w:after="0"/>
              <w:jc w:val="right"/>
            </w:pPr>
            <w:r>
              <w:rPr>
                <w:sz w:val="16"/>
              </w:rPr>
              <w:t>$49,696</w:t>
            </w:r>
          </w:p>
        </w:tc>
        <w:tc>
          <w:tcPr>
            <w:tcW w:type="dxa" w:w="1102"/>
          </w:tcPr>
          <w:p>
            <w:pPr>
              <w:spacing w:after="0"/>
              <w:jc w:val="right"/>
            </w:pPr>
            <w:r>
              <w:rPr>
                <w:sz w:val="16"/>
              </w:rPr>
              <w:t>$120,718</w:t>
            </w:r>
          </w:p>
        </w:tc>
        <w:tc>
          <w:tcPr>
            <w:tcW w:type="dxa" w:w="1491"/>
          </w:tcPr>
          <w:p>
            <w:pPr>
              <w:spacing w:after="0"/>
              <w:jc w:val="right"/>
            </w:pPr>
            <w:r>
              <w:rPr>
                <w:sz w:val="16"/>
              </w:rPr>
              <w:t>3</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$12,118</w:t>
            </w:r>
          </w:p>
        </w:tc>
        <w:tc>
          <w:tcPr>
            <w:tcW w:type="dxa" w:w="1126"/>
          </w:tcPr>
          <w:p>
            <w:pPr>
              <w:spacing w:after="0"/>
              <w:jc w:val="right"/>
            </w:pPr>
            <w:r>
              <w:rPr>
                <w:sz w:val="16"/>
              </w:rPr>
              <w:t>n/a</w:t>
            </w:r>
          </w:p>
        </w:tc>
        <w:tc>
          <w:tcPr>
            <w:tcW w:type="dxa" w:w="1299"/>
          </w:tcPr>
          <w:p>
            <w:pPr>
              <w:spacing w:after="0"/>
              <w:jc w:val="right"/>
            </w:pPr>
            <w:r>
              <w:rPr>
                <w:sz w:val="16"/>
              </w:rPr>
              <w:t>$71,301</w:t>
            </w:r>
          </w:p>
        </w:tc>
        <w:tc>
          <w:tcPr>
            <w:tcW w:type="dxa" w:w="1102"/>
          </w:tcPr>
          <w:p>
            <w:pPr>
              <w:spacing w:after="0"/>
              <w:jc w:val="right"/>
            </w:pPr>
            <w:r>
              <w:rPr>
                <w:sz w:val="16"/>
              </w:rPr>
              <w:t>$83,419</w:t>
            </w:r>
          </w:p>
        </w:tc>
        <w:tc>
          <w:tcPr>
            <w:tcW w:type="dxa" w:w="1491"/>
          </w:tcPr>
          <w:p>
            <w:pPr>
              <w:spacing w:after="0"/>
              <w:jc w:val="right"/>
            </w:pPr>
            <w:r>
              <w:rPr>
                <w:sz w:val="16"/>
              </w:rPr>
              <w:t>1</w:t>
            </w:r>
          </w:p>
        </w:tc>
        <w:tc>
          <w:tcPr>
            <w:tcW w:type="dxa" w:w="1469"/>
          </w:tcPr>
          <w:p>
            <w:pPr>
              <w:spacing w:after="0"/>
              <w:jc w:val="left"/>
            </w:pPr>
          </w:p>
        </w:tc>
        <w:tc>
          <w:tcPr>
            <w:tcW w:type="dxa" w:w="2540"/>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$31,280</w:t>
            </w:r>
          </w:p>
        </w:tc>
        <w:tc>
          <w:tcPr>
            <w:tcW w:type="dxa" w:w="1126"/>
          </w:tcPr>
          <w:p>
            <w:pPr>
              <w:spacing w:after="0"/>
              <w:jc w:val="right"/>
            </w:pPr>
            <w:r>
              <w:rPr>
                <w:sz w:val="16"/>
              </w:rPr>
              <w:t>n/a</w:t>
            </w:r>
          </w:p>
        </w:tc>
        <w:tc>
          <w:tcPr>
            <w:tcW w:type="dxa" w:w="1299"/>
          </w:tcPr>
          <w:p>
            <w:pPr>
              <w:spacing w:after="0"/>
              <w:jc w:val="right"/>
            </w:pPr>
            <w:r>
              <w:rPr>
                <w:sz w:val="16"/>
              </w:rPr>
              <w:t>$3,103</w:t>
            </w:r>
          </w:p>
        </w:tc>
        <w:tc>
          <w:tcPr>
            <w:tcW w:type="dxa" w:w="1102"/>
          </w:tcPr>
          <w:p>
            <w:pPr>
              <w:spacing w:after="0"/>
              <w:jc w:val="right"/>
            </w:pPr>
            <w:r>
              <w:rPr>
                <w:sz w:val="16"/>
              </w:rPr>
              <w:t>$34,383</w:t>
            </w:r>
          </w:p>
        </w:tc>
        <w:tc>
          <w:tcPr>
            <w:tcW w:type="dxa" w:w="1491"/>
          </w:tcPr>
          <w:p>
            <w:pPr>
              <w:spacing w:after="0"/>
              <w:jc w:val="right"/>
            </w:pPr>
          </w:p>
        </w:tc>
        <w:tc>
          <w:tcPr>
            <w:tcW w:type="dxa" w:w="1469"/>
          </w:tcPr>
          <w:p>
            <w:pPr>
              <w:spacing w:after="0"/>
              <w:jc w:val="left"/>
            </w:pPr>
          </w:p>
        </w:tc>
        <w:tc>
          <w:tcPr>
            <w:tcW w:type="dxa" w:w="2540"/>
          </w:tcPr>
          <w:p>
            <w:pPr>
              <w:spacing w:after="0"/>
              <w:jc w:val="left"/>
            </w:pPr>
            <w:r>
              <w:rPr>
                <w:sz w:val="16"/>
              </w:rPr>
              <w:t>Storm Events does not record earthquakes.</w:t>
            </w: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$951</w:t>
            </w:r>
          </w:p>
        </w:tc>
        <w:tc>
          <w:tcPr>
            <w:tcW w:type="dxa" w:w="1126"/>
          </w:tcPr>
          <w:p>
            <w:pPr>
              <w:spacing w:after="0"/>
              <w:jc w:val="right"/>
            </w:pPr>
            <w:r>
              <w:rPr>
                <w:sz w:val="16"/>
              </w:rPr>
              <w:t>n/a</w:t>
            </w:r>
          </w:p>
        </w:tc>
        <w:tc>
          <w:tcPr>
            <w:tcW w:type="dxa" w:w="1299"/>
          </w:tcPr>
          <w:p>
            <w:pPr>
              <w:spacing w:after="0"/>
              <w:jc w:val="right"/>
            </w:pPr>
            <w:r>
              <w:rPr>
                <w:sz w:val="16"/>
              </w:rPr>
              <w:t>$286</w:t>
            </w:r>
          </w:p>
        </w:tc>
        <w:tc>
          <w:tcPr>
            <w:tcW w:type="dxa" w:w="1102"/>
          </w:tcPr>
          <w:p>
            <w:pPr>
              <w:spacing w:after="0"/>
              <w:jc w:val="right"/>
            </w:pPr>
            <w:r>
              <w:rPr>
                <w:sz w:val="16"/>
              </w:rPr>
              <w:t>$1,237</w:t>
            </w:r>
          </w:p>
        </w:tc>
        <w:tc>
          <w:tcPr>
            <w:tcW w:type="dxa" w:w="1491"/>
          </w:tcPr>
          <w:p>
            <w:pPr>
              <w:spacing w:after="0"/>
              <w:jc w:val="right"/>
            </w:pPr>
            <w:r>
              <w:rPr>
                <w:sz w:val="16"/>
              </w:rPr>
              <w:t>0</w:t>
            </w:r>
          </w:p>
        </w:tc>
        <w:tc>
          <w:tcPr>
            <w:tcW w:type="dxa" w:w="1469"/>
          </w:tcPr>
          <w:p>
            <w:pPr>
              <w:spacing w:after="0"/>
              <w:jc w:val="left"/>
            </w:pPr>
          </w:p>
        </w:tc>
        <w:tc>
          <w:tcPr>
            <w:tcW w:type="dxa" w:w="254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9"/>
          </w:tcPr>
          <w:p>
            <w:pPr>
              <w:spacing w:after="0"/>
              <w:jc w:val="right"/>
            </w:pPr>
          </w:p>
        </w:tc>
        <w:tc>
          <w:tcPr>
            <w:tcW w:type="dxa" w:w="1102"/>
          </w:tcPr>
          <w:p>
            <w:pPr>
              <w:spacing w:after="0"/>
              <w:jc w:val="right"/>
            </w:pPr>
          </w:p>
        </w:tc>
        <w:tc>
          <w:tcPr>
            <w:tcW w:type="dxa" w:w="1491"/>
          </w:tcPr>
          <w:p>
            <w:pPr>
              <w:spacing w:after="0"/>
              <w:jc w:val="right"/>
            </w:pPr>
            <w:r>
              <w:rPr>
                <w:sz w:val="16"/>
              </w:rPr>
              <w:t>0</w:t>
            </w:r>
          </w:p>
        </w:tc>
        <w:tc>
          <w:tcPr>
            <w:tcW w:type="dxa" w:w="1469"/>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54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9719 (Very Low, 33.6); tract 9718 (Very Low, 31.2); tract 9717 (Very Low, 22.3)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9718 (Relatively Low, 90.7); tract 9717 (Relatively Low, 89.0); tract 9720 (Relatively Low, 82.2)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9719 (Very High, 95.6); tract 9718 (Relatively High, 89.9); tract 9717 (Relatively High, 89.6)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9718 (Relatively High, 96.5); tract 9717 (Relatively Moderate, 96.3); tract 9720 (Relatively Moderate, 95.9)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9719 is Census Tract 9719).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2"/>
        <w:gridCol w:w="1754"/>
        <w:gridCol w:w="1998"/>
        <w:gridCol w:w="1626"/>
        <w:gridCol w:w="1456"/>
        <w:gridCol w:w="1941"/>
        <w:gridCol w:w="1588"/>
      </w:tblGrid>
      <w:tr>
        <w:trPr>
          <w:cantSplit/>
          <w:tblHeader/>
        </w:trPr>
        <w:tc>
          <w:tcPr>
            <w:tcW w:type="dxa" w:w="1867"/>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7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8"/>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456"/>
            <w:shd w:val="clear" w:color="auto" w:fill="E8E8E8"/>
          </w:tcPr>
          <w:p>
            <w:pPr>
              <w:spacing w:after="0"/>
              <w:jc w:val="left"/>
            </w:pPr>
            <w:r>
              <w:rPr>
                <w:b/>
                <w:sz w:val="16"/>
              </w:rPr>
              <w:t>Most damaging (when different)</w:t>
            </w:r>
          </w:p>
        </w:tc>
        <w:tc>
          <w:tcPr>
            <w:tcW w:type="dxa" w:w="1941"/>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754"/>
          </w:tcPr>
          <w:p>
            <w:pPr>
              <w:spacing w:after="0"/>
              <w:jc w:val="right"/>
            </w:pPr>
            <w:r>
              <w:rPr>
                <w:sz w:val="16"/>
              </w:rPr>
              <w:t>15 records, 2008 to 2025 (15 zone-level)</w:t>
            </w:r>
          </w:p>
        </w:tc>
        <w:tc>
          <w:tcPr>
            <w:tcW w:type="dxa" w:w="1998"/>
          </w:tcPr>
          <w:p>
            <w:pPr>
              <w:spacing w:after="0"/>
              <w:jc w:val="left"/>
            </w:pPr>
            <w:r>
              <w:rPr>
                <w:sz w:val="16"/>
              </w:rPr>
              <w:t>1 day to 5 days (median 2 days); 14 with a recorded value</w:t>
            </w:r>
          </w:p>
        </w:tc>
        <w:tc>
          <w:tcPr>
            <w:tcW w:type="dxa" w:w="1626"/>
          </w:tcPr>
          <w:p>
            <w:pPr>
              <w:spacing w:after="0"/>
              <w:jc w:val="left"/>
            </w:pPr>
            <w:r>
              <w:rPr>
                <w:sz w:val="16"/>
              </w:rPr>
              <w:t>5 consecutive days, 2024-01-12 to 2024-01-16, zone-level</w:t>
            </w:r>
          </w:p>
        </w:tc>
        <w:tc>
          <w:tcPr>
            <w:tcW w:type="dxa" w:w="1456"/>
          </w:tcPr>
          <w:p>
            <w:pPr>
              <w:spacing w:after="0"/>
              <w:jc w:val="left"/>
            </w:pPr>
          </w:p>
        </w:tc>
        <w:tc>
          <w:tcPr>
            <w:tcW w:type="dxa" w:w="1941"/>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754"/>
          </w:tcPr>
          <w:p>
            <w:pPr>
              <w:spacing w:after="0"/>
              <w:jc w:val="right"/>
            </w:pPr>
            <w:r>
              <w:rPr>
                <w:sz w:val="16"/>
              </w:rPr>
              <w:t>1 record, 2020 (1 zone-level)</w:t>
            </w:r>
          </w:p>
        </w:tc>
        <w:tc>
          <w:tcPr>
            <w:tcW w:type="dxa" w:w="1998"/>
          </w:tcPr>
          <w:p>
            <w:pPr>
              <w:spacing w:after="0"/>
              <w:jc w:val="left"/>
            </w:pPr>
          </w:p>
        </w:tc>
        <w:tc>
          <w:tcPr>
            <w:tcW w:type="dxa" w:w="1626"/>
          </w:tcPr>
          <w:p>
            <w:pPr>
              <w:spacing w:after="0"/>
              <w:jc w:val="left"/>
            </w:pPr>
            <w:r>
              <w:rPr>
                <w:sz w:val="16"/>
              </w:rPr>
              <w:t>No crop damage reported in 1 record.</w:t>
            </w:r>
          </w:p>
        </w:tc>
        <w:tc>
          <w:tcPr>
            <w:tcW w:type="dxa" w:w="1456"/>
          </w:tcPr>
          <w:p>
            <w:pPr>
              <w:spacing w:after="0"/>
              <w:jc w:val="left"/>
            </w:pPr>
          </w:p>
        </w:tc>
        <w:tc>
          <w:tcPr>
            <w:tcW w:type="dxa" w:w="1941"/>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Drought</w:t>
            </w:r>
          </w:p>
        </w:tc>
        <w:tc>
          <w:tcPr>
            <w:tcW w:type="dxa" w:w="1882"/>
          </w:tcPr>
          <w:p>
            <w:pPr>
              <w:spacing w:after="0"/>
              <w:jc w:val="left"/>
            </w:pPr>
            <w:r>
              <w:rPr>
                <w:sz w:val="16"/>
              </w:rPr>
              <w:t>U.S. Drought Monitor scale (D0 to D4)</w:t>
            </w:r>
          </w:p>
        </w:tc>
        <w:tc>
          <w:tcPr>
            <w:tcW w:type="dxa" w:w="1754"/>
          </w:tcPr>
          <w:p>
            <w:pPr>
              <w:spacing w:after="0"/>
              <w:jc w:val="right"/>
            </w:pPr>
            <w:r>
              <w:rPr>
                <w:sz w:val="16"/>
              </w:rPr>
              <w:t>61 records, 2012 to 2026 (61 zone-level)</w:t>
            </w:r>
          </w:p>
        </w:tc>
        <w:tc>
          <w:tcPr>
            <w:tcW w:type="dxa" w:w="1998"/>
          </w:tcPr>
          <w:p>
            <w:pPr>
              <w:spacing w:after="0"/>
              <w:jc w:val="left"/>
            </w:pPr>
            <w:r>
              <w:rPr>
                <w:sz w:val="16"/>
              </w:rPr>
              <w:t>108 days to 638 days (median 136.5 days); 8 with a recorded value</w:t>
            </w:r>
          </w:p>
        </w:tc>
        <w:tc>
          <w:tcPr>
            <w:tcW w:type="dxa" w:w="1626"/>
          </w:tcPr>
          <w:p>
            <w:pPr>
              <w:spacing w:after="0"/>
              <w:jc w:val="left"/>
            </w:pPr>
            <w:r>
              <w:rPr>
                <w:sz w:val="16"/>
              </w:rPr>
              <w:t>638 days (21 months), 2022-02-01 to 2023-10-31, a run of 21 consecutive Storm Events drought records, zone-level</w:t>
            </w:r>
          </w:p>
        </w:tc>
        <w:tc>
          <w:tcPr>
            <w:tcW w:type="dxa" w:w="1456"/>
          </w:tcPr>
          <w:p>
            <w:pPr>
              <w:spacing w:after="0"/>
              <w:jc w:val="left"/>
            </w:pPr>
            <w:r>
              <w:rPr>
                <w:sz w:val="16"/>
              </w:rPr>
              <w:t>Drought, 2012-07-01, $30,000,000 property; $500,000 crops (zone total, 2012 dollars)</w:t>
            </w:r>
          </w:p>
        </w:tc>
        <w:tc>
          <w:tcPr>
            <w:tcW w:type="dxa" w:w="1941"/>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2"/>
          </w:tcPr>
          <w:p>
            <w:pPr>
              <w:spacing w:after="0"/>
              <w:jc w:val="left"/>
            </w:pPr>
            <w:r>
              <w:rPr>
                <w:sz w:val="16"/>
              </w:rPr>
              <w:t>Modified Mercalli (local data)</w:t>
            </w:r>
          </w:p>
        </w:tc>
        <w:tc>
          <w:tcPr>
            <w:tcW w:type="dxa" w:w="1754"/>
          </w:tcPr>
          <w:p>
            <w:pPr>
              <w:spacing w:after="0"/>
              <w:jc w:val="right"/>
            </w:pPr>
            <w:r>
              <w:rPr>
                <w:sz w:val="16"/>
              </w:rPr>
              <w:t>0</w:t>
            </w:r>
          </w:p>
        </w:tc>
        <w:tc>
          <w:tcPr>
            <w:tcW w:type="dxa" w:w="1998"/>
          </w:tcPr>
          <w:p>
            <w:pPr>
              <w:spacing w:after="0"/>
              <w:jc w:val="left"/>
            </w:pPr>
          </w:p>
        </w:tc>
        <w:tc>
          <w:tcPr>
            <w:tcW w:type="dxa" w:w="1626"/>
          </w:tcPr>
          <w:p>
            <w:pPr>
              <w:spacing w:after="0"/>
              <w:jc w:val="left"/>
            </w:pPr>
          </w:p>
        </w:tc>
        <w:tc>
          <w:tcPr>
            <w:tcW w:type="dxa" w:w="1456"/>
          </w:tcPr>
          <w:p>
            <w:pPr>
              <w:spacing w:after="0"/>
              <w:jc w:val="left"/>
            </w:pPr>
          </w:p>
        </w:tc>
        <w:tc>
          <w:tcPr>
            <w:tcW w:type="dxa" w:w="1941"/>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2"/>
          </w:tcPr>
          <w:p>
            <w:pPr>
              <w:spacing w:after="0"/>
              <w:jc w:val="left"/>
            </w:pPr>
            <w:r>
              <w:rPr>
                <w:sz w:val="16"/>
              </w:rPr>
              <w:t>hail size (inches)</w:t>
            </w:r>
          </w:p>
        </w:tc>
        <w:tc>
          <w:tcPr>
            <w:tcW w:type="dxa" w:w="1754"/>
          </w:tcPr>
          <w:p>
            <w:pPr>
              <w:spacing w:after="0"/>
              <w:jc w:val="right"/>
            </w:pPr>
            <w:r>
              <w:rPr>
                <w:sz w:val="16"/>
              </w:rPr>
              <w:t>834 records, 1955 to 2026</w:t>
            </w:r>
          </w:p>
        </w:tc>
        <w:tc>
          <w:tcPr>
            <w:tcW w:type="dxa" w:w="1998"/>
          </w:tcPr>
          <w:p>
            <w:pPr>
              <w:spacing w:after="0"/>
              <w:jc w:val="left"/>
            </w:pPr>
            <w:r>
              <w:rPr>
                <w:sz w:val="16"/>
              </w:rPr>
              <w:t>0.75 in to 4.5 in (median 1 in); 833 with a recorded value</w:t>
            </w:r>
          </w:p>
        </w:tc>
        <w:tc>
          <w:tcPr>
            <w:tcW w:type="dxa" w:w="1626"/>
          </w:tcPr>
          <w:p>
            <w:pPr>
              <w:spacing w:after="0"/>
              <w:jc w:val="left"/>
            </w:pPr>
            <w:r>
              <w:rPr>
                <w:sz w:val="16"/>
              </w:rPr>
              <w:t>4.5 in hail, 2008-06-18; same size also recorded on 1980-06-14, 1989-04-24</w:t>
            </w:r>
          </w:p>
        </w:tc>
        <w:tc>
          <w:tcPr>
            <w:tcW w:type="dxa" w:w="1456"/>
          </w:tcPr>
          <w:p>
            <w:pPr>
              <w:spacing w:after="0"/>
              <w:jc w:val="left"/>
            </w:pPr>
            <w:r>
              <w:rPr>
                <w:sz w:val="16"/>
              </w:rPr>
              <w:t>Hail, 1997-06-15, $70,000 property; $1,000,000 crops (1997 dollars)</w:t>
            </w:r>
          </w:p>
        </w:tc>
        <w:tc>
          <w:tcPr>
            <w:tcW w:type="dxa" w:w="1941"/>
          </w:tcPr>
          <w:p>
            <w:pPr>
              <w:spacing w:after="0"/>
              <w:jc w:val="left"/>
            </w:pPr>
            <w:r>
              <w:rPr>
                <w:sz w:val="16"/>
              </w:rPr>
              <w:t>Event records naming jurisdictions in the plan: Callaway village (118 records), Oconto village (93 records), Anselmo village (77 records), Arnold village (69 records), Broken Bow city (59 records), Sargent city (52 records), Mason City village (48 records), Ansley village (44 records), Berwyn village (26 records), Comstock village (25 records).</w:t>
            </w:r>
          </w:p>
        </w:tc>
        <w:tc>
          <w:tcPr>
            <w:tcW w:type="dxa" w:w="1588"/>
          </w:tcPr>
          <w:p>
            <w:pPr>
              <w:spacing w:after="0"/>
              <w:jc w:val="left"/>
            </w:pPr>
          </w:p>
        </w:tc>
      </w:tr>
      <w:tr>
        <w:trPr>
          <w:cantSplit/>
        </w:trPr>
        <w:tc>
          <w:tcPr>
            <w:tcW w:type="dxa" w:w="1867"/>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754"/>
          </w:tcPr>
          <w:p>
            <w:pPr>
              <w:spacing w:after="0"/>
              <w:jc w:val="right"/>
            </w:pPr>
            <w:r>
              <w:rPr>
                <w:sz w:val="16"/>
              </w:rPr>
              <w:t>1 record, 2011 (1 zone-level)</w:t>
            </w:r>
          </w:p>
        </w:tc>
        <w:tc>
          <w:tcPr>
            <w:tcW w:type="dxa" w:w="1998"/>
          </w:tcPr>
          <w:p>
            <w:pPr>
              <w:spacing w:after="0"/>
              <w:jc w:val="left"/>
            </w:pPr>
            <w:r>
              <w:rPr>
                <w:sz w:val="16"/>
              </w:rPr>
              <w:t>5 days; 1 with a recorded value</w:t>
            </w:r>
          </w:p>
        </w:tc>
        <w:tc>
          <w:tcPr>
            <w:tcW w:type="dxa" w:w="1626"/>
          </w:tcPr>
          <w:p>
            <w:pPr>
              <w:spacing w:after="0"/>
              <w:jc w:val="left"/>
            </w:pPr>
            <w:r>
              <w:rPr>
                <w:sz w:val="16"/>
              </w:rPr>
              <w:t>5 consecutive days, 2011-07-16 to 2011-07-20, zone-level</w:t>
            </w:r>
          </w:p>
        </w:tc>
        <w:tc>
          <w:tcPr>
            <w:tcW w:type="dxa" w:w="1456"/>
          </w:tcPr>
          <w:p>
            <w:pPr>
              <w:spacing w:after="0"/>
              <w:jc w:val="left"/>
            </w:pPr>
          </w:p>
        </w:tc>
        <w:tc>
          <w:tcPr>
            <w:tcW w:type="dxa" w:w="1941"/>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2"/>
          </w:tcPr>
          <w:p>
            <w:pPr>
              <w:spacing w:after="0"/>
              <w:jc w:val="left"/>
            </w:pPr>
            <w:r>
              <w:rPr>
                <w:sz w:val="16"/>
              </w:rPr>
              <w:t>Saffir-Simpson</w:t>
            </w:r>
          </w:p>
        </w:tc>
        <w:tc>
          <w:tcPr>
            <w:tcW w:type="dxa" w:w="1754"/>
          </w:tcPr>
          <w:p>
            <w:pPr>
              <w:spacing w:after="0"/>
              <w:jc w:val="right"/>
            </w:pPr>
            <w:r>
              <w:rPr>
                <w:sz w:val="16"/>
              </w:rPr>
              <w:t>0</w:t>
            </w:r>
          </w:p>
        </w:tc>
        <w:tc>
          <w:tcPr>
            <w:tcW w:type="dxa" w:w="1998"/>
          </w:tcPr>
          <w:p>
            <w:pPr>
              <w:spacing w:after="0"/>
              <w:jc w:val="left"/>
            </w:pPr>
          </w:p>
        </w:tc>
        <w:tc>
          <w:tcPr>
            <w:tcW w:type="dxa" w:w="1626"/>
          </w:tcPr>
          <w:p>
            <w:pPr>
              <w:spacing w:after="0"/>
              <w:jc w:val="left"/>
            </w:pPr>
          </w:p>
        </w:tc>
        <w:tc>
          <w:tcPr>
            <w:tcW w:type="dxa" w:w="1456"/>
          </w:tcPr>
          <w:p>
            <w:pPr>
              <w:spacing w:after="0"/>
              <w:jc w:val="left"/>
            </w:pPr>
          </w:p>
        </w:tc>
        <w:tc>
          <w:tcPr>
            <w:tcW w:type="dxa" w:w="1941"/>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2"/>
          </w:tcPr>
          <w:p>
            <w:pPr>
              <w:spacing w:after="0"/>
              <w:jc w:val="left"/>
            </w:pPr>
            <w:r>
              <w:rPr>
                <w:sz w:val="16"/>
              </w:rPr>
              <w:t>Sperry-Piltz ice scale (local data)</w:t>
            </w:r>
          </w:p>
        </w:tc>
        <w:tc>
          <w:tcPr>
            <w:tcW w:type="dxa" w:w="1754"/>
          </w:tcPr>
          <w:p>
            <w:pPr>
              <w:spacing w:after="0"/>
              <w:jc w:val="right"/>
            </w:pPr>
            <w:r>
              <w:rPr>
                <w:sz w:val="16"/>
              </w:rPr>
              <w:t>3 records, 1998 to 2007 (3 zone-level)</w:t>
            </w:r>
          </w:p>
        </w:tc>
        <w:tc>
          <w:tcPr>
            <w:tcW w:type="dxa" w:w="1998"/>
          </w:tcPr>
          <w:p>
            <w:pPr>
              <w:spacing w:after="0"/>
              <w:jc w:val="left"/>
            </w:pPr>
          </w:p>
        </w:tc>
        <w:tc>
          <w:tcPr>
            <w:tcW w:type="dxa" w:w="1626"/>
          </w:tcPr>
          <w:p>
            <w:pPr>
              <w:spacing w:after="0"/>
              <w:jc w:val="left"/>
            </w:pPr>
            <w:r>
              <w:rPr>
                <w:sz w:val="16"/>
              </w:rPr>
              <w:t>Ice Storm, 1998-03-16, $11,000 property; crops not reported (1998 dollars), 1 direct injury (reported for the zone); NWS zone NEZ038</w:t>
            </w:r>
          </w:p>
        </w:tc>
        <w:tc>
          <w:tcPr>
            <w:tcW w:type="dxa" w:w="1456"/>
          </w:tcPr>
          <w:p>
            <w:pPr>
              <w:spacing w:after="0"/>
              <w:jc w:val="left"/>
            </w:pPr>
          </w:p>
        </w:tc>
        <w:tc>
          <w:tcPr>
            <w:tcW w:type="dxa" w:w="1941"/>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754"/>
          </w:tcPr>
          <w:p>
            <w:pPr>
              <w:spacing w:after="0"/>
              <w:jc w:val="right"/>
            </w:pPr>
            <w:r>
              <w:rPr>
                <w:sz w:val="16"/>
              </w:rPr>
              <w:t>60 records, 1998 to 2025</w:t>
            </w:r>
          </w:p>
        </w:tc>
        <w:tc>
          <w:tcPr>
            <w:tcW w:type="dxa" w:w="1998"/>
          </w:tcPr>
          <w:p>
            <w:pPr>
              <w:spacing w:after="0"/>
              <w:jc w:val="left"/>
            </w:pPr>
          </w:p>
        </w:tc>
        <w:tc>
          <w:tcPr>
            <w:tcW w:type="dxa" w:w="1626"/>
          </w:tcPr>
          <w:p>
            <w:pPr>
              <w:spacing w:after="0"/>
              <w:jc w:val="left"/>
            </w:pPr>
            <w:r>
              <w:rPr>
                <w:sz w:val="16"/>
              </w:rPr>
              <w:t>Flood, 2019-03-14, $1,000,000 property; $0 crops (2019 dollars)</w:t>
            </w:r>
          </w:p>
        </w:tc>
        <w:tc>
          <w:tcPr>
            <w:tcW w:type="dxa" w:w="1456"/>
          </w:tcPr>
          <w:p>
            <w:pPr>
              <w:spacing w:after="0"/>
              <w:jc w:val="left"/>
            </w:pPr>
          </w:p>
        </w:tc>
        <w:tc>
          <w:tcPr>
            <w:tcW w:type="dxa" w:w="1941"/>
          </w:tcPr>
          <w:p>
            <w:pPr>
              <w:spacing w:after="0"/>
              <w:jc w:val="left"/>
            </w:pPr>
            <w:r>
              <w:rPr>
                <w:sz w:val="16"/>
              </w:rPr>
              <w:t>Event records naming jurisdictions in the plan: Sargent city (11 records), Broken Bow city (9 records), Anselmo village (8 records), Arnold village (7 records), Callaway village (4 records), Oconto village (4 records), Berwyn village (3 records), Mason City village (3 records), Ansley village (1 record), Comstock village (1 record).</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2"/>
          </w:tcPr>
          <w:p>
            <w:pPr>
              <w:spacing w:after="0"/>
              <w:jc w:val="left"/>
            </w:pPr>
            <w:r>
              <w:rPr>
                <w:sz w:val="16"/>
              </w:rPr>
              <w:t>none (count and damage only)</w:t>
            </w:r>
          </w:p>
        </w:tc>
        <w:tc>
          <w:tcPr>
            <w:tcW w:type="dxa" w:w="1754"/>
          </w:tcPr>
          <w:p>
            <w:pPr>
              <w:spacing w:after="0"/>
              <w:jc w:val="right"/>
            </w:pPr>
            <w:r>
              <w:rPr>
                <w:sz w:val="16"/>
              </w:rPr>
              <w:t>0</w:t>
            </w:r>
          </w:p>
        </w:tc>
        <w:tc>
          <w:tcPr>
            <w:tcW w:type="dxa" w:w="1998"/>
          </w:tcPr>
          <w:p>
            <w:pPr>
              <w:spacing w:after="0"/>
              <w:jc w:val="left"/>
            </w:pPr>
          </w:p>
        </w:tc>
        <w:tc>
          <w:tcPr>
            <w:tcW w:type="dxa" w:w="1626"/>
          </w:tcPr>
          <w:p>
            <w:pPr>
              <w:spacing w:after="0"/>
              <w:jc w:val="left"/>
            </w:pPr>
          </w:p>
        </w:tc>
        <w:tc>
          <w:tcPr>
            <w:tcW w:type="dxa" w:w="1456"/>
          </w:tcPr>
          <w:p>
            <w:pPr>
              <w:spacing w:after="0"/>
              <w:jc w:val="left"/>
            </w:pPr>
          </w:p>
        </w:tc>
        <w:tc>
          <w:tcPr>
            <w:tcW w:type="dxa" w:w="1941"/>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754"/>
          </w:tcPr>
          <w:p>
            <w:pPr>
              <w:spacing w:after="0"/>
              <w:jc w:val="right"/>
            </w:pPr>
            <w:r>
              <w:rPr>
                <w:sz w:val="16"/>
              </w:rPr>
              <w:t>1 record, 2023</w:t>
            </w:r>
          </w:p>
        </w:tc>
        <w:tc>
          <w:tcPr>
            <w:tcW w:type="dxa" w:w="1998"/>
          </w:tcPr>
          <w:p>
            <w:pPr>
              <w:spacing w:after="0"/>
              <w:jc w:val="left"/>
            </w:pPr>
          </w:p>
        </w:tc>
        <w:tc>
          <w:tcPr>
            <w:tcW w:type="dxa" w:w="1626"/>
          </w:tcPr>
          <w:p>
            <w:pPr>
              <w:spacing w:after="0"/>
              <w:jc w:val="left"/>
            </w:pPr>
            <w:r>
              <w:rPr>
                <w:sz w:val="16"/>
              </w:rPr>
              <w:t>Lightning, 2023-05-31, $50,000 property; $0 crops (2023 dollars)</w:t>
            </w:r>
          </w:p>
        </w:tc>
        <w:tc>
          <w:tcPr>
            <w:tcW w:type="dxa" w:w="1456"/>
          </w:tcPr>
          <w:p>
            <w:pPr>
              <w:spacing w:after="0"/>
              <w:jc w:val="left"/>
            </w:pPr>
          </w:p>
        </w:tc>
        <w:tc>
          <w:tcPr>
            <w:tcW w:type="dxa" w:w="1941"/>
          </w:tcPr>
          <w:p>
            <w:pPr>
              <w:spacing w:after="0"/>
              <w:jc w:val="left"/>
            </w:pPr>
            <w:r>
              <w:rPr>
                <w:sz w:val="16"/>
              </w:rPr>
              <w:t>No event record names a jurisdiction in the plan.</w:t>
            </w:r>
          </w:p>
        </w:tc>
        <w:tc>
          <w:tcPr>
            <w:tcW w:type="dxa" w:w="158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754"/>
          </w:tcPr>
          <w:p>
            <w:pPr>
              <w:spacing w:after="0"/>
              <w:jc w:val="right"/>
            </w:pPr>
            <w:r>
              <w:rPr>
                <w:sz w:val="16"/>
              </w:rPr>
              <w:t>44 records, 1996 to 2026 (44 zone-level)</w:t>
            </w:r>
          </w:p>
        </w:tc>
        <w:tc>
          <w:tcPr>
            <w:tcW w:type="dxa" w:w="1998"/>
          </w:tcPr>
          <w:p>
            <w:pPr>
              <w:spacing w:after="0"/>
              <w:jc w:val="left"/>
            </w:pPr>
            <w:r>
              <w:rPr>
                <w:sz w:val="16"/>
              </w:rPr>
              <w:t>35 kt (40 mph) to 67 kt (77 mph) (median 53 kt (61 mph)); 42 with a recorded value</w:t>
            </w:r>
          </w:p>
        </w:tc>
        <w:tc>
          <w:tcPr>
            <w:tcW w:type="dxa" w:w="1626"/>
          </w:tcPr>
          <w:p>
            <w:pPr>
              <w:spacing w:after="0"/>
              <w:jc w:val="left"/>
            </w:pPr>
            <w:r>
              <w:rPr>
                <w:sz w:val="16"/>
              </w:rPr>
              <w:t>67 kt (77 mph) measured gust, High Wind, 2019-03-14; NWS zone NEZ038</w:t>
            </w:r>
          </w:p>
        </w:tc>
        <w:tc>
          <w:tcPr>
            <w:tcW w:type="dxa" w:w="1456"/>
          </w:tcPr>
          <w:p>
            <w:pPr>
              <w:spacing w:after="0"/>
              <w:jc w:val="left"/>
            </w:pPr>
            <w:r>
              <w:rPr>
                <w:sz w:val="16"/>
              </w:rPr>
              <w:t>High Wind, 2010-04-13, $20,000 property; $0 crops (zone total, 2010 dollars)</w:t>
            </w:r>
          </w:p>
        </w:tc>
        <w:tc>
          <w:tcPr>
            <w:tcW w:type="dxa" w:w="1941"/>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Thunderstorm Wind</w:t>
            </w:r>
          </w:p>
        </w:tc>
        <w:tc>
          <w:tcPr>
            <w:tcW w:type="dxa" w:w="1882"/>
          </w:tcPr>
          <w:p>
            <w:pPr>
              <w:spacing w:after="0"/>
              <w:jc w:val="left"/>
            </w:pPr>
            <w:r>
              <w:rPr>
                <w:sz w:val="16"/>
              </w:rPr>
              <w:t>wind speed (kt and mph)</w:t>
            </w:r>
          </w:p>
        </w:tc>
        <w:tc>
          <w:tcPr>
            <w:tcW w:type="dxa" w:w="1754"/>
          </w:tcPr>
          <w:p>
            <w:pPr>
              <w:spacing w:after="0"/>
              <w:jc w:val="right"/>
            </w:pPr>
            <w:r>
              <w:rPr>
                <w:sz w:val="16"/>
              </w:rPr>
              <w:t>310 records, 1956 to 2026</w:t>
            </w:r>
          </w:p>
        </w:tc>
        <w:tc>
          <w:tcPr>
            <w:tcW w:type="dxa" w:w="1998"/>
          </w:tcPr>
          <w:p>
            <w:pPr>
              <w:spacing w:after="0"/>
              <w:jc w:val="left"/>
            </w:pPr>
            <w:r>
              <w:rPr>
                <w:sz w:val="16"/>
              </w:rPr>
              <w:t>50 kt (58 mph) to 91 kt (105 mph) (median 53 kt (61 mph)); 261 with a recorded value</w:t>
            </w:r>
          </w:p>
        </w:tc>
        <w:tc>
          <w:tcPr>
            <w:tcW w:type="dxa" w:w="1626"/>
          </w:tcPr>
          <w:p>
            <w:pPr>
              <w:spacing w:after="0"/>
              <w:jc w:val="left"/>
            </w:pPr>
            <w:r>
              <w:rPr>
                <w:sz w:val="16"/>
              </w:rPr>
              <w:t>91 kt (105 mph) estimated gust, Thunderstorm Wind, 2017-06-27</w:t>
            </w:r>
          </w:p>
        </w:tc>
        <w:tc>
          <w:tcPr>
            <w:tcW w:type="dxa" w:w="1456"/>
          </w:tcPr>
          <w:p>
            <w:pPr>
              <w:spacing w:after="0"/>
              <w:jc w:val="left"/>
            </w:pPr>
            <w:r>
              <w:rPr>
                <w:sz w:val="16"/>
              </w:rPr>
              <w:t>Thunderstorm Wind, 2003-08-09, $350,000 property; crops not reported (2003 dollars)</w:t>
            </w:r>
          </w:p>
        </w:tc>
        <w:tc>
          <w:tcPr>
            <w:tcW w:type="dxa" w:w="1941"/>
          </w:tcPr>
          <w:p>
            <w:pPr>
              <w:spacing w:after="0"/>
              <w:jc w:val="left"/>
            </w:pPr>
            <w:r>
              <w:rPr>
                <w:sz w:val="16"/>
              </w:rPr>
              <w:t>Event records naming jurisdictions in the plan: Broken Bow city (46 records), Callaway village (40 records), Arnold village (23 records), Anselmo village (20 records), Mason City village (15 records), Ansley village (13 records), Oconto village (13 records), Sargent city (10 records), Comstock village (9 records), Berwyn village (4 records).</w:t>
            </w:r>
          </w:p>
        </w:tc>
        <w:tc>
          <w:tcPr>
            <w:tcW w:type="dxa" w:w="1588"/>
          </w:tcPr>
          <w:p>
            <w:pPr>
              <w:spacing w:after="0"/>
              <w:jc w:val="left"/>
            </w:pPr>
          </w:p>
        </w:tc>
      </w:tr>
      <w:tr>
        <w:trPr>
          <w:cantSplit/>
        </w:trPr>
        <w:tc>
          <w:tcPr>
            <w:tcW w:type="dxa" w:w="1867"/>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754"/>
          </w:tcPr>
          <w:p>
            <w:pPr>
              <w:spacing w:after="0"/>
              <w:jc w:val="right"/>
            </w:pPr>
            <w:r>
              <w:rPr>
                <w:sz w:val="16"/>
              </w:rPr>
              <w:t>107 records, 1951 to 2025</w:t>
            </w:r>
          </w:p>
        </w:tc>
        <w:tc>
          <w:tcPr>
            <w:tcW w:type="dxa" w:w="1998"/>
          </w:tcPr>
          <w:p>
            <w:pPr>
              <w:spacing w:after="0"/>
              <w:jc w:val="left"/>
            </w:pPr>
            <w:r>
              <w:rPr>
                <w:sz w:val="16"/>
              </w:rPr>
              <w:t>F/EF0 to F/EF4 (median F/EF0); 93 with a recorded value</w:t>
            </w:r>
          </w:p>
        </w:tc>
        <w:tc>
          <w:tcPr>
            <w:tcW w:type="dxa" w:w="1626"/>
          </w:tcPr>
          <w:p>
            <w:pPr>
              <w:spacing w:after="0"/>
              <w:jc w:val="left"/>
            </w:pPr>
            <w:r>
              <w:rPr>
                <w:sz w:val="16"/>
              </w:rPr>
              <w:t>F4 tornado, 1961-05-30, 48.1 mi path length (whole path, pre-1996), 33 yd wide, $250,000 property; crops not recorded (1961 dollars)</w:t>
            </w:r>
          </w:p>
        </w:tc>
        <w:tc>
          <w:tcPr>
            <w:tcW w:type="dxa" w:w="1456"/>
          </w:tcPr>
          <w:p>
            <w:pPr>
              <w:spacing w:after="0"/>
              <w:jc w:val="left"/>
            </w:pPr>
            <w:r>
              <w:rPr>
                <w:sz w:val="16"/>
              </w:rPr>
              <w:t>Tornado, 1979-07-07, $2,500,000 property; crops not recorded (1979 dollars)</w:t>
            </w:r>
          </w:p>
        </w:tc>
        <w:tc>
          <w:tcPr>
            <w:tcW w:type="dxa" w:w="1941"/>
          </w:tcPr>
          <w:p>
            <w:pPr>
              <w:spacing w:after="0"/>
              <w:jc w:val="left"/>
            </w:pPr>
            <w:r>
              <w:rPr>
                <w:sz w:val="16"/>
              </w:rPr>
              <w:t>Event records naming jurisdictions in the plan: Arnold village (18 records), Oconto village (8 records), Sargent city (7 records), Callaway village (5 records), Ansley village (4 records), Broken Bow city (4 records), Anselmo village (3 records), Comstock village (3 records), Berwyn village (2 records), Mason City village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2"/>
          </w:tcPr>
          <w:p>
            <w:pPr>
              <w:spacing w:after="0"/>
              <w:jc w:val="left"/>
            </w:pPr>
            <w:r>
              <w:rPr>
                <w:sz w:val="16"/>
              </w:rPr>
              <w:t>acres burned (local data)</w:t>
            </w:r>
          </w:p>
        </w:tc>
        <w:tc>
          <w:tcPr>
            <w:tcW w:type="dxa" w:w="1754"/>
          </w:tcPr>
          <w:p>
            <w:pPr>
              <w:spacing w:after="0"/>
              <w:jc w:val="right"/>
            </w:pPr>
            <w:r>
              <w:rPr>
                <w:sz w:val="16"/>
              </w:rPr>
              <w:t>4 records, 2023 to 2026 (4 zone-level)</w:t>
            </w:r>
          </w:p>
        </w:tc>
        <w:tc>
          <w:tcPr>
            <w:tcW w:type="dxa" w:w="1998"/>
          </w:tcPr>
          <w:p>
            <w:pPr>
              <w:spacing w:after="0"/>
              <w:jc w:val="left"/>
            </w:pPr>
          </w:p>
        </w:tc>
        <w:tc>
          <w:tcPr>
            <w:tcW w:type="dxa" w:w="1626"/>
          </w:tcPr>
          <w:p>
            <w:pPr>
              <w:spacing w:after="0"/>
              <w:jc w:val="left"/>
            </w:pPr>
            <w:r>
              <w:rPr>
                <w:sz w:val="16"/>
              </w:rPr>
              <w:t>Wildfire, 2023-04-12, $1,500,000 property; $750,000 crops (2023 dollars); NWS zone NEZ038</w:t>
            </w:r>
          </w:p>
        </w:tc>
        <w:tc>
          <w:tcPr>
            <w:tcW w:type="dxa" w:w="1456"/>
          </w:tcPr>
          <w:p>
            <w:pPr>
              <w:spacing w:after="0"/>
              <w:jc w:val="left"/>
            </w:pPr>
          </w:p>
        </w:tc>
        <w:tc>
          <w:tcPr>
            <w:tcW w:type="dxa" w:w="1941"/>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754"/>
          </w:tcPr>
          <w:p>
            <w:pPr>
              <w:spacing w:after="0"/>
              <w:jc w:val="right"/>
            </w:pPr>
            <w:r>
              <w:rPr>
                <w:sz w:val="16"/>
              </w:rPr>
              <w:t>68 records, 1996 to 2024 (68 zone-level)</w:t>
            </w:r>
          </w:p>
        </w:tc>
        <w:tc>
          <w:tcPr>
            <w:tcW w:type="dxa" w:w="1998"/>
          </w:tcPr>
          <w:p>
            <w:pPr>
              <w:spacing w:after="0"/>
              <w:jc w:val="left"/>
            </w:pPr>
          </w:p>
        </w:tc>
        <w:tc>
          <w:tcPr>
            <w:tcW w:type="dxa" w:w="1626"/>
          </w:tcPr>
          <w:p>
            <w:pPr>
              <w:spacing w:after="0"/>
              <w:jc w:val="left"/>
            </w:pPr>
            <w:r>
              <w:rPr>
                <w:sz w:val="16"/>
              </w:rPr>
              <w:t>Blizzard, 2005-11-27, $1,800,000 property; crops not reported (2005 dollars); NWS zone NEZ038</w:t>
            </w:r>
          </w:p>
        </w:tc>
        <w:tc>
          <w:tcPr>
            <w:tcW w:type="dxa" w:w="1456"/>
          </w:tcPr>
          <w:p>
            <w:pPr>
              <w:spacing w:after="0"/>
              <w:jc w:val="left"/>
            </w:pPr>
          </w:p>
        </w:tc>
        <w:tc>
          <w:tcPr>
            <w:tcW w:type="dxa" w:w="1941"/>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995"/>
        <w:gridCol w:w="2229"/>
        <w:gridCol w:w="2386"/>
        <w:gridCol w:w="1220"/>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995"/>
            <w:shd w:val="clear" w:color="auto" w:fill="E8E8E8"/>
          </w:tcPr>
          <w:p>
            <w:pPr>
              <w:spacing w:after="0"/>
              <w:jc w:val="left"/>
            </w:pPr>
            <w:r>
              <w:rPr>
                <w:b/>
                <w:sz w:val="16"/>
              </w:rPr>
              <w:t>Title</w:t>
            </w:r>
          </w:p>
        </w:tc>
        <w:tc>
          <w:tcPr>
            <w:tcW w:type="dxa" w:w="2229"/>
            <w:shd w:val="clear" w:color="auto" w:fill="E8E8E8"/>
          </w:tcPr>
          <w:p>
            <w:pPr>
              <w:spacing w:after="0"/>
              <w:jc w:val="left"/>
            </w:pPr>
            <w:r>
              <w:rPr>
                <w:b/>
                <w:sz w:val="16"/>
              </w:rPr>
              <w:t>Mapped hazard</w:t>
            </w:r>
          </w:p>
        </w:tc>
        <w:tc>
          <w:tcPr>
            <w:tcW w:type="dxa" w:w="23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0"/>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86"/>
          </w:tcPr>
          <w:p>
            <w:pPr>
              <w:spacing w:after="0"/>
              <w:jc w:val="left"/>
            </w:pPr>
            <w:r>
              <w:rPr>
                <w:sz w:val="16"/>
              </w:rPr>
              <w:t>Major disaster</w:t>
            </w:r>
          </w:p>
        </w:tc>
        <w:tc>
          <w:tcPr>
            <w:tcW w:type="dxa" w:w="2995"/>
          </w:tcPr>
          <w:p>
            <w:pPr>
              <w:spacing w:after="0"/>
              <w:jc w:val="left"/>
            </w:pPr>
            <w:r>
              <w:rPr>
                <w:sz w:val="16"/>
              </w:rPr>
              <w:t>Severe Storms and Straight-Line Winds</w:t>
            </w:r>
          </w:p>
        </w:tc>
        <w:tc>
          <w:tcPr>
            <w:tcW w:type="dxa" w:w="2229"/>
          </w:tcPr>
          <w:p>
            <w:pPr>
              <w:spacing w:after="0"/>
              <w:jc w:val="left"/>
            </w:pPr>
            <w:r>
              <w:rPr>
                <w:sz w:val="16"/>
              </w:rPr>
              <w:t>Strong Wind</w:t>
            </w:r>
          </w:p>
        </w:tc>
        <w:tc>
          <w:tcPr>
            <w:tcW w:type="dxa" w:w="2386"/>
          </w:tcPr>
          <w:p>
            <w:pPr>
              <w:spacing w:after="0"/>
              <w:jc w:val="right"/>
            </w:pPr>
            <w:r>
              <w:rPr>
                <w:sz w:val="16"/>
              </w:rPr>
              <w:t>$43,186.95</w:t>
            </w:r>
          </w:p>
        </w:tc>
        <w:tc>
          <w:tcPr>
            <w:tcW w:type="dxa" w:w="1220"/>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86"/>
          </w:tcPr>
          <w:p>
            <w:pPr>
              <w:spacing w:after="0"/>
              <w:jc w:val="left"/>
            </w:pPr>
            <w:r>
              <w:rPr>
                <w:sz w:val="16"/>
              </w:rPr>
              <w:t>Major disaster</w:t>
            </w:r>
          </w:p>
        </w:tc>
        <w:tc>
          <w:tcPr>
            <w:tcW w:type="dxa" w:w="2995"/>
          </w:tcPr>
          <w:p>
            <w:pPr>
              <w:spacing w:after="0"/>
              <w:jc w:val="left"/>
            </w:pPr>
            <w:r>
              <w:rPr>
                <w:sz w:val="16"/>
              </w:rPr>
              <w:t>COVID-19 Pandemic</w:t>
            </w:r>
          </w:p>
        </w:tc>
        <w:tc>
          <w:tcPr>
            <w:tcW w:type="dxa" w:w="2229"/>
          </w:tcPr>
          <w:p>
            <w:pPr>
              <w:spacing w:after="0"/>
              <w:jc w:val="left"/>
            </w:pPr>
            <w:r>
              <w:rPr>
                <w:sz w:val="16"/>
              </w:rPr>
              <w:t>Non-natural, not counted</w:t>
            </w:r>
          </w:p>
        </w:tc>
        <w:tc>
          <w:tcPr>
            <w:tcW w:type="dxa" w:w="2386"/>
          </w:tcPr>
          <w:p>
            <w:pPr>
              <w:spacing w:after="0"/>
              <w:jc w:val="right"/>
            </w:pPr>
            <w:r>
              <w:rPr>
                <w:sz w:val="16"/>
              </w:rPr>
              <w:t>$25,652.01</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86"/>
          </w:tcPr>
          <w:p>
            <w:pPr>
              <w:spacing w:after="0"/>
              <w:jc w:val="left"/>
            </w:pPr>
            <w:r>
              <w:rPr>
                <w:sz w:val="16"/>
              </w:rPr>
              <w:t>Emergency</w:t>
            </w:r>
          </w:p>
        </w:tc>
        <w:tc>
          <w:tcPr>
            <w:tcW w:type="dxa" w:w="2995"/>
          </w:tcPr>
          <w:p>
            <w:pPr>
              <w:spacing w:after="0"/>
              <w:jc w:val="left"/>
            </w:pPr>
            <w:r>
              <w:rPr>
                <w:sz w:val="16"/>
              </w:rPr>
              <w:t>COVID-19</w:t>
            </w:r>
          </w:p>
        </w:tc>
        <w:tc>
          <w:tcPr>
            <w:tcW w:type="dxa" w:w="2229"/>
          </w:tcPr>
          <w:p>
            <w:pPr>
              <w:spacing w:after="0"/>
              <w:jc w:val="left"/>
            </w:pPr>
            <w:r>
              <w:rPr>
                <w:sz w:val="16"/>
              </w:rPr>
              <w:t>Non-natural, not counted</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86"/>
          </w:tcPr>
          <w:p>
            <w:pPr>
              <w:spacing w:after="0"/>
              <w:jc w:val="left"/>
            </w:pPr>
            <w:r>
              <w:rPr>
                <w:sz w:val="16"/>
              </w:rPr>
              <w:t>Major disaster</w:t>
            </w:r>
          </w:p>
        </w:tc>
        <w:tc>
          <w:tcPr>
            <w:tcW w:type="dxa" w:w="2995"/>
          </w:tcPr>
          <w:p>
            <w:pPr>
              <w:spacing w:after="0"/>
              <w:jc w:val="left"/>
            </w:pPr>
            <w:r>
              <w:rPr>
                <w:sz w:val="16"/>
              </w:rPr>
              <w:t>Severe Winter Storm, Straight-Line Winds, and Flooding</w:t>
            </w:r>
          </w:p>
        </w:tc>
        <w:tc>
          <w:tcPr>
            <w:tcW w:type="dxa" w:w="2229"/>
          </w:tcPr>
          <w:p>
            <w:pPr>
              <w:spacing w:after="0"/>
              <w:jc w:val="left"/>
            </w:pPr>
            <w:r>
              <w:rPr>
                <w:sz w:val="16"/>
              </w:rPr>
              <w:t>Inland Flooding (primary); also designated: Strong Wind, Winter Weather</w:t>
            </w:r>
          </w:p>
        </w:tc>
        <w:tc>
          <w:tcPr>
            <w:tcW w:type="dxa" w:w="2386"/>
          </w:tcPr>
          <w:p>
            <w:pPr>
              <w:spacing w:after="0"/>
              <w:jc w:val="right"/>
            </w:pPr>
            <w:r>
              <w:rPr>
                <w:sz w:val="16"/>
              </w:rPr>
              <w:t>$7,052,521.94</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86"/>
          </w:tcPr>
          <w:p>
            <w:pPr>
              <w:spacing w:after="0"/>
              <w:jc w:val="left"/>
            </w:pPr>
            <w:r>
              <w:rPr>
                <w:sz w:val="16"/>
              </w:rPr>
              <w:t>Major disaster</w:t>
            </w:r>
          </w:p>
        </w:tc>
        <w:tc>
          <w:tcPr>
            <w:tcW w:type="dxa" w:w="2995"/>
          </w:tcPr>
          <w:p>
            <w:pPr>
              <w:spacing w:after="0"/>
              <w:jc w:val="left"/>
            </w:pPr>
            <w:r>
              <w:rPr>
                <w:sz w:val="16"/>
              </w:rPr>
              <w:t>Severe Winter Storm and Straight-Line Winds</w:t>
            </w:r>
          </w:p>
        </w:tc>
        <w:tc>
          <w:tcPr>
            <w:tcW w:type="dxa" w:w="2229"/>
          </w:tcPr>
          <w:p>
            <w:pPr>
              <w:spacing w:after="0"/>
              <w:jc w:val="left"/>
            </w:pPr>
            <w:r>
              <w:rPr>
                <w:sz w:val="16"/>
              </w:rPr>
              <w:t>Winter Weather (primary); also designated: Strong Wind</w:t>
            </w:r>
          </w:p>
        </w:tc>
        <w:tc>
          <w:tcPr>
            <w:tcW w:type="dxa" w:w="2386"/>
          </w:tcPr>
          <w:p>
            <w:pPr>
              <w:spacing w:after="0"/>
              <w:jc w:val="right"/>
            </w:pPr>
            <w:r>
              <w:rPr>
                <w:sz w:val="16"/>
              </w:rPr>
              <w:t>$753,366.83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286"/>
          </w:tcPr>
          <w:p>
            <w:pPr>
              <w:spacing w:after="0"/>
              <w:jc w:val="left"/>
            </w:pPr>
            <w:r>
              <w:rPr>
                <w:sz w:val="16"/>
              </w:rPr>
              <w:t>Major disaster</w:t>
            </w:r>
          </w:p>
        </w:tc>
        <w:tc>
          <w:tcPr>
            <w:tcW w:type="dxa" w:w="2995"/>
          </w:tcPr>
          <w:p>
            <w:pPr>
              <w:spacing w:after="0"/>
              <w:jc w:val="left"/>
            </w:pPr>
            <w:r>
              <w:rPr>
                <w:sz w:val="16"/>
              </w:rPr>
              <w:t>Severe Winter Storm and Straight-Line Winds</w:t>
            </w:r>
          </w:p>
        </w:tc>
        <w:tc>
          <w:tcPr>
            <w:tcW w:type="dxa" w:w="2229"/>
          </w:tcPr>
          <w:p>
            <w:pPr>
              <w:spacing w:after="0"/>
              <w:jc w:val="left"/>
            </w:pPr>
            <w:r>
              <w:rPr>
                <w:sz w:val="16"/>
              </w:rPr>
              <w:t>Strong Wind; Winter Weather</w:t>
            </w:r>
          </w:p>
        </w:tc>
        <w:tc>
          <w:tcPr>
            <w:tcW w:type="dxa" w:w="2386"/>
          </w:tcPr>
          <w:p>
            <w:pPr>
              <w:spacing w:after="0"/>
              <w:jc w:val="right"/>
            </w:pPr>
            <w:r>
              <w:rPr>
                <w:sz w:val="16"/>
              </w:rPr>
              <w:t>$589,066.77</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86"/>
          </w:tcPr>
          <w:p>
            <w:pPr>
              <w:spacing w:after="0"/>
              <w:jc w:val="left"/>
            </w:pPr>
            <w:r>
              <w:rPr>
                <w:sz w:val="16"/>
              </w:rPr>
              <w:t>Major disaster</w:t>
            </w:r>
          </w:p>
        </w:tc>
        <w:tc>
          <w:tcPr>
            <w:tcW w:type="dxa" w:w="2995"/>
          </w:tcPr>
          <w:p>
            <w:pPr>
              <w:spacing w:after="0"/>
              <w:jc w:val="left"/>
            </w:pPr>
            <w:r>
              <w:rPr>
                <w:sz w:val="16"/>
              </w:rPr>
              <w:t>Severe Storms and Flooding</w:t>
            </w:r>
          </w:p>
        </w:tc>
        <w:tc>
          <w:tcPr>
            <w:tcW w:type="dxa" w:w="2229"/>
          </w:tcPr>
          <w:p>
            <w:pPr>
              <w:spacing w:after="0"/>
              <w:jc w:val="left"/>
            </w:pPr>
            <w:r>
              <w:rPr>
                <w:sz w:val="16"/>
              </w:rPr>
              <w:t>Inland Flooding</w:t>
            </w:r>
          </w:p>
        </w:tc>
        <w:tc>
          <w:tcPr>
            <w:tcW w:type="dxa" w:w="2386"/>
          </w:tcPr>
          <w:p>
            <w:pPr>
              <w:spacing w:after="0"/>
              <w:jc w:val="right"/>
            </w:pPr>
            <w:r>
              <w:rPr>
                <w:sz w:val="16"/>
              </w:rPr>
              <w:t>$707,609.87</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286"/>
          </w:tcPr>
          <w:p>
            <w:pPr>
              <w:spacing w:after="0"/>
              <w:jc w:val="left"/>
            </w:pPr>
            <w:r>
              <w:rPr>
                <w:sz w:val="16"/>
              </w:rPr>
              <w:t>Major disaster</w:t>
            </w:r>
          </w:p>
        </w:tc>
        <w:tc>
          <w:tcPr>
            <w:tcW w:type="dxa" w:w="2995"/>
          </w:tcPr>
          <w:p>
            <w:pPr>
              <w:spacing w:after="0"/>
              <w:jc w:val="left"/>
            </w:pPr>
            <w:r>
              <w:rPr>
                <w:sz w:val="16"/>
              </w:rPr>
              <w:t>Severe Storms, Flooding, and Tornadoes</w:t>
            </w:r>
          </w:p>
        </w:tc>
        <w:tc>
          <w:tcPr>
            <w:tcW w:type="dxa" w:w="2229"/>
          </w:tcPr>
          <w:p>
            <w:pPr>
              <w:spacing w:after="0"/>
              <w:jc w:val="left"/>
            </w:pPr>
            <w:r>
              <w:rPr>
                <w:sz w:val="16"/>
              </w:rPr>
              <w:t>Inland Flooding; Tornado</w:t>
            </w:r>
          </w:p>
        </w:tc>
        <w:tc>
          <w:tcPr>
            <w:tcW w:type="dxa" w:w="2386"/>
          </w:tcPr>
          <w:p>
            <w:pPr>
              <w:spacing w:after="0"/>
              <w:jc w:val="right"/>
            </w:pPr>
            <w:r>
              <w:rPr>
                <w:sz w:val="16"/>
              </w:rPr>
              <w:t>$137,409.33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86"/>
          </w:tcPr>
          <w:p>
            <w:pPr>
              <w:spacing w:after="0"/>
              <w:jc w:val="left"/>
            </w:pPr>
            <w:r>
              <w:rPr>
                <w:sz w:val="16"/>
              </w:rPr>
              <w:t>Major disaster</w:t>
            </w:r>
          </w:p>
        </w:tc>
        <w:tc>
          <w:tcPr>
            <w:tcW w:type="dxa" w:w="2995"/>
          </w:tcPr>
          <w:p>
            <w:pPr>
              <w:spacing w:after="0"/>
              <w:jc w:val="left"/>
            </w:pPr>
            <w:r>
              <w:rPr>
                <w:sz w:val="16"/>
              </w:rPr>
              <w:t>Severe Storms, Tornadoes, and Flooding</w:t>
            </w:r>
          </w:p>
        </w:tc>
        <w:tc>
          <w:tcPr>
            <w:tcW w:type="dxa" w:w="2229"/>
          </w:tcPr>
          <w:p>
            <w:pPr>
              <w:spacing w:after="0"/>
              <w:jc w:val="left"/>
            </w:pPr>
            <w:r>
              <w:rPr>
                <w:sz w:val="16"/>
              </w:rPr>
              <w:t>Inland Flooding; Tornado</w:t>
            </w:r>
          </w:p>
        </w:tc>
        <w:tc>
          <w:tcPr>
            <w:tcW w:type="dxa" w:w="2386"/>
          </w:tcPr>
          <w:p>
            <w:pPr>
              <w:spacing w:after="0"/>
              <w:jc w:val="right"/>
            </w:pPr>
            <w:r>
              <w:rPr>
                <w:sz w:val="16"/>
              </w:rPr>
              <w:t>$337,288.07</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2007-07-24</w:t>
            </w:r>
          </w:p>
        </w:tc>
        <w:tc>
          <w:tcPr>
            <w:tcW w:type="dxa" w:w="1037"/>
          </w:tcPr>
          <w:p>
            <w:pPr>
              <w:spacing w:after="0"/>
              <w:jc w:val="left"/>
            </w:pPr>
            <w:r>
              <w:rPr>
                <w:sz w:val="16"/>
              </w:rPr>
              <w:t>2007-05-28</w:t>
            </w:r>
          </w:p>
        </w:tc>
        <w:tc>
          <w:tcPr>
            <w:tcW w:type="dxa" w:w="1037"/>
          </w:tcPr>
          <w:p>
            <w:pPr>
              <w:spacing w:after="0"/>
              <w:jc w:val="left"/>
            </w:pPr>
            <w:r>
              <w:rPr>
                <w:sz w:val="16"/>
              </w:rPr>
              <w:t>DR-1714-NE</w:t>
            </w:r>
          </w:p>
        </w:tc>
        <w:tc>
          <w:tcPr>
            <w:tcW w:type="dxa" w:w="1286"/>
          </w:tcPr>
          <w:p>
            <w:pPr>
              <w:spacing w:after="0"/>
              <w:jc w:val="left"/>
            </w:pPr>
            <w:r>
              <w:rPr>
                <w:sz w:val="16"/>
              </w:rPr>
              <w:t>Major disaster</w:t>
            </w:r>
          </w:p>
        </w:tc>
        <w:tc>
          <w:tcPr>
            <w:tcW w:type="dxa" w:w="2995"/>
          </w:tcPr>
          <w:p>
            <w:pPr>
              <w:spacing w:after="0"/>
              <w:jc w:val="left"/>
            </w:pPr>
            <w:r>
              <w:rPr>
                <w:sz w:val="16"/>
              </w:rPr>
              <w:t>Severe Storms and Flooding</w:t>
            </w:r>
          </w:p>
        </w:tc>
        <w:tc>
          <w:tcPr>
            <w:tcW w:type="dxa" w:w="2229"/>
          </w:tcPr>
          <w:p>
            <w:pPr>
              <w:spacing w:after="0"/>
              <w:jc w:val="left"/>
            </w:pPr>
            <w:r>
              <w:rPr>
                <w:sz w:val="16"/>
              </w:rPr>
              <w:t>Inland Flooding</w:t>
            </w:r>
          </w:p>
        </w:tc>
        <w:tc>
          <w:tcPr>
            <w:tcW w:type="dxa" w:w="2386"/>
          </w:tcPr>
          <w:p>
            <w:pPr>
              <w:spacing w:after="0"/>
              <w:jc w:val="right"/>
            </w:pPr>
            <w:r>
              <w:rPr>
                <w:sz w:val="16"/>
              </w:rPr>
              <w:t>$251,004.65</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86"/>
          </w:tcPr>
          <w:p>
            <w:pPr>
              <w:spacing w:after="0"/>
              <w:jc w:val="left"/>
            </w:pPr>
            <w:r>
              <w:rPr>
                <w:sz w:val="16"/>
              </w:rPr>
              <w:t>Major disaster</w:t>
            </w:r>
          </w:p>
        </w:tc>
        <w:tc>
          <w:tcPr>
            <w:tcW w:type="dxa" w:w="2995"/>
          </w:tcPr>
          <w:p>
            <w:pPr>
              <w:spacing w:after="0"/>
              <w:jc w:val="left"/>
            </w:pPr>
            <w:r>
              <w:rPr>
                <w:sz w:val="16"/>
              </w:rPr>
              <w:t>Severe Storms, Flooding, and Tornadoes</w:t>
            </w:r>
          </w:p>
        </w:tc>
        <w:tc>
          <w:tcPr>
            <w:tcW w:type="dxa" w:w="2229"/>
          </w:tcPr>
          <w:p>
            <w:pPr>
              <w:spacing w:after="0"/>
              <w:jc w:val="left"/>
            </w:pPr>
            <w:r>
              <w:rPr>
                <w:sz w:val="16"/>
              </w:rPr>
              <w:t>Inland Flooding; Tornado</w:t>
            </w:r>
          </w:p>
        </w:tc>
        <w:tc>
          <w:tcPr>
            <w:tcW w:type="dxa" w:w="2386"/>
          </w:tcPr>
          <w:p>
            <w:pPr>
              <w:spacing w:after="0"/>
              <w:jc w:val="right"/>
            </w:pPr>
            <w:r>
              <w:rPr>
                <w:sz w:val="16"/>
              </w:rPr>
              <w:t>$732,212.69</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86"/>
          </w:tcPr>
          <w:p>
            <w:pPr>
              <w:spacing w:after="0"/>
              <w:jc w:val="left"/>
            </w:pPr>
            <w:r>
              <w:rPr>
                <w:sz w:val="16"/>
              </w:rPr>
              <w:t>Major disaster</w:t>
            </w:r>
          </w:p>
        </w:tc>
        <w:tc>
          <w:tcPr>
            <w:tcW w:type="dxa" w:w="2995"/>
          </w:tcPr>
          <w:p>
            <w:pPr>
              <w:spacing w:after="0"/>
              <w:jc w:val="left"/>
            </w:pPr>
            <w:r>
              <w:rPr>
                <w:sz w:val="16"/>
              </w:rPr>
              <w:t>Severe Winter Storms</w:t>
            </w:r>
          </w:p>
        </w:tc>
        <w:tc>
          <w:tcPr>
            <w:tcW w:type="dxa" w:w="2229"/>
          </w:tcPr>
          <w:p>
            <w:pPr>
              <w:spacing w:after="0"/>
              <w:jc w:val="left"/>
            </w:pPr>
            <w:r>
              <w:rPr>
                <w:sz w:val="16"/>
              </w:rPr>
              <w:t>Winter Weather</w:t>
            </w:r>
          </w:p>
        </w:tc>
        <w:tc>
          <w:tcPr>
            <w:tcW w:type="dxa" w:w="2386"/>
          </w:tcPr>
          <w:p>
            <w:pPr>
              <w:spacing w:after="0"/>
              <w:jc w:val="right"/>
            </w:pPr>
            <w:r>
              <w:rPr>
                <w:sz w:val="16"/>
              </w:rPr>
              <w:t>$540,267.83</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86"/>
          </w:tcPr>
          <w:p>
            <w:pPr>
              <w:spacing w:after="0"/>
              <w:jc w:val="left"/>
            </w:pPr>
            <w:r>
              <w:rPr>
                <w:sz w:val="16"/>
              </w:rPr>
              <w:t>Major disaster</w:t>
            </w:r>
          </w:p>
        </w:tc>
        <w:tc>
          <w:tcPr>
            <w:tcW w:type="dxa" w:w="2995"/>
          </w:tcPr>
          <w:p>
            <w:pPr>
              <w:spacing w:after="0"/>
              <w:jc w:val="left"/>
            </w:pPr>
            <w:r>
              <w:rPr>
                <w:sz w:val="16"/>
              </w:rPr>
              <w:t>Severe Winter Storm</w:t>
            </w:r>
          </w:p>
        </w:tc>
        <w:tc>
          <w:tcPr>
            <w:tcW w:type="dxa" w:w="2229"/>
          </w:tcPr>
          <w:p>
            <w:pPr>
              <w:spacing w:after="0"/>
              <w:jc w:val="left"/>
            </w:pPr>
            <w:r>
              <w:rPr>
                <w:sz w:val="16"/>
              </w:rPr>
              <w:t>Winter Weather</w:t>
            </w:r>
          </w:p>
        </w:tc>
        <w:tc>
          <w:tcPr>
            <w:tcW w:type="dxa" w:w="2386"/>
          </w:tcPr>
          <w:p>
            <w:pPr>
              <w:spacing w:after="0"/>
              <w:jc w:val="right"/>
            </w:pPr>
            <w:r>
              <w:rPr>
                <w:sz w:val="16"/>
              </w:rPr>
              <w:t>$126,585.42</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86"/>
          </w:tcPr>
          <w:p>
            <w:pPr>
              <w:spacing w:after="0"/>
              <w:jc w:val="left"/>
            </w:pPr>
            <w:r>
              <w:rPr>
                <w:sz w:val="16"/>
              </w:rPr>
              <w:t>Emergency</w:t>
            </w:r>
          </w:p>
        </w:tc>
        <w:tc>
          <w:tcPr>
            <w:tcW w:type="dxa" w:w="2995"/>
          </w:tcPr>
          <w:p>
            <w:pPr>
              <w:spacing w:after="0"/>
              <w:jc w:val="left"/>
            </w:pPr>
            <w:r>
              <w:rPr>
                <w:sz w:val="16"/>
              </w:rPr>
              <w:t>Hurricane Katrina Evacuees</w:t>
            </w:r>
          </w:p>
        </w:tc>
        <w:tc>
          <w:tcPr>
            <w:tcW w:type="dxa" w:w="2229"/>
          </w:tcPr>
          <w:p>
            <w:pPr>
              <w:spacing w:after="0"/>
              <w:jc w:val="left"/>
            </w:pPr>
            <w:r>
              <w:rPr>
                <w:sz w:val="16"/>
              </w:rPr>
              <w:t>Hurricane: evacuation support, not a local hazard event; not counted</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286"/>
          </w:tcPr>
          <w:p>
            <w:pPr>
              <w:spacing w:after="0"/>
              <w:jc w:val="left"/>
            </w:pPr>
            <w:r>
              <w:rPr>
                <w:sz w:val="16"/>
              </w:rPr>
              <w:t>Major disaster</w:t>
            </w:r>
          </w:p>
        </w:tc>
        <w:tc>
          <w:tcPr>
            <w:tcW w:type="dxa" w:w="2995"/>
          </w:tcPr>
          <w:p>
            <w:pPr>
              <w:spacing w:after="0"/>
              <w:jc w:val="left"/>
            </w:pPr>
            <w:r>
              <w:rPr>
                <w:sz w:val="16"/>
              </w:rPr>
              <w:t>Severe Winter Storms, Flooding and Tornadoes</w:t>
            </w:r>
          </w:p>
        </w:tc>
        <w:tc>
          <w:tcPr>
            <w:tcW w:type="dxa" w:w="2229"/>
          </w:tcPr>
          <w:p>
            <w:pPr>
              <w:spacing w:after="0"/>
              <w:jc w:val="left"/>
            </w:pPr>
            <w:r>
              <w:rPr>
                <w:sz w:val="16"/>
              </w:rPr>
              <w:t>Inland Flooding; Tornado; Winter Weather</w:t>
            </w:r>
          </w:p>
        </w:tc>
        <w:tc>
          <w:tcPr>
            <w:tcW w:type="dxa" w:w="2386"/>
          </w:tcPr>
          <w:p>
            <w:pPr>
              <w:spacing w:after="0"/>
              <w:jc w:val="right"/>
            </w:pPr>
            <w:r>
              <w:rPr>
                <w:sz w:val="16"/>
              </w:rPr>
              <w:t>$671,488.51</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86"/>
          </w:tcPr>
          <w:p>
            <w:pPr>
              <w:spacing w:after="0"/>
              <w:jc w:val="left"/>
            </w:pPr>
            <w:r>
              <w:rPr>
                <w:sz w:val="16"/>
              </w:rPr>
              <w:t>Major disaster</w:t>
            </w:r>
          </w:p>
        </w:tc>
        <w:tc>
          <w:tcPr>
            <w:tcW w:type="dxa" w:w="2995"/>
          </w:tcPr>
          <w:p>
            <w:pPr>
              <w:spacing w:after="0"/>
              <w:jc w:val="left"/>
            </w:pPr>
            <w:r>
              <w:rPr>
                <w:sz w:val="16"/>
              </w:rPr>
              <w:t>Severe Snow Storms, Rain, and Strong Winds</w:t>
            </w:r>
          </w:p>
        </w:tc>
        <w:tc>
          <w:tcPr>
            <w:tcW w:type="dxa" w:w="2229"/>
          </w:tcPr>
          <w:p>
            <w:pPr>
              <w:spacing w:after="0"/>
              <w:jc w:val="left"/>
            </w:pPr>
            <w:r>
              <w:rPr>
                <w:sz w:val="16"/>
              </w:rPr>
              <w:t>Winter Weather</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286"/>
          </w:tcPr>
          <w:p>
            <w:pPr>
              <w:spacing w:after="0"/>
              <w:jc w:val="left"/>
            </w:pPr>
            <w:r>
              <w:rPr>
                <w:sz w:val="16"/>
              </w:rPr>
              <w:t>Major disaster</w:t>
            </w:r>
          </w:p>
        </w:tc>
        <w:tc>
          <w:tcPr>
            <w:tcW w:type="dxa" w:w="2995"/>
          </w:tcPr>
          <w:p>
            <w:pPr>
              <w:spacing w:after="0"/>
              <w:jc w:val="left"/>
            </w:pPr>
            <w:r>
              <w:rPr>
                <w:sz w:val="16"/>
              </w:rPr>
              <w:t>Severe Snow and Ice Storm</w:t>
            </w:r>
          </w:p>
        </w:tc>
        <w:tc>
          <w:tcPr>
            <w:tcW w:type="dxa" w:w="2229"/>
          </w:tcPr>
          <w:p>
            <w:pPr>
              <w:spacing w:after="0"/>
              <w:jc w:val="left"/>
            </w:pPr>
            <w:r>
              <w:rPr>
                <w:sz w:val="16"/>
              </w:rPr>
              <w:t>Winter Weather (primary); also designated: Ice Storm</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86"/>
          </w:tcPr>
          <w:p>
            <w:pPr>
              <w:spacing w:after="0"/>
              <w:jc w:val="left"/>
            </w:pPr>
            <w:r>
              <w:rPr>
                <w:sz w:val="16"/>
              </w:rPr>
              <w:t>Major disaster</w:t>
            </w:r>
          </w:p>
        </w:tc>
        <w:tc>
          <w:tcPr>
            <w:tcW w:type="dxa" w:w="2995"/>
          </w:tcPr>
          <w:p>
            <w:pPr>
              <w:spacing w:after="0"/>
              <w:jc w:val="left"/>
            </w:pPr>
            <w:r>
              <w:rPr>
                <w:sz w:val="16"/>
              </w:rPr>
              <w:t>Severe Storms and Flooding</w:t>
            </w:r>
          </w:p>
        </w:tc>
        <w:tc>
          <w:tcPr>
            <w:tcW w:type="dxa" w:w="2229"/>
          </w:tcPr>
          <w:p>
            <w:pPr>
              <w:spacing w:after="0"/>
              <w:jc w:val="left"/>
            </w:pPr>
            <w:r>
              <w:rPr>
                <w:sz w:val="16"/>
              </w:rPr>
              <w:t>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86"/>
          </w:tcPr>
          <w:p>
            <w:pPr>
              <w:spacing w:after="0"/>
              <w:jc w:val="left"/>
            </w:pPr>
            <w:r>
              <w:rPr>
                <w:sz w:val="16"/>
              </w:rPr>
              <w:t>Major disaster</w:t>
            </w:r>
          </w:p>
        </w:tc>
        <w:tc>
          <w:tcPr>
            <w:tcW w:type="dxa" w:w="2995"/>
          </w:tcPr>
          <w:p>
            <w:pPr>
              <w:spacing w:after="0"/>
              <w:jc w:val="left"/>
            </w:pPr>
            <w:r>
              <w:rPr>
                <w:sz w:val="16"/>
              </w:rPr>
              <w:t>Severe Storms, Tornadoes &amp; Flooding</w:t>
            </w:r>
          </w:p>
        </w:tc>
        <w:tc>
          <w:tcPr>
            <w:tcW w:type="dxa" w:w="2229"/>
          </w:tcPr>
          <w:p>
            <w:pPr>
              <w:spacing w:after="0"/>
              <w:jc w:val="left"/>
            </w:pPr>
            <w:r>
              <w:rPr>
                <w:sz w:val="16"/>
              </w:rPr>
              <w:t>Inland Flooding; Tornado</w:t>
            </w:r>
          </w:p>
        </w:tc>
        <w:tc>
          <w:tcPr>
            <w:tcW w:type="dxa" w:w="2386"/>
          </w:tcPr>
          <w:p>
            <w:pPr>
              <w:spacing w:after="0"/>
              <w:jc w:val="right"/>
            </w:pPr>
            <w:r>
              <w:rPr>
                <w:sz w:val="16"/>
              </w:rPr>
              <w:t>PA not declared for this county</w:t>
            </w:r>
          </w:p>
        </w:tc>
        <w:tc>
          <w:tcPr>
            <w:tcW w:type="dxa" w:w="1220"/>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86"/>
          </w:tcPr>
          <w:p>
            <w:pPr>
              <w:spacing w:after="0"/>
              <w:jc w:val="left"/>
            </w:pPr>
            <w:r>
              <w:rPr>
                <w:sz w:val="16"/>
              </w:rPr>
              <w:t>Major disaster</w:t>
            </w:r>
          </w:p>
        </w:tc>
        <w:tc>
          <w:tcPr>
            <w:tcW w:type="dxa" w:w="2995"/>
          </w:tcPr>
          <w:p>
            <w:pPr>
              <w:spacing w:after="0"/>
              <w:jc w:val="left"/>
            </w:pPr>
            <w:r>
              <w:rPr>
                <w:sz w:val="16"/>
              </w:rPr>
              <w:t>Storms, Ice Jams, Snowmelt &amp; Flooding</w:t>
            </w:r>
          </w:p>
        </w:tc>
        <w:tc>
          <w:tcPr>
            <w:tcW w:type="dxa" w:w="2229"/>
          </w:tcPr>
          <w:p>
            <w:pPr>
              <w:spacing w:after="0"/>
              <w:jc w:val="left"/>
            </w:pPr>
            <w:r>
              <w:rPr>
                <w:sz w:val="16"/>
              </w:rPr>
              <w:t>Inland Flooding</w:t>
            </w:r>
          </w:p>
        </w:tc>
        <w:tc>
          <w:tcPr>
            <w:tcW w:type="dxa" w:w="2386"/>
          </w:tcPr>
          <w:p>
            <w:pPr>
              <w:spacing w:after="0"/>
              <w:jc w:val="right"/>
            </w:pPr>
            <w:r>
              <w:rPr>
                <w:sz w:val="16"/>
              </w:rPr>
              <w:t>no Public Assistance recorded</w:t>
            </w:r>
          </w:p>
        </w:tc>
        <w:tc>
          <w:tcPr>
            <w:tcW w:type="dxa" w:w="1220"/>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$16,316.46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6,316.46"/>
        <w:tblDescription w:val="Hazard Plain table b1d_pa_other"/>
      </w:tblPr>
      <w:tblGrid>
        <w:gridCol w:w="1310"/>
        <w:gridCol w:w="1310"/>
        <w:gridCol w:w="6839"/>
        <w:gridCol w:w="3341"/>
        <w:gridCol w:w="1310"/>
      </w:tblGrid>
      <w:tr>
        <w:trPr>
          <w:cantSplit/>
          <w:tblHeader/>
        </w:trPr>
        <w:tc>
          <w:tcPr>
            <w:tcW w:type="dxa" w:w="1310"/>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Declared</w:t>
            </w:r>
          </w:p>
        </w:tc>
        <w:tc>
          <w:tcPr>
            <w:tcW w:type="dxa" w:w="6839"/>
            <w:shd w:val="clear" w:color="auto" w:fill="E8E8E8"/>
          </w:tcPr>
          <w:p>
            <w:pPr>
              <w:spacing w:after="0"/>
              <w:jc w:val="left"/>
            </w:pPr>
            <w:r>
              <w:rPr>
                <w:b/>
                <w:sz w:val="16"/>
              </w:rPr>
              <w:t>Title</w:t>
            </w:r>
          </w:p>
        </w:tc>
        <w:tc>
          <w:tcPr>
            <w:tcW w:type="dxa" w:w="3341"/>
            <w:shd w:val="clear" w:color="auto" w:fill="E8E8E8"/>
          </w:tcPr>
          <w:p>
            <w:pPr>
              <w:spacing w:after="0"/>
              <w:jc w:val="left"/>
            </w:pPr>
            <w:r>
              <w:rPr>
                <w:b/>
                <w:sz w:val="16"/>
              </w:rPr>
              <w:t>Applicant</w:t>
            </w:r>
          </w:p>
        </w:tc>
        <w:tc>
          <w:tcPr>
            <w:tcW w:type="dxa" w:w="131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10"/>
          </w:tcPr>
          <w:p>
            <w:pPr>
              <w:spacing w:after="0"/>
              <w:jc w:val="left"/>
            </w:pPr>
            <w:r>
              <w:rPr>
                <w:sz w:val="16"/>
              </w:rPr>
              <w:t>DR-4822-NE</w:t>
            </w:r>
          </w:p>
        </w:tc>
        <w:tc>
          <w:tcPr>
            <w:tcW w:type="dxa" w:w="1310"/>
          </w:tcPr>
          <w:p>
            <w:pPr>
              <w:spacing w:after="0"/>
              <w:jc w:val="left"/>
            </w:pPr>
            <w:r>
              <w:rPr>
                <w:sz w:val="16"/>
              </w:rPr>
              <w:t>2024-09-24</w:t>
            </w:r>
          </w:p>
        </w:tc>
        <w:tc>
          <w:tcPr>
            <w:tcW w:type="dxa" w:w="6839"/>
          </w:tcPr>
          <w:p>
            <w:pPr>
              <w:spacing w:after="0"/>
              <w:jc w:val="left"/>
            </w:pPr>
            <w:r>
              <w:rPr>
                <w:sz w:val="16"/>
              </w:rPr>
              <w:t>Severe Storms, Straight-Line Winds, Tornadoes, and Flooding</w:t>
            </w:r>
          </w:p>
        </w:tc>
        <w:tc>
          <w:tcPr>
            <w:tcW w:type="dxa" w:w="3341"/>
          </w:tcPr>
          <w:p>
            <w:pPr>
              <w:spacing w:after="0"/>
              <w:jc w:val="left"/>
            </w:pPr>
            <w:r>
              <w:rPr>
                <w:sz w:val="16"/>
              </w:rPr>
              <w:t>Custer Public Power District</w:t>
            </w:r>
          </w:p>
        </w:tc>
        <w:tc>
          <w:tcPr>
            <w:tcW w:type="dxa" w:w="1310"/>
          </w:tcPr>
          <w:p>
            <w:pPr>
              <w:spacing w:after="0"/>
              <w:jc w:val="right"/>
            </w:pPr>
            <w:r>
              <w:rPr>
                <w:sz w:val="16"/>
              </w:rPr>
              <w:t>$16,316.46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16</w:t>
            </w:r>
          </w:p>
        </w:tc>
        <w:tc>
          <w:tcPr>
            <w:tcW w:type="dxa" w:w="1121"/>
          </w:tcPr>
          <w:p>
            <w:pPr>
              <w:spacing w:after="0"/>
              <w:jc w:val="right"/>
            </w:pPr>
            <w:r>
              <w:rPr>
                <w:sz w:val="16"/>
              </w:rPr>
              <w:t>4</w:t>
            </w:r>
          </w:p>
        </w:tc>
        <w:tc>
          <w:tcPr>
            <w:tcW w:type="dxa" w:w="1955"/>
          </w:tcPr>
          <w:p>
            <w:pPr>
              <w:spacing w:after="0"/>
              <w:jc w:val="right"/>
            </w:pPr>
            <w:r>
              <w:rPr>
                <w:sz w:val="16"/>
              </w:rPr>
              <w:t>1</w:t>
            </w:r>
          </w:p>
        </w:tc>
        <w:tc>
          <w:tcPr>
            <w:tcW w:type="dxa" w:w="776"/>
          </w:tcPr>
          <w:p>
            <w:pPr>
              <w:spacing w:after="0"/>
              <w:jc w:val="right"/>
            </w:pPr>
            <w:r>
              <w:rPr>
                <w:sz w:val="16"/>
              </w:rPr>
              <w:t>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48"/>
          </w:tcPr>
          <w:p>
            <w:pPr>
              <w:spacing w:after="0"/>
              <w:jc w:val="right"/>
            </w:pPr>
            <w:r>
              <w:rPr>
                <w:sz w:val="16"/>
              </w:rPr>
              <w:t>61</w:t>
            </w:r>
          </w:p>
        </w:tc>
        <w:tc>
          <w:tcPr>
            <w:tcW w:type="dxa" w:w="1121"/>
          </w:tcPr>
          <w:p>
            <w:pPr>
              <w:spacing w:after="0"/>
              <w:jc w:val="right"/>
            </w:pPr>
            <w:r>
              <w:rPr>
                <w:sz w:val="16"/>
              </w:rPr>
              <w:t>30</w:t>
            </w:r>
          </w:p>
        </w:tc>
        <w:tc>
          <w:tcPr>
            <w:tcW w:type="dxa" w:w="1955"/>
          </w:tcPr>
          <w:p>
            <w:pPr>
              <w:spacing w:after="0"/>
              <w:jc w:val="right"/>
            </w:pPr>
            <w:r>
              <w:rPr>
                <w:sz w:val="16"/>
              </w:rPr>
              <w:t>5</w:t>
            </w:r>
          </w:p>
        </w:tc>
        <w:tc>
          <w:tcPr>
            <w:tcW w:type="dxa" w:w="776"/>
          </w:tcPr>
          <w:p>
            <w:pPr>
              <w:spacing w:after="0"/>
              <w:jc w:val="right"/>
            </w:pPr>
            <w:r>
              <w:rPr>
                <w:sz w:val="16"/>
              </w:rPr>
              <w:t>35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834</w:t>
            </w:r>
          </w:p>
        </w:tc>
        <w:tc>
          <w:tcPr>
            <w:tcW w:type="dxa" w:w="1121"/>
          </w:tcPr>
          <w:p>
            <w:pPr>
              <w:spacing w:after="0"/>
              <w:jc w:val="right"/>
            </w:pPr>
            <w:r>
              <w:rPr>
                <w:sz w:val="16"/>
              </w:rPr>
              <w:t>53</w:t>
            </w:r>
          </w:p>
        </w:tc>
        <w:tc>
          <w:tcPr>
            <w:tcW w:type="dxa" w:w="1955"/>
          </w:tcPr>
          <w:p>
            <w:pPr>
              <w:spacing w:after="0"/>
              <w:jc w:val="right"/>
            </w:pPr>
            <w:r>
              <w:rPr>
                <w:sz w:val="16"/>
              </w:rPr>
              <w:t>4</w:t>
            </w:r>
          </w:p>
        </w:tc>
        <w:tc>
          <w:tcPr>
            <w:tcW w:type="dxa" w:w="776"/>
          </w:tcPr>
          <w:p>
            <w:pPr>
              <w:spacing w:after="0"/>
              <w:jc w:val="right"/>
            </w:pPr>
            <w:r>
              <w:rPr>
                <w:sz w:val="16"/>
              </w:rPr>
              <w:t>57</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60</w:t>
            </w:r>
          </w:p>
        </w:tc>
        <w:tc>
          <w:tcPr>
            <w:tcW w:type="dxa" w:w="1121"/>
          </w:tcPr>
          <w:p>
            <w:pPr>
              <w:spacing w:after="0"/>
              <w:jc w:val="right"/>
            </w:pPr>
            <w:r>
              <w:rPr>
                <w:sz w:val="16"/>
              </w:rPr>
              <w:t>6</w:t>
            </w:r>
          </w:p>
        </w:tc>
        <w:tc>
          <w:tcPr>
            <w:tcW w:type="dxa" w:w="1955"/>
          </w:tcPr>
          <w:p>
            <w:pPr>
              <w:spacing w:after="0"/>
              <w:jc w:val="right"/>
            </w:pPr>
            <w:r>
              <w:rPr>
                <w:sz w:val="16"/>
              </w:rPr>
              <w:t>1</w:t>
            </w:r>
          </w:p>
        </w:tc>
        <w:tc>
          <w:tcPr>
            <w:tcW w:type="dxa" w:w="776"/>
          </w:tcPr>
          <w:p>
            <w:pPr>
              <w:spacing w:after="0"/>
              <w:jc w:val="right"/>
            </w:pPr>
            <w:r>
              <w:rPr>
                <w:sz w:val="16"/>
              </w:rPr>
              <w:t>6</w:t>
            </w:r>
          </w:p>
        </w:tc>
        <w:tc>
          <w:tcPr>
            <w:tcW w:type="dxa" w:w="1608"/>
          </w:tcPr>
          <w:p>
            <w:pPr>
              <w:spacing w:after="0"/>
              <w:jc w:val="right"/>
            </w:pPr>
            <w:r>
              <w:rPr>
                <w:sz w:val="16"/>
              </w:rPr>
              <w:t>10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1</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354</w:t>
            </w:r>
          </w:p>
        </w:tc>
        <w:tc>
          <w:tcPr>
            <w:tcW w:type="dxa" w:w="1121"/>
          </w:tcPr>
          <w:p>
            <w:pPr>
              <w:spacing w:after="0"/>
              <w:jc w:val="right"/>
            </w:pPr>
            <w:r>
              <w:rPr>
                <w:sz w:val="16"/>
              </w:rPr>
              <w:t>54</w:t>
            </w:r>
          </w:p>
        </w:tc>
        <w:tc>
          <w:tcPr>
            <w:tcW w:type="dxa" w:w="1955"/>
          </w:tcPr>
          <w:p>
            <w:pPr>
              <w:spacing w:after="0"/>
              <w:jc w:val="right"/>
            </w:pPr>
            <w:r>
              <w:rPr>
                <w:sz w:val="16"/>
              </w:rPr>
              <w:t>12</w:t>
            </w:r>
          </w:p>
        </w:tc>
        <w:tc>
          <w:tcPr>
            <w:tcW w:type="dxa" w:w="776"/>
          </w:tcPr>
          <w:p>
            <w:pPr>
              <w:spacing w:after="0"/>
              <w:jc w:val="right"/>
            </w:pPr>
            <w:r>
              <w:rPr>
                <w:sz w:val="16"/>
              </w:rPr>
              <w:t>62</w:t>
            </w:r>
          </w:p>
        </w:tc>
        <w:tc>
          <w:tcPr>
            <w:tcW w:type="dxa" w:w="1608"/>
          </w:tcPr>
          <w:p>
            <w:pPr>
              <w:spacing w:after="0"/>
              <w:jc w:val="right"/>
            </w:pPr>
            <w:r>
              <w:rPr>
                <w:sz w:val="16"/>
              </w:rPr>
              <w:t>4</w:t>
            </w:r>
          </w:p>
        </w:tc>
        <w:tc>
          <w:tcPr>
            <w:tcW w:type="dxa" w:w="1307"/>
          </w:tcPr>
          <w:p>
            <w:pPr>
              <w:spacing w:after="0"/>
              <w:jc w:val="right"/>
            </w:pPr>
            <w:r>
              <w:rPr>
                <w:sz w:val="16"/>
              </w:rPr>
              <w:t>1</w:t>
            </w:r>
          </w:p>
        </w:tc>
        <w:tc>
          <w:tcPr>
            <w:tcW w:type="dxa" w:w="1655"/>
          </w:tcPr>
          <w:p>
            <w:pPr>
              <w:spacing w:after="0"/>
              <w:jc w:val="left"/>
            </w:pPr>
            <w:r>
              <w:rPr>
                <w:sz w:val="16"/>
              </w:rPr>
              <w:t>1955 to 2026-06-30</w:t>
            </w:r>
          </w:p>
        </w:tc>
        <w:tc>
          <w:tcPr>
            <w:tcW w:type="dxa" w:w="2606"/>
          </w:tcPr>
          <w:p>
            <w:pPr>
              <w:spacing w:after="0"/>
              <w:jc w:val="left"/>
            </w:pPr>
            <w:r>
              <w:rPr>
                <w:sz w:val="16"/>
              </w:rPr>
              <w:t>Includes 44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107</w:t>
            </w:r>
          </w:p>
        </w:tc>
        <w:tc>
          <w:tcPr>
            <w:tcW w:type="dxa" w:w="1121"/>
          </w:tcPr>
          <w:p>
            <w:pPr>
              <w:spacing w:after="0"/>
              <w:jc w:val="right"/>
            </w:pPr>
            <w:r>
              <w:rPr>
                <w:sz w:val="16"/>
              </w:rPr>
              <w:t>10</w:t>
            </w:r>
          </w:p>
        </w:tc>
        <w:tc>
          <w:tcPr>
            <w:tcW w:type="dxa" w:w="1955"/>
          </w:tcPr>
          <w:p>
            <w:pPr>
              <w:spacing w:after="0"/>
              <w:jc w:val="right"/>
            </w:pPr>
            <w:r>
              <w:rPr>
                <w:sz w:val="16"/>
              </w:rPr>
              <w:t>0</w:t>
            </w:r>
          </w:p>
        </w:tc>
        <w:tc>
          <w:tcPr>
            <w:tcW w:type="dxa" w:w="776"/>
          </w:tcPr>
          <w:p>
            <w:pPr>
              <w:spacing w:after="0"/>
              <w:jc w:val="right"/>
            </w:pPr>
            <w:r>
              <w:rPr>
                <w:sz w:val="16"/>
              </w:rPr>
              <w:t>10</w:t>
            </w:r>
          </w:p>
        </w:tc>
        <w:tc>
          <w:tcPr>
            <w:tcW w:type="dxa" w:w="1608"/>
          </w:tcPr>
          <w:p>
            <w:pPr>
              <w:spacing w:after="0"/>
              <w:jc w:val="right"/>
            </w:pPr>
            <w:r>
              <w:rPr>
                <w:sz w:val="16"/>
              </w:rPr>
              <w:t>5</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4</w:t>
            </w:r>
          </w:p>
        </w:tc>
        <w:tc>
          <w:tcPr>
            <w:tcW w:type="dxa" w:w="1121"/>
          </w:tcPr>
          <w:p>
            <w:pPr>
              <w:spacing w:after="0"/>
              <w:jc w:val="right"/>
            </w:pPr>
            <w:r>
              <w:rPr>
                <w:sz w:val="16"/>
              </w:rPr>
              <w:t>4</w:t>
            </w:r>
          </w:p>
        </w:tc>
        <w:tc>
          <w:tcPr>
            <w:tcW w:type="dxa" w:w="1955"/>
          </w:tcPr>
          <w:p>
            <w:pPr>
              <w:spacing w:after="0"/>
              <w:jc w:val="right"/>
            </w:pPr>
            <w:r>
              <w:rPr>
                <w:sz w:val="16"/>
              </w:rPr>
              <w:t>0</w:t>
            </w:r>
          </w:p>
        </w:tc>
        <w:tc>
          <w:tcPr>
            <w:tcW w:type="dxa" w:w="776"/>
          </w:tcPr>
          <w:p>
            <w:pPr>
              <w:spacing w:after="0"/>
              <w:jc w:val="right"/>
            </w:pPr>
            <w:r>
              <w:rPr>
                <w:sz w:val="16"/>
              </w:rPr>
              <w:t>4</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68</w:t>
            </w:r>
          </w:p>
        </w:tc>
        <w:tc>
          <w:tcPr>
            <w:tcW w:type="dxa" w:w="1121"/>
          </w:tcPr>
          <w:p>
            <w:pPr>
              <w:spacing w:after="0"/>
              <w:jc w:val="right"/>
            </w:pPr>
            <w:r>
              <w:rPr>
                <w:sz w:val="16"/>
              </w:rPr>
              <w:t>7</w:t>
            </w:r>
          </w:p>
        </w:tc>
        <w:tc>
          <w:tcPr>
            <w:tcW w:type="dxa" w:w="1955"/>
          </w:tcPr>
          <w:p>
            <w:pPr>
              <w:spacing w:after="0"/>
              <w:jc w:val="right"/>
            </w:pPr>
            <w:r>
              <w:rPr>
                <w:sz w:val="16"/>
              </w:rPr>
              <w:t>0</w:t>
            </w:r>
          </w:p>
        </w:tc>
        <w:tc>
          <w:tcPr>
            <w:tcW w:type="dxa" w:w="776"/>
          </w:tcPr>
          <w:p>
            <w:pPr>
              <w:spacing w:after="0"/>
              <w:jc w:val="right"/>
            </w:pPr>
            <w:r>
              <w:rPr>
                <w:sz w:val="16"/>
              </w:rPr>
              <w:t>7</w:t>
            </w:r>
          </w:p>
        </w:tc>
        <w:tc>
          <w:tcPr>
            <w:tcW w:type="dxa" w:w="1608"/>
          </w:tcPr>
          <w:p>
            <w:pPr>
              <w:spacing w:after="0"/>
              <w:jc w:val="right"/>
            </w:pPr>
            <w:r>
              <w:rPr>
                <w:sz w:val="16"/>
              </w:rPr>
              <w:t>8</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9"/>
        <w:gridCol w:w="2806"/>
        <w:gridCol w:w="926"/>
        <w:gridCol w:w="2179"/>
        <w:gridCol w:w="1423"/>
        <w:gridCol w:w="26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9"/>
            <w:shd w:val="clear" w:color="auto" w:fill="E8E8E8"/>
          </w:tcPr>
          <w:p>
            <w:pPr>
              <w:spacing w:after="0"/>
              <w:jc w:val="left"/>
            </w:pPr>
            <w:r>
              <w:rPr>
                <w:b/>
                <w:sz w:val="16"/>
              </w:rPr>
              <w:t>Magnitude or extent</w:t>
            </w:r>
          </w:p>
        </w:tc>
        <w:tc>
          <w:tcPr>
            <w:tcW w:type="dxa" w:w="28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9"/>
            <w:shd w:val="clear" w:color="auto" w:fill="E8E8E8"/>
          </w:tcPr>
          <w:p>
            <w:pPr>
              <w:spacing w:after="0"/>
              <w:jc w:val="left"/>
            </w:pPr>
            <w:r>
              <w:rPr>
                <w:b/>
                <w:sz w:val="16"/>
              </w:rPr>
              <w:t>Location</w:t>
            </w:r>
          </w:p>
        </w:tc>
        <w:tc>
          <w:tcPr>
            <w:tcW w:type="dxa" w:w="1423"/>
            <w:shd w:val="clear" w:color="auto" w:fill="E8E8E8"/>
          </w:tcPr>
          <w:p>
            <w:pPr>
              <w:spacing w:after="0"/>
              <w:jc w:val="left"/>
            </w:pPr>
            <w:r>
              <w:rPr>
                <w:b/>
                <w:sz w:val="16"/>
              </w:rPr>
              <w:t>Flags</w:t>
            </w:r>
          </w:p>
        </w:tc>
        <w:tc>
          <w:tcPr>
            <w:tcW w:type="dxa" w:w="26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879"/>
          </w:tcPr>
          <w:p>
            <w:pPr>
              <w:spacing w:after="0"/>
              <w:jc w:val="left"/>
            </w:pPr>
          </w:p>
        </w:tc>
        <w:tc>
          <w:tcPr>
            <w:tcW w:type="dxa" w:w="2806"/>
          </w:tcPr>
          <w:p>
            <w:pPr>
              <w:spacing w:after="0"/>
              <w:jc w:val="left"/>
            </w:pPr>
            <w:r>
              <w:rPr>
                <w:sz w:val="16"/>
              </w:rPr>
              <w:t>$0 property; $0 crops (zone total, 2024 dollars)</w:t>
            </w:r>
          </w:p>
        </w:tc>
        <w:tc>
          <w:tcPr>
            <w:tcW w:type="dxa" w:w="926"/>
          </w:tcPr>
          <w:p>
            <w:pPr>
              <w:spacing w:after="0"/>
              <w:jc w:val="right"/>
            </w:pPr>
            <w:r>
              <w:rPr>
                <w:sz w:val="16"/>
              </w:rPr>
              <w:t>0, 0</w:t>
            </w:r>
          </w:p>
        </w:tc>
        <w:tc>
          <w:tcPr>
            <w:tcW w:type="dxa" w:w="2179"/>
          </w:tcPr>
          <w:p>
            <w:pPr>
              <w:spacing w:after="0"/>
              <w:jc w:val="left"/>
            </w:pPr>
            <w:r>
              <w:rPr>
                <w:sz w:val="16"/>
              </w:rPr>
              <w:t>NWS zone NEZ038 (CUSTER), zone-level</w:t>
            </w:r>
          </w:p>
        </w:tc>
        <w:tc>
          <w:tcPr>
            <w:tcW w:type="dxa" w:w="1423"/>
          </w:tcPr>
          <w:p>
            <w:pPr>
              <w:spacing w:after="0"/>
              <w:jc w:val="left"/>
            </w:pPr>
            <w:r>
              <w:rPr>
                <w:sz w:val="16"/>
              </w:rPr>
              <w:t>new since last plan; within last 5 years</w:t>
            </w:r>
          </w:p>
        </w:tc>
        <w:tc>
          <w:tcPr>
            <w:tcW w:type="dxa" w:w="26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2023-04-12</w:t>
            </w:r>
          </w:p>
        </w:tc>
        <w:tc>
          <w:tcPr>
            <w:tcW w:type="dxa" w:w="1215"/>
          </w:tcPr>
          <w:p>
            <w:pPr>
              <w:spacing w:after="0"/>
              <w:jc w:val="left"/>
            </w:pPr>
            <w:r>
              <w:rPr>
                <w:sz w:val="16"/>
              </w:rPr>
              <w:t>Wildfire</w:t>
            </w:r>
          </w:p>
        </w:tc>
        <w:tc>
          <w:tcPr>
            <w:tcW w:type="dxa" w:w="1879"/>
          </w:tcPr>
          <w:p>
            <w:pPr>
              <w:spacing w:after="0"/>
              <w:jc w:val="left"/>
            </w:pPr>
          </w:p>
        </w:tc>
        <w:tc>
          <w:tcPr>
            <w:tcW w:type="dxa" w:w="2806"/>
          </w:tcPr>
          <w:p>
            <w:pPr>
              <w:spacing w:after="0"/>
              <w:jc w:val="left"/>
            </w:pPr>
            <w:r>
              <w:rPr>
                <w:sz w:val="16"/>
              </w:rPr>
              <w:t>$1,500,000 property; $750,000 crops (zone total, 2023 dollars)</w:t>
            </w:r>
          </w:p>
        </w:tc>
        <w:tc>
          <w:tcPr>
            <w:tcW w:type="dxa" w:w="926"/>
          </w:tcPr>
          <w:p>
            <w:pPr>
              <w:spacing w:after="0"/>
              <w:jc w:val="right"/>
            </w:pPr>
            <w:r>
              <w:rPr>
                <w:sz w:val="16"/>
              </w:rPr>
              <w:t>0, 0</w:t>
            </w:r>
          </w:p>
        </w:tc>
        <w:tc>
          <w:tcPr>
            <w:tcW w:type="dxa" w:w="2179"/>
          </w:tcPr>
          <w:p>
            <w:pPr>
              <w:spacing w:after="0"/>
              <w:jc w:val="left"/>
            </w:pPr>
            <w:r>
              <w:rPr>
                <w:sz w:val="16"/>
              </w:rPr>
              <w:t>NWS zone NEZ038 (CUSTER), zone-level</w:t>
            </w:r>
          </w:p>
        </w:tc>
        <w:tc>
          <w:tcPr>
            <w:tcW w:type="dxa" w:w="1423"/>
          </w:tcPr>
          <w:p>
            <w:pPr>
              <w:spacing w:after="0"/>
              <w:jc w:val="left"/>
            </w:pPr>
            <w:r>
              <w:rPr>
                <w:sz w:val="16"/>
              </w:rPr>
              <w:t>new since last plan; within last 5 years</w:t>
            </w:r>
          </w:p>
        </w:tc>
        <w:tc>
          <w:tcPr>
            <w:tcW w:type="dxa" w:w="2647"/>
          </w:tcPr>
          <w:p>
            <w:pPr>
              <w:spacing w:after="0"/>
              <w:jc w:val="left"/>
            </w:pPr>
            <w:r>
              <w:rPr>
                <w:sz w:val="16"/>
              </w:rPr>
              <w:t>B1-c worst recorded: Wildfire</w:t>
            </w:r>
          </w:p>
        </w:tc>
      </w:tr>
      <w:tr>
        <w:trPr>
          <w:cantSplit/>
        </w:trPr>
        <w:tc>
          <w:tcPr>
            <w:tcW w:type="dxa" w:w="1037"/>
          </w:tcPr>
          <w:p>
            <w:pPr>
              <w:spacing w:after="0"/>
              <w:jc w:val="left"/>
            </w:pPr>
            <w:r>
              <w:rPr>
                <w:sz w:val="16"/>
              </w:rPr>
              <w:t>2022-02-01</w:t>
            </w:r>
          </w:p>
        </w:tc>
        <w:tc>
          <w:tcPr>
            <w:tcW w:type="dxa" w:w="1215"/>
          </w:tcPr>
          <w:p>
            <w:pPr>
              <w:spacing w:after="0"/>
              <w:jc w:val="left"/>
            </w:pPr>
            <w:r>
              <w:rPr>
                <w:sz w:val="16"/>
              </w:rPr>
              <w:t>Drought</w:t>
            </w:r>
          </w:p>
        </w:tc>
        <w:tc>
          <w:tcPr>
            <w:tcW w:type="dxa" w:w="1879"/>
          </w:tcPr>
          <w:p>
            <w:pPr>
              <w:spacing w:after="0"/>
              <w:jc w:val="left"/>
            </w:pPr>
          </w:p>
        </w:tc>
        <w:tc>
          <w:tcPr>
            <w:tcW w:type="dxa" w:w="2806"/>
          </w:tcPr>
          <w:p>
            <w:pPr>
              <w:spacing w:after="0"/>
              <w:jc w:val="left"/>
            </w:pPr>
            <w:r>
              <w:rPr>
                <w:sz w:val="16"/>
              </w:rPr>
              <w:t>$0 property; $0 crops (zone total, 2022 dollars)</w:t>
            </w:r>
          </w:p>
        </w:tc>
        <w:tc>
          <w:tcPr>
            <w:tcW w:type="dxa" w:w="926"/>
          </w:tcPr>
          <w:p>
            <w:pPr>
              <w:spacing w:after="0"/>
              <w:jc w:val="right"/>
            </w:pPr>
            <w:r>
              <w:rPr>
                <w:sz w:val="16"/>
              </w:rPr>
              <w:t>0, 0</w:t>
            </w:r>
          </w:p>
        </w:tc>
        <w:tc>
          <w:tcPr>
            <w:tcW w:type="dxa" w:w="2179"/>
          </w:tcPr>
          <w:p>
            <w:pPr>
              <w:spacing w:after="0"/>
              <w:jc w:val="left"/>
            </w:pPr>
            <w:r>
              <w:rPr>
                <w:sz w:val="16"/>
              </w:rPr>
              <w:t>NWS zone NEZ038 (CUSTER), zone-level</w:t>
            </w:r>
          </w:p>
        </w:tc>
        <w:tc>
          <w:tcPr>
            <w:tcW w:type="dxa" w:w="1423"/>
          </w:tcPr>
          <w:p>
            <w:pPr>
              <w:spacing w:after="0"/>
              <w:jc w:val="left"/>
            </w:pPr>
            <w:r>
              <w:rPr>
                <w:sz w:val="16"/>
              </w:rPr>
              <w:t>in the 12 months before plan approval; within last 5 years</w:t>
            </w:r>
          </w:p>
        </w:tc>
        <w:tc>
          <w:tcPr>
            <w:tcW w:type="dxa" w:w="2647"/>
          </w:tcPr>
          <w:p>
            <w:pPr>
              <w:spacing w:after="0"/>
              <w:jc w:val="left"/>
            </w:pPr>
            <w:r>
              <w:rPr>
                <w:sz w:val="16"/>
              </w:rPr>
              <w:t>B1-c worst recorded: Drought</w:t>
            </w:r>
          </w:p>
        </w:tc>
      </w:tr>
      <w:tr>
        <w:trPr>
          <w:cantSplit/>
        </w:trPr>
        <w:tc>
          <w:tcPr>
            <w:tcW w:type="dxa" w:w="1037"/>
          </w:tcPr>
          <w:p>
            <w:pPr>
              <w:spacing w:after="0"/>
              <w:jc w:val="left"/>
            </w:pPr>
            <w:r>
              <w:rPr>
                <w:sz w:val="16"/>
              </w:rPr>
              <w:t>2019-03-14</w:t>
            </w:r>
          </w:p>
        </w:tc>
        <w:tc>
          <w:tcPr>
            <w:tcW w:type="dxa" w:w="1215"/>
          </w:tcPr>
          <w:p>
            <w:pPr>
              <w:spacing w:after="0"/>
              <w:jc w:val="left"/>
            </w:pPr>
            <w:r>
              <w:rPr>
                <w:sz w:val="16"/>
              </w:rPr>
              <w:t>Flood</w:t>
            </w:r>
          </w:p>
        </w:tc>
        <w:tc>
          <w:tcPr>
            <w:tcW w:type="dxa" w:w="1879"/>
          </w:tcPr>
          <w:p>
            <w:pPr>
              <w:spacing w:after="0"/>
              <w:jc w:val="left"/>
            </w:pPr>
          </w:p>
        </w:tc>
        <w:tc>
          <w:tcPr>
            <w:tcW w:type="dxa" w:w="2806"/>
          </w:tcPr>
          <w:p>
            <w:pPr>
              <w:spacing w:after="0"/>
              <w:jc w:val="left"/>
            </w:pPr>
            <w:r>
              <w:rPr>
                <w:sz w:val="16"/>
              </w:rPr>
              <w:t>$1,000,000 property; $0 crops (2019 dollars)</w:t>
            </w:r>
          </w:p>
        </w:tc>
        <w:tc>
          <w:tcPr>
            <w:tcW w:type="dxa" w:w="926"/>
          </w:tcPr>
          <w:p>
            <w:pPr>
              <w:spacing w:after="0"/>
              <w:jc w:val="right"/>
            </w:pPr>
            <w:r>
              <w:rPr>
                <w:sz w:val="16"/>
              </w:rPr>
              <w:t>0, 0</w:t>
            </w:r>
          </w:p>
        </w:tc>
        <w:tc>
          <w:tcPr>
            <w:tcW w:type="dxa" w:w="2179"/>
          </w:tcPr>
          <w:p>
            <w:pPr>
              <w:spacing w:after="0"/>
              <w:jc w:val="left"/>
            </w:pPr>
            <w:r>
              <w:rPr>
                <w:sz w:val="16"/>
              </w:rPr>
              <w:t>SARGENT</w:t>
            </w:r>
          </w:p>
        </w:tc>
        <w:tc>
          <w:tcPr>
            <w:tcW w:type="dxa" w:w="1423"/>
          </w:tcPr>
          <w:p>
            <w:pPr>
              <w:spacing w:after="0"/>
              <w:jc w:val="left"/>
            </w:pPr>
          </w:p>
        </w:tc>
        <w:tc>
          <w:tcPr>
            <w:tcW w:type="dxa" w:w="26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2019-03-14</w:t>
            </w:r>
          </w:p>
        </w:tc>
        <w:tc>
          <w:tcPr>
            <w:tcW w:type="dxa" w:w="1215"/>
          </w:tcPr>
          <w:p>
            <w:pPr>
              <w:spacing w:after="0"/>
              <w:jc w:val="left"/>
            </w:pPr>
            <w:r>
              <w:rPr>
                <w:sz w:val="16"/>
              </w:rPr>
              <w:t>High Wind</w:t>
            </w:r>
          </w:p>
        </w:tc>
        <w:tc>
          <w:tcPr>
            <w:tcW w:type="dxa" w:w="1879"/>
          </w:tcPr>
          <w:p>
            <w:pPr>
              <w:spacing w:after="0"/>
              <w:jc w:val="left"/>
            </w:pPr>
            <w:r>
              <w:rPr>
                <w:sz w:val="16"/>
              </w:rPr>
              <w:t>67 kt (77 mph) measured gust</w:t>
            </w:r>
          </w:p>
        </w:tc>
        <w:tc>
          <w:tcPr>
            <w:tcW w:type="dxa" w:w="2806"/>
          </w:tcPr>
          <w:p>
            <w:pPr>
              <w:spacing w:after="0"/>
              <w:jc w:val="left"/>
            </w:pPr>
            <w:r>
              <w:rPr>
                <w:sz w:val="16"/>
              </w:rPr>
              <w:t>$0 property; $0 crops (zone total, 2019 dollars)</w:t>
            </w:r>
          </w:p>
        </w:tc>
        <w:tc>
          <w:tcPr>
            <w:tcW w:type="dxa" w:w="926"/>
          </w:tcPr>
          <w:p>
            <w:pPr>
              <w:spacing w:after="0"/>
              <w:jc w:val="right"/>
            </w:pPr>
            <w:r>
              <w:rPr>
                <w:sz w:val="16"/>
              </w:rPr>
              <w:t>0, 0</w:t>
            </w:r>
          </w:p>
        </w:tc>
        <w:tc>
          <w:tcPr>
            <w:tcW w:type="dxa" w:w="2179"/>
          </w:tcPr>
          <w:p>
            <w:pPr>
              <w:spacing w:after="0"/>
              <w:jc w:val="left"/>
            </w:pPr>
            <w:r>
              <w:rPr>
                <w:sz w:val="16"/>
              </w:rPr>
              <w:t>NWS zone NEZ038 (CUSTER), zone-level</w:t>
            </w:r>
          </w:p>
        </w:tc>
        <w:tc>
          <w:tcPr>
            <w:tcW w:type="dxa" w:w="1423"/>
          </w:tcPr>
          <w:p>
            <w:pPr>
              <w:spacing w:after="0"/>
              <w:jc w:val="left"/>
            </w:pPr>
          </w:p>
        </w:tc>
        <w:tc>
          <w:tcPr>
            <w:tcW w:type="dxa" w:w="2647"/>
          </w:tcPr>
          <w:p>
            <w:pPr>
              <w:spacing w:after="0"/>
              <w:jc w:val="left"/>
            </w:pPr>
            <w:r>
              <w:rPr>
                <w:sz w:val="16"/>
              </w:rPr>
              <w:t>B1-c worst recorded: High Wind and Strong Wind</w:t>
            </w:r>
          </w:p>
        </w:tc>
      </w:tr>
      <w:tr>
        <w:trPr>
          <w:cantSplit/>
        </w:trPr>
        <w:tc>
          <w:tcPr>
            <w:tcW w:type="dxa" w:w="1037"/>
          </w:tcPr>
          <w:p>
            <w:pPr>
              <w:spacing w:after="0"/>
              <w:jc w:val="left"/>
            </w:pPr>
            <w:r>
              <w:rPr>
                <w:sz w:val="16"/>
              </w:rPr>
              <w:t>2017-06-27</w:t>
            </w:r>
          </w:p>
        </w:tc>
        <w:tc>
          <w:tcPr>
            <w:tcW w:type="dxa" w:w="1215"/>
          </w:tcPr>
          <w:p>
            <w:pPr>
              <w:spacing w:after="0"/>
              <w:jc w:val="left"/>
            </w:pPr>
            <w:r>
              <w:rPr>
                <w:sz w:val="16"/>
              </w:rPr>
              <w:t>Thunderstorm Wind</w:t>
            </w:r>
          </w:p>
        </w:tc>
        <w:tc>
          <w:tcPr>
            <w:tcW w:type="dxa" w:w="1879"/>
          </w:tcPr>
          <w:p>
            <w:pPr>
              <w:spacing w:after="0"/>
              <w:jc w:val="left"/>
            </w:pPr>
            <w:r>
              <w:rPr>
                <w:sz w:val="16"/>
              </w:rPr>
              <w:t>91 kt (105 mph) estimated gust</w:t>
            </w:r>
          </w:p>
        </w:tc>
        <w:tc>
          <w:tcPr>
            <w:tcW w:type="dxa" w:w="2806"/>
          </w:tcPr>
          <w:p>
            <w:pPr>
              <w:spacing w:after="0"/>
              <w:jc w:val="left"/>
            </w:pPr>
            <w:r>
              <w:rPr>
                <w:sz w:val="16"/>
              </w:rPr>
              <w:t>damage not reported</w:t>
            </w:r>
          </w:p>
        </w:tc>
        <w:tc>
          <w:tcPr>
            <w:tcW w:type="dxa" w:w="926"/>
          </w:tcPr>
          <w:p>
            <w:pPr>
              <w:spacing w:after="0"/>
              <w:jc w:val="right"/>
            </w:pPr>
            <w:r>
              <w:rPr>
                <w:sz w:val="16"/>
              </w:rPr>
              <w:t>0, 0</w:t>
            </w:r>
          </w:p>
        </w:tc>
        <w:tc>
          <w:tcPr>
            <w:tcW w:type="dxa" w:w="2179"/>
          </w:tcPr>
          <w:p>
            <w:pPr>
              <w:spacing w:after="0"/>
              <w:jc w:val="left"/>
            </w:pPr>
            <w:r>
              <w:rPr>
                <w:sz w:val="16"/>
              </w:rPr>
              <w:t>ARNOLD</w:t>
            </w:r>
          </w:p>
        </w:tc>
        <w:tc>
          <w:tcPr>
            <w:tcW w:type="dxa" w:w="1423"/>
          </w:tcPr>
          <w:p>
            <w:pPr>
              <w:spacing w:after="0"/>
              <w:jc w:val="left"/>
            </w:pPr>
          </w:p>
        </w:tc>
        <w:tc>
          <w:tcPr>
            <w:tcW w:type="dxa" w:w="2647"/>
          </w:tcPr>
          <w:p>
            <w:pPr>
              <w:spacing w:after="0"/>
              <w:jc w:val="left"/>
            </w:pPr>
            <w:r>
              <w:rPr>
                <w:sz w:val="16"/>
              </w:rPr>
              <w:t>B1-c worst recorded: Thunderstorm Wind</w:t>
            </w:r>
          </w:p>
        </w:tc>
      </w:tr>
      <w:tr>
        <w:trPr>
          <w:cantSplit/>
        </w:trPr>
        <w:tc>
          <w:tcPr>
            <w:tcW w:type="dxa" w:w="1037"/>
          </w:tcPr>
          <w:p>
            <w:pPr>
              <w:spacing w:after="0"/>
              <w:jc w:val="left"/>
            </w:pPr>
            <w:r>
              <w:rPr>
                <w:sz w:val="16"/>
              </w:rPr>
              <w:t>2008-06-18</w:t>
            </w:r>
          </w:p>
        </w:tc>
        <w:tc>
          <w:tcPr>
            <w:tcW w:type="dxa" w:w="1215"/>
          </w:tcPr>
          <w:p>
            <w:pPr>
              <w:spacing w:after="0"/>
              <w:jc w:val="left"/>
            </w:pPr>
            <w:r>
              <w:rPr>
                <w:sz w:val="16"/>
              </w:rPr>
              <w:t>Hail</w:t>
            </w:r>
          </w:p>
        </w:tc>
        <w:tc>
          <w:tcPr>
            <w:tcW w:type="dxa" w:w="1879"/>
          </w:tcPr>
          <w:p>
            <w:pPr>
              <w:spacing w:after="0"/>
              <w:jc w:val="left"/>
            </w:pPr>
            <w:r>
              <w:rPr>
                <w:sz w:val="16"/>
              </w:rPr>
              <w:t>4.5 in</w:t>
            </w:r>
          </w:p>
        </w:tc>
        <w:tc>
          <w:tcPr>
            <w:tcW w:type="dxa" w:w="2806"/>
          </w:tcPr>
          <w:p>
            <w:pPr>
              <w:spacing w:after="0"/>
              <w:jc w:val="left"/>
            </w:pPr>
            <w:r>
              <w:rPr>
                <w:sz w:val="16"/>
              </w:rPr>
              <w:t>$250,000 property; $100,000 crops (2008 dollars)</w:t>
            </w:r>
          </w:p>
        </w:tc>
        <w:tc>
          <w:tcPr>
            <w:tcW w:type="dxa" w:w="926"/>
          </w:tcPr>
          <w:p>
            <w:pPr>
              <w:spacing w:after="0"/>
              <w:jc w:val="right"/>
            </w:pPr>
            <w:r>
              <w:rPr>
                <w:sz w:val="16"/>
              </w:rPr>
              <w:t>0, 0</w:t>
            </w:r>
          </w:p>
        </w:tc>
        <w:tc>
          <w:tcPr>
            <w:tcW w:type="dxa" w:w="2179"/>
          </w:tcPr>
          <w:p>
            <w:pPr>
              <w:spacing w:after="0"/>
              <w:jc w:val="left"/>
            </w:pPr>
            <w:r>
              <w:rPr>
                <w:sz w:val="16"/>
              </w:rPr>
              <w:t>WESTERVILLE to MASON CITY</w:t>
            </w:r>
          </w:p>
        </w:tc>
        <w:tc>
          <w:tcPr>
            <w:tcW w:type="dxa" w:w="1423"/>
          </w:tcPr>
          <w:p>
            <w:pPr>
              <w:spacing w:after="0"/>
              <w:jc w:val="left"/>
            </w:pPr>
          </w:p>
        </w:tc>
        <w:tc>
          <w:tcPr>
            <w:tcW w:type="dxa" w:w="2647"/>
          </w:tcPr>
          <w:p>
            <w:pPr>
              <w:spacing w:after="0"/>
              <w:jc w:val="left"/>
            </w:pPr>
            <w:r>
              <w:rPr>
                <w:sz w:val="16"/>
              </w:rPr>
              <w:t>B1-c worst recorded: Hail</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1879"/>
          </w:tcPr>
          <w:p>
            <w:pPr>
              <w:spacing w:after="0"/>
              <w:jc w:val="left"/>
            </w:pPr>
          </w:p>
        </w:tc>
        <w:tc>
          <w:tcPr>
            <w:tcW w:type="dxa" w:w="2806"/>
          </w:tcPr>
          <w:p>
            <w:pPr>
              <w:spacing w:after="0"/>
              <w:jc w:val="left"/>
            </w:pPr>
            <w:r>
              <w:rPr>
                <w:sz w:val="16"/>
              </w:rPr>
              <w:t>$1,800,000 property; crops not reported (zone total, 2005 dollars)</w:t>
            </w:r>
          </w:p>
        </w:tc>
        <w:tc>
          <w:tcPr>
            <w:tcW w:type="dxa" w:w="926"/>
          </w:tcPr>
          <w:p>
            <w:pPr>
              <w:spacing w:after="0"/>
              <w:jc w:val="right"/>
            </w:pPr>
            <w:r>
              <w:rPr>
                <w:sz w:val="16"/>
              </w:rPr>
              <w:t>0, 0</w:t>
            </w:r>
          </w:p>
        </w:tc>
        <w:tc>
          <w:tcPr>
            <w:tcW w:type="dxa" w:w="2179"/>
          </w:tcPr>
          <w:p>
            <w:pPr>
              <w:spacing w:after="0"/>
              <w:jc w:val="left"/>
            </w:pPr>
            <w:r>
              <w:rPr>
                <w:sz w:val="16"/>
              </w:rPr>
              <w:t>NWS zone NEZ038 (CUSTER), zone-level</w:t>
            </w:r>
          </w:p>
        </w:tc>
        <w:tc>
          <w:tcPr>
            <w:tcW w:type="dxa" w:w="1423"/>
          </w:tcPr>
          <w:p>
            <w:pPr>
              <w:spacing w:after="0"/>
              <w:jc w:val="left"/>
            </w:pPr>
          </w:p>
        </w:tc>
        <w:tc>
          <w:tcPr>
            <w:tcW w:type="dxa" w:w="26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1996-01-17</w:t>
            </w:r>
          </w:p>
        </w:tc>
        <w:tc>
          <w:tcPr>
            <w:tcW w:type="dxa" w:w="1215"/>
          </w:tcPr>
          <w:p>
            <w:pPr>
              <w:spacing w:after="0"/>
              <w:jc w:val="left"/>
            </w:pPr>
            <w:r>
              <w:rPr>
                <w:sz w:val="16"/>
              </w:rPr>
              <w:t>Winter Storm</w:t>
            </w:r>
          </w:p>
        </w:tc>
        <w:tc>
          <w:tcPr>
            <w:tcW w:type="dxa" w:w="1879"/>
          </w:tcPr>
          <w:p>
            <w:pPr>
              <w:spacing w:after="0"/>
              <w:jc w:val="left"/>
            </w:pPr>
          </w:p>
        </w:tc>
        <w:tc>
          <w:tcPr>
            <w:tcW w:type="dxa" w:w="2806"/>
          </w:tcPr>
          <w:p>
            <w:pPr>
              <w:spacing w:after="0"/>
              <w:jc w:val="left"/>
            </w:pPr>
            <w:r>
              <w:rPr>
                <w:sz w:val="16"/>
              </w:rPr>
              <w:t>$200,000 property; crops not reported (zone total, 1996 dollars)</w:t>
            </w:r>
          </w:p>
        </w:tc>
        <w:tc>
          <w:tcPr>
            <w:tcW w:type="dxa" w:w="926"/>
          </w:tcPr>
          <w:p>
            <w:pPr>
              <w:spacing w:after="0"/>
              <w:jc w:val="right"/>
            </w:pPr>
            <w:r>
              <w:rPr>
                <w:sz w:val="16"/>
              </w:rPr>
              <w:t>1, 0</w:t>
            </w:r>
          </w:p>
        </w:tc>
        <w:tc>
          <w:tcPr>
            <w:tcW w:type="dxa" w:w="2179"/>
          </w:tcPr>
          <w:p>
            <w:pPr>
              <w:spacing w:after="0"/>
              <w:jc w:val="left"/>
            </w:pPr>
            <w:r>
              <w:rPr>
                <w:sz w:val="16"/>
              </w:rPr>
              <w:t>NWS zone NEZ038 (CUSTER), zone-level</w:t>
            </w:r>
          </w:p>
        </w:tc>
        <w:tc>
          <w:tcPr>
            <w:tcW w:type="dxa" w:w="1423"/>
          </w:tcPr>
          <w:p>
            <w:pPr>
              <w:spacing w:after="0"/>
              <w:jc w:val="left"/>
            </w:pPr>
          </w:p>
        </w:tc>
        <w:tc>
          <w:tcPr>
            <w:tcW w:type="dxa" w:w="2647"/>
          </w:tcPr>
          <w:p>
            <w:pPr>
              <w:spacing w:after="0"/>
              <w:jc w:val="left"/>
            </w:pPr>
            <w:r>
              <w:rPr>
                <w:sz w:val="16"/>
              </w:rPr>
              <w:t>deaths or injuries recorded</w:t>
            </w:r>
          </w:p>
        </w:tc>
      </w:tr>
      <w:tr>
        <w:trPr>
          <w:cantSplit/>
        </w:trPr>
        <w:tc>
          <w:tcPr>
            <w:tcW w:type="dxa" w:w="1037"/>
          </w:tcPr>
          <w:p>
            <w:pPr>
              <w:spacing w:after="0"/>
              <w:jc w:val="left"/>
            </w:pPr>
            <w:r>
              <w:rPr>
                <w:sz w:val="16"/>
              </w:rPr>
              <w:t>1974-08-26</w:t>
            </w:r>
          </w:p>
        </w:tc>
        <w:tc>
          <w:tcPr>
            <w:tcW w:type="dxa" w:w="1215"/>
          </w:tcPr>
          <w:p>
            <w:pPr>
              <w:spacing w:after="0"/>
              <w:jc w:val="left"/>
            </w:pPr>
            <w:r>
              <w:rPr>
                <w:sz w:val="16"/>
              </w:rPr>
              <w:t>Tornado</w:t>
            </w:r>
          </w:p>
        </w:tc>
        <w:tc>
          <w:tcPr>
            <w:tcW w:type="dxa" w:w="1879"/>
          </w:tcPr>
          <w:p>
            <w:pPr>
              <w:spacing w:after="0"/>
              <w:jc w:val="left"/>
            </w:pPr>
            <w:r>
              <w:rPr>
                <w:sz w:val="16"/>
              </w:rPr>
              <w:t>F1, 2.7 mi path length (whole path, pre-1996), 33 yd wide</w:t>
            </w:r>
          </w:p>
        </w:tc>
        <w:tc>
          <w:tcPr>
            <w:tcW w:type="dxa" w:w="2806"/>
          </w:tcPr>
          <w:p>
            <w:pPr>
              <w:spacing w:after="0"/>
              <w:jc w:val="left"/>
            </w:pPr>
            <w:r>
              <w:rPr>
                <w:sz w:val="16"/>
              </w:rPr>
              <w:t>$250,000 property; crops not recorded (1974 dollars)</w:t>
            </w:r>
          </w:p>
        </w:tc>
        <w:tc>
          <w:tcPr>
            <w:tcW w:type="dxa" w:w="926"/>
          </w:tcPr>
          <w:p>
            <w:pPr>
              <w:spacing w:after="0"/>
              <w:jc w:val="right"/>
            </w:pPr>
            <w:r>
              <w:rPr>
                <w:sz w:val="16"/>
              </w:rPr>
              <w:t>0, 5</w:t>
            </w:r>
          </w:p>
        </w:tc>
        <w:tc>
          <w:tcPr>
            <w:tcW w:type="dxa" w:w="2179"/>
          </w:tcPr>
          <w:p>
            <w:pPr>
              <w:spacing w:after="0"/>
              <w:jc w:val="left"/>
            </w:pPr>
            <w:r>
              <w:rPr>
                <w:sz w:val="16"/>
              </w:rPr>
              <w:t>location not recorded</w:t>
            </w:r>
          </w:p>
        </w:tc>
        <w:tc>
          <w:tcPr>
            <w:tcW w:type="dxa" w:w="1423"/>
          </w:tcPr>
          <w:p>
            <w:pPr>
              <w:spacing w:after="0"/>
              <w:jc w:val="left"/>
            </w:pPr>
          </w:p>
        </w:tc>
        <w:tc>
          <w:tcPr>
            <w:tcW w:type="dxa" w:w="2647"/>
          </w:tcPr>
          <w:p>
            <w:pPr>
              <w:spacing w:after="0"/>
              <w:jc w:val="left"/>
            </w:pPr>
            <w:r>
              <w:rPr>
                <w:sz w:val="16"/>
              </w:rPr>
              <w:t>deaths or injuries recorded</w:t>
            </w:r>
          </w:p>
        </w:tc>
      </w:tr>
      <w:tr>
        <w:trPr>
          <w:cantSplit/>
        </w:trPr>
        <w:tc>
          <w:tcPr>
            <w:tcW w:type="dxa" w:w="1037"/>
          </w:tcPr>
          <w:p>
            <w:pPr>
              <w:spacing w:after="0"/>
              <w:jc w:val="left"/>
            </w:pPr>
            <w:r>
              <w:rPr>
                <w:sz w:val="16"/>
              </w:rPr>
              <w:t>1974-04-26</w:t>
            </w:r>
          </w:p>
        </w:tc>
        <w:tc>
          <w:tcPr>
            <w:tcW w:type="dxa" w:w="1215"/>
          </w:tcPr>
          <w:p>
            <w:pPr>
              <w:spacing w:after="0"/>
              <w:jc w:val="left"/>
            </w:pPr>
            <w:r>
              <w:rPr>
                <w:sz w:val="16"/>
              </w:rPr>
              <w:t>Tornado</w:t>
            </w:r>
          </w:p>
        </w:tc>
        <w:tc>
          <w:tcPr>
            <w:tcW w:type="dxa" w:w="1879"/>
          </w:tcPr>
          <w:p>
            <w:pPr>
              <w:spacing w:after="0"/>
              <w:jc w:val="left"/>
            </w:pPr>
            <w:r>
              <w:rPr>
                <w:sz w:val="16"/>
              </w:rPr>
              <w:t>F3, 5.6 mi path length (whole path, pre-1996), 33 yd wide</w:t>
            </w:r>
          </w:p>
        </w:tc>
        <w:tc>
          <w:tcPr>
            <w:tcW w:type="dxa" w:w="2806"/>
          </w:tcPr>
          <w:p>
            <w:pPr>
              <w:spacing w:after="0"/>
              <w:jc w:val="left"/>
            </w:pPr>
            <w:r>
              <w:rPr>
                <w:sz w:val="16"/>
              </w:rPr>
              <w:t>$250,000 property; crops not recorded (1974 dollars)</w:t>
            </w:r>
          </w:p>
        </w:tc>
        <w:tc>
          <w:tcPr>
            <w:tcW w:type="dxa" w:w="926"/>
          </w:tcPr>
          <w:p>
            <w:pPr>
              <w:spacing w:after="0"/>
              <w:jc w:val="right"/>
            </w:pPr>
            <w:r>
              <w:rPr>
                <w:sz w:val="16"/>
              </w:rPr>
              <w:t>0, 4</w:t>
            </w:r>
          </w:p>
        </w:tc>
        <w:tc>
          <w:tcPr>
            <w:tcW w:type="dxa" w:w="2179"/>
          </w:tcPr>
          <w:p>
            <w:pPr>
              <w:spacing w:after="0"/>
              <w:jc w:val="left"/>
            </w:pPr>
            <w:r>
              <w:rPr>
                <w:sz w:val="16"/>
              </w:rPr>
              <w:t>location not recorded</w:t>
            </w:r>
          </w:p>
        </w:tc>
        <w:tc>
          <w:tcPr>
            <w:tcW w:type="dxa" w:w="1423"/>
          </w:tcPr>
          <w:p>
            <w:pPr>
              <w:spacing w:after="0"/>
              <w:jc w:val="left"/>
            </w:pPr>
          </w:p>
        </w:tc>
        <w:tc>
          <w:tcPr>
            <w:tcW w:type="dxa" w:w="2647"/>
          </w:tcPr>
          <w:p>
            <w:pPr>
              <w:spacing w:after="0"/>
              <w:jc w:val="left"/>
            </w:pPr>
            <w:r>
              <w:rPr>
                <w:sz w:val="16"/>
              </w:rPr>
              <w:t>deaths or injuries recorded</w:t>
            </w:r>
          </w:p>
        </w:tc>
      </w:tr>
      <w:tr>
        <w:trPr>
          <w:cantSplit/>
        </w:trPr>
        <w:tc>
          <w:tcPr>
            <w:tcW w:type="dxa" w:w="1037"/>
          </w:tcPr>
          <w:p>
            <w:pPr>
              <w:spacing w:after="0"/>
              <w:jc w:val="left"/>
            </w:pPr>
            <w:r>
              <w:rPr>
                <w:sz w:val="16"/>
              </w:rPr>
              <w:t>1961-05-30</w:t>
            </w:r>
          </w:p>
        </w:tc>
        <w:tc>
          <w:tcPr>
            <w:tcW w:type="dxa" w:w="1215"/>
          </w:tcPr>
          <w:p>
            <w:pPr>
              <w:spacing w:after="0"/>
              <w:jc w:val="left"/>
            </w:pPr>
            <w:r>
              <w:rPr>
                <w:sz w:val="16"/>
              </w:rPr>
              <w:t>Tornado</w:t>
            </w:r>
          </w:p>
        </w:tc>
        <w:tc>
          <w:tcPr>
            <w:tcW w:type="dxa" w:w="1879"/>
          </w:tcPr>
          <w:p>
            <w:pPr>
              <w:spacing w:after="0"/>
              <w:jc w:val="left"/>
            </w:pPr>
            <w:r>
              <w:rPr>
                <w:sz w:val="16"/>
              </w:rPr>
              <w:t>F4, 48.1 mi path length (whole path, pre-1996), 33 yd wide</w:t>
            </w:r>
          </w:p>
        </w:tc>
        <w:tc>
          <w:tcPr>
            <w:tcW w:type="dxa" w:w="2806"/>
          </w:tcPr>
          <w:p>
            <w:pPr>
              <w:spacing w:after="0"/>
              <w:jc w:val="left"/>
            </w:pPr>
            <w:r>
              <w:rPr>
                <w:sz w:val="16"/>
              </w:rPr>
              <w:t>$250,000 property; crops not recorded (1961 dollars)</w:t>
            </w:r>
          </w:p>
        </w:tc>
        <w:tc>
          <w:tcPr>
            <w:tcW w:type="dxa" w:w="926"/>
          </w:tcPr>
          <w:p>
            <w:pPr>
              <w:spacing w:after="0"/>
              <w:jc w:val="right"/>
            </w:pPr>
            <w:r>
              <w:rPr>
                <w:sz w:val="16"/>
              </w:rPr>
              <w:t>0, 0</w:t>
            </w:r>
          </w:p>
        </w:tc>
        <w:tc>
          <w:tcPr>
            <w:tcW w:type="dxa" w:w="2179"/>
          </w:tcPr>
          <w:p>
            <w:pPr>
              <w:spacing w:after="0"/>
              <w:jc w:val="left"/>
            </w:pPr>
            <w:r>
              <w:rPr>
                <w:sz w:val="16"/>
              </w:rPr>
              <w:t>location not recorded</w:t>
            </w:r>
          </w:p>
        </w:tc>
        <w:tc>
          <w:tcPr>
            <w:tcW w:type="dxa" w:w="1423"/>
          </w:tcPr>
          <w:p>
            <w:pPr>
              <w:spacing w:after="0"/>
              <w:jc w:val="left"/>
            </w:pPr>
          </w:p>
        </w:tc>
        <w:tc>
          <w:tcPr>
            <w:tcW w:type="dxa" w:w="264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131"/>
        <w:gridCol w:w="1362"/>
        <w:gridCol w:w="1608"/>
        <w:gridCol w:w="1824"/>
        <w:gridCol w:w="1037"/>
        <w:gridCol w:w="1523"/>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131"/>
            <w:shd w:val="clear" w:color="auto" w:fill="E8E8E8"/>
          </w:tcPr>
          <w:p>
            <w:pPr>
              <w:spacing w:after="0"/>
              <w:jc w:val="left"/>
            </w:pPr>
            <w:r>
              <w:rPr>
                <w:b/>
                <w:sz w:val="16"/>
              </w:rPr>
              <w:t>Descriptor</w:t>
            </w:r>
          </w:p>
        </w:tc>
        <w:tc>
          <w:tcPr>
            <w:tcW w:type="dxa" w:w="1362"/>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83"/>
          </w:tcPr>
          <w:p>
            <w:pPr>
              <w:spacing w:after="0"/>
              <w:jc w:val="right"/>
            </w:pPr>
            <w:r>
              <w:rPr>
                <w:sz w:val="16"/>
              </w:rPr>
              <w:t>5.74</w:t>
            </w:r>
          </w:p>
        </w:tc>
        <w:tc>
          <w:tcPr>
            <w:tcW w:type="dxa" w:w="1378"/>
          </w:tcPr>
          <w:p>
            <w:pPr>
              <w:spacing w:after="0"/>
              <w:jc w:val="left"/>
            </w:pPr>
            <w:r>
              <w:rPr>
                <w:sz w:val="16"/>
              </w:rPr>
              <w:t>event-days per year</w:t>
            </w:r>
          </w:p>
        </w:tc>
        <w:tc>
          <w:tcPr>
            <w:tcW w:type="dxa" w:w="1829"/>
          </w:tcPr>
          <w:p>
            <w:pPr>
              <w:spacing w:after="0"/>
              <w:jc w:val="left"/>
            </w:pPr>
            <w:r>
              <w:rPr>
                <w:sz w:val="16"/>
              </w:rPr>
              <w:t>about 5.74 days per year</w:t>
            </w:r>
          </w:p>
        </w:tc>
        <w:tc>
          <w:tcPr>
            <w:tcW w:type="dxa" w:w="1131"/>
          </w:tcPr>
          <w:p>
            <w:pPr>
              <w:spacing w:after="0"/>
              <w:jc w:val="left"/>
            </w:pPr>
            <w:r>
              <w:rPr>
                <w:sz w:val="16"/>
              </w:rPr>
              <w:t>Likely</w:t>
            </w:r>
          </w:p>
        </w:tc>
        <w:tc>
          <w:tcPr>
            <w:tcW w:type="dxa" w:w="1362"/>
          </w:tcPr>
          <w:p>
            <w:pPr>
              <w:spacing w:after="0"/>
              <w:jc w:val="left"/>
            </w:pPr>
            <w:r>
              <w:rPr>
                <w:sz w:val="16"/>
              </w:rPr>
              <w:t>Storm Events event-days in 12 of 30 years, 1996 to 2025 (40%)</w:t>
            </w:r>
          </w:p>
        </w:tc>
        <w:tc>
          <w:tcPr>
            <w:tcW w:type="dxa" w:w="1608"/>
          </w:tcPr>
          <w:p>
            <w:pPr>
              <w:spacing w:after="0"/>
              <w:jc w:val="right"/>
            </w:pPr>
            <w:r>
              <w:rPr>
                <w:sz w:val="16"/>
              </w:rPr>
              <w:t>109</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42.9</w:t>
            </w:r>
          </w:p>
        </w:tc>
        <w:tc>
          <w:tcPr>
            <w:tcW w:type="dxa" w:w="1378"/>
          </w:tcPr>
          <w:p>
            <w:pPr>
              <w:spacing w:after="0"/>
              <w:jc w:val="left"/>
            </w:pPr>
            <w:r>
              <w:rPr>
                <w:sz w:val="16"/>
              </w:rPr>
              <w:t>event-days per year</w:t>
            </w:r>
          </w:p>
        </w:tc>
        <w:tc>
          <w:tcPr>
            <w:tcW w:type="dxa" w:w="1829"/>
          </w:tcPr>
          <w:p>
            <w:pPr>
              <w:spacing w:after="0"/>
              <w:jc w:val="left"/>
            </w:pPr>
            <w:r>
              <w:rPr>
                <w:sz w:val="16"/>
              </w:rPr>
              <w:t>about 42.9 days per year</w:t>
            </w:r>
          </w:p>
        </w:tc>
        <w:tc>
          <w:tcPr>
            <w:tcW w:type="dxa" w:w="1131"/>
          </w:tcPr>
          <w:p>
            <w:pPr>
              <w:spacing w:after="0"/>
              <w:jc w:val="left"/>
            </w:pPr>
            <w:r>
              <w:rPr>
                <w:sz w:val="16"/>
              </w:rPr>
              <w:t>Likely</w:t>
            </w:r>
          </w:p>
        </w:tc>
        <w:tc>
          <w:tcPr>
            <w:tcW w:type="dxa" w:w="1362"/>
          </w:tcPr>
          <w:p>
            <w:pPr>
              <w:spacing w:after="0"/>
              <w:jc w:val="left"/>
            </w:pPr>
            <w:r>
              <w:rPr>
                <w:sz w:val="16"/>
              </w:rPr>
              <w:t>Storm Events event-days in 9 of 30 years, 1996 to 2025 (30%)</w:t>
            </w:r>
          </w:p>
        </w:tc>
        <w:tc>
          <w:tcPr>
            <w:tcW w:type="dxa" w:w="1608"/>
          </w:tcPr>
          <w:p>
            <w:pPr>
              <w:spacing w:after="0"/>
              <w:jc w:val="right"/>
            </w:pPr>
            <w:r>
              <w:rPr>
                <w:sz w:val="16"/>
              </w:rPr>
              <w:t>1,239</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0.000633</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0.0633%</w:t>
            </w:r>
          </w:p>
        </w:tc>
        <w:tc>
          <w:tcPr>
            <w:tcW w:type="dxa" w:w="1131"/>
          </w:tcPr>
          <w:p>
            <w:pPr>
              <w:spacing w:after="0"/>
              <w:jc w:val="left"/>
            </w:pPr>
          </w:p>
        </w:tc>
        <w:tc>
          <w:tcPr>
            <w:tcW w:type="dxa" w:w="1362"/>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6.59</w:t>
            </w:r>
          </w:p>
        </w:tc>
        <w:tc>
          <w:tcPr>
            <w:tcW w:type="dxa" w:w="1378"/>
          </w:tcPr>
          <w:p>
            <w:pPr>
              <w:spacing w:after="0"/>
              <w:jc w:val="left"/>
            </w:pPr>
            <w:r>
              <w:rPr>
                <w:sz w:val="16"/>
              </w:rPr>
              <w:t>events per year</w:t>
            </w:r>
          </w:p>
        </w:tc>
        <w:tc>
          <w:tcPr>
            <w:tcW w:type="dxa" w:w="1829"/>
          </w:tcPr>
          <w:p>
            <w:pPr>
              <w:spacing w:after="0"/>
              <w:jc w:val="left"/>
            </w:pPr>
            <w:r>
              <w:rPr>
                <w:sz w:val="16"/>
              </w:rPr>
              <w:t>about 6.59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250.2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4.58</w:t>
            </w:r>
          </w:p>
        </w:tc>
        <w:tc>
          <w:tcPr>
            <w:tcW w:type="dxa" w:w="1378"/>
          </w:tcPr>
          <w:p>
            <w:pPr>
              <w:spacing w:after="0"/>
              <w:jc w:val="left"/>
            </w:pPr>
            <w:r>
              <w:rPr>
                <w:sz w:val="16"/>
              </w:rPr>
              <w:t>event-days per year</w:t>
            </w:r>
          </w:p>
        </w:tc>
        <w:tc>
          <w:tcPr>
            <w:tcW w:type="dxa" w:w="1829"/>
          </w:tcPr>
          <w:p>
            <w:pPr>
              <w:spacing w:after="0"/>
              <w:jc w:val="left"/>
            </w:pPr>
            <w:r>
              <w:rPr>
                <w:sz w:val="16"/>
              </w:rPr>
              <w:t>about 4.58 days per year</w:t>
            </w:r>
          </w:p>
        </w:tc>
        <w:tc>
          <w:tcPr>
            <w:tcW w:type="dxa" w:w="1131"/>
          </w:tcPr>
          <w:p>
            <w:pPr>
              <w:spacing w:after="0"/>
              <w:jc w:val="left"/>
            </w:pPr>
            <w:r>
              <w:rPr>
                <w:sz w:val="16"/>
              </w:rPr>
              <w:t>Possible</w:t>
            </w:r>
          </w:p>
        </w:tc>
        <w:tc>
          <w:tcPr>
            <w:tcW w:type="dxa" w:w="1362"/>
          </w:tcPr>
          <w:p>
            <w:pPr>
              <w:spacing w:after="0"/>
              <w:jc w:val="left"/>
            </w:pPr>
            <w:r>
              <w:rPr>
                <w:sz w:val="16"/>
              </w:rPr>
              <w:t>Storm Events event-days in 1 of 30 years, 1996 to 2025 (3.33%)</w:t>
            </w:r>
          </w:p>
        </w:tc>
        <w:tc>
          <w:tcPr>
            <w:tcW w:type="dxa" w:w="1608"/>
          </w:tcPr>
          <w:p>
            <w:pPr>
              <w:spacing w:after="0"/>
              <w:jc w:val="right"/>
            </w:pPr>
            <w:r>
              <w:rPr>
                <w:sz w:val="16"/>
              </w:rPr>
              <w:t>77</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Hurricane</w:t>
            </w:r>
          </w:p>
        </w:tc>
        <w:tc>
          <w:tcPr>
            <w:tcW w:type="dxa" w:w="1383"/>
          </w:tcPr>
          <w:p>
            <w:pPr>
              <w:spacing w:after="0"/>
              <w:jc w:val="right"/>
            </w:pPr>
          </w:p>
        </w:tc>
        <w:tc>
          <w:tcPr>
            <w:tcW w:type="dxa" w:w="1378"/>
          </w:tcPr>
          <w:p>
            <w:pPr>
              <w:spacing w:after="0"/>
              <w:jc w:val="left"/>
            </w:pPr>
            <w:r>
              <w:rPr>
                <w:sz w:val="16"/>
              </w:rPr>
              <w:t>events per year</w:t>
            </w:r>
          </w:p>
        </w:tc>
        <w:tc>
          <w:tcPr>
            <w:tcW w:type="dxa" w:w="1829"/>
          </w:tcPr>
          <w:p>
            <w:pPr>
              <w:spacing w:after="0"/>
              <w:jc w:val="left"/>
            </w:pPr>
          </w:p>
        </w:tc>
        <w:tc>
          <w:tcPr>
            <w:tcW w:type="dxa" w:w="1131"/>
          </w:tcPr>
          <w:p>
            <w:pPr>
              <w:spacing w:after="0"/>
              <w:jc w:val="left"/>
            </w:pPr>
          </w:p>
        </w:tc>
        <w:tc>
          <w:tcPr>
            <w:tcW w:type="dxa" w:w="1362"/>
          </w:tcPr>
          <w:p>
            <w:pPr>
              <w:spacing w:after="0"/>
              <w:jc w:val="left"/>
            </w:pPr>
          </w:p>
        </w:tc>
        <w:tc>
          <w:tcPr>
            <w:tcW w:type="dxa" w:w="1608"/>
          </w:tcPr>
          <w:p>
            <w:pPr>
              <w:spacing w:after="0"/>
              <w:jc w:val="right"/>
            </w:pP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52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0.109</w:t>
            </w:r>
          </w:p>
        </w:tc>
        <w:tc>
          <w:tcPr>
            <w:tcW w:type="dxa" w:w="1378"/>
          </w:tcPr>
          <w:p>
            <w:pPr>
              <w:spacing w:after="0"/>
              <w:jc w:val="left"/>
            </w:pPr>
            <w:r>
              <w:rPr>
                <w:sz w:val="16"/>
              </w:rPr>
              <w:t>event-days per year</w:t>
            </w:r>
          </w:p>
        </w:tc>
        <w:tc>
          <w:tcPr>
            <w:tcW w:type="dxa" w:w="1829"/>
          </w:tcPr>
          <w:p>
            <w:pPr>
              <w:spacing w:after="0"/>
              <w:jc w:val="left"/>
            </w:pPr>
            <w:r>
              <w:rPr>
                <w:sz w:val="16"/>
              </w:rPr>
              <w:t>about 0.109 days per year</w:t>
            </w:r>
          </w:p>
        </w:tc>
        <w:tc>
          <w:tcPr>
            <w:tcW w:type="dxa" w:w="1131"/>
          </w:tcPr>
          <w:p>
            <w:pPr>
              <w:spacing w:after="0"/>
              <w:jc w:val="left"/>
            </w:pPr>
            <w:r>
              <w:rPr>
                <w:sz w:val="16"/>
              </w:rPr>
              <w:t>Possible</w:t>
            </w:r>
          </w:p>
        </w:tc>
        <w:tc>
          <w:tcPr>
            <w:tcW w:type="dxa" w:w="1362"/>
          </w:tcPr>
          <w:p>
            <w:pPr>
              <w:spacing w:after="0"/>
              <w:jc w:val="left"/>
            </w:pPr>
            <w:r>
              <w:rPr>
                <w:sz w:val="16"/>
              </w:rPr>
              <w:t>Storm Events event-days in 2 of 30 years, 1996 to 2025 (6.67%)</w:t>
            </w:r>
          </w:p>
        </w:tc>
        <w:tc>
          <w:tcPr>
            <w:tcW w:type="dxa" w:w="1608"/>
          </w:tcPr>
          <w:p>
            <w:pPr>
              <w:spacing w:after="0"/>
              <w:jc w:val="right"/>
            </w:pPr>
            <w:r>
              <w:rPr>
                <w:sz w:val="16"/>
              </w:rPr>
              <w:t>8</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1.18</w:t>
            </w:r>
          </w:p>
        </w:tc>
        <w:tc>
          <w:tcPr>
            <w:tcW w:type="dxa" w:w="1378"/>
          </w:tcPr>
          <w:p>
            <w:pPr>
              <w:spacing w:after="0"/>
              <w:jc w:val="left"/>
            </w:pPr>
            <w:r>
              <w:rPr>
                <w:sz w:val="16"/>
              </w:rPr>
              <w:t>event-days per year</w:t>
            </w:r>
          </w:p>
        </w:tc>
        <w:tc>
          <w:tcPr>
            <w:tcW w:type="dxa" w:w="1829"/>
          </w:tcPr>
          <w:p>
            <w:pPr>
              <w:spacing w:after="0"/>
              <w:jc w:val="left"/>
            </w:pPr>
            <w:r>
              <w:rPr>
                <w:sz w:val="16"/>
              </w:rPr>
              <w:t>about 1.18 days per year</w:t>
            </w:r>
          </w:p>
        </w:tc>
        <w:tc>
          <w:tcPr>
            <w:tcW w:type="dxa" w:w="1131"/>
          </w:tcPr>
          <w:p>
            <w:pPr>
              <w:spacing w:after="0"/>
              <w:jc w:val="left"/>
            </w:pPr>
            <w:r>
              <w:rPr>
                <w:sz w:val="16"/>
              </w:rPr>
              <w:t>Likely</w:t>
            </w:r>
          </w:p>
        </w:tc>
        <w:tc>
          <w:tcPr>
            <w:tcW w:type="dxa" w:w="1362"/>
          </w:tcPr>
          <w:p>
            <w:pPr>
              <w:spacing w:after="0"/>
              <w:jc w:val="left"/>
            </w:pPr>
            <w:r>
              <w:rPr>
                <w:sz w:val="16"/>
              </w:rPr>
              <w:t>Storm Events event-days in 18 of 30 years, 1996 to 2025 (60%)</w:t>
            </w:r>
          </w:p>
        </w:tc>
        <w:tc>
          <w:tcPr>
            <w:tcW w:type="dxa" w:w="1608"/>
          </w:tcPr>
          <w:p>
            <w:pPr>
              <w:spacing w:after="0"/>
              <w:jc w:val="right"/>
            </w:pPr>
            <w:r>
              <w:rPr>
                <w:sz w:val="16"/>
              </w:rPr>
              <w:t>33</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2.09</w:t>
            </w:r>
          </w:p>
        </w:tc>
        <w:tc>
          <w:tcPr>
            <w:tcW w:type="dxa" w:w="1378"/>
          </w:tcPr>
          <w:p>
            <w:pPr>
              <w:spacing w:after="0"/>
              <w:jc w:val="left"/>
            </w:pPr>
            <w:r>
              <w:rPr>
                <w:sz w:val="16"/>
              </w:rPr>
              <w:t>events per year (modeled)</w:t>
            </w:r>
          </w:p>
        </w:tc>
        <w:tc>
          <w:tcPr>
            <w:tcW w:type="dxa" w:w="1829"/>
          </w:tcPr>
          <w:p>
            <w:pPr>
              <w:spacing w:after="0"/>
              <w:jc w:val="left"/>
            </w:pPr>
            <w:r>
              <w:rPr>
                <w:sz w:val="16"/>
              </w:rPr>
              <w:t>about 2.09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43.3</w:t>
            </w:r>
          </w:p>
        </w:tc>
        <w:tc>
          <w:tcPr>
            <w:tcW w:type="dxa" w:w="1378"/>
          </w:tcPr>
          <w:p>
            <w:pPr>
              <w:spacing w:after="0"/>
              <w:jc w:val="left"/>
            </w:pPr>
            <w:r>
              <w:rPr>
                <w:sz w:val="16"/>
              </w:rPr>
              <w:t>days per year with a strike</w:t>
            </w:r>
          </w:p>
        </w:tc>
        <w:tc>
          <w:tcPr>
            <w:tcW w:type="dxa" w:w="1829"/>
          </w:tcPr>
          <w:p>
            <w:pPr>
              <w:spacing w:after="0"/>
              <w:jc w:val="left"/>
            </w:pPr>
            <w:r>
              <w:rPr>
                <w:sz w:val="16"/>
              </w:rPr>
              <w:t>about 43.3 days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2.52</w:t>
            </w:r>
          </w:p>
        </w:tc>
        <w:tc>
          <w:tcPr>
            <w:tcW w:type="dxa" w:w="1378"/>
          </w:tcPr>
          <w:p>
            <w:pPr>
              <w:spacing w:after="0"/>
              <w:jc w:val="left"/>
            </w:pPr>
            <w:r>
              <w:rPr>
                <w:sz w:val="16"/>
              </w:rPr>
              <w:t>events per year</w:t>
            </w:r>
          </w:p>
        </w:tc>
        <w:tc>
          <w:tcPr>
            <w:tcW w:type="dxa" w:w="1829"/>
          </w:tcPr>
          <w:p>
            <w:pPr>
              <w:spacing w:after="0"/>
              <w:jc w:val="left"/>
            </w:pPr>
            <w:r>
              <w:rPr>
                <w:sz w:val="16"/>
              </w:rPr>
              <w:t>about 2.52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96</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523"/>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1.55</w:t>
            </w:r>
          </w:p>
        </w:tc>
        <w:tc>
          <w:tcPr>
            <w:tcW w:type="dxa" w:w="1378"/>
          </w:tcPr>
          <w:p>
            <w:pPr>
              <w:spacing w:after="0"/>
              <w:jc w:val="left"/>
            </w:pPr>
            <w:r>
              <w:rPr>
                <w:sz w:val="16"/>
              </w:rPr>
              <w:t>events per year</w:t>
            </w:r>
          </w:p>
        </w:tc>
        <w:tc>
          <w:tcPr>
            <w:tcW w:type="dxa" w:w="1829"/>
          </w:tcPr>
          <w:p>
            <w:pPr>
              <w:spacing w:after="0"/>
              <w:jc w:val="left"/>
            </w:pPr>
            <w:r>
              <w:rPr>
                <w:sz w:val="16"/>
              </w:rPr>
              <w:t>about 1.55 per year</w:t>
            </w:r>
          </w:p>
        </w:tc>
        <w:tc>
          <w:tcPr>
            <w:tcW w:type="dxa" w:w="1131"/>
          </w:tcPr>
          <w:p>
            <w:pPr>
              <w:spacing w:after="0"/>
              <w:jc w:val="left"/>
            </w:pPr>
            <w:r>
              <w:rPr>
                <w:sz w:val="16"/>
              </w:rPr>
              <w:t>Highly likely</w:t>
            </w:r>
          </w:p>
        </w:tc>
        <w:tc>
          <w:tcPr>
            <w:tcW w:type="dxa" w:w="1362"/>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0.00215</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0.215%</w:t>
            </w:r>
          </w:p>
        </w:tc>
        <w:tc>
          <w:tcPr>
            <w:tcW w:type="dxa" w:w="1131"/>
          </w:tcPr>
          <w:p>
            <w:pPr>
              <w:spacing w:after="0"/>
              <w:jc w:val="left"/>
            </w:pPr>
            <w:r>
              <w:rPr>
                <w:sz w:val="16"/>
              </w:rPr>
              <w:t>Likely</w:t>
            </w:r>
          </w:p>
        </w:tc>
        <w:tc>
          <w:tcPr>
            <w:tcW w:type="dxa" w:w="1362"/>
          </w:tcPr>
          <w:p>
            <w:pPr>
              <w:spacing w:after="0"/>
              <w:jc w:val="left"/>
            </w:pPr>
            <w:r>
              <w:rPr>
                <w:sz w:val="16"/>
              </w:rPr>
              <w:t>Storm Events records in 3 of 30 years, 1996 to 2025 (10%)</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523"/>
          </w:tcPr>
          <w:p>
            <w:pPr>
              <w:spacing w:after="0"/>
              <w:jc w:val="left"/>
            </w:pP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16.6</w:t>
            </w:r>
          </w:p>
        </w:tc>
        <w:tc>
          <w:tcPr>
            <w:tcW w:type="dxa" w:w="1378"/>
          </w:tcPr>
          <w:p>
            <w:pPr>
              <w:spacing w:after="0"/>
              <w:jc w:val="left"/>
            </w:pPr>
            <w:r>
              <w:rPr>
                <w:sz w:val="16"/>
              </w:rPr>
              <w:t>event-days per year</w:t>
            </w:r>
          </w:p>
        </w:tc>
        <w:tc>
          <w:tcPr>
            <w:tcW w:type="dxa" w:w="1829"/>
          </w:tcPr>
          <w:p>
            <w:pPr>
              <w:spacing w:after="0"/>
              <w:jc w:val="left"/>
            </w:pPr>
            <w:r>
              <w:rPr>
                <w:sz w:val="16"/>
              </w:rPr>
              <w:t>about 16.6 days per year</w:t>
            </w:r>
          </w:p>
        </w:tc>
        <w:tc>
          <w:tcPr>
            <w:tcW w:type="dxa" w:w="1131"/>
          </w:tcPr>
          <w:p>
            <w:pPr>
              <w:spacing w:after="0"/>
              <w:jc w:val="left"/>
            </w:pPr>
            <w:r>
              <w:rPr>
                <w:sz w:val="16"/>
              </w:rPr>
              <w:t>Highly likely</w:t>
            </w:r>
          </w:p>
        </w:tc>
        <w:tc>
          <w:tcPr>
            <w:tcW w:type="dxa" w:w="1362"/>
          </w:tcPr>
          <w:p>
            <w:pPr>
              <w:spacing w:after="0"/>
              <w:jc w:val="left"/>
            </w:pPr>
            <w:r>
              <w:rPr>
                <w:sz w:val="16"/>
              </w:rPr>
              <w:t>Storm Events event-days in 28 of 30 years, 1996 to 2025 (93.3%)</w:t>
            </w:r>
          </w:p>
        </w:tc>
        <w:tc>
          <w:tcPr>
            <w:tcW w:type="dxa" w:w="1608"/>
          </w:tcPr>
          <w:p>
            <w:pPr>
              <w:spacing w:after="0"/>
              <w:jc w:val="right"/>
            </w:pPr>
            <w:r>
              <w:rPr>
                <w:sz w:val="16"/>
              </w:rPr>
              <w:t>315</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52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455</w:t>
            </w:r>
          </w:p>
        </w:tc>
        <w:tc>
          <w:tcPr>
            <w:tcW w:type="dxa" w:w="1381"/>
          </w:tcPr>
          <w:p>
            <w:pPr>
              <w:spacing w:after="0"/>
              <w:jc w:val="right"/>
            </w:pPr>
            <w:r>
              <w:rPr>
                <w:sz w:val="16"/>
              </w:rPr>
              <w:t>30</w:t>
            </w:r>
          </w:p>
        </w:tc>
        <w:tc>
          <w:tcPr>
            <w:tcW w:type="dxa" w:w="1381"/>
          </w:tcPr>
          <w:p>
            <w:pPr>
              <w:spacing w:after="0"/>
              <w:jc w:val="right"/>
            </w:pPr>
            <w:r>
              <w:rPr>
                <w:sz w:val="16"/>
              </w:rPr>
              <w:t>15.2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196</w:t>
            </w:r>
          </w:p>
        </w:tc>
        <w:tc>
          <w:tcPr>
            <w:tcW w:type="dxa" w:w="1381"/>
          </w:tcPr>
          <w:p>
            <w:pPr>
              <w:spacing w:after="0"/>
              <w:jc w:val="right"/>
            </w:pPr>
            <w:r>
              <w:rPr>
                <w:sz w:val="16"/>
              </w:rPr>
              <w:t>30</w:t>
            </w:r>
          </w:p>
        </w:tc>
        <w:tc>
          <w:tcPr>
            <w:tcW w:type="dxa" w:w="1381"/>
          </w:tcPr>
          <w:p>
            <w:pPr>
              <w:spacing w:after="0"/>
              <w:jc w:val="right"/>
            </w:pPr>
            <w:r>
              <w:rPr>
                <w:sz w:val="16"/>
              </w:rPr>
              <w:t>6.53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36.9</w:t>
            </w:r>
          </w:p>
        </w:tc>
        <w:tc>
          <w:tcPr>
            <w:tcW w:type="dxa" w:w="1295"/>
          </w:tcPr>
          <w:p>
            <w:pPr>
              <w:spacing w:after="0"/>
              <w:jc w:val="right"/>
            </w:pPr>
            <w:r>
              <w:rPr>
                <w:sz w:val="16"/>
              </w:rPr>
              <w:t>50.3</w:t>
            </w:r>
          </w:p>
        </w:tc>
        <w:tc>
          <w:tcPr>
            <w:tcW w:type="dxa" w:w="1235"/>
          </w:tcPr>
          <w:p>
            <w:pPr>
              <w:spacing w:after="0"/>
              <w:jc w:val="right"/>
            </w:pPr>
            <w:r>
              <w:rPr>
                <w:sz w:val="16"/>
              </w:rPr>
              <w:t>63.0</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85.6</w:t>
            </w:r>
          </w:p>
        </w:tc>
        <w:tc>
          <w:tcPr>
            <w:tcW w:type="dxa" w:w="1295"/>
          </w:tcPr>
          <w:p>
            <w:pPr>
              <w:spacing w:after="0"/>
              <w:jc w:val="right"/>
            </w:pPr>
            <w:r>
              <w:rPr>
                <w:sz w:val="16"/>
              </w:rPr>
              <w:t>96.7</w:t>
            </w:r>
          </w:p>
        </w:tc>
        <w:tc>
          <w:tcPr>
            <w:tcW w:type="dxa" w:w="1235"/>
          </w:tcPr>
          <w:p>
            <w:pPr>
              <w:spacing w:after="0"/>
              <w:jc w:val="right"/>
            </w:pPr>
            <w:r>
              <w:rPr>
                <w:sz w:val="16"/>
              </w:rPr>
              <w:t>98.4</w:t>
            </w:r>
          </w:p>
        </w:tc>
        <w:tc>
          <w:tcPr>
            <w:tcW w:type="dxa" w:w="7078"/>
          </w:tcPr>
          <w:p>
            <w:pPr>
              <w:spacing w:after="0"/>
              <w:jc w:val="left"/>
            </w:pPr>
            <w:r>
              <w:rPr>
                <w:sz w:val="16"/>
              </w:rPr>
              <w:t>Relatively High 2, Relatively Moderate 1,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11.2</w:t>
            </w:r>
          </w:p>
        </w:tc>
        <w:tc>
          <w:tcPr>
            <w:tcW w:type="dxa" w:w="1295"/>
          </w:tcPr>
          <w:p>
            <w:pPr>
              <w:spacing w:after="0"/>
              <w:jc w:val="right"/>
            </w:pPr>
            <w:r>
              <w:rPr>
                <w:sz w:val="16"/>
              </w:rPr>
              <w:t>26.8</w:t>
            </w:r>
          </w:p>
        </w:tc>
        <w:tc>
          <w:tcPr>
            <w:tcW w:type="dxa" w:w="1235"/>
          </w:tcPr>
          <w:p>
            <w:pPr>
              <w:spacing w:after="0"/>
              <w:jc w:val="right"/>
            </w:pPr>
            <w:r>
              <w:rPr>
                <w:sz w:val="16"/>
              </w:rPr>
              <w:t>33.6</w:t>
            </w:r>
          </w:p>
        </w:tc>
        <w:tc>
          <w:tcPr>
            <w:tcW w:type="dxa" w:w="7078"/>
          </w:tcPr>
          <w:p>
            <w:pPr>
              <w:spacing w:after="0"/>
              <w:jc w:val="left"/>
            </w:pPr>
            <w:r>
              <w:rPr>
                <w:sz w:val="16"/>
              </w:rPr>
              <w:t>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88.2</w:t>
            </w:r>
          </w:p>
        </w:tc>
        <w:tc>
          <w:tcPr>
            <w:tcW w:type="dxa" w:w="1295"/>
          </w:tcPr>
          <w:p>
            <w:pPr>
              <w:spacing w:after="0"/>
              <w:jc w:val="right"/>
            </w:pPr>
            <w:r>
              <w:rPr>
                <w:sz w:val="16"/>
              </w:rPr>
              <w:t>93.2</w:t>
            </w:r>
          </w:p>
        </w:tc>
        <w:tc>
          <w:tcPr>
            <w:tcW w:type="dxa" w:w="1235"/>
          </w:tcPr>
          <w:p>
            <w:pPr>
              <w:spacing w:after="0"/>
              <w:jc w:val="right"/>
            </w:pPr>
            <w:r>
              <w:rPr>
                <w:sz w:val="16"/>
              </w:rPr>
              <w:t>94.7</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27.7</w:t>
            </w:r>
          </w:p>
        </w:tc>
        <w:tc>
          <w:tcPr>
            <w:tcW w:type="dxa" w:w="1295"/>
          </w:tcPr>
          <w:p>
            <w:pPr>
              <w:spacing w:after="0"/>
              <w:jc w:val="right"/>
            </w:pPr>
            <w:r>
              <w:rPr>
                <w:sz w:val="16"/>
              </w:rPr>
              <w:t>46.9</w:t>
            </w:r>
          </w:p>
        </w:tc>
        <w:tc>
          <w:tcPr>
            <w:tcW w:type="dxa" w:w="1235"/>
          </w:tcPr>
          <w:p>
            <w:pPr>
              <w:spacing w:after="0"/>
              <w:jc w:val="right"/>
            </w:pPr>
            <w:r>
              <w:rPr>
                <w:sz w:val="16"/>
              </w:rPr>
              <w:t>64.4</w:t>
            </w:r>
          </w:p>
        </w:tc>
        <w:tc>
          <w:tcPr>
            <w:tcW w:type="dxa" w:w="7078"/>
          </w:tcPr>
          <w:p>
            <w:pPr>
              <w:spacing w:after="0"/>
              <w:jc w:val="left"/>
            </w:pPr>
            <w:r>
              <w:rPr>
                <w:sz w:val="16"/>
              </w:rPr>
              <w:t>Relatively Moderate 1,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75.0</w:t>
            </w:r>
          </w:p>
        </w:tc>
        <w:tc>
          <w:tcPr>
            <w:tcW w:type="dxa" w:w="1295"/>
          </w:tcPr>
          <w:p>
            <w:pPr>
              <w:spacing w:after="0"/>
              <w:jc w:val="right"/>
            </w:pPr>
            <w:r>
              <w:rPr>
                <w:sz w:val="16"/>
              </w:rPr>
              <w:t>87.8</w:t>
            </w:r>
          </w:p>
        </w:tc>
        <w:tc>
          <w:tcPr>
            <w:tcW w:type="dxa" w:w="1235"/>
          </w:tcPr>
          <w:p>
            <w:pPr>
              <w:spacing w:after="0"/>
              <w:jc w:val="right"/>
            </w:pPr>
            <w:r>
              <w:rPr>
                <w:sz w:val="16"/>
              </w:rPr>
              <w:t>93.2</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85.1</w:t>
            </w:r>
          </w:p>
        </w:tc>
        <w:tc>
          <w:tcPr>
            <w:tcW w:type="dxa" w:w="1295"/>
          </w:tcPr>
          <w:p>
            <w:pPr>
              <w:spacing w:after="0"/>
              <w:jc w:val="right"/>
            </w:pPr>
            <w:r>
              <w:rPr>
                <w:sz w:val="16"/>
              </w:rPr>
              <w:t>87.2</w:t>
            </w:r>
          </w:p>
        </w:tc>
        <w:tc>
          <w:tcPr>
            <w:tcW w:type="dxa" w:w="1235"/>
          </w:tcPr>
          <w:p>
            <w:pPr>
              <w:spacing w:after="0"/>
              <w:jc w:val="right"/>
            </w:pPr>
            <w:r>
              <w:rPr>
                <w:sz w:val="16"/>
              </w:rPr>
              <w:t>97.2</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44.6</w:t>
            </w:r>
          </w:p>
        </w:tc>
        <w:tc>
          <w:tcPr>
            <w:tcW w:type="dxa" w:w="1295"/>
          </w:tcPr>
          <w:p>
            <w:pPr>
              <w:spacing w:after="0"/>
              <w:jc w:val="right"/>
            </w:pPr>
            <w:r>
              <w:rPr>
                <w:sz w:val="16"/>
              </w:rPr>
              <w:t>85.6</w:t>
            </w:r>
          </w:p>
        </w:tc>
        <w:tc>
          <w:tcPr>
            <w:tcW w:type="dxa" w:w="1235"/>
          </w:tcPr>
          <w:p>
            <w:pPr>
              <w:spacing w:after="0"/>
              <w:jc w:val="right"/>
            </w:pPr>
            <w:r>
              <w:rPr>
                <w:sz w:val="16"/>
              </w:rPr>
              <w:t>90.7</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47.8</w:t>
            </w:r>
          </w:p>
        </w:tc>
        <w:tc>
          <w:tcPr>
            <w:tcW w:type="dxa" w:w="1295"/>
          </w:tcPr>
          <w:p>
            <w:pPr>
              <w:spacing w:after="0"/>
              <w:jc w:val="right"/>
            </w:pPr>
            <w:r>
              <w:rPr>
                <w:sz w:val="16"/>
              </w:rPr>
              <w:t>68.5</w:t>
            </w:r>
          </w:p>
        </w:tc>
        <w:tc>
          <w:tcPr>
            <w:tcW w:type="dxa" w:w="1235"/>
          </w:tcPr>
          <w:p>
            <w:pPr>
              <w:spacing w:after="0"/>
              <w:jc w:val="right"/>
            </w:pPr>
            <w:r>
              <w:rPr>
                <w:sz w:val="16"/>
              </w:rPr>
              <w:t>83.2</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72.5</w:t>
            </w:r>
          </w:p>
        </w:tc>
        <w:tc>
          <w:tcPr>
            <w:tcW w:type="dxa" w:w="1295"/>
          </w:tcPr>
          <w:p>
            <w:pPr>
              <w:spacing w:after="0"/>
              <w:jc w:val="right"/>
            </w:pPr>
            <w:r>
              <w:rPr>
                <w:sz w:val="16"/>
              </w:rPr>
              <w:t>81.8</w:t>
            </w:r>
          </w:p>
        </w:tc>
        <w:tc>
          <w:tcPr>
            <w:tcW w:type="dxa" w:w="1235"/>
          </w:tcPr>
          <w:p>
            <w:pPr>
              <w:spacing w:after="0"/>
              <w:jc w:val="right"/>
            </w:pPr>
            <w:r>
              <w:rPr>
                <w:sz w:val="16"/>
              </w:rPr>
              <w:t>84.6</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81.3</w:t>
            </w:r>
          </w:p>
        </w:tc>
        <w:tc>
          <w:tcPr>
            <w:tcW w:type="dxa" w:w="1295"/>
          </w:tcPr>
          <w:p>
            <w:pPr>
              <w:spacing w:after="0"/>
              <w:jc w:val="right"/>
            </w:pPr>
            <w:r>
              <w:rPr>
                <w:sz w:val="16"/>
              </w:rPr>
              <w:t>89.8</w:t>
            </w:r>
          </w:p>
        </w:tc>
        <w:tc>
          <w:tcPr>
            <w:tcW w:type="dxa" w:w="1235"/>
          </w:tcPr>
          <w:p>
            <w:pPr>
              <w:spacing w:after="0"/>
              <w:jc w:val="right"/>
            </w:pPr>
            <w:r>
              <w:rPr>
                <w:sz w:val="16"/>
              </w:rPr>
              <w:t>95.6</w:t>
            </w:r>
          </w:p>
        </w:tc>
        <w:tc>
          <w:tcPr>
            <w:tcW w:type="dxa" w:w="7078"/>
          </w:tcPr>
          <w:p>
            <w:pPr>
              <w:spacing w:after="0"/>
              <w:jc w:val="left"/>
            </w:pPr>
            <w:r>
              <w:rPr>
                <w:sz w:val="16"/>
              </w:rPr>
              <w:t>Very High 1, Relatively High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93.1</w:t>
            </w:r>
          </w:p>
        </w:tc>
        <w:tc>
          <w:tcPr>
            <w:tcW w:type="dxa" w:w="1295"/>
          </w:tcPr>
          <w:p>
            <w:pPr>
              <w:spacing w:after="0"/>
              <w:jc w:val="right"/>
            </w:pPr>
            <w:r>
              <w:rPr>
                <w:sz w:val="16"/>
              </w:rPr>
              <w:t>96.1</w:t>
            </w:r>
          </w:p>
        </w:tc>
        <w:tc>
          <w:tcPr>
            <w:tcW w:type="dxa" w:w="1235"/>
          </w:tcPr>
          <w:p>
            <w:pPr>
              <w:spacing w:after="0"/>
              <w:jc w:val="right"/>
            </w:pPr>
            <w:r>
              <w:rPr>
                <w:sz w:val="16"/>
              </w:rPr>
              <w:t>96.5</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97.2</w:t>
            </w:r>
          </w:p>
        </w:tc>
        <w:tc>
          <w:tcPr>
            <w:tcW w:type="dxa" w:w="1295"/>
          </w:tcPr>
          <w:p>
            <w:pPr>
              <w:spacing w:after="0"/>
              <w:jc w:val="right"/>
            </w:pPr>
            <w:r>
              <w:rPr>
                <w:sz w:val="16"/>
              </w:rPr>
              <w:t>99.2</w:t>
            </w:r>
          </w:p>
        </w:tc>
        <w:tc>
          <w:tcPr>
            <w:tcW w:type="dxa" w:w="1235"/>
          </w:tcPr>
          <w:p>
            <w:pPr>
              <w:spacing w:after="0"/>
              <w:jc w:val="right"/>
            </w:pPr>
            <w:r>
              <w:rPr>
                <w:sz w:val="16"/>
              </w:rPr>
              <w:t>99.7</w:t>
            </w:r>
          </w:p>
        </w:tc>
        <w:tc>
          <w:tcPr>
            <w:tcW w:type="dxa" w:w="7078"/>
          </w:tcPr>
          <w:p>
            <w:pPr>
              <w:spacing w:after="0"/>
              <w:jc w:val="left"/>
            </w:pPr>
            <w:r>
              <w:rPr>
                <w:sz w:val="16"/>
              </w:rPr>
              <w:t>Very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0"/>
        <w:gridCol w:w="769"/>
        <w:gridCol w:w="2568"/>
        <w:gridCol w:w="2062"/>
        <w:gridCol w:w="2136"/>
        <w:gridCol w:w="2470"/>
        <w:gridCol w:w="2637"/>
      </w:tblGrid>
      <w:tr>
        <w:trPr>
          <w:cantSplit/>
          <w:tblHeader/>
        </w:trPr>
        <w:tc>
          <w:tcPr>
            <w:tcW w:type="dxa" w:w="147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68"/>
            <w:shd w:val="clear" w:color="auto" w:fill="E8E8E8"/>
          </w:tcPr>
          <w:p>
            <w:pPr>
              <w:spacing w:after="0"/>
              <w:jc w:val="left"/>
            </w:pPr>
            <w:r>
              <w:rPr>
                <w:b/>
                <w:sz w:val="16"/>
              </w:rPr>
              <w:t>Plan status</w:t>
            </w:r>
          </w:p>
        </w:tc>
        <w:tc>
          <w:tcPr>
            <w:tcW w:type="dxa" w:w="20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7"/>
            <w:shd w:val="clear" w:color="auto" w:fill="E8E8E8"/>
          </w:tcPr>
          <w:p>
            <w:pPr>
              <w:spacing w:after="0"/>
              <w:jc w:val="left"/>
            </w:pPr>
            <w:r>
              <w:rPr>
                <w:b/>
                <w:sz w:val="16"/>
              </w:rPr>
              <w:t>Notes</w:t>
            </w:r>
          </w:p>
        </w:tc>
      </w:tr>
      <w:tr>
        <w:trPr>
          <w:cantSplit/>
        </w:trPr>
        <w:tc>
          <w:tcPr>
            <w:tcW w:type="dxa" w:w="1470"/>
          </w:tcPr>
          <w:p>
            <w:pPr>
              <w:spacing w:after="0"/>
              <w:jc w:val="left"/>
            </w:pPr>
            <w:r>
              <w:rPr>
                <w:sz w:val="16"/>
              </w:rPr>
              <w:t>Custer County</w:t>
            </w:r>
          </w:p>
        </w:tc>
        <w:tc>
          <w:tcPr>
            <w:tcW w:type="dxa" w:w="769"/>
          </w:tcPr>
          <w:p>
            <w:pPr>
              <w:spacing w:after="0"/>
              <w:jc w:val="left"/>
            </w:pPr>
            <w:r>
              <w:rPr>
                <w:sz w:val="16"/>
              </w:rPr>
              <w:t>County</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$1,092,113.15</w:t>
            </w:r>
          </w:p>
        </w:tc>
        <w:tc>
          <w:tcPr>
            <w:tcW w:type="dxa" w:w="2470"/>
          </w:tcPr>
          <w:p>
            <w:pPr>
              <w:spacing w:after="0"/>
              <w:jc w:val="right"/>
            </w:pPr>
            <w:r>
              <w:rPr>
                <w:sz w:val="16"/>
              </w:rPr>
              <w:t>0 total; 0 since its plan</w:t>
            </w:r>
          </w:p>
        </w:tc>
        <w:tc>
          <w:tcPr>
            <w:tcW w:type="dxa" w:w="2637"/>
          </w:tcPr>
          <w:p>
            <w:pPr>
              <w:spacing w:after="0"/>
              <w:jc w:val="left"/>
            </w:pPr>
            <w:r>
              <w:rPr>
                <w:sz w:val="16"/>
              </w:rPr>
              <w:t>Includes $20,705.02 for declarations not counted as hazard incidents (DR-4521-NE).</w:t>
            </w:r>
          </w:p>
        </w:tc>
      </w:tr>
      <w:tr>
        <w:trPr>
          <w:cantSplit/>
        </w:trPr>
        <w:tc>
          <w:tcPr>
            <w:tcW w:type="dxa" w:w="1470"/>
          </w:tcPr>
          <w:p>
            <w:pPr>
              <w:spacing w:after="0"/>
              <w:jc w:val="left"/>
            </w:pPr>
            <w:r>
              <w:rPr>
                <w:sz w:val="16"/>
              </w:rPr>
              <w:t>Anselmo village</w:t>
            </w:r>
          </w:p>
        </w:tc>
        <w:tc>
          <w:tcPr>
            <w:tcW w:type="dxa" w:w="769"/>
          </w:tcPr>
          <w:p>
            <w:pPr>
              <w:spacing w:after="0"/>
              <w:jc w:val="left"/>
            </w:pPr>
            <w:r>
              <w:rPr>
                <w:sz w:val="16"/>
              </w:rPr>
              <w:t>Village</w:t>
            </w:r>
          </w:p>
        </w:tc>
        <w:tc>
          <w:tcPr>
            <w:tcW w:type="dxa" w:w="2568"/>
          </w:tcPr>
          <w:p>
            <w:pPr>
              <w:spacing w:after="0"/>
              <w:jc w:val="left"/>
            </w:pPr>
            <w:r>
              <w:rPr>
                <w:sz w:val="16"/>
              </w:rPr>
              <w:t>Plan 108284 approved 2022-06-03, pending adoption here; not yet eligible</w:t>
            </w:r>
          </w:p>
        </w:tc>
        <w:tc>
          <w:tcPr>
            <w:tcW w:type="dxa" w:w="2062"/>
          </w:tcPr>
          <w:p>
            <w:pPr>
              <w:spacing w:after="0"/>
              <w:jc w:val="right"/>
            </w:pPr>
            <w:r>
              <w:rPr>
                <w:sz w:val="16"/>
              </w:rPr>
              <w:t>FMA RL 0, SRL 0; any 0</w:t>
            </w:r>
          </w:p>
        </w:tc>
        <w:tc>
          <w:tcPr>
            <w:tcW w:type="dxa" w:w="2136"/>
          </w:tcPr>
          <w:p>
            <w:pPr>
              <w:spacing w:after="0"/>
              <w:jc w:val="right"/>
            </w:pPr>
            <w:r>
              <w:rPr>
                <w:sz w:val="16"/>
              </w:rPr>
              <w:t>$67,693.17</w:t>
            </w:r>
          </w:p>
        </w:tc>
        <w:tc>
          <w:tcPr>
            <w:tcW w:type="dxa" w:w="2470"/>
          </w:tcPr>
          <w:p>
            <w:pPr>
              <w:spacing w:after="0"/>
              <w:jc w:val="right"/>
            </w:pPr>
            <w:r>
              <w:rPr>
                <w:sz w:val="16"/>
              </w:rPr>
              <w:t>108 total; no approved plan</w:t>
            </w:r>
          </w:p>
        </w:tc>
        <w:tc>
          <w:tcPr>
            <w:tcW w:type="dxa" w:w="2637"/>
          </w:tcPr>
          <w:p>
            <w:pPr>
              <w:spacing w:after="0"/>
              <w:jc w:val="left"/>
            </w:pPr>
          </w:p>
        </w:tc>
      </w:tr>
      <w:tr>
        <w:trPr>
          <w:cantSplit/>
        </w:trPr>
        <w:tc>
          <w:tcPr>
            <w:tcW w:type="dxa" w:w="1470"/>
          </w:tcPr>
          <w:p>
            <w:pPr>
              <w:spacing w:after="0"/>
              <w:jc w:val="left"/>
            </w:pPr>
            <w:r>
              <w:rPr>
                <w:sz w:val="16"/>
              </w:rPr>
              <w:t>Ansley village</w:t>
            </w:r>
          </w:p>
        </w:tc>
        <w:tc>
          <w:tcPr>
            <w:tcW w:type="dxa" w:w="769"/>
          </w:tcPr>
          <w:p>
            <w:pPr>
              <w:spacing w:after="0"/>
              <w:jc w:val="left"/>
            </w:pPr>
            <w:r>
              <w:rPr>
                <w:sz w:val="16"/>
              </w:rPr>
              <w:t>Village</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$54,523.90</w:t>
            </w:r>
          </w:p>
        </w:tc>
        <w:tc>
          <w:tcPr>
            <w:tcW w:type="dxa" w:w="2470"/>
          </w:tcPr>
          <w:p>
            <w:pPr>
              <w:spacing w:after="0"/>
              <w:jc w:val="right"/>
            </w:pPr>
            <w:r>
              <w:rPr>
                <w:sz w:val="16"/>
              </w:rPr>
              <w:t>62 total; 10 since its plan</w:t>
            </w:r>
          </w:p>
        </w:tc>
        <w:tc>
          <w:tcPr>
            <w:tcW w:type="dxa" w:w="2637"/>
          </w:tcPr>
          <w:p>
            <w:pPr>
              <w:spacing w:after="0"/>
              <w:jc w:val="left"/>
            </w:pPr>
          </w:p>
        </w:tc>
      </w:tr>
      <w:tr>
        <w:trPr>
          <w:cantSplit/>
        </w:trPr>
        <w:tc>
          <w:tcPr>
            <w:tcW w:type="dxa" w:w="1470"/>
          </w:tcPr>
          <w:p>
            <w:pPr>
              <w:spacing w:after="0"/>
              <w:jc w:val="left"/>
            </w:pPr>
            <w:r>
              <w:rPr>
                <w:sz w:val="16"/>
              </w:rPr>
              <w:t>Arnold village</w:t>
            </w:r>
          </w:p>
        </w:tc>
        <w:tc>
          <w:tcPr>
            <w:tcW w:type="dxa" w:w="769"/>
          </w:tcPr>
          <w:p>
            <w:pPr>
              <w:spacing w:after="0"/>
              <w:jc w:val="left"/>
            </w:pPr>
            <w:r>
              <w:rPr>
                <w:sz w:val="16"/>
              </w:rPr>
              <w:t>Village</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$51,270.66</w:t>
            </w:r>
          </w:p>
        </w:tc>
        <w:tc>
          <w:tcPr>
            <w:tcW w:type="dxa" w:w="2470"/>
          </w:tcPr>
          <w:p>
            <w:pPr>
              <w:spacing w:after="0"/>
              <w:jc w:val="right"/>
            </w:pPr>
            <w:r>
              <w:rPr>
                <w:sz w:val="16"/>
              </w:rPr>
              <w:t>117 total; 13 since its plan</w:t>
            </w:r>
          </w:p>
        </w:tc>
        <w:tc>
          <w:tcPr>
            <w:tcW w:type="dxa" w:w="2637"/>
          </w:tcPr>
          <w:p>
            <w:pPr>
              <w:spacing w:after="0"/>
              <w:jc w:val="left"/>
            </w:pPr>
          </w:p>
        </w:tc>
      </w:tr>
      <w:tr>
        <w:trPr>
          <w:cantSplit/>
        </w:trPr>
        <w:tc>
          <w:tcPr>
            <w:tcW w:type="dxa" w:w="1470"/>
          </w:tcPr>
          <w:p>
            <w:pPr>
              <w:spacing w:after="0"/>
              <w:jc w:val="left"/>
            </w:pPr>
            <w:r>
              <w:rPr>
                <w:sz w:val="16"/>
              </w:rPr>
              <w:t>Berwyn village</w:t>
            </w:r>
          </w:p>
        </w:tc>
        <w:tc>
          <w:tcPr>
            <w:tcW w:type="dxa" w:w="769"/>
          </w:tcPr>
          <w:p>
            <w:pPr>
              <w:spacing w:after="0"/>
              <w:jc w:val="left"/>
            </w:pPr>
            <w:r>
              <w:rPr>
                <w:sz w:val="16"/>
              </w:rPr>
              <w:t>Village</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$121,572.61</w:t>
            </w:r>
          </w:p>
        </w:tc>
        <w:tc>
          <w:tcPr>
            <w:tcW w:type="dxa" w:w="2470"/>
          </w:tcPr>
          <w:p>
            <w:pPr>
              <w:spacing w:after="0"/>
              <w:jc w:val="right"/>
            </w:pPr>
            <w:r>
              <w:rPr>
                <w:sz w:val="16"/>
              </w:rPr>
              <w:t>35 total; 3 since its plan</w:t>
            </w:r>
          </w:p>
        </w:tc>
        <w:tc>
          <w:tcPr>
            <w:tcW w:type="dxa" w:w="2637"/>
          </w:tcPr>
          <w:p>
            <w:pPr>
              <w:spacing w:after="0"/>
              <w:jc w:val="left"/>
            </w:pPr>
          </w:p>
        </w:tc>
      </w:tr>
      <w:tr>
        <w:trPr>
          <w:cantSplit/>
        </w:trPr>
        <w:tc>
          <w:tcPr>
            <w:tcW w:type="dxa" w:w="1470"/>
          </w:tcPr>
          <w:p>
            <w:pPr>
              <w:spacing w:after="0"/>
              <w:jc w:val="left"/>
            </w:pPr>
            <w:r>
              <w:rPr>
                <w:sz w:val="16"/>
              </w:rPr>
              <w:t>Broken Bow city</w:t>
            </w:r>
          </w:p>
        </w:tc>
        <w:tc>
          <w:tcPr>
            <w:tcW w:type="dxa" w:w="769"/>
          </w:tcPr>
          <w:p>
            <w:pPr>
              <w:spacing w:after="0"/>
              <w:jc w:val="left"/>
            </w:pPr>
            <w:r>
              <w:rPr>
                <w:sz w:val="16"/>
              </w:rPr>
              <w:t>City</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$126,504.28</w:t>
            </w:r>
          </w:p>
        </w:tc>
        <w:tc>
          <w:tcPr>
            <w:tcW w:type="dxa" w:w="2470"/>
          </w:tcPr>
          <w:p>
            <w:pPr>
              <w:spacing w:after="0"/>
              <w:jc w:val="right"/>
            </w:pPr>
            <w:r>
              <w:rPr>
                <w:sz w:val="16"/>
              </w:rPr>
              <w:t>118 total; 14 since its plan</w:t>
            </w:r>
          </w:p>
        </w:tc>
        <w:tc>
          <w:tcPr>
            <w:tcW w:type="dxa" w:w="2637"/>
          </w:tcPr>
          <w:p>
            <w:pPr>
              <w:spacing w:after="0"/>
              <w:jc w:val="left"/>
            </w:pPr>
            <w:r>
              <w:rPr>
                <w:sz w:val="16"/>
              </w:rPr>
              <w:t>Includes $4,946.99 for declarations not counted as hazard incidents (DR-4521-NE).</w:t>
            </w:r>
          </w:p>
        </w:tc>
      </w:tr>
      <w:tr>
        <w:trPr>
          <w:cantSplit/>
        </w:trPr>
        <w:tc>
          <w:tcPr>
            <w:tcW w:type="dxa" w:w="1470"/>
          </w:tcPr>
          <w:p>
            <w:pPr>
              <w:spacing w:after="0"/>
              <w:jc w:val="left"/>
            </w:pPr>
            <w:r>
              <w:rPr>
                <w:sz w:val="16"/>
              </w:rPr>
              <w:t>Callaway village</w:t>
            </w:r>
          </w:p>
        </w:tc>
        <w:tc>
          <w:tcPr>
            <w:tcW w:type="dxa" w:w="769"/>
          </w:tcPr>
          <w:p>
            <w:pPr>
              <w:spacing w:after="0"/>
              <w:jc w:val="left"/>
            </w:pPr>
            <w:r>
              <w:rPr>
                <w:sz w:val="16"/>
              </w:rPr>
              <w:t>Village</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$36,360.78</w:t>
            </w:r>
          </w:p>
        </w:tc>
        <w:tc>
          <w:tcPr>
            <w:tcW w:type="dxa" w:w="2470"/>
          </w:tcPr>
          <w:p>
            <w:pPr>
              <w:spacing w:after="0"/>
              <w:jc w:val="right"/>
            </w:pPr>
            <w:r>
              <w:rPr>
                <w:sz w:val="16"/>
              </w:rPr>
              <w:t>167 total; 25 since its plan</w:t>
            </w:r>
          </w:p>
        </w:tc>
        <w:tc>
          <w:tcPr>
            <w:tcW w:type="dxa" w:w="2637"/>
          </w:tcPr>
          <w:p>
            <w:pPr>
              <w:spacing w:after="0"/>
              <w:jc w:val="left"/>
            </w:pPr>
          </w:p>
        </w:tc>
      </w:tr>
      <w:tr>
        <w:trPr>
          <w:cantSplit/>
        </w:trPr>
        <w:tc>
          <w:tcPr>
            <w:tcW w:type="dxa" w:w="1470"/>
          </w:tcPr>
          <w:p>
            <w:pPr>
              <w:spacing w:after="0"/>
              <w:jc w:val="left"/>
            </w:pPr>
            <w:r>
              <w:rPr>
                <w:sz w:val="16"/>
              </w:rPr>
              <w:t>Comstock village</w:t>
            </w:r>
          </w:p>
        </w:tc>
        <w:tc>
          <w:tcPr>
            <w:tcW w:type="dxa" w:w="769"/>
          </w:tcPr>
          <w:p>
            <w:pPr>
              <w:spacing w:after="0"/>
              <w:jc w:val="left"/>
            </w:pPr>
            <w:r>
              <w:rPr>
                <w:sz w:val="16"/>
              </w:rPr>
              <w:t>Village</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$48,491.87</w:t>
            </w:r>
          </w:p>
        </w:tc>
        <w:tc>
          <w:tcPr>
            <w:tcW w:type="dxa" w:w="2470"/>
          </w:tcPr>
          <w:p>
            <w:pPr>
              <w:spacing w:after="0"/>
              <w:jc w:val="right"/>
            </w:pPr>
            <w:r>
              <w:rPr>
                <w:sz w:val="16"/>
              </w:rPr>
              <w:t>38 total; 1 since its plan</w:t>
            </w:r>
          </w:p>
        </w:tc>
        <w:tc>
          <w:tcPr>
            <w:tcW w:type="dxa" w:w="2637"/>
          </w:tcPr>
          <w:p>
            <w:pPr>
              <w:spacing w:after="0"/>
              <w:jc w:val="left"/>
            </w:pPr>
          </w:p>
        </w:tc>
      </w:tr>
      <w:tr>
        <w:trPr>
          <w:cantSplit/>
        </w:trPr>
        <w:tc>
          <w:tcPr>
            <w:tcW w:type="dxa" w:w="1470"/>
          </w:tcPr>
          <w:p>
            <w:pPr>
              <w:spacing w:after="0"/>
              <w:jc w:val="left"/>
            </w:pPr>
            <w:r>
              <w:rPr>
                <w:sz w:val="16"/>
              </w:rPr>
              <w:t>Mason City village</w:t>
            </w:r>
          </w:p>
        </w:tc>
        <w:tc>
          <w:tcPr>
            <w:tcW w:type="dxa" w:w="769"/>
          </w:tcPr>
          <w:p>
            <w:pPr>
              <w:spacing w:after="0"/>
              <w:jc w:val="left"/>
            </w:pPr>
            <w:r>
              <w:rPr>
                <w:sz w:val="16"/>
              </w:rPr>
              <w:t>Village</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$350,007.39</w:t>
            </w:r>
          </w:p>
        </w:tc>
        <w:tc>
          <w:tcPr>
            <w:tcW w:type="dxa" w:w="2470"/>
          </w:tcPr>
          <w:p>
            <w:pPr>
              <w:spacing w:after="0"/>
              <w:jc w:val="right"/>
            </w:pPr>
            <w:r>
              <w:rPr>
                <w:sz w:val="16"/>
              </w:rPr>
              <w:t>67 total; 7 since its plan</w:t>
            </w:r>
          </w:p>
        </w:tc>
        <w:tc>
          <w:tcPr>
            <w:tcW w:type="dxa" w:w="2637"/>
          </w:tcPr>
          <w:p>
            <w:pPr>
              <w:spacing w:after="0"/>
              <w:jc w:val="left"/>
            </w:pPr>
          </w:p>
        </w:tc>
      </w:tr>
      <w:tr>
        <w:trPr>
          <w:cantSplit/>
        </w:trPr>
        <w:tc>
          <w:tcPr>
            <w:tcW w:type="dxa" w:w="1470"/>
          </w:tcPr>
          <w:p>
            <w:pPr>
              <w:spacing w:after="0"/>
              <w:jc w:val="left"/>
            </w:pPr>
            <w:r>
              <w:rPr>
                <w:sz w:val="16"/>
              </w:rPr>
              <w:t>Oconto village</w:t>
            </w:r>
          </w:p>
        </w:tc>
        <w:tc>
          <w:tcPr>
            <w:tcW w:type="dxa" w:w="769"/>
          </w:tcPr>
          <w:p>
            <w:pPr>
              <w:spacing w:after="0"/>
              <w:jc w:val="left"/>
            </w:pPr>
            <w:r>
              <w:rPr>
                <w:sz w:val="16"/>
              </w:rPr>
              <w:t>Village</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0</w:t>
            </w:r>
          </w:p>
        </w:tc>
        <w:tc>
          <w:tcPr>
            <w:tcW w:type="dxa" w:w="2136"/>
          </w:tcPr>
          <w:p>
            <w:pPr>
              <w:spacing w:after="0"/>
              <w:jc w:val="right"/>
            </w:pPr>
            <w:r>
              <w:rPr>
                <w:sz w:val="16"/>
              </w:rPr>
              <w:t>no Public Assistance recorded</w:t>
            </w:r>
          </w:p>
        </w:tc>
        <w:tc>
          <w:tcPr>
            <w:tcW w:type="dxa" w:w="2470"/>
          </w:tcPr>
          <w:p>
            <w:pPr>
              <w:spacing w:after="0"/>
              <w:jc w:val="right"/>
            </w:pPr>
            <w:r>
              <w:rPr>
                <w:sz w:val="16"/>
              </w:rPr>
              <w:t>118 total; 7 since its plan</w:t>
            </w:r>
          </w:p>
        </w:tc>
        <w:tc>
          <w:tcPr>
            <w:tcW w:type="dxa" w:w="2637"/>
          </w:tcPr>
          <w:p>
            <w:pPr>
              <w:spacing w:after="0"/>
              <w:jc w:val="left"/>
            </w:pPr>
          </w:p>
        </w:tc>
      </w:tr>
      <w:tr>
        <w:trPr>
          <w:cantSplit/>
        </w:trPr>
        <w:tc>
          <w:tcPr>
            <w:tcW w:type="dxa" w:w="1470"/>
          </w:tcPr>
          <w:p>
            <w:pPr>
              <w:spacing w:after="0"/>
              <w:jc w:val="left"/>
            </w:pPr>
            <w:r>
              <w:rPr>
                <w:sz w:val="16"/>
              </w:rPr>
              <w:t>Sargent city</w:t>
            </w:r>
          </w:p>
        </w:tc>
        <w:tc>
          <w:tcPr>
            <w:tcW w:type="dxa" w:w="769"/>
          </w:tcPr>
          <w:p>
            <w:pPr>
              <w:spacing w:after="0"/>
              <w:jc w:val="left"/>
            </w:pPr>
            <w:r>
              <w:rPr>
                <w:sz w:val="16"/>
              </w:rPr>
              <w:t>City</w:t>
            </w:r>
          </w:p>
        </w:tc>
        <w:tc>
          <w:tcPr>
            <w:tcW w:type="dxa" w:w="2568"/>
          </w:tcPr>
          <w:p>
            <w:pPr>
              <w:spacing w:after="0"/>
              <w:jc w:val="left"/>
            </w:pPr>
            <w:r>
              <w:rPr>
                <w:sz w:val="16"/>
              </w:rPr>
              <w:t>Approved, expires 2027-06-03</w:t>
            </w:r>
          </w:p>
        </w:tc>
        <w:tc>
          <w:tcPr>
            <w:tcW w:type="dxa" w:w="2062"/>
          </w:tcPr>
          <w:p>
            <w:pPr>
              <w:spacing w:after="0"/>
              <w:jc w:val="right"/>
            </w:pPr>
            <w:r>
              <w:rPr>
                <w:sz w:val="16"/>
              </w:rPr>
              <w:t>FMA RL 0, SRL 0; any 1</w:t>
            </w:r>
          </w:p>
        </w:tc>
        <w:tc>
          <w:tcPr>
            <w:tcW w:type="dxa" w:w="2136"/>
          </w:tcPr>
          <w:p>
            <w:pPr>
              <w:spacing w:after="0"/>
              <w:jc w:val="right"/>
            </w:pPr>
            <w:r>
              <w:rPr>
                <w:sz w:val="16"/>
              </w:rPr>
              <w:t>$446,092.46</w:t>
            </w:r>
          </w:p>
        </w:tc>
        <w:tc>
          <w:tcPr>
            <w:tcW w:type="dxa" w:w="2470"/>
          </w:tcPr>
          <w:p>
            <w:pPr>
              <w:spacing w:after="0"/>
              <w:jc w:val="right"/>
            </w:pPr>
            <w:r>
              <w:rPr>
                <w:sz w:val="16"/>
              </w:rPr>
              <w:t>80 total; 6 since its plan</w:t>
            </w:r>
          </w:p>
        </w:tc>
        <w:tc>
          <w:tcPr>
            <w:tcW w:type="dxa" w:w="263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38"/>
        <w:gridCol w:w="1037"/>
        <w:gridCol w:w="1126"/>
        <w:gridCol w:w="887"/>
        <w:gridCol w:w="1305"/>
        <w:gridCol w:w="1131"/>
        <w:gridCol w:w="1051"/>
        <w:gridCol w:w="1051"/>
        <w:gridCol w:w="166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$4,141,365,227</w:t>
            </w:r>
          </w:p>
        </w:tc>
        <w:tc>
          <w:tcPr>
            <w:tcW w:type="dxa" w:w="1394"/>
          </w:tcPr>
          <w:p>
            <w:pPr>
              <w:spacing w:after="0"/>
              <w:jc w:val="right"/>
            </w:pPr>
            <w:r>
              <w:rPr>
                <w:sz w:val="16"/>
              </w:rPr>
              <w:t>$1,005,710,917</w:t>
            </w:r>
          </w:p>
        </w:tc>
        <w:tc>
          <w:tcPr>
            <w:tcW w:type="dxa" w:w="1038"/>
          </w:tcPr>
          <w:p>
            <w:pPr>
              <w:spacing w:after="0"/>
              <w:jc w:val="right"/>
            </w:pPr>
            <w:r>
              <w:rPr>
                <w:sz w:val="16"/>
              </w:rPr>
              <w:t>10,530</w:t>
            </w:r>
          </w:p>
        </w:tc>
        <w:tc>
          <w:tcPr>
            <w:tcW w:type="dxa" w:w="1037"/>
          </w:tcPr>
          <w:p>
            <w:pPr>
              <w:spacing w:after="0"/>
              <w:jc w:val="right"/>
            </w:pPr>
            <w:r>
              <w:rPr>
                <w:sz w:val="16"/>
              </w:rPr>
              <w:t>$629</w:t>
            </w:r>
          </w:p>
        </w:tc>
        <w:tc>
          <w:tcPr>
            <w:tcW w:type="dxa" w:w="1126"/>
          </w:tcPr>
          <w:p>
            <w:pPr>
              <w:spacing w:after="0"/>
              <w:jc w:val="right"/>
            </w:pPr>
            <w:r>
              <w:rPr>
                <w:sz w:val="16"/>
              </w:rPr>
              <w:t>$5,672</w:t>
            </w:r>
          </w:p>
        </w:tc>
        <w:tc>
          <w:tcPr>
            <w:tcW w:type="dxa" w:w="887"/>
          </w:tcPr>
          <w:p>
            <w:pPr>
              <w:spacing w:after="0"/>
              <w:jc w:val="right"/>
            </w:pPr>
            <w:r>
              <w:rPr>
                <w:sz w:val="16"/>
              </w:rPr>
              <w:t>$204,685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394"/>
          </w:tcPr>
          <w:p>
            <w:pPr>
              <w:spacing w:after="0"/>
              <w:jc w:val="right"/>
            </w:pPr>
            <w:r>
              <w:rPr>
                <w:sz w:val="16"/>
              </w:rPr>
              <w:t>$165,515,336</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$807,923</w:t>
            </w:r>
          </w:p>
        </w:tc>
        <w:tc>
          <w:tcPr>
            <w:tcW w:type="dxa" w:w="887"/>
          </w:tcPr>
          <w:p>
            <w:pPr>
              <w:spacing w:after="0"/>
              <w:jc w:val="right"/>
            </w:pPr>
            <w:r>
              <w:rPr>
                <w:sz w:val="16"/>
              </w:rPr>
              <w:t>n/a</w:t>
            </w:r>
          </w:p>
        </w:tc>
        <w:tc>
          <w:tcPr>
            <w:tcW w:type="dxa" w:w="1305"/>
          </w:tcPr>
          <w:p>
            <w:pPr>
              <w:spacing w:after="0"/>
              <w:jc w:val="right"/>
            </w:pPr>
            <w:r>
              <w:rPr>
                <w:sz w:val="16"/>
              </w:rPr>
              <w:t>0.488% (agriculture)</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$6,892,043,888</w:t>
            </w:r>
          </w:p>
        </w:tc>
        <w:tc>
          <w:tcPr>
            <w:tcW w:type="dxa" w:w="1394"/>
          </w:tcPr>
          <w:p>
            <w:pPr>
              <w:spacing w:after="0"/>
              <w:jc w:val="right"/>
            </w:pPr>
            <w:r>
              <w:rPr>
                <w:sz w:val="16"/>
              </w:rPr>
              <w:t>n/a</w:t>
            </w:r>
          </w:p>
        </w:tc>
        <w:tc>
          <w:tcPr>
            <w:tcW w:type="dxa" w:w="1038"/>
          </w:tcPr>
          <w:p>
            <w:pPr>
              <w:spacing w:after="0"/>
              <w:jc w:val="right"/>
            </w:pPr>
            <w:r>
              <w:rPr>
                <w:sz w:val="16"/>
              </w:rPr>
              <w:t>10,545</w:t>
            </w:r>
          </w:p>
        </w:tc>
        <w:tc>
          <w:tcPr>
            <w:tcW w:type="dxa" w:w="1037"/>
          </w:tcPr>
          <w:p>
            <w:pPr>
              <w:spacing w:after="0"/>
              <w:jc w:val="right"/>
            </w:pPr>
            <w:r>
              <w:rPr>
                <w:sz w:val="16"/>
              </w:rPr>
              <w:t>$31,280</w:t>
            </w:r>
          </w:p>
        </w:tc>
        <w:tc>
          <w:tcPr>
            <w:tcW w:type="dxa" w:w="1126"/>
          </w:tcPr>
          <w:p>
            <w:pPr>
              <w:spacing w:after="0"/>
              <w:jc w:val="right"/>
            </w:pPr>
            <w:r>
              <w:rPr>
                <w:sz w:val="16"/>
              </w:rPr>
              <w:t>n/a</w:t>
            </w:r>
          </w:p>
        </w:tc>
        <w:tc>
          <w:tcPr>
            <w:tcW w:type="dxa" w:w="887"/>
          </w:tcPr>
          <w:p>
            <w:pPr>
              <w:spacing w:after="0"/>
              <w:jc w:val="right"/>
            </w:pPr>
            <w:r>
              <w:rPr>
                <w:sz w:val="16"/>
              </w:rPr>
              <w:t>$3,103</w:t>
            </w:r>
          </w:p>
        </w:tc>
        <w:tc>
          <w:tcPr>
            <w:tcW w:type="dxa" w:w="1305"/>
          </w:tcPr>
          <w:p>
            <w:pPr>
              <w:spacing w:after="0"/>
              <w:jc w:val="right"/>
            </w:pPr>
            <w:r>
              <w:rPr>
                <w:sz w:val="16"/>
              </w:rPr>
              <w:t>0.000454%</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$4,141,365,227</w:t>
            </w:r>
          </w:p>
        </w:tc>
        <w:tc>
          <w:tcPr>
            <w:tcW w:type="dxa" w:w="1394"/>
          </w:tcPr>
          <w:p>
            <w:pPr>
              <w:spacing w:after="0"/>
              <w:jc w:val="right"/>
            </w:pPr>
            <w:r>
              <w:rPr>
                <w:sz w:val="16"/>
              </w:rPr>
              <w:t>$1,005,710,917</w:t>
            </w:r>
          </w:p>
        </w:tc>
        <w:tc>
          <w:tcPr>
            <w:tcW w:type="dxa" w:w="1038"/>
          </w:tcPr>
          <w:p>
            <w:pPr>
              <w:spacing w:after="0"/>
              <w:jc w:val="right"/>
            </w:pPr>
            <w:r>
              <w:rPr>
                <w:sz w:val="16"/>
              </w:rPr>
              <w:t>10,530</w:t>
            </w:r>
          </w:p>
        </w:tc>
        <w:tc>
          <w:tcPr>
            <w:tcW w:type="dxa" w:w="1037"/>
          </w:tcPr>
          <w:p>
            <w:pPr>
              <w:spacing w:after="0"/>
              <w:jc w:val="right"/>
            </w:pPr>
            <w:r>
              <w:rPr>
                <w:sz w:val="16"/>
              </w:rPr>
              <w:t>$318,747</w:t>
            </w:r>
          </w:p>
        </w:tc>
        <w:tc>
          <w:tcPr>
            <w:tcW w:type="dxa" w:w="1126"/>
          </w:tcPr>
          <w:p>
            <w:pPr>
              <w:spacing w:after="0"/>
              <w:jc w:val="right"/>
            </w:pPr>
            <w:r>
              <w:rPr>
                <w:sz w:val="16"/>
              </w:rPr>
              <w:t>$143,309</w:t>
            </w:r>
          </w:p>
        </w:tc>
        <w:tc>
          <w:tcPr>
            <w:tcW w:type="dxa" w:w="887"/>
          </w:tcPr>
          <w:p>
            <w:pPr>
              <w:spacing w:after="0"/>
              <w:jc w:val="right"/>
            </w:pPr>
            <w:r>
              <w:rPr>
                <w:sz w:val="16"/>
              </w:rPr>
              <w:t>$33,663</w:t>
            </w:r>
          </w:p>
        </w:tc>
        <w:tc>
          <w:tcPr>
            <w:tcW w:type="dxa" w:w="1305"/>
          </w:tcPr>
          <w:p>
            <w:pPr>
              <w:spacing w:after="0"/>
              <w:jc w:val="right"/>
            </w:pPr>
            <w:r>
              <w:rPr>
                <w:sz w:val="16"/>
              </w:rPr>
              <w:t>0.0077%</w:t>
            </w:r>
          </w:p>
        </w:tc>
        <w:tc>
          <w:tcPr>
            <w:tcW w:type="dxa" w:w="1131"/>
          </w:tcPr>
          <w:p>
            <w:pPr>
              <w:spacing w:after="0"/>
              <w:jc w:val="right"/>
            </w:pPr>
            <w:r>
              <w:rPr>
                <w:sz w:val="16"/>
              </w:rPr>
              <w:t>$260,000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$4,141,365,227</w:t>
            </w:r>
          </w:p>
        </w:tc>
        <w:tc>
          <w:tcPr>
            <w:tcW w:type="dxa" w:w="1394"/>
          </w:tcPr>
          <w:p>
            <w:pPr>
              <w:spacing w:after="0"/>
              <w:jc w:val="right"/>
            </w:pPr>
            <w:r>
              <w:rPr>
                <w:sz w:val="16"/>
              </w:rPr>
              <w:t>$1,005,710,917</w:t>
            </w:r>
          </w:p>
        </w:tc>
        <w:tc>
          <w:tcPr>
            <w:tcW w:type="dxa" w:w="1038"/>
          </w:tcPr>
          <w:p>
            <w:pPr>
              <w:spacing w:after="0"/>
              <w:jc w:val="right"/>
            </w:pPr>
            <w:r>
              <w:rPr>
                <w:sz w:val="16"/>
              </w:rPr>
              <w:t>10,530</w:t>
            </w:r>
          </w:p>
        </w:tc>
        <w:tc>
          <w:tcPr>
            <w:tcW w:type="dxa" w:w="1037"/>
          </w:tcPr>
          <w:p>
            <w:pPr>
              <w:spacing w:after="0"/>
              <w:jc w:val="right"/>
            </w:pPr>
            <w:r>
              <w:rPr>
                <w:sz w:val="16"/>
              </w:rPr>
              <w:t>$3,812</w:t>
            </w:r>
          </w:p>
        </w:tc>
        <w:tc>
          <w:tcPr>
            <w:tcW w:type="dxa" w:w="1126"/>
          </w:tcPr>
          <w:p>
            <w:pPr>
              <w:spacing w:after="0"/>
              <w:jc w:val="right"/>
            </w:pPr>
            <w:r>
              <w:rPr>
                <w:sz w:val="16"/>
              </w:rPr>
              <w:t>$14</w:t>
            </w:r>
          </w:p>
        </w:tc>
        <w:tc>
          <w:tcPr>
            <w:tcW w:type="dxa" w:w="887"/>
          </w:tcPr>
          <w:p>
            <w:pPr>
              <w:spacing w:after="0"/>
              <w:jc w:val="right"/>
            </w:pPr>
            <w:r>
              <w:rPr>
                <w:sz w:val="16"/>
              </w:rPr>
              <w:t>$141,833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38"/>
          </w:tcPr>
          <w:p>
            <w:pPr>
              <w:spacing w:after="0"/>
              <w:jc w:val="right"/>
            </w:pPr>
          </w:p>
        </w:tc>
        <w:tc>
          <w:tcPr>
            <w:tcW w:type="dxa" w:w="1037"/>
          </w:tcPr>
          <w:p>
            <w:pPr>
              <w:spacing w:after="0"/>
              <w:jc w:val="right"/>
            </w:pPr>
          </w:p>
        </w:tc>
        <w:tc>
          <w:tcPr>
            <w:tcW w:type="dxa" w:w="1126"/>
          </w:tcPr>
          <w:p>
            <w:pPr>
              <w:spacing w:after="0"/>
              <w:jc w:val="right"/>
            </w:pPr>
          </w:p>
        </w:tc>
        <w:tc>
          <w:tcPr>
            <w:tcW w:type="dxa" w:w="887"/>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$4,139,903,309</w:t>
            </w:r>
          </w:p>
        </w:tc>
        <w:tc>
          <w:tcPr>
            <w:tcW w:type="dxa" w:w="1394"/>
          </w:tcPr>
          <w:p>
            <w:pPr>
              <w:spacing w:after="0"/>
              <w:jc w:val="right"/>
            </w:pPr>
            <w:r>
              <w:rPr>
                <w:sz w:val="16"/>
              </w:rPr>
              <w:t>n/a</w:t>
            </w:r>
          </w:p>
        </w:tc>
        <w:tc>
          <w:tcPr>
            <w:tcW w:type="dxa" w:w="1038"/>
          </w:tcPr>
          <w:p>
            <w:pPr>
              <w:spacing w:after="0"/>
              <w:jc w:val="right"/>
            </w:pPr>
            <w:r>
              <w:rPr>
                <w:sz w:val="16"/>
              </w:rPr>
              <w:t>10,521</w:t>
            </w:r>
          </w:p>
        </w:tc>
        <w:tc>
          <w:tcPr>
            <w:tcW w:type="dxa" w:w="1037"/>
          </w:tcPr>
          <w:p>
            <w:pPr>
              <w:spacing w:after="0"/>
              <w:jc w:val="right"/>
            </w:pPr>
            <w:r>
              <w:rPr>
                <w:sz w:val="16"/>
              </w:rPr>
              <w:t>$71,022</w:t>
            </w:r>
          </w:p>
        </w:tc>
        <w:tc>
          <w:tcPr>
            <w:tcW w:type="dxa" w:w="1126"/>
          </w:tcPr>
          <w:p>
            <w:pPr>
              <w:spacing w:after="0"/>
              <w:jc w:val="right"/>
            </w:pPr>
            <w:r>
              <w:rPr>
                <w:sz w:val="16"/>
              </w:rPr>
              <w:t>n/a</w:t>
            </w:r>
          </w:p>
        </w:tc>
        <w:tc>
          <w:tcPr>
            <w:tcW w:type="dxa" w:w="887"/>
          </w:tcPr>
          <w:p>
            <w:pPr>
              <w:spacing w:after="0"/>
              <w:jc w:val="right"/>
            </w:pPr>
            <w:r>
              <w:rPr>
                <w:sz w:val="16"/>
              </w:rPr>
              <w:t>$49,696</w:t>
            </w:r>
          </w:p>
        </w:tc>
        <w:tc>
          <w:tcPr>
            <w:tcW w:type="dxa" w:w="1305"/>
          </w:tcPr>
          <w:p>
            <w:pPr>
              <w:spacing w:after="0"/>
              <w:jc w:val="right"/>
            </w:pPr>
            <w:r>
              <w:rPr>
                <w:sz w:val="16"/>
              </w:rPr>
              <w:t>0.00172%</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$4,140,147,297</w:t>
            </w:r>
          </w:p>
        </w:tc>
        <w:tc>
          <w:tcPr>
            <w:tcW w:type="dxa" w:w="1394"/>
          </w:tcPr>
          <w:p>
            <w:pPr>
              <w:spacing w:after="0"/>
              <w:jc w:val="right"/>
            </w:pPr>
            <w:r>
              <w:rPr>
                <w:sz w:val="16"/>
              </w:rPr>
              <w:t>$82,647,083</w:t>
            </w:r>
          </w:p>
        </w:tc>
        <w:tc>
          <w:tcPr>
            <w:tcW w:type="dxa" w:w="1038"/>
          </w:tcPr>
          <w:p>
            <w:pPr>
              <w:spacing w:after="0"/>
              <w:jc w:val="right"/>
            </w:pPr>
            <w:r>
              <w:rPr>
                <w:sz w:val="16"/>
              </w:rPr>
              <w:t>648</w:t>
            </w:r>
          </w:p>
        </w:tc>
        <w:tc>
          <w:tcPr>
            <w:tcW w:type="dxa" w:w="1037"/>
          </w:tcPr>
          <w:p>
            <w:pPr>
              <w:spacing w:after="0"/>
              <w:jc w:val="right"/>
            </w:pPr>
            <w:r>
              <w:rPr>
                <w:sz w:val="16"/>
              </w:rPr>
              <w:t>$5,316,893</w:t>
            </w:r>
          </w:p>
        </w:tc>
        <w:tc>
          <w:tcPr>
            <w:tcW w:type="dxa" w:w="1126"/>
          </w:tcPr>
          <w:p>
            <w:pPr>
              <w:spacing w:after="0"/>
              <w:jc w:val="right"/>
            </w:pPr>
            <w:r>
              <w:rPr>
                <w:sz w:val="16"/>
              </w:rPr>
              <w:t>$1,102,054</w:t>
            </w:r>
          </w:p>
        </w:tc>
        <w:tc>
          <w:tcPr>
            <w:tcW w:type="dxa" w:w="887"/>
          </w:tcPr>
          <w:p>
            <w:pPr>
              <w:spacing w:after="0"/>
              <w:jc w:val="right"/>
            </w:pPr>
            <w:r>
              <w:rPr>
                <w:sz w:val="16"/>
              </w:rPr>
              <w:t>$145,918</w:t>
            </w:r>
          </w:p>
        </w:tc>
        <w:tc>
          <w:tcPr>
            <w:tcW w:type="dxa" w:w="1305"/>
          </w:tcPr>
          <w:p>
            <w:pPr>
              <w:spacing w:after="0"/>
              <w:jc w:val="right"/>
            </w:pPr>
            <w:r>
              <w:rPr>
                <w:sz w:val="16"/>
              </w:rPr>
              <w:t>n/a (see note)</w:t>
            </w:r>
          </w:p>
        </w:tc>
        <w:tc>
          <w:tcPr>
            <w:tcW w:type="dxa" w:w="1131"/>
          </w:tcPr>
          <w:p>
            <w:pPr>
              <w:spacing w:after="0"/>
              <w:jc w:val="right"/>
            </w:pPr>
            <w:r>
              <w:rPr>
                <w:sz w:val="16"/>
              </w:rPr>
              <w:t>$565,000</w:t>
            </w:r>
          </w:p>
        </w:tc>
        <w:tc>
          <w:tcPr>
            <w:tcW w:type="dxa" w:w="1051"/>
          </w:tcPr>
          <w:p>
            <w:pPr>
              <w:spacing w:after="0"/>
              <w:jc w:val="right"/>
            </w:pPr>
          </w:p>
        </w:tc>
        <w:tc>
          <w:tcPr>
            <w:tcW w:type="dxa" w:w="1051"/>
          </w:tcPr>
          <w:p>
            <w:pPr>
              <w:spacing w:after="0"/>
              <w:jc w:val="right"/>
            </w:pPr>
          </w:p>
        </w:tc>
        <w:tc>
          <w:tcPr>
            <w:tcW w:type="dxa" w:w="16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$48,072,952</w:t>
            </w:r>
          </w:p>
        </w:tc>
        <w:tc>
          <w:tcPr>
            <w:tcW w:type="dxa" w:w="1394"/>
          </w:tcPr>
          <w:p>
            <w:pPr>
              <w:spacing w:after="0"/>
              <w:jc w:val="right"/>
            </w:pPr>
            <w:r>
              <w:rPr>
                <w:sz w:val="16"/>
              </w:rPr>
              <w:t>n/a</w:t>
            </w:r>
          </w:p>
        </w:tc>
        <w:tc>
          <w:tcPr>
            <w:tcW w:type="dxa" w:w="1038"/>
          </w:tcPr>
          <w:p>
            <w:pPr>
              <w:spacing w:after="0"/>
              <w:jc w:val="right"/>
            </w:pPr>
            <w:r>
              <w:rPr>
                <w:sz w:val="16"/>
              </w:rPr>
              <w:t>130</w:t>
            </w:r>
          </w:p>
        </w:tc>
        <w:tc>
          <w:tcPr>
            <w:tcW w:type="dxa" w:w="1037"/>
          </w:tcPr>
          <w:p>
            <w:pPr>
              <w:spacing w:after="0"/>
              <w:jc w:val="right"/>
            </w:pPr>
            <w:r>
              <w:rPr>
                <w:sz w:val="16"/>
              </w:rPr>
              <w:t>$951</w:t>
            </w:r>
          </w:p>
        </w:tc>
        <w:tc>
          <w:tcPr>
            <w:tcW w:type="dxa" w:w="1126"/>
          </w:tcPr>
          <w:p>
            <w:pPr>
              <w:spacing w:after="0"/>
              <w:jc w:val="right"/>
            </w:pPr>
            <w:r>
              <w:rPr>
                <w:sz w:val="16"/>
              </w:rPr>
              <w:t>n/a</w:t>
            </w:r>
          </w:p>
        </w:tc>
        <w:tc>
          <w:tcPr>
            <w:tcW w:type="dxa" w:w="887"/>
          </w:tcPr>
          <w:p>
            <w:pPr>
              <w:spacing w:after="0"/>
              <w:jc w:val="right"/>
            </w:pPr>
            <w:r>
              <w:rPr>
                <w:sz w:val="16"/>
              </w:rPr>
              <w:t>$286</w:t>
            </w:r>
          </w:p>
        </w:tc>
        <w:tc>
          <w:tcPr>
            <w:tcW w:type="dxa" w:w="1305"/>
          </w:tcPr>
          <w:p>
            <w:pPr>
              <w:spacing w:after="0"/>
              <w:jc w:val="right"/>
            </w:pPr>
            <w:r>
              <w:rPr>
                <w:sz w:val="16"/>
              </w:rPr>
              <w:t>0.00198%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$4,141,365,227</w:t>
            </w:r>
          </w:p>
        </w:tc>
        <w:tc>
          <w:tcPr>
            <w:tcW w:type="dxa" w:w="1394"/>
          </w:tcPr>
          <w:p>
            <w:pPr>
              <w:spacing w:after="0"/>
              <w:jc w:val="right"/>
            </w:pPr>
            <w:r>
              <w:rPr>
                <w:sz w:val="16"/>
              </w:rPr>
              <w:t>n/a</w:t>
            </w:r>
          </w:p>
        </w:tc>
        <w:tc>
          <w:tcPr>
            <w:tcW w:type="dxa" w:w="1038"/>
          </w:tcPr>
          <w:p>
            <w:pPr>
              <w:spacing w:after="0"/>
              <w:jc w:val="right"/>
            </w:pPr>
            <w:r>
              <w:rPr>
                <w:sz w:val="16"/>
              </w:rPr>
              <w:t>10,530</w:t>
            </w:r>
          </w:p>
        </w:tc>
        <w:tc>
          <w:tcPr>
            <w:tcW w:type="dxa" w:w="1037"/>
          </w:tcPr>
          <w:p>
            <w:pPr>
              <w:spacing w:after="0"/>
              <w:jc w:val="right"/>
            </w:pPr>
            <w:r>
              <w:rPr>
                <w:sz w:val="16"/>
              </w:rPr>
              <w:t>$12,118</w:t>
            </w:r>
          </w:p>
        </w:tc>
        <w:tc>
          <w:tcPr>
            <w:tcW w:type="dxa" w:w="1126"/>
          </w:tcPr>
          <w:p>
            <w:pPr>
              <w:spacing w:after="0"/>
              <w:jc w:val="right"/>
            </w:pPr>
            <w:r>
              <w:rPr>
                <w:sz w:val="16"/>
              </w:rPr>
              <w:t>n/a</w:t>
            </w:r>
          </w:p>
        </w:tc>
        <w:tc>
          <w:tcPr>
            <w:tcW w:type="dxa" w:w="887"/>
          </w:tcPr>
          <w:p>
            <w:pPr>
              <w:spacing w:after="0"/>
              <w:jc w:val="right"/>
            </w:pPr>
            <w:r>
              <w:rPr>
                <w:sz w:val="16"/>
              </w:rPr>
              <w:t>$71,301</w:t>
            </w:r>
          </w:p>
        </w:tc>
        <w:tc>
          <w:tcPr>
            <w:tcW w:type="dxa" w:w="1305"/>
          </w:tcPr>
          <w:p>
            <w:pPr>
              <w:spacing w:after="0"/>
              <w:jc w:val="right"/>
            </w:pPr>
            <w:r>
              <w:rPr>
                <w:sz w:val="16"/>
              </w:rPr>
              <w:t>0.000293%</w:t>
            </w:r>
          </w:p>
        </w:tc>
        <w:tc>
          <w:tcPr>
            <w:tcW w:type="dxa" w:w="1131"/>
          </w:tcPr>
          <w:p>
            <w:pPr>
              <w:spacing w:after="0"/>
              <w:jc w:val="right"/>
            </w:pPr>
            <w:r>
              <w:rPr>
                <w:sz w:val="16"/>
              </w:rPr>
              <w:t>$50,000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$4,141,365,227</w:t>
            </w:r>
          </w:p>
        </w:tc>
        <w:tc>
          <w:tcPr>
            <w:tcW w:type="dxa" w:w="1394"/>
          </w:tcPr>
          <w:p>
            <w:pPr>
              <w:spacing w:after="0"/>
              <w:jc w:val="right"/>
            </w:pPr>
            <w:r>
              <w:rPr>
                <w:sz w:val="16"/>
              </w:rPr>
              <w:t>$1,005,710,917</w:t>
            </w:r>
          </w:p>
        </w:tc>
        <w:tc>
          <w:tcPr>
            <w:tcW w:type="dxa" w:w="1038"/>
          </w:tcPr>
          <w:p>
            <w:pPr>
              <w:spacing w:after="0"/>
              <w:jc w:val="right"/>
            </w:pPr>
            <w:r>
              <w:rPr>
                <w:sz w:val="16"/>
              </w:rPr>
              <w:t>10,530</w:t>
            </w:r>
          </w:p>
        </w:tc>
        <w:tc>
          <w:tcPr>
            <w:tcW w:type="dxa" w:w="1037"/>
          </w:tcPr>
          <w:p>
            <w:pPr>
              <w:spacing w:after="0"/>
              <w:jc w:val="right"/>
            </w:pPr>
            <w:r>
              <w:rPr>
                <w:sz w:val="16"/>
              </w:rPr>
              <w:t>$91,032</w:t>
            </w:r>
          </w:p>
        </w:tc>
        <w:tc>
          <w:tcPr>
            <w:tcW w:type="dxa" w:w="1126"/>
          </w:tcPr>
          <w:p>
            <w:pPr>
              <w:spacing w:after="0"/>
              <w:jc w:val="right"/>
            </w:pPr>
            <w:r>
              <w:rPr>
                <w:sz w:val="16"/>
              </w:rPr>
              <w:t>$56,230</w:t>
            </w:r>
          </w:p>
        </w:tc>
        <w:tc>
          <w:tcPr>
            <w:tcW w:type="dxa" w:w="887"/>
          </w:tcPr>
          <w:p>
            <w:pPr>
              <w:spacing w:after="0"/>
              <w:jc w:val="right"/>
            </w:pPr>
            <w:r>
              <w:rPr>
                <w:sz w:val="16"/>
              </w:rPr>
              <w:t>$71,061</w:t>
            </w:r>
          </w:p>
        </w:tc>
        <w:tc>
          <w:tcPr>
            <w:tcW w:type="dxa" w:w="1305"/>
          </w:tcPr>
          <w:p>
            <w:pPr>
              <w:spacing w:after="0"/>
              <w:jc w:val="right"/>
            </w:pPr>
            <w:r>
              <w:rPr>
                <w:sz w:val="16"/>
              </w:rPr>
              <w:t>0.0022%</w:t>
            </w:r>
          </w:p>
        </w:tc>
        <w:tc>
          <w:tcPr>
            <w:tcW w:type="dxa" w:w="1131"/>
          </w:tcPr>
          <w:p>
            <w:pPr>
              <w:spacing w:after="0"/>
              <w:jc w:val="right"/>
            </w:pPr>
            <w:r>
              <w:rPr>
                <w:sz w:val="16"/>
              </w:rPr>
              <w:t>$2,000</w:t>
            </w:r>
          </w:p>
        </w:tc>
        <w:tc>
          <w:tcPr>
            <w:tcW w:type="dxa" w:w="1051"/>
          </w:tcPr>
          <w:p>
            <w:pPr>
              <w:spacing w:after="0"/>
              <w:jc w:val="right"/>
            </w:pPr>
            <w:r>
              <w:rPr>
                <w:sz w:val="16"/>
              </w:rPr>
              <w:t>$10,000</w:t>
            </w:r>
          </w:p>
        </w:tc>
        <w:tc>
          <w:tcPr>
            <w:tcW w:type="dxa" w:w="1051"/>
          </w:tcPr>
          <w:p>
            <w:pPr>
              <w:spacing w:after="0"/>
              <w:jc w:val="right"/>
            </w:pPr>
            <w:r>
              <w:rPr>
                <w:sz w:val="16"/>
              </w:rPr>
              <w:t>$43,186.95</w:t>
            </w:r>
          </w:p>
        </w:tc>
        <w:tc>
          <w:tcPr>
            <w:tcW w:type="dxa" w:w="1662"/>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$4,141,365,227</w:t>
            </w:r>
          </w:p>
        </w:tc>
        <w:tc>
          <w:tcPr>
            <w:tcW w:type="dxa" w:w="1394"/>
          </w:tcPr>
          <w:p>
            <w:pPr>
              <w:spacing w:after="0"/>
              <w:jc w:val="right"/>
            </w:pPr>
            <w:r>
              <w:rPr>
                <w:sz w:val="16"/>
              </w:rPr>
              <w:t>$1,005,710,917</w:t>
            </w:r>
          </w:p>
        </w:tc>
        <w:tc>
          <w:tcPr>
            <w:tcW w:type="dxa" w:w="1038"/>
          </w:tcPr>
          <w:p>
            <w:pPr>
              <w:spacing w:after="0"/>
              <w:jc w:val="right"/>
            </w:pPr>
            <w:r>
              <w:rPr>
                <w:sz w:val="16"/>
              </w:rPr>
              <w:t>10,530</w:t>
            </w:r>
          </w:p>
        </w:tc>
        <w:tc>
          <w:tcPr>
            <w:tcW w:type="dxa" w:w="1037"/>
          </w:tcPr>
          <w:p>
            <w:pPr>
              <w:spacing w:after="0"/>
              <w:jc w:val="right"/>
            </w:pPr>
            <w:r>
              <w:rPr>
                <w:sz w:val="16"/>
              </w:rPr>
              <w:t>$873,537</w:t>
            </w:r>
          </w:p>
        </w:tc>
        <w:tc>
          <w:tcPr>
            <w:tcW w:type="dxa" w:w="1126"/>
          </w:tcPr>
          <w:p>
            <w:pPr>
              <w:spacing w:after="0"/>
              <w:jc w:val="right"/>
            </w:pPr>
            <w:r>
              <w:rPr>
                <w:sz w:val="16"/>
              </w:rPr>
              <w:t>$60,879</w:t>
            </w:r>
          </w:p>
        </w:tc>
        <w:tc>
          <w:tcPr>
            <w:tcW w:type="dxa" w:w="887"/>
          </w:tcPr>
          <w:p>
            <w:pPr>
              <w:spacing w:after="0"/>
              <w:jc w:val="right"/>
            </w:pPr>
            <w:r>
              <w:rPr>
                <w:sz w:val="16"/>
              </w:rPr>
              <w:t>$575,915</w:t>
            </w:r>
          </w:p>
        </w:tc>
        <w:tc>
          <w:tcPr>
            <w:tcW w:type="dxa" w:w="1305"/>
          </w:tcPr>
          <w:p>
            <w:pPr>
              <w:spacing w:after="0"/>
              <w:jc w:val="right"/>
            </w:pPr>
            <w:r>
              <w:rPr>
                <w:sz w:val="16"/>
              </w:rPr>
              <w:t>0.0211%</w:t>
            </w:r>
          </w:p>
        </w:tc>
        <w:tc>
          <w:tcPr>
            <w:tcW w:type="dxa" w:w="1131"/>
          </w:tcPr>
          <w:p>
            <w:pPr>
              <w:spacing w:after="0"/>
              <w:jc w:val="right"/>
            </w:pPr>
            <w:r>
              <w:rPr>
                <w:sz w:val="16"/>
              </w:rPr>
              <w:t>$90,000</w:t>
            </w:r>
          </w:p>
        </w:tc>
        <w:tc>
          <w:tcPr>
            <w:tcW w:type="dxa" w:w="1051"/>
          </w:tcPr>
          <w:p>
            <w:pPr>
              <w:spacing w:after="0"/>
              <w:jc w:val="right"/>
            </w:pP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$1,005,101,789</w:t>
            </w:r>
          </w:p>
        </w:tc>
        <w:tc>
          <w:tcPr>
            <w:tcW w:type="dxa" w:w="1394"/>
          </w:tcPr>
          <w:p>
            <w:pPr>
              <w:spacing w:after="0"/>
              <w:jc w:val="right"/>
            </w:pPr>
            <w:r>
              <w:rPr>
                <w:sz w:val="16"/>
              </w:rPr>
              <w:t>$277,035,126</w:t>
            </w:r>
          </w:p>
        </w:tc>
        <w:tc>
          <w:tcPr>
            <w:tcW w:type="dxa" w:w="1038"/>
          </w:tcPr>
          <w:p>
            <w:pPr>
              <w:spacing w:after="0"/>
              <w:jc w:val="right"/>
            </w:pPr>
            <w:r>
              <w:rPr>
                <w:sz w:val="16"/>
              </w:rPr>
              <w:t>3,185</w:t>
            </w:r>
          </w:p>
        </w:tc>
        <w:tc>
          <w:tcPr>
            <w:tcW w:type="dxa" w:w="1037"/>
          </w:tcPr>
          <w:p>
            <w:pPr>
              <w:spacing w:after="0"/>
              <w:jc w:val="right"/>
            </w:pPr>
            <w:r>
              <w:rPr>
                <w:sz w:val="16"/>
              </w:rPr>
              <w:t>$609,526</w:t>
            </w:r>
          </w:p>
        </w:tc>
        <w:tc>
          <w:tcPr>
            <w:tcW w:type="dxa" w:w="1126"/>
          </w:tcPr>
          <w:p>
            <w:pPr>
              <w:spacing w:after="0"/>
              <w:jc w:val="right"/>
            </w:pPr>
            <w:r>
              <w:rPr>
                <w:sz w:val="16"/>
              </w:rPr>
              <w:t>$1,812</w:t>
            </w:r>
          </w:p>
        </w:tc>
        <w:tc>
          <w:tcPr>
            <w:tcW w:type="dxa" w:w="887"/>
          </w:tcPr>
          <w:p>
            <w:pPr>
              <w:spacing w:after="0"/>
              <w:jc w:val="right"/>
            </w:pPr>
            <w:r>
              <w:rPr>
                <w:sz w:val="16"/>
              </w:rPr>
              <w:t>$17,720</w:t>
            </w:r>
          </w:p>
        </w:tc>
        <w:tc>
          <w:tcPr>
            <w:tcW w:type="dxa" w:w="1305"/>
          </w:tcPr>
          <w:p>
            <w:pPr>
              <w:spacing w:after="0"/>
              <w:jc w:val="right"/>
            </w:pPr>
            <w:r>
              <w:rPr>
                <w:sz w:val="16"/>
              </w:rPr>
              <w:t>0.0606%</w:t>
            </w:r>
          </w:p>
        </w:tc>
        <w:tc>
          <w:tcPr>
            <w:tcW w:type="dxa" w:w="1131"/>
          </w:tcPr>
          <w:p>
            <w:pPr>
              <w:spacing w:after="0"/>
              <w:jc w:val="right"/>
            </w:pPr>
          </w:p>
        </w:tc>
        <w:tc>
          <w:tcPr>
            <w:tcW w:type="dxa" w:w="1051"/>
          </w:tcPr>
          <w:p>
            <w:pPr>
              <w:spacing w:after="0"/>
              <w:jc w:val="right"/>
            </w:pPr>
            <w:r>
              <w:rPr>
                <w:sz w:val="16"/>
              </w:rPr>
              <w:t>$2,892,000</w:t>
            </w:r>
          </w:p>
        </w:tc>
        <w:tc>
          <w:tcPr>
            <w:tcW w:type="dxa" w:w="1051"/>
          </w:tcPr>
          <w:p>
            <w:pPr>
              <w:spacing w:after="0"/>
              <w:jc w:val="right"/>
            </w:pPr>
          </w:p>
        </w:tc>
        <w:tc>
          <w:tcPr>
            <w:tcW w:type="dxa" w:w="166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$4,141,365,227</w:t>
            </w:r>
          </w:p>
        </w:tc>
        <w:tc>
          <w:tcPr>
            <w:tcW w:type="dxa" w:w="1394"/>
          </w:tcPr>
          <w:p>
            <w:pPr>
              <w:spacing w:after="0"/>
              <w:jc w:val="right"/>
            </w:pPr>
            <w:r>
              <w:rPr>
                <w:sz w:val="16"/>
              </w:rPr>
              <w:t>$1,005,710,917</w:t>
            </w:r>
          </w:p>
        </w:tc>
        <w:tc>
          <w:tcPr>
            <w:tcW w:type="dxa" w:w="1038"/>
          </w:tcPr>
          <w:p>
            <w:pPr>
              <w:spacing w:after="0"/>
              <w:jc w:val="right"/>
            </w:pPr>
            <w:r>
              <w:rPr>
                <w:sz w:val="16"/>
              </w:rPr>
              <w:t>10,530</w:t>
            </w:r>
          </w:p>
        </w:tc>
        <w:tc>
          <w:tcPr>
            <w:tcW w:type="dxa" w:w="1037"/>
          </w:tcPr>
          <w:p>
            <w:pPr>
              <w:spacing w:after="0"/>
              <w:jc w:val="right"/>
            </w:pPr>
            <w:r>
              <w:rPr>
                <w:sz w:val="16"/>
              </w:rPr>
              <w:t>$74,441</w:t>
            </w:r>
          </w:p>
        </w:tc>
        <w:tc>
          <w:tcPr>
            <w:tcW w:type="dxa" w:w="1126"/>
          </w:tcPr>
          <w:p>
            <w:pPr>
              <w:spacing w:after="0"/>
              <w:jc w:val="right"/>
            </w:pPr>
            <w:r>
              <w:rPr>
                <w:sz w:val="16"/>
              </w:rPr>
              <w:t>$3,145</w:t>
            </w:r>
          </w:p>
        </w:tc>
        <w:tc>
          <w:tcPr>
            <w:tcW w:type="dxa" w:w="887"/>
          </w:tcPr>
          <w:p>
            <w:pPr>
              <w:spacing w:after="0"/>
              <w:jc w:val="right"/>
            </w:pPr>
            <w:r>
              <w:rPr>
                <w:sz w:val="16"/>
              </w:rPr>
              <w:t>$207,143</w:t>
            </w:r>
          </w:p>
        </w:tc>
        <w:tc>
          <w:tcPr>
            <w:tcW w:type="dxa" w:w="1305"/>
          </w:tcPr>
          <w:p>
            <w:pPr>
              <w:spacing w:after="0"/>
              <w:jc w:val="right"/>
            </w:pPr>
            <w:r>
              <w:rPr>
                <w:sz w:val="16"/>
              </w:rPr>
              <w:t>0.0018%</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2022-06-03 (Storm Events through 2026-06-30): 117 county-coded records, 88 with a damage value recorded (including $0), $967,000; 52 zone-level records, 23 with a damage value recorded (including $0), $2,902,000 reported for the zone; Public Assistance: $43,186.95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$4,141,365,227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$1,005,710,917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$9,585,025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$1,522,324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Sargent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Custer County</w:t>
            </w:r>
          </w:p>
        </w:tc>
        <w:tc>
          <w:tcPr>
            <w:tcW w:type="dxa" w:w="1604"/>
          </w:tcPr>
          <w:p>
            <w:pPr>
              <w:spacing w:after="0"/>
              <w:jc w:val="left"/>
            </w:pPr>
            <w:r>
              <w:rPr>
                <w:sz w:val="16"/>
              </w:rPr>
              <w:t>310428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Anselmo village</w:t>
            </w:r>
          </w:p>
        </w:tc>
        <w:tc>
          <w:tcPr>
            <w:tcW w:type="dxa" w:w="1604"/>
          </w:tcPr>
          <w:p>
            <w:pPr>
              <w:spacing w:after="0"/>
              <w:jc w:val="left"/>
            </w:pPr>
            <w:r>
              <w:rPr>
                <w:sz w:val="16"/>
              </w:rPr>
              <w:t>310050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Ansley village</w:t>
            </w:r>
          </w:p>
        </w:tc>
        <w:tc>
          <w:tcPr>
            <w:tcW w:type="dxa" w:w="1604"/>
          </w:tcPr>
          <w:p>
            <w:pPr>
              <w:spacing w:after="0"/>
              <w:jc w:val="left"/>
            </w:pPr>
            <w:r>
              <w:rPr>
                <w:sz w:val="16"/>
              </w:rPr>
              <w:t>310340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Arnold village</w:t>
            </w:r>
          </w:p>
        </w:tc>
        <w:tc>
          <w:tcPr>
            <w:tcW w:type="dxa" w:w="1604"/>
          </w:tcPr>
          <w:p>
            <w:pPr>
              <w:spacing w:after="0"/>
              <w:jc w:val="left"/>
            </w:pPr>
            <w:r>
              <w:rPr>
                <w:sz w:val="16"/>
              </w:rPr>
              <w:t>310342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Berwyn village</w:t>
            </w:r>
          </w:p>
        </w:tc>
        <w:tc>
          <w:tcPr>
            <w:tcW w:type="dxa" w:w="1604"/>
          </w:tcPr>
          <w:p>
            <w:pPr>
              <w:spacing w:after="0"/>
              <w:jc w:val="left"/>
            </w:pPr>
            <w:r>
              <w:rPr>
                <w:sz w:val="16"/>
              </w:rPr>
              <w:t>310570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Broken Bow city</w:t>
            </w:r>
          </w:p>
        </w:tc>
        <w:tc>
          <w:tcPr>
            <w:tcW w:type="dxa" w:w="1604"/>
          </w:tcPr>
          <w:p>
            <w:pPr>
              <w:spacing w:after="0"/>
              <w:jc w:val="left"/>
            </w:pPr>
            <w:r>
              <w:rPr>
                <w:sz w:val="16"/>
              </w:rPr>
              <w:t>310051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Callaway village</w:t>
            </w:r>
          </w:p>
        </w:tc>
        <w:tc>
          <w:tcPr>
            <w:tcW w:type="dxa" w:w="1604"/>
          </w:tcPr>
          <w:p>
            <w:pPr>
              <w:spacing w:after="0"/>
              <w:jc w:val="left"/>
            </w:pPr>
            <w:r>
              <w:rPr>
                <w:sz w:val="16"/>
              </w:rPr>
              <w:t>310355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Comstock village</w:t>
            </w:r>
          </w:p>
        </w:tc>
        <w:tc>
          <w:tcPr>
            <w:tcW w:type="dxa" w:w="1604"/>
          </w:tcPr>
          <w:p>
            <w:pPr>
              <w:spacing w:after="0"/>
              <w:jc w:val="left"/>
            </w:pPr>
            <w:r>
              <w:rPr>
                <w:sz w:val="16"/>
              </w:rPr>
              <w:t>315619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Mason City village</w:t>
            </w:r>
          </w:p>
        </w:tc>
        <w:tc>
          <w:tcPr>
            <w:tcW w:type="dxa" w:w="1604"/>
          </w:tcPr>
          <w:p>
            <w:pPr>
              <w:spacing w:after="0"/>
              <w:jc w:val="left"/>
            </w:pPr>
            <w:r>
              <w:rPr>
                <w:sz w:val="16"/>
              </w:rPr>
              <w:t>315536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Oconto village</w:t>
            </w:r>
          </w:p>
        </w:tc>
        <w:tc>
          <w:tcPr>
            <w:tcW w:type="dxa" w:w="1604"/>
          </w:tcPr>
          <w:p>
            <w:pPr>
              <w:spacing w:after="0"/>
              <w:jc w:val="left"/>
            </w:pPr>
            <w:r>
              <w:rPr>
                <w:sz w:val="16"/>
              </w:rPr>
              <w:t>315282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Sargent city</w:t>
            </w:r>
          </w:p>
        </w:tc>
        <w:tc>
          <w:tcPr>
            <w:tcW w:type="dxa" w:w="1604"/>
          </w:tcPr>
          <w:p>
            <w:pPr>
              <w:spacing w:after="0"/>
              <w:jc w:val="left"/>
            </w:pPr>
            <w:r>
              <w:rPr>
                <w:sz w:val="16"/>
              </w:rPr>
              <w:t>310052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Custer County, NE: risk-assessment baseline packet, release 2026-10 (data as of 2026-09-30; County FIPS 31041). Automated baseline. </w:t>
      </w:r>
      <w:hyperlink r:id="rId15">
        <w:r>
          <w:rPr>
            <w:color w:val="1F4E99"/>
            <w:sz w:val="17"/>
            <w:u w:val="single"/>
          </w:rPr>
          <w:t>https://hazardplain.org/ne/31041/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Custer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Custer County, NE: Risk-assessment baseline packet</dc:title>
  <dc:subject>Hazard Plain release 2026-10, as of 2026-09-30. Automated baseline</dc:subject>
  <dc:creator>Hazard Plain</dc:creator>
  <cp:keywords>Hazard Plain; hazard mitigation; risk assessment; 31041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