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Colfax County, NE</w:t>
      </w:r>
    </w:p>
    <w:p>
      <w:pPr>
        <w:spacing w:after="120" w:before="0"/>
      </w:pPr>
      <w:r>
        <w:rPr>
          <w:color w:val="555555"/>
          <w:sz w:val="24"/>
        </w:rPr>
        <w:t>Risk-assessment baseline packet</w:t>
      </w:r>
    </w:p>
    <w:p>
      <w:pPr>
        <w:spacing w:after="120" w:before="0"/>
      </w:pPr>
      <w:r>
        <w:rPr>
          <w:b/>
          <w:sz w:val="18"/>
        </w:rPr>
        <w:t xml:space="preserve">County FIPS: </w:t>
      </w:r>
      <w:r>
        <w:rPr>
          <w:sz w:val="18"/>
        </w:rPr>
        <w:t>31037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($4,947,748 a year), Hail ($2,546,804) and Tornado ($2,033,493).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0"/>
        <w:gridCol w:w="1295"/>
        <w:gridCol w:w="1952"/>
        <w:gridCol w:w="2461"/>
        <w:gridCol w:w="1231"/>
        <w:gridCol w:w="1037"/>
        <w:gridCol w:w="845"/>
        <w:gridCol w:w="1452"/>
        <w:gridCol w:w="2430"/>
      </w:tblGrid>
      <w:tr>
        <w:trPr>
          <w:cantSplit/>
          <w:tblHeader/>
        </w:trPr>
        <w:tc>
          <w:tcPr>
            <w:tcW w:type="dxa" w:w="1410"/>
            <w:shd w:val="clear" w:color="auto" w:fill="E8E8E8"/>
          </w:tcPr>
          <w:p>
            <w:pPr>
              <w:spacing w:after="0"/>
              <w:jc w:val="left"/>
            </w:pPr>
            <w:r>
              <w:rPr>
                <w:b/>
                <w:sz w:val="16"/>
              </w:rPr>
              <w:t>Jurisdiction</w:t>
            </w:r>
          </w:p>
        </w:tc>
        <w:tc>
          <w:tcPr>
            <w:tcW w:type="dxa" w:w="1295"/>
            <w:shd w:val="clear" w:color="auto" w:fill="E8E8E8"/>
          </w:tcPr>
          <w:p>
            <w:pPr>
              <w:spacing w:after="0"/>
              <w:jc w:val="left"/>
            </w:pPr>
            <w:r>
              <w:rPr>
                <w:b/>
                <w:sz w:val="16"/>
              </w:rPr>
              <w:t>Type</w:t>
            </w:r>
          </w:p>
        </w:tc>
        <w:tc>
          <w:tcPr>
            <w:tcW w:type="dxa" w:w="1952"/>
            <w:shd w:val="clear" w:color="auto" w:fill="E8E8E8"/>
          </w:tcPr>
          <w:p>
            <w:pPr>
              <w:spacing w:after="0"/>
              <w:jc w:val="left"/>
            </w:pPr>
            <w:r>
              <w:rPr>
                <w:b/>
                <w:sz w:val="16"/>
              </w:rPr>
              <w:t>Status</w:t>
            </w:r>
          </w:p>
        </w:tc>
        <w:tc>
          <w:tcPr>
            <w:tcW w:type="dxa" w:w="2461"/>
            <w:shd w:val="clear" w:color="auto" w:fill="E8E8E8"/>
          </w:tcPr>
          <w:p>
            <w:pPr>
              <w:spacing w:after="0"/>
              <w:jc w:val="left"/>
            </w:pPr>
            <w:r>
              <w:rPr>
                <w:b/>
                <w:sz w:val="16"/>
              </w:rPr>
              <w:t>Plan</w:t>
            </w:r>
          </w:p>
        </w:tc>
        <w:tc>
          <w:tcPr>
            <w:tcW w:type="dxa" w:w="12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2"/>
            <w:shd w:val="clear" w:color="auto" w:fill="E8E8E8"/>
          </w:tcPr>
          <w:p>
            <w:pPr>
              <w:spacing w:after="0"/>
              <w:jc w:val="left"/>
            </w:pPr>
            <w:r>
              <w:rPr>
                <w:b/>
                <w:sz w:val="16"/>
              </w:rPr>
              <w:t>Update underway</w:t>
            </w:r>
          </w:p>
        </w:tc>
        <w:tc>
          <w:tcPr>
            <w:tcW w:type="dxa" w:w="2430"/>
            <w:shd w:val="clear" w:color="auto" w:fill="E8E8E8"/>
          </w:tcPr>
          <w:p>
            <w:pPr>
              <w:spacing w:after="0"/>
              <w:jc w:val="left"/>
            </w:pPr>
            <w:r>
              <w:rPr>
                <w:b/>
                <w:sz w:val="16"/>
              </w:rPr>
              <w:t>Notes</w:t>
            </w:r>
          </w:p>
        </w:tc>
      </w:tr>
      <w:tr>
        <w:trPr>
          <w:cantSplit/>
        </w:trPr>
        <w:tc>
          <w:tcPr>
            <w:tcW w:type="dxa" w:w="1410"/>
          </w:tcPr>
          <w:p>
            <w:pPr>
              <w:spacing w:after="0"/>
              <w:jc w:val="left"/>
            </w:pPr>
            <w:r>
              <w:rPr>
                <w:sz w:val="16"/>
              </w:rPr>
              <w:t>Colfax County</w:t>
            </w:r>
          </w:p>
        </w:tc>
        <w:tc>
          <w:tcPr>
            <w:tcW w:type="dxa" w:w="1295"/>
          </w:tcPr>
          <w:p>
            <w:pPr>
              <w:spacing w:after="0"/>
              <w:jc w:val="left"/>
            </w:pPr>
            <w:r>
              <w:rPr>
                <w:sz w:val="16"/>
              </w:rPr>
              <w:t>County</w:t>
            </w:r>
          </w:p>
        </w:tc>
        <w:tc>
          <w:tcPr>
            <w:tcW w:type="dxa" w:w="1952"/>
          </w:tcPr>
          <w:p>
            <w:pPr>
              <w:spacing w:after="0"/>
              <w:jc w:val="left"/>
            </w:pPr>
            <w:r>
              <w:rPr>
                <w:sz w:val="16"/>
              </w:rPr>
              <w:t>Approved, expires 2030-08-11</w:t>
            </w:r>
          </w:p>
        </w:tc>
        <w:tc>
          <w:tcPr>
            <w:tcW w:type="dxa" w:w="2461"/>
          </w:tcPr>
          <w:p>
            <w:pPr>
              <w:spacing w:after="0"/>
              <w:jc w:val="left"/>
            </w:pPr>
            <w:r>
              <w:rPr>
                <w:sz w:val="16"/>
              </w:rPr>
              <w:t>Lower Elkhorn NRD (FEMA plan 110783)</w:t>
            </w:r>
          </w:p>
        </w:tc>
        <w:tc>
          <w:tcPr>
            <w:tcW w:type="dxa" w:w="1231"/>
          </w:tcPr>
          <w:p>
            <w:pPr>
              <w:spacing w:after="0"/>
              <w:jc w:val="left"/>
            </w:pPr>
            <w:r>
              <w:rPr>
                <w:sz w:val="16"/>
              </w:rPr>
              <w:t>2025-08-12</w:t>
            </w:r>
          </w:p>
        </w:tc>
        <w:tc>
          <w:tcPr>
            <w:tcW w:type="dxa" w:w="1037"/>
          </w:tcPr>
          <w:p>
            <w:pPr>
              <w:spacing w:after="0"/>
              <w:jc w:val="left"/>
            </w:pPr>
            <w:r>
              <w:rPr>
                <w:sz w:val="16"/>
              </w:rPr>
              <w:t>2030-08-11</w:t>
            </w:r>
          </w:p>
        </w:tc>
        <w:tc>
          <w:tcPr>
            <w:tcW w:type="dxa" w:w="845"/>
          </w:tcPr>
          <w:p>
            <w:pPr>
              <w:spacing w:after="0"/>
              <w:jc w:val="right"/>
            </w:pPr>
            <w:r>
              <w:rPr>
                <w:sz w:val="16"/>
              </w:rPr>
              <w:t>1,411</w:t>
            </w:r>
          </w:p>
        </w:tc>
        <w:tc>
          <w:tcPr>
            <w:tcW w:type="dxa" w:w="1452"/>
          </w:tcPr>
          <w:p>
            <w:pPr>
              <w:spacing w:after="0"/>
              <w:jc w:val="left"/>
            </w:pPr>
          </w:p>
        </w:tc>
        <w:tc>
          <w:tcPr>
            <w:tcW w:type="dxa" w:w="2430"/>
          </w:tcPr>
          <w:p>
            <w:pPr>
              <w:spacing w:after="0"/>
              <w:jc w:val="left"/>
            </w:pPr>
            <w:r>
              <w:rPr>
                <w:sz w:val="16"/>
              </w:rPr>
              <w:t>this jurisdiction approved 2025-10-02</w:t>
            </w:r>
          </w:p>
        </w:tc>
      </w:tr>
      <w:tr>
        <w:trPr>
          <w:cantSplit/>
        </w:trPr>
        <w:tc>
          <w:tcPr>
            <w:tcW w:type="dxa" w:w="1410"/>
          </w:tcPr>
          <w:p>
            <w:pPr>
              <w:spacing w:after="0"/>
              <w:jc w:val="left"/>
            </w:pPr>
            <w:r>
              <w:rPr>
                <w:sz w:val="16"/>
              </w:rPr>
              <w:t>Clarkson city</w:t>
            </w:r>
          </w:p>
        </w:tc>
        <w:tc>
          <w:tcPr>
            <w:tcW w:type="dxa" w:w="1295"/>
          </w:tcPr>
          <w:p>
            <w:pPr>
              <w:spacing w:after="0"/>
              <w:jc w:val="left"/>
            </w:pPr>
            <w:r>
              <w:rPr>
                <w:sz w:val="16"/>
              </w:rPr>
              <w:t>City</w:t>
            </w:r>
          </w:p>
        </w:tc>
        <w:tc>
          <w:tcPr>
            <w:tcW w:type="dxa" w:w="1952"/>
          </w:tcPr>
          <w:p>
            <w:pPr>
              <w:spacing w:after="0"/>
              <w:jc w:val="left"/>
            </w:pPr>
            <w:r>
              <w:rPr>
                <w:sz w:val="16"/>
              </w:rPr>
              <w:t>Approved, expires 2030-08-11</w:t>
            </w:r>
          </w:p>
        </w:tc>
        <w:tc>
          <w:tcPr>
            <w:tcW w:type="dxa" w:w="2461"/>
          </w:tcPr>
          <w:p>
            <w:pPr>
              <w:spacing w:after="0"/>
              <w:jc w:val="left"/>
            </w:pPr>
            <w:r>
              <w:rPr>
                <w:sz w:val="16"/>
              </w:rPr>
              <w:t>Lower Elkhorn NRD (FEMA plan 110783)</w:t>
            </w:r>
          </w:p>
        </w:tc>
        <w:tc>
          <w:tcPr>
            <w:tcW w:type="dxa" w:w="1231"/>
          </w:tcPr>
          <w:p>
            <w:pPr>
              <w:spacing w:after="0"/>
              <w:jc w:val="left"/>
            </w:pPr>
            <w:r>
              <w:rPr>
                <w:sz w:val="16"/>
              </w:rPr>
              <w:t>2025-08-12</w:t>
            </w:r>
          </w:p>
        </w:tc>
        <w:tc>
          <w:tcPr>
            <w:tcW w:type="dxa" w:w="1037"/>
          </w:tcPr>
          <w:p>
            <w:pPr>
              <w:spacing w:after="0"/>
              <w:jc w:val="left"/>
            </w:pPr>
            <w:r>
              <w:rPr>
                <w:sz w:val="16"/>
              </w:rPr>
              <w:t>2030-08-11</w:t>
            </w:r>
          </w:p>
        </w:tc>
        <w:tc>
          <w:tcPr>
            <w:tcW w:type="dxa" w:w="845"/>
          </w:tcPr>
          <w:p>
            <w:pPr>
              <w:spacing w:after="0"/>
              <w:jc w:val="right"/>
            </w:pPr>
            <w:r>
              <w:rPr>
                <w:sz w:val="16"/>
              </w:rPr>
              <w:t>1,411</w:t>
            </w:r>
          </w:p>
        </w:tc>
        <w:tc>
          <w:tcPr>
            <w:tcW w:type="dxa" w:w="1452"/>
          </w:tcPr>
          <w:p>
            <w:pPr>
              <w:spacing w:after="0"/>
              <w:jc w:val="left"/>
            </w:pPr>
          </w:p>
        </w:tc>
        <w:tc>
          <w:tcPr>
            <w:tcW w:type="dxa" w:w="2430"/>
          </w:tcPr>
          <w:p>
            <w:pPr>
              <w:spacing w:after="0"/>
              <w:jc w:val="left"/>
            </w:pPr>
            <w:r>
              <w:rPr>
                <w:sz w:val="16"/>
              </w:rPr>
              <w:t>this jurisdiction approved 2025-10-02</w:t>
            </w:r>
          </w:p>
        </w:tc>
      </w:tr>
      <w:tr>
        <w:trPr>
          <w:cantSplit/>
        </w:trPr>
        <w:tc>
          <w:tcPr>
            <w:tcW w:type="dxa" w:w="1410"/>
          </w:tcPr>
          <w:p>
            <w:pPr>
              <w:spacing w:after="0"/>
              <w:jc w:val="left"/>
            </w:pPr>
            <w:r>
              <w:rPr>
                <w:sz w:val="16"/>
              </w:rPr>
              <w:t>Howells village</w:t>
            </w:r>
          </w:p>
        </w:tc>
        <w:tc>
          <w:tcPr>
            <w:tcW w:type="dxa" w:w="1295"/>
          </w:tcPr>
          <w:p>
            <w:pPr>
              <w:spacing w:after="0"/>
              <w:jc w:val="left"/>
            </w:pPr>
            <w:r>
              <w:rPr>
                <w:sz w:val="16"/>
              </w:rPr>
              <w:t>Village</w:t>
            </w:r>
          </w:p>
        </w:tc>
        <w:tc>
          <w:tcPr>
            <w:tcW w:type="dxa" w:w="1952"/>
          </w:tcPr>
          <w:p>
            <w:pPr>
              <w:spacing w:after="0"/>
              <w:jc w:val="left"/>
            </w:pPr>
            <w:r>
              <w:rPr>
                <w:sz w:val="16"/>
              </w:rPr>
              <w:t>Approved, expires 2030-08-11</w:t>
            </w:r>
          </w:p>
        </w:tc>
        <w:tc>
          <w:tcPr>
            <w:tcW w:type="dxa" w:w="2461"/>
          </w:tcPr>
          <w:p>
            <w:pPr>
              <w:spacing w:after="0"/>
              <w:jc w:val="left"/>
            </w:pPr>
            <w:r>
              <w:rPr>
                <w:sz w:val="16"/>
              </w:rPr>
              <w:t>Lower Elkhorn NRD (FEMA plan 110783)</w:t>
            </w:r>
          </w:p>
        </w:tc>
        <w:tc>
          <w:tcPr>
            <w:tcW w:type="dxa" w:w="1231"/>
          </w:tcPr>
          <w:p>
            <w:pPr>
              <w:spacing w:after="0"/>
              <w:jc w:val="left"/>
            </w:pPr>
            <w:r>
              <w:rPr>
                <w:sz w:val="16"/>
              </w:rPr>
              <w:t>2025-08-12</w:t>
            </w:r>
          </w:p>
        </w:tc>
        <w:tc>
          <w:tcPr>
            <w:tcW w:type="dxa" w:w="1037"/>
          </w:tcPr>
          <w:p>
            <w:pPr>
              <w:spacing w:after="0"/>
              <w:jc w:val="left"/>
            </w:pPr>
            <w:r>
              <w:rPr>
                <w:sz w:val="16"/>
              </w:rPr>
              <w:t>2030-08-11</w:t>
            </w:r>
          </w:p>
        </w:tc>
        <w:tc>
          <w:tcPr>
            <w:tcW w:type="dxa" w:w="845"/>
          </w:tcPr>
          <w:p>
            <w:pPr>
              <w:spacing w:after="0"/>
              <w:jc w:val="right"/>
            </w:pPr>
            <w:r>
              <w:rPr>
                <w:sz w:val="16"/>
              </w:rPr>
              <w:t>1,411</w:t>
            </w:r>
          </w:p>
        </w:tc>
        <w:tc>
          <w:tcPr>
            <w:tcW w:type="dxa" w:w="1452"/>
          </w:tcPr>
          <w:p>
            <w:pPr>
              <w:spacing w:after="0"/>
              <w:jc w:val="left"/>
            </w:pPr>
          </w:p>
        </w:tc>
        <w:tc>
          <w:tcPr>
            <w:tcW w:type="dxa" w:w="2430"/>
          </w:tcPr>
          <w:p>
            <w:pPr>
              <w:spacing w:after="0"/>
              <w:jc w:val="left"/>
            </w:pPr>
            <w:r>
              <w:rPr>
                <w:sz w:val="16"/>
              </w:rPr>
              <w:t>this jurisdiction approved 2025-10-02</w:t>
            </w:r>
          </w:p>
        </w:tc>
      </w:tr>
      <w:tr>
        <w:trPr>
          <w:cantSplit/>
        </w:trPr>
        <w:tc>
          <w:tcPr>
            <w:tcW w:type="dxa" w:w="1410"/>
          </w:tcPr>
          <w:p>
            <w:pPr>
              <w:spacing w:after="0"/>
              <w:jc w:val="left"/>
            </w:pPr>
            <w:r>
              <w:rPr>
                <w:sz w:val="16"/>
              </w:rPr>
              <w:t>Leigh village</w:t>
            </w:r>
          </w:p>
        </w:tc>
        <w:tc>
          <w:tcPr>
            <w:tcW w:type="dxa" w:w="1295"/>
          </w:tcPr>
          <w:p>
            <w:pPr>
              <w:spacing w:after="0"/>
              <w:jc w:val="left"/>
            </w:pPr>
            <w:r>
              <w:rPr>
                <w:sz w:val="16"/>
              </w:rPr>
              <w:t>Village</w:t>
            </w:r>
          </w:p>
        </w:tc>
        <w:tc>
          <w:tcPr>
            <w:tcW w:type="dxa" w:w="1952"/>
          </w:tcPr>
          <w:p>
            <w:pPr>
              <w:spacing w:after="0"/>
              <w:jc w:val="left"/>
            </w:pPr>
            <w:r>
              <w:rPr>
                <w:sz w:val="16"/>
              </w:rPr>
              <w:t>Approved, expires 2030-08-11</w:t>
            </w:r>
          </w:p>
        </w:tc>
        <w:tc>
          <w:tcPr>
            <w:tcW w:type="dxa" w:w="2461"/>
          </w:tcPr>
          <w:p>
            <w:pPr>
              <w:spacing w:after="0"/>
              <w:jc w:val="left"/>
            </w:pPr>
            <w:r>
              <w:rPr>
                <w:sz w:val="16"/>
              </w:rPr>
              <w:t>Lower Elkhorn NRD (FEMA plan 110783)</w:t>
            </w:r>
          </w:p>
        </w:tc>
        <w:tc>
          <w:tcPr>
            <w:tcW w:type="dxa" w:w="1231"/>
          </w:tcPr>
          <w:p>
            <w:pPr>
              <w:spacing w:after="0"/>
              <w:jc w:val="left"/>
            </w:pPr>
            <w:r>
              <w:rPr>
                <w:sz w:val="16"/>
              </w:rPr>
              <w:t>2025-08-12</w:t>
            </w:r>
          </w:p>
        </w:tc>
        <w:tc>
          <w:tcPr>
            <w:tcW w:type="dxa" w:w="1037"/>
          </w:tcPr>
          <w:p>
            <w:pPr>
              <w:spacing w:after="0"/>
              <w:jc w:val="left"/>
            </w:pPr>
            <w:r>
              <w:rPr>
                <w:sz w:val="16"/>
              </w:rPr>
              <w:t>2030-08-11</w:t>
            </w:r>
          </w:p>
        </w:tc>
        <w:tc>
          <w:tcPr>
            <w:tcW w:type="dxa" w:w="845"/>
          </w:tcPr>
          <w:p>
            <w:pPr>
              <w:spacing w:after="0"/>
              <w:jc w:val="right"/>
            </w:pPr>
            <w:r>
              <w:rPr>
                <w:sz w:val="16"/>
              </w:rPr>
              <w:t>1,411</w:t>
            </w:r>
          </w:p>
        </w:tc>
        <w:tc>
          <w:tcPr>
            <w:tcW w:type="dxa" w:w="1452"/>
          </w:tcPr>
          <w:p>
            <w:pPr>
              <w:spacing w:after="0"/>
              <w:jc w:val="left"/>
            </w:pPr>
          </w:p>
        </w:tc>
        <w:tc>
          <w:tcPr>
            <w:tcW w:type="dxa" w:w="2430"/>
          </w:tcPr>
          <w:p>
            <w:pPr>
              <w:spacing w:after="0"/>
              <w:jc w:val="left"/>
            </w:pPr>
            <w:r>
              <w:rPr>
                <w:sz w:val="16"/>
              </w:rPr>
              <w:t>this jurisdiction approved 2025-10-02</w:t>
            </w:r>
          </w:p>
        </w:tc>
      </w:tr>
      <w:tr>
        <w:trPr>
          <w:cantSplit/>
        </w:trPr>
        <w:tc>
          <w:tcPr>
            <w:tcW w:type="dxa" w:w="1410"/>
          </w:tcPr>
          <w:p>
            <w:pPr>
              <w:spacing w:after="0"/>
              <w:jc w:val="left"/>
            </w:pPr>
            <w:r>
              <w:rPr>
                <w:sz w:val="16"/>
              </w:rPr>
              <w:t>Richland village</w:t>
            </w:r>
          </w:p>
        </w:tc>
        <w:tc>
          <w:tcPr>
            <w:tcW w:type="dxa" w:w="1295"/>
          </w:tcPr>
          <w:p>
            <w:pPr>
              <w:spacing w:after="0"/>
              <w:jc w:val="left"/>
            </w:pPr>
            <w:r>
              <w:rPr>
                <w:sz w:val="16"/>
              </w:rPr>
              <w:t>Village</w:t>
            </w:r>
          </w:p>
        </w:tc>
        <w:tc>
          <w:tcPr>
            <w:tcW w:type="dxa" w:w="1952"/>
          </w:tcPr>
          <w:p>
            <w:pPr>
              <w:spacing w:after="0"/>
              <w:jc w:val="left"/>
            </w:pPr>
            <w:r>
              <w:rPr>
                <w:sz w:val="16"/>
              </w:rPr>
              <w:t>Approved, expires 2030-08-21</w:t>
            </w:r>
          </w:p>
        </w:tc>
        <w:tc>
          <w:tcPr>
            <w:tcW w:type="dxa" w:w="2461"/>
          </w:tcPr>
          <w:p>
            <w:pPr>
              <w:spacing w:after="0"/>
              <w:jc w:val="left"/>
            </w:pPr>
            <w:r>
              <w:rPr>
                <w:sz w:val="16"/>
              </w:rPr>
              <w:t>Lower Platte North NRD (FEMA plan 110950)</w:t>
            </w:r>
          </w:p>
        </w:tc>
        <w:tc>
          <w:tcPr>
            <w:tcW w:type="dxa" w:w="1231"/>
          </w:tcPr>
          <w:p>
            <w:pPr>
              <w:spacing w:after="0"/>
              <w:jc w:val="left"/>
            </w:pPr>
            <w:r>
              <w:rPr>
                <w:sz w:val="16"/>
              </w:rPr>
              <w:t>2025-08-22</w:t>
            </w:r>
          </w:p>
        </w:tc>
        <w:tc>
          <w:tcPr>
            <w:tcW w:type="dxa" w:w="1037"/>
          </w:tcPr>
          <w:p>
            <w:pPr>
              <w:spacing w:after="0"/>
              <w:jc w:val="left"/>
            </w:pPr>
            <w:r>
              <w:rPr>
                <w:sz w:val="16"/>
              </w:rPr>
              <w:t>2030-08-21</w:t>
            </w:r>
          </w:p>
        </w:tc>
        <w:tc>
          <w:tcPr>
            <w:tcW w:type="dxa" w:w="845"/>
          </w:tcPr>
          <w:p>
            <w:pPr>
              <w:spacing w:after="0"/>
              <w:jc w:val="right"/>
            </w:pPr>
            <w:r>
              <w:rPr>
                <w:sz w:val="16"/>
              </w:rPr>
              <w:t>1,421</w:t>
            </w:r>
          </w:p>
        </w:tc>
        <w:tc>
          <w:tcPr>
            <w:tcW w:type="dxa" w:w="1452"/>
          </w:tcPr>
          <w:p>
            <w:pPr>
              <w:spacing w:after="0"/>
              <w:jc w:val="left"/>
            </w:pPr>
          </w:p>
        </w:tc>
        <w:tc>
          <w:tcPr>
            <w:tcW w:type="dxa" w:w="2430"/>
          </w:tcPr>
          <w:p>
            <w:pPr>
              <w:spacing w:after="0"/>
              <w:jc w:val="left"/>
            </w:pPr>
            <w:r>
              <w:rPr>
                <w:sz w:val="16"/>
              </w:rPr>
              <w:t>this jurisdiction approved 2025-09-18</w:t>
            </w:r>
          </w:p>
        </w:tc>
      </w:tr>
      <w:tr>
        <w:trPr>
          <w:cantSplit/>
        </w:trPr>
        <w:tc>
          <w:tcPr>
            <w:tcW w:type="dxa" w:w="1410"/>
          </w:tcPr>
          <w:p>
            <w:pPr>
              <w:spacing w:after="0"/>
              <w:jc w:val="left"/>
            </w:pPr>
            <w:r>
              <w:rPr>
                <w:sz w:val="16"/>
              </w:rPr>
              <w:t>Rogers village</w:t>
            </w:r>
          </w:p>
        </w:tc>
        <w:tc>
          <w:tcPr>
            <w:tcW w:type="dxa" w:w="1295"/>
          </w:tcPr>
          <w:p>
            <w:pPr>
              <w:spacing w:after="0"/>
              <w:jc w:val="left"/>
            </w:pPr>
            <w:r>
              <w:rPr>
                <w:sz w:val="16"/>
              </w:rPr>
              <w:t>Village</w:t>
            </w:r>
          </w:p>
        </w:tc>
        <w:tc>
          <w:tcPr>
            <w:tcW w:type="dxa" w:w="1952"/>
          </w:tcPr>
          <w:p>
            <w:pPr>
              <w:spacing w:after="0"/>
              <w:jc w:val="left"/>
            </w:pPr>
            <w:r>
              <w:rPr>
                <w:sz w:val="16"/>
              </w:rPr>
              <w:t>Approved, expires 2030-08-21</w:t>
            </w:r>
          </w:p>
        </w:tc>
        <w:tc>
          <w:tcPr>
            <w:tcW w:type="dxa" w:w="2461"/>
          </w:tcPr>
          <w:p>
            <w:pPr>
              <w:spacing w:after="0"/>
              <w:jc w:val="left"/>
            </w:pPr>
            <w:r>
              <w:rPr>
                <w:sz w:val="16"/>
              </w:rPr>
              <w:t>Lower Platte North NRD (FEMA plan 110950)</w:t>
            </w:r>
          </w:p>
        </w:tc>
        <w:tc>
          <w:tcPr>
            <w:tcW w:type="dxa" w:w="1231"/>
          </w:tcPr>
          <w:p>
            <w:pPr>
              <w:spacing w:after="0"/>
              <w:jc w:val="left"/>
            </w:pPr>
            <w:r>
              <w:rPr>
                <w:sz w:val="16"/>
              </w:rPr>
              <w:t>2025-08-22</w:t>
            </w:r>
          </w:p>
        </w:tc>
        <w:tc>
          <w:tcPr>
            <w:tcW w:type="dxa" w:w="1037"/>
          </w:tcPr>
          <w:p>
            <w:pPr>
              <w:spacing w:after="0"/>
              <w:jc w:val="left"/>
            </w:pPr>
            <w:r>
              <w:rPr>
                <w:sz w:val="16"/>
              </w:rPr>
              <w:t>2030-08-21</w:t>
            </w:r>
          </w:p>
        </w:tc>
        <w:tc>
          <w:tcPr>
            <w:tcW w:type="dxa" w:w="845"/>
          </w:tcPr>
          <w:p>
            <w:pPr>
              <w:spacing w:after="0"/>
              <w:jc w:val="right"/>
            </w:pPr>
            <w:r>
              <w:rPr>
                <w:sz w:val="16"/>
              </w:rPr>
              <w:t>1,421</w:t>
            </w:r>
          </w:p>
        </w:tc>
        <w:tc>
          <w:tcPr>
            <w:tcW w:type="dxa" w:w="1452"/>
          </w:tcPr>
          <w:p>
            <w:pPr>
              <w:spacing w:after="0"/>
              <w:jc w:val="left"/>
            </w:pPr>
          </w:p>
        </w:tc>
        <w:tc>
          <w:tcPr>
            <w:tcW w:type="dxa" w:w="2430"/>
          </w:tcPr>
          <w:p>
            <w:pPr>
              <w:spacing w:after="0"/>
              <w:jc w:val="left"/>
            </w:pPr>
          </w:p>
        </w:tc>
      </w:tr>
      <w:tr>
        <w:trPr>
          <w:cantSplit/>
        </w:trPr>
        <w:tc>
          <w:tcPr>
            <w:tcW w:type="dxa" w:w="1410"/>
          </w:tcPr>
          <w:p>
            <w:pPr>
              <w:spacing w:after="0"/>
              <w:jc w:val="left"/>
            </w:pPr>
            <w:r>
              <w:rPr>
                <w:sz w:val="16"/>
              </w:rPr>
              <w:t>Schuyler city</w:t>
            </w:r>
          </w:p>
        </w:tc>
        <w:tc>
          <w:tcPr>
            <w:tcW w:type="dxa" w:w="1295"/>
          </w:tcPr>
          <w:p>
            <w:pPr>
              <w:spacing w:after="0"/>
              <w:jc w:val="left"/>
            </w:pPr>
            <w:r>
              <w:rPr>
                <w:sz w:val="16"/>
              </w:rPr>
              <w:t>City</w:t>
            </w:r>
          </w:p>
        </w:tc>
        <w:tc>
          <w:tcPr>
            <w:tcW w:type="dxa" w:w="1952"/>
          </w:tcPr>
          <w:p>
            <w:pPr>
              <w:spacing w:after="0"/>
              <w:jc w:val="left"/>
            </w:pPr>
            <w:r>
              <w:rPr>
                <w:sz w:val="16"/>
              </w:rPr>
              <w:t>Approved, expires 2030-08-21</w:t>
            </w:r>
          </w:p>
        </w:tc>
        <w:tc>
          <w:tcPr>
            <w:tcW w:type="dxa" w:w="2461"/>
          </w:tcPr>
          <w:p>
            <w:pPr>
              <w:spacing w:after="0"/>
              <w:jc w:val="left"/>
            </w:pPr>
            <w:r>
              <w:rPr>
                <w:sz w:val="16"/>
              </w:rPr>
              <w:t>Lower Platte North NRD (FEMA plan 110950)</w:t>
            </w:r>
          </w:p>
        </w:tc>
        <w:tc>
          <w:tcPr>
            <w:tcW w:type="dxa" w:w="1231"/>
          </w:tcPr>
          <w:p>
            <w:pPr>
              <w:spacing w:after="0"/>
              <w:jc w:val="left"/>
            </w:pPr>
            <w:r>
              <w:rPr>
                <w:sz w:val="16"/>
              </w:rPr>
              <w:t>2025-08-22</w:t>
            </w:r>
          </w:p>
        </w:tc>
        <w:tc>
          <w:tcPr>
            <w:tcW w:type="dxa" w:w="1037"/>
          </w:tcPr>
          <w:p>
            <w:pPr>
              <w:spacing w:after="0"/>
              <w:jc w:val="left"/>
            </w:pPr>
            <w:r>
              <w:rPr>
                <w:sz w:val="16"/>
              </w:rPr>
              <w:t>2030-08-21</w:t>
            </w:r>
          </w:p>
        </w:tc>
        <w:tc>
          <w:tcPr>
            <w:tcW w:type="dxa" w:w="845"/>
          </w:tcPr>
          <w:p>
            <w:pPr>
              <w:spacing w:after="0"/>
              <w:jc w:val="right"/>
            </w:pPr>
            <w:r>
              <w:rPr>
                <w:sz w:val="16"/>
              </w:rPr>
              <w:t>1,421</w:t>
            </w:r>
          </w:p>
        </w:tc>
        <w:tc>
          <w:tcPr>
            <w:tcW w:type="dxa" w:w="1452"/>
          </w:tcPr>
          <w:p>
            <w:pPr>
              <w:spacing w:after="0"/>
              <w:jc w:val="left"/>
            </w:pPr>
          </w:p>
        </w:tc>
        <w:tc>
          <w:tcPr>
            <w:tcW w:type="dxa" w:w="2430"/>
          </w:tcPr>
          <w:p>
            <w:pPr>
              <w:spacing w:after="0"/>
              <w:jc w:val="left"/>
            </w:pPr>
          </w:p>
        </w:tc>
      </w:tr>
      <w:tr>
        <w:trPr>
          <w:cantSplit/>
        </w:trPr>
        <w:tc>
          <w:tcPr>
            <w:tcW w:type="dxa" w:w="1410"/>
          </w:tcPr>
          <w:p>
            <w:pPr>
              <w:spacing w:after="0"/>
              <w:jc w:val="left"/>
            </w:pPr>
            <w:r>
              <w:rPr>
                <w:sz w:val="16"/>
              </w:rPr>
              <w:t>Clarkson Volunteer Fire Dept</w:t>
            </w:r>
          </w:p>
        </w:tc>
        <w:tc>
          <w:tcPr>
            <w:tcW w:type="dxa" w:w="1295"/>
          </w:tcPr>
          <w:p>
            <w:pPr>
              <w:spacing w:after="0"/>
              <w:jc w:val="left"/>
            </w:pPr>
            <w:r>
              <w:rPr>
                <w:sz w:val="16"/>
              </w:rPr>
              <w:t>Fire/EMS District</w:t>
            </w:r>
          </w:p>
        </w:tc>
        <w:tc>
          <w:tcPr>
            <w:tcW w:type="dxa" w:w="1952"/>
          </w:tcPr>
          <w:p>
            <w:pPr>
              <w:spacing w:after="0"/>
              <w:jc w:val="left"/>
            </w:pPr>
            <w:r>
              <w:rPr>
                <w:sz w:val="16"/>
              </w:rPr>
              <w:t>Plan 110783 approved 2025-08-12, pending adoption here; not yet eligible</w:t>
            </w:r>
          </w:p>
        </w:tc>
        <w:tc>
          <w:tcPr>
            <w:tcW w:type="dxa" w:w="2461"/>
          </w:tcPr>
          <w:p>
            <w:pPr>
              <w:spacing w:after="0"/>
              <w:jc w:val="left"/>
            </w:pPr>
            <w:r>
              <w:rPr>
                <w:sz w:val="16"/>
              </w:rPr>
              <w:t>Lower Elkhorn NRD (FEMA plan 110783), pending adoption here</w:t>
            </w:r>
          </w:p>
        </w:tc>
        <w:tc>
          <w:tcPr>
            <w:tcW w:type="dxa" w:w="1231"/>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2430"/>
          </w:tcPr>
          <w:p>
            <w:pPr>
              <w:spacing w:after="0"/>
              <w:jc w:val="left"/>
            </w:pPr>
            <w:r>
              <w:rPr>
                <w:sz w:val="16"/>
              </w:rPr>
              <w:t>Not yet eligible: adopt the approved plan.</w:t>
            </w:r>
          </w:p>
        </w:tc>
      </w:tr>
      <w:tr>
        <w:trPr>
          <w:cantSplit/>
        </w:trPr>
        <w:tc>
          <w:tcPr>
            <w:tcW w:type="dxa" w:w="1410"/>
          </w:tcPr>
          <w:p>
            <w:pPr>
              <w:spacing w:after="0"/>
              <w:jc w:val="left"/>
            </w:pPr>
            <w:r>
              <w:rPr>
                <w:sz w:val="16"/>
              </w:rPr>
              <w:t>Hooper Irrigation</w:t>
            </w:r>
          </w:p>
        </w:tc>
        <w:tc>
          <w:tcPr>
            <w:tcW w:type="dxa" w:w="1295"/>
          </w:tcPr>
          <w:p>
            <w:pPr>
              <w:spacing w:after="0"/>
              <w:jc w:val="left"/>
            </w:pPr>
            <w:r>
              <w:rPr>
                <w:sz w:val="16"/>
              </w:rPr>
              <w:t>Flood Control District</w:t>
            </w:r>
          </w:p>
        </w:tc>
        <w:tc>
          <w:tcPr>
            <w:tcW w:type="dxa" w:w="1952"/>
          </w:tcPr>
          <w:p>
            <w:pPr>
              <w:spacing w:after="0"/>
              <w:jc w:val="left"/>
            </w:pPr>
            <w:r>
              <w:rPr>
                <w:sz w:val="16"/>
              </w:rPr>
              <w:t>Approved, expires 2027-02-02</w:t>
            </w:r>
          </w:p>
        </w:tc>
        <w:tc>
          <w:tcPr>
            <w:tcW w:type="dxa" w:w="2461"/>
          </w:tcPr>
          <w:p>
            <w:pPr>
              <w:spacing w:after="0"/>
              <w:jc w:val="left"/>
            </w:pPr>
            <w:r>
              <w:rPr>
                <w:sz w:val="16"/>
              </w:rPr>
              <w:t>North Platte NRD (FEMA plan 107997)</w:t>
            </w:r>
          </w:p>
        </w:tc>
        <w:tc>
          <w:tcPr>
            <w:tcW w:type="dxa" w:w="1231"/>
          </w:tcPr>
          <w:p>
            <w:pPr>
              <w:spacing w:after="0"/>
              <w:jc w:val="left"/>
            </w:pPr>
            <w:r>
              <w:rPr>
                <w:sz w:val="16"/>
              </w:rPr>
              <w:t>2022-02-02</w:t>
            </w:r>
          </w:p>
        </w:tc>
        <w:tc>
          <w:tcPr>
            <w:tcW w:type="dxa" w:w="1037"/>
          </w:tcPr>
          <w:p>
            <w:pPr>
              <w:spacing w:after="0"/>
              <w:jc w:val="left"/>
            </w:pPr>
            <w:r>
              <w:rPr>
                <w:sz w:val="16"/>
              </w:rPr>
              <w:t>2027-02-02</w:t>
            </w:r>
          </w:p>
        </w:tc>
        <w:tc>
          <w:tcPr>
            <w:tcW w:type="dxa" w:w="845"/>
          </w:tcPr>
          <w:p>
            <w:pPr>
              <w:spacing w:after="0"/>
              <w:jc w:val="right"/>
            </w:pPr>
            <w:r>
              <w:rPr>
                <w:sz w:val="16"/>
              </w:rPr>
              <w:t>125</w:t>
            </w:r>
          </w:p>
        </w:tc>
        <w:tc>
          <w:tcPr>
            <w:tcW w:type="dxa" w:w="1452"/>
          </w:tcPr>
          <w:p>
            <w:pPr>
              <w:spacing w:after="0"/>
              <w:jc w:val="left"/>
            </w:pPr>
          </w:p>
        </w:tc>
        <w:tc>
          <w:tcPr>
            <w:tcW w:type="dxa" w:w="2430"/>
          </w:tcPr>
          <w:p>
            <w:pPr>
              <w:spacing w:after="0"/>
              <w:jc w:val="left"/>
            </w:pPr>
            <w:r>
              <w:rPr>
                <w:sz w:val="16"/>
              </w:rPr>
              <w:t>this jurisdiction approved 2022-04-11</w:t>
            </w:r>
          </w:p>
        </w:tc>
      </w:tr>
      <w:tr>
        <w:trPr>
          <w:cantSplit/>
        </w:trPr>
        <w:tc>
          <w:tcPr>
            <w:tcW w:type="dxa" w:w="1410"/>
          </w:tcPr>
          <w:p>
            <w:pPr>
              <w:spacing w:after="0"/>
              <w:jc w:val="left"/>
            </w:pPr>
            <w:r>
              <w:rPr>
                <w:sz w:val="16"/>
              </w:rPr>
              <w:t>Howells Fire Dept</w:t>
            </w:r>
          </w:p>
        </w:tc>
        <w:tc>
          <w:tcPr>
            <w:tcW w:type="dxa" w:w="1295"/>
          </w:tcPr>
          <w:p>
            <w:pPr>
              <w:spacing w:after="0"/>
              <w:jc w:val="left"/>
            </w:pPr>
            <w:r>
              <w:rPr>
                <w:sz w:val="16"/>
              </w:rPr>
              <w:t>Fire/EMS District</w:t>
            </w:r>
          </w:p>
        </w:tc>
        <w:tc>
          <w:tcPr>
            <w:tcW w:type="dxa" w:w="1952"/>
          </w:tcPr>
          <w:p>
            <w:pPr>
              <w:spacing w:after="0"/>
              <w:jc w:val="left"/>
            </w:pPr>
            <w:r>
              <w:rPr>
                <w:sz w:val="16"/>
              </w:rPr>
              <w:t>Approved, expires 2030-08-11</w:t>
            </w:r>
          </w:p>
        </w:tc>
        <w:tc>
          <w:tcPr>
            <w:tcW w:type="dxa" w:w="2461"/>
          </w:tcPr>
          <w:p>
            <w:pPr>
              <w:spacing w:after="0"/>
              <w:jc w:val="left"/>
            </w:pPr>
            <w:r>
              <w:rPr>
                <w:sz w:val="16"/>
              </w:rPr>
              <w:t>Lower Elkhorn NRD (FEMA plan 110783)</w:t>
            </w:r>
          </w:p>
        </w:tc>
        <w:tc>
          <w:tcPr>
            <w:tcW w:type="dxa" w:w="1231"/>
          </w:tcPr>
          <w:p>
            <w:pPr>
              <w:spacing w:after="0"/>
              <w:jc w:val="left"/>
            </w:pPr>
            <w:r>
              <w:rPr>
                <w:sz w:val="16"/>
              </w:rPr>
              <w:t>2025-08-12</w:t>
            </w:r>
          </w:p>
        </w:tc>
        <w:tc>
          <w:tcPr>
            <w:tcW w:type="dxa" w:w="1037"/>
          </w:tcPr>
          <w:p>
            <w:pPr>
              <w:spacing w:after="0"/>
              <w:jc w:val="left"/>
            </w:pPr>
            <w:r>
              <w:rPr>
                <w:sz w:val="16"/>
              </w:rPr>
              <w:t>2030-08-11</w:t>
            </w:r>
          </w:p>
        </w:tc>
        <w:tc>
          <w:tcPr>
            <w:tcW w:type="dxa" w:w="845"/>
          </w:tcPr>
          <w:p>
            <w:pPr>
              <w:spacing w:after="0"/>
              <w:jc w:val="right"/>
            </w:pPr>
            <w:r>
              <w:rPr>
                <w:sz w:val="16"/>
              </w:rPr>
              <w:t>1,411</w:t>
            </w:r>
          </w:p>
        </w:tc>
        <w:tc>
          <w:tcPr>
            <w:tcW w:type="dxa" w:w="1452"/>
          </w:tcPr>
          <w:p>
            <w:pPr>
              <w:spacing w:after="0"/>
              <w:jc w:val="left"/>
            </w:pPr>
          </w:p>
        </w:tc>
        <w:tc>
          <w:tcPr>
            <w:tcW w:type="dxa" w:w="2430"/>
          </w:tcPr>
          <w:p>
            <w:pPr>
              <w:spacing w:after="0"/>
              <w:jc w:val="left"/>
            </w:pPr>
            <w:r>
              <w:rPr>
                <w:sz w:val="16"/>
              </w:rPr>
              <w:t>this jurisdiction approved 2025-10-02</w:t>
            </w:r>
          </w:p>
        </w:tc>
      </w:tr>
      <w:tr>
        <w:trPr>
          <w:cantSplit/>
        </w:trPr>
        <w:tc>
          <w:tcPr>
            <w:tcW w:type="dxa" w:w="1410"/>
          </w:tcPr>
          <w:p>
            <w:pPr>
              <w:spacing w:after="0"/>
              <w:jc w:val="left"/>
            </w:pPr>
            <w:r>
              <w:rPr>
                <w:sz w:val="16"/>
              </w:rPr>
              <w:t>Leigh Fire Dept</w:t>
            </w:r>
          </w:p>
        </w:tc>
        <w:tc>
          <w:tcPr>
            <w:tcW w:type="dxa" w:w="1295"/>
          </w:tcPr>
          <w:p>
            <w:pPr>
              <w:spacing w:after="0"/>
              <w:jc w:val="left"/>
            </w:pPr>
            <w:r>
              <w:rPr>
                <w:sz w:val="16"/>
              </w:rPr>
              <w:t>Fire/EMS District</w:t>
            </w:r>
          </w:p>
        </w:tc>
        <w:tc>
          <w:tcPr>
            <w:tcW w:type="dxa" w:w="1952"/>
          </w:tcPr>
          <w:p>
            <w:pPr>
              <w:spacing w:after="0"/>
              <w:jc w:val="left"/>
            </w:pPr>
            <w:r>
              <w:rPr>
                <w:sz w:val="16"/>
              </w:rPr>
              <w:t>Plan 110783 approved 2025-08-12, pending adoption here; not yet eligible</w:t>
            </w:r>
          </w:p>
        </w:tc>
        <w:tc>
          <w:tcPr>
            <w:tcW w:type="dxa" w:w="2461"/>
          </w:tcPr>
          <w:p>
            <w:pPr>
              <w:spacing w:after="0"/>
              <w:jc w:val="left"/>
            </w:pPr>
            <w:r>
              <w:rPr>
                <w:sz w:val="16"/>
              </w:rPr>
              <w:t>Lower Elkhorn NRD (FEMA plan 110783), pending adoption here</w:t>
            </w:r>
          </w:p>
        </w:tc>
        <w:tc>
          <w:tcPr>
            <w:tcW w:type="dxa" w:w="1231"/>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243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110783 lists 78 other participants not on this page, 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$4,893,187</w:t>
            </w:r>
          </w:p>
        </w:tc>
        <w:tc>
          <w:tcPr>
            <w:tcW w:type="dxa" w:w="1126"/>
          </w:tcPr>
          <w:p>
            <w:pPr>
              <w:spacing w:after="0"/>
              <w:jc w:val="right"/>
            </w:pPr>
            <w:r>
              <w:rPr>
                <w:sz w:val="16"/>
              </w:rPr>
              <w:t>$37,846</w:t>
            </w:r>
          </w:p>
        </w:tc>
        <w:tc>
          <w:tcPr>
            <w:tcW w:type="dxa" w:w="1538"/>
          </w:tcPr>
          <w:p>
            <w:pPr>
              <w:spacing w:after="0"/>
              <w:jc w:val="right"/>
            </w:pPr>
            <w:r>
              <w:rPr>
                <w:sz w:val="16"/>
              </w:rPr>
              <w:t>$16,715</w:t>
            </w:r>
          </w:p>
        </w:tc>
        <w:tc>
          <w:tcPr>
            <w:tcW w:type="dxa" w:w="1123"/>
          </w:tcPr>
          <w:p>
            <w:pPr>
              <w:spacing w:after="0"/>
              <w:jc w:val="right"/>
            </w:pPr>
            <w:r>
              <w:rPr>
                <w:sz w:val="16"/>
              </w:rPr>
              <w:t>$4,947,748</w:t>
            </w:r>
          </w:p>
        </w:tc>
        <w:tc>
          <w:tcPr>
            <w:tcW w:type="dxa" w:w="1642"/>
          </w:tcPr>
          <w:p>
            <w:pPr>
              <w:spacing w:after="0"/>
              <w:jc w:val="right"/>
            </w:pPr>
            <w:r>
              <w:rPr>
                <w:sz w:val="16"/>
              </w:rPr>
              <w:t>27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$501,530</w:t>
            </w:r>
          </w:p>
        </w:tc>
        <w:tc>
          <w:tcPr>
            <w:tcW w:type="dxa" w:w="1126"/>
          </w:tcPr>
          <w:p>
            <w:pPr>
              <w:spacing w:after="0"/>
              <w:jc w:val="right"/>
            </w:pPr>
            <w:r>
              <w:rPr>
                <w:sz w:val="16"/>
              </w:rPr>
              <w:t>$2,027,156</w:t>
            </w:r>
          </w:p>
        </w:tc>
        <w:tc>
          <w:tcPr>
            <w:tcW w:type="dxa" w:w="1538"/>
          </w:tcPr>
          <w:p>
            <w:pPr>
              <w:spacing w:after="0"/>
              <w:jc w:val="right"/>
            </w:pPr>
            <w:r>
              <w:rPr>
                <w:sz w:val="16"/>
              </w:rPr>
              <w:t>$18,118</w:t>
            </w:r>
          </w:p>
        </w:tc>
        <w:tc>
          <w:tcPr>
            <w:tcW w:type="dxa" w:w="1123"/>
          </w:tcPr>
          <w:p>
            <w:pPr>
              <w:spacing w:after="0"/>
              <w:jc w:val="right"/>
            </w:pPr>
            <w:r>
              <w:rPr>
                <w:sz w:val="16"/>
              </w:rPr>
              <w:t>$2,546,804</w:t>
            </w:r>
          </w:p>
        </w:tc>
        <w:tc>
          <w:tcPr>
            <w:tcW w:type="dxa" w:w="1642"/>
          </w:tcPr>
          <w:p>
            <w:pPr>
              <w:spacing w:after="0"/>
              <w:jc w:val="right"/>
            </w:pPr>
            <w:r>
              <w:rPr>
                <w:sz w:val="16"/>
              </w:rPr>
              <w:t>110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$935,327</w:t>
            </w:r>
          </w:p>
        </w:tc>
        <w:tc>
          <w:tcPr>
            <w:tcW w:type="dxa" w:w="1126"/>
          </w:tcPr>
          <w:p>
            <w:pPr>
              <w:spacing w:after="0"/>
              <w:jc w:val="right"/>
            </w:pPr>
            <w:r>
              <w:rPr>
                <w:sz w:val="16"/>
              </w:rPr>
              <w:t>$19,360</w:t>
            </w:r>
          </w:p>
        </w:tc>
        <w:tc>
          <w:tcPr>
            <w:tcW w:type="dxa" w:w="1538"/>
          </w:tcPr>
          <w:p>
            <w:pPr>
              <w:spacing w:after="0"/>
              <w:jc w:val="right"/>
            </w:pPr>
            <w:r>
              <w:rPr>
                <w:sz w:val="16"/>
              </w:rPr>
              <w:t>$1,078,806</w:t>
            </w:r>
          </w:p>
        </w:tc>
        <w:tc>
          <w:tcPr>
            <w:tcW w:type="dxa" w:w="1123"/>
          </w:tcPr>
          <w:p>
            <w:pPr>
              <w:spacing w:after="0"/>
              <w:jc w:val="right"/>
            </w:pPr>
            <w:r>
              <w:rPr>
                <w:sz w:val="16"/>
              </w:rPr>
              <w:t>$2,033,493</w:t>
            </w:r>
          </w:p>
        </w:tc>
        <w:tc>
          <w:tcPr>
            <w:tcW w:type="dxa" w:w="1642"/>
          </w:tcPr>
          <w:p>
            <w:pPr>
              <w:spacing w:after="0"/>
              <w:jc w:val="right"/>
            </w:pPr>
            <w:r>
              <w:rPr>
                <w:sz w:val="16"/>
              </w:rPr>
              <w:t>20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$374,893</w:t>
            </w:r>
          </w:p>
        </w:tc>
        <w:tc>
          <w:tcPr>
            <w:tcW w:type="dxa" w:w="1126"/>
          </w:tcPr>
          <w:p>
            <w:pPr>
              <w:spacing w:after="0"/>
              <w:jc w:val="right"/>
            </w:pPr>
            <w:r>
              <w:rPr>
                <w:sz w:val="16"/>
              </w:rPr>
              <w:t>$455,287</w:t>
            </w:r>
          </w:p>
        </w:tc>
        <w:tc>
          <w:tcPr>
            <w:tcW w:type="dxa" w:w="1538"/>
          </w:tcPr>
          <w:p>
            <w:pPr>
              <w:spacing w:after="0"/>
              <w:jc w:val="right"/>
            </w:pPr>
            <w:r>
              <w:rPr>
                <w:sz w:val="16"/>
              </w:rPr>
              <w:t>$199,793</w:t>
            </w:r>
          </w:p>
        </w:tc>
        <w:tc>
          <w:tcPr>
            <w:tcW w:type="dxa" w:w="1123"/>
          </w:tcPr>
          <w:p>
            <w:pPr>
              <w:spacing w:after="0"/>
              <w:jc w:val="right"/>
            </w:pPr>
            <w:r>
              <w:rPr>
                <w:sz w:val="16"/>
              </w:rPr>
              <w:t>$1,029,973</w:t>
            </w:r>
          </w:p>
        </w:tc>
        <w:tc>
          <w:tcPr>
            <w:tcW w:type="dxa" w:w="1642"/>
          </w:tcPr>
          <w:p>
            <w:pPr>
              <w:spacing w:after="0"/>
              <w:jc w:val="right"/>
            </w:pPr>
            <w:r>
              <w:rPr>
                <w:sz w:val="16"/>
              </w:rPr>
              <w:t>86</w:t>
            </w:r>
          </w:p>
        </w:tc>
        <w:tc>
          <w:tcPr>
            <w:tcW w:type="dxa" w:w="1583"/>
          </w:tcPr>
          <w:p>
            <w:pPr>
              <w:spacing w:after="0"/>
              <w:jc w:val="left"/>
            </w:pPr>
          </w:p>
        </w:tc>
        <w:tc>
          <w:tcPr>
            <w:tcW w:type="dxa" w:w="1918"/>
          </w:tcPr>
          <w:p>
            <w:pPr>
              <w:spacing w:after="0"/>
              <w:jc w:val="left"/>
            </w:pPr>
            <w:r>
              <w:rPr>
                <w:sz w:val="16"/>
              </w:rPr>
              <w:t>Includes 26 High Wind records (a NOAA non-thunderstorm wind type,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$1,585</w:t>
            </w:r>
          </w:p>
        </w:tc>
        <w:tc>
          <w:tcPr>
            <w:tcW w:type="dxa" w:w="1538"/>
          </w:tcPr>
          <w:p>
            <w:pPr>
              <w:spacing w:after="0"/>
              <w:jc w:val="right"/>
            </w:pPr>
            <w:r>
              <w:rPr>
                <w:sz w:val="16"/>
              </w:rPr>
              <w:t>$850,666</w:t>
            </w:r>
          </w:p>
        </w:tc>
        <w:tc>
          <w:tcPr>
            <w:tcW w:type="dxa" w:w="1123"/>
          </w:tcPr>
          <w:p>
            <w:pPr>
              <w:spacing w:after="0"/>
              <w:jc w:val="right"/>
            </w:pPr>
            <w:r>
              <w:rPr>
                <w:sz w:val="16"/>
              </w:rPr>
              <w:t>$852,305</w:t>
            </w:r>
          </w:p>
        </w:tc>
        <w:tc>
          <w:tcPr>
            <w:tcW w:type="dxa" w:w="1642"/>
          </w:tcPr>
          <w:p>
            <w:pPr>
              <w:spacing w:after="0"/>
              <w:jc w:val="right"/>
            </w:pPr>
            <w:r>
              <w:rPr>
                <w:sz w:val="16"/>
              </w:rPr>
              <w:t>48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$750,119</w:t>
            </w:r>
          </w:p>
        </w:tc>
        <w:tc>
          <w:tcPr>
            <w:tcW w:type="dxa" w:w="1538"/>
          </w:tcPr>
          <w:p>
            <w:pPr>
              <w:spacing w:after="0"/>
              <w:jc w:val="right"/>
            </w:pPr>
            <w:r>
              <w:rPr>
                <w:sz w:val="16"/>
              </w:rPr>
              <w:t>n/a</w:t>
            </w:r>
          </w:p>
        </w:tc>
        <w:tc>
          <w:tcPr>
            <w:tcW w:type="dxa" w:w="1123"/>
          </w:tcPr>
          <w:p>
            <w:pPr>
              <w:spacing w:after="0"/>
              <w:jc w:val="right"/>
            </w:pPr>
            <w:r>
              <w:rPr>
                <w:sz w:val="16"/>
              </w:rPr>
              <w:t>$750,119</w:t>
            </w:r>
          </w:p>
        </w:tc>
        <w:tc>
          <w:tcPr>
            <w:tcW w:type="dxa" w:w="1642"/>
          </w:tcPr>
          <w:p>
            <w:pPr>
              <w:spacing w:after="0"/>
              <w:jc w:val="right"/>
            </w:pPr>
            <w:r>
              <w:rPr>
                <w:sz w:val="16"/>
              </w:rPr>
              <w:t>15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$98,722</w:t>
            </w:r>
          </w:p>
        </w:tc>
        <w:tc>
          <w:tcPr>
            <w:tcW w:type="dxa" w:w="1126"/>
          </w:tcPr>
          <w:p>
            <w:pPr>
              <w:spacing w:after="0"/>
              <w:jc w:val="right"/>
            </w:pPr>
            <w:r>
              <w:rPr>
                <w:sz w:val="16"/>
              </w:rPr>
              <w:t>n/a</w:t>
            </w:r>
          </w:p>
        </w:tc>
        <w:tc>
          <w:tcPr>
            <w:tcW w:type="dxa" w:w="1538"/>
          </w:tcPr>
          <w:p>
            <w:pPr>
              <w:spacing w:after="0"/>
              <w:jc w:val="right"/>
            </w:pPr>
            <w:r>
              <w:rPr>
                <w:sz w:val="16"/>
              </w:rPr>
              <w:t>$13,280</w:t>
            </w:r>
          </w:p>
        </w:tc>
        <w:tc>
          <w:tcPr>
            <w:tcW w:type="dxa" w:w="1123"/>
          </w:tcPr>
          <w:p>
            <w:pPr>
              <w:spacing w:after="0"/>
              <w:jc w:val="right"/>
            </w:pPr>
            <w:r>
              <w:rPr>
                <w:sz w:val="16"/>
              </w:rPr>
              <w:t>$112,001</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$91,846</w:t>
            </w:r>
          </w:p>
        </w:tc>
        <w:tc>
          <w:tcPr>
            <w:tcW w:type="dxa" w:w="1126"/>
          </w:tcPr>
          <w:p>
            <w:pPr>
              <w:spacing w:after="0"/>
              <w:jc w:val="right"/>
            </w:pPr>
            <w:r>
              <w:rPr>
                <w:sz w:val="16"/>
              </w:rPr>
              <w:t>$284</w:t>
            </w:r>
          </w:p>
        </w:tc>
        <w:tc>
          <w:tcPr>
            <w:tcW w:type="dxa" w:w="1538"/>
          </w:tcPr>
          <w:p>
            <w:pPr>
              <w:spacing w:after="0"/>
              <w:jc w:val="right"/>
            </w:pPr>
            <w:r>
              <w:rPr>
                <w:sz w:val="16"/>
              </w:rPr>
              <w:t>$2,621</w:t>
            </w:r>
          </w:p>
        </w:tc>
        <w:tc>
          <w:tcPr>
            <w:tcW w:type="dxa" w:w="1123"/>
          </w:tcPr>
          <w:p>
            <w:pPr>
              <w:spacing w:after="0"/>
              <w:jc w:val="right"/>
            </w:pPr>
            <w:r>
              <w:rPr>
                <w:sz w:val="16"/>
              </w:rPr>
              <w:t>$94,751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$8</w:t>
            </w:r>
          </w:p>
        </w:tc>
        <w:tc>
          <w:tcPr>
            <w:tcW w:type="dxa" w:w="1538"/>
          </w:tcPr>
          <w:p>
            <w:pPr>
              <w:spacing w:after="0"/>
              <w:jc w:val="right"/>
            </w:pPr>
            <w:r>
              <w:rPr>
                <w:sz w:val="16"/>
              </w:rPr>
              <w:t>$84,218</w:t>
            </w:r>
          </w:p>
        </w:tc>
        <w:tc>
          <w:tcPr>
            <w:tcW w:type="dxa" w:w="1123"/>
          </w:tcPr>
          <w:p>
            <w:pPr>
              <w:spacing w:after="0"/>
              <w:jc w:val="right"/>
            </w:pPr>
            <w:r>
              <w:rPr>
                <w:sz w:val="16"/>
              </w:rPr>
              <w:t>$92,064</w:t>
            </w:r>
          </w:p>
        </w:tc>
        <w:tc>
          <w:tcPr>
            <w:tcW w:type="dxa" w:w="1642"/>
          </w:tcPr>
          <w:p>
            <w:pPr>
              <w:spacing w:after="0"/>
              <w:jc w:val="right"/>
            </w:pPr>
            <w:r>
              <w:rPr>
                <w:sz w:val="16"/>
              </w:rPr>
              <w:t>17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$37,548</w:t>
            </w:r>
          </w:p>
        </w:tc>
        <w:tc>
          <w:tcPr>
            <w:tcW w:type="dxa" w:w="1126"/>
          </w:tcPr>
          <w:p>
            <w:pPr>
              <w:spacing w:after="0"/>
              <w:jc w:val="right"/>
            </w:pPr>
            <w:r>
              <w:rPr>
                <w:sz w:val="16"/>
              </w:rPr>
              <w:t>$861</w:t>
            </w:r>
          </w:p>
        </w:tc>
        <w:tc>
          <w:tcPr>
            <w:tcW w:type="dxa" w:w="1538"/>
          </w:tcPr>
          <w:p>
            <w:pPr>
              <w:spacing w:after="0"/>
              <w:jc w:val="right"/>
            </w:pPr>
            <w:r>
              <w:rPr>
                <w:sz w:val="16"/>
              </w:rPr>
              <w:t>$36,126</w:t>
            </w:r>
          </w:p>
        </w:tc>
        <w:tc>
          <w:tcPr>
            <w:tcW w:type="dxa" w:w="1123"/>
          </w:tcPr>
          <w:p>
            <w:pPr>
              <w:spacing w:after="0"/>
              <w:jc w:val="right"/>
            </w:pPr>
            <w:r>
              <w:rPr>
                <w:sz w:val="16"/>
              </w:rPr>
              <w:t>$74,536</w:t>
            </w:r>
          </w:p>
        </w:tc>
        <w:tc>
          <w:tcPr>
            <w:tcW w:type="dxa" w:w="1642"/>
          </w:tcPr>
          <w:p>
            <w:pPr>
              <w:spacing w:after="0"/>
              <w:jc w:val="right"/>
            </w:pPr>
            <w:r>
              <w:rPr>
                <w:sz w:val="16"/>
              </w:rPr>
              <w:t>65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$5,055</w:t>
            </w:r>
          </w:p>
        </w:tc>
        <w:tc>
          <w:tcPr>
            <w:tcW w:type="dxa" w:w="1126"/>
          </w:tcPr>
          <w:p>
            <w:pPr>
              <w:spacing w:after="0"/>
              <w:jc w:val="right"/>
            </w:pPr>
            <w:r>
              <w:rPr>
                <w:sz w:val="16"/>
              </w:rPr>
              <w:t>n/a</w:t>
            </w:r>
          </w:p>
        </w:tc>
        <w:tc>
          <w:tcPr>
            <w:tcW w:type="dxa" w:w="1538"/>
          </w:tcPr>
          <w:p>
            <w:pPr>
              <w:spacing w:after="0"/>
              <w:jc w:val="right"/>
            </w:pPr>
            <w:r>
              <w:rPr>
                <w:sz w:val="16"/>
              </w:rPr>
              <w:t>$52,564</w:t>
            </w:r>
          </w:p>
        </w:tc>
        <w:tc>
          <w:tcPr>
            <w:tcW w:type="dxa" w:w="1123"/>
          </w:tcPr>
          <w:p>
            <w:pPr>
              <w:spacing w:after="0"/>
              <w:jc w:val="right"/>
            </w:pPr>
            <w:r>
              <w:rPr>
                <w:sz w:val="16"/>
              </w:rPr>
              <w:t>$57,619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$14,033</w:t>
            </w:r>
          </w:p>
        </w:tc>
        <w:tc>
          <w:tcPr>
            <w:tcW w:type="dxa" w:w="1126"/>
          </w:tcPr>
          <w:p>
            <w:pPr>
              <w:spacing w:after="0"/>
              <w:jc w:val="right"/>
            </w:pPr>
            <w:r>
              <w:rPr>
                <w:sz w:val="16"/>
              </w:rPr>
              <w:t>n/a</w:t>
            </w:r>
          </w:p>
        </w:tc>
        <w:tc>
          <w:tcPr>
            <w:tcW w:type="dxa" w:w="1538"/>
          </w:tcPr>
          <w:p>
            <w:pPr>
              <w:spacing w:after="0"/>
              <w:jc w:val="right"/>
            </w:pPr>
            <w:r>
              <w:rPr>
                <w:sz w:val="16"/>
              </w:rPr>
              <w:t>$1,969</w:t>
            </w:r>
          </w:p>
        </w:tc>
        <w:tc>
          <w:tcPr>
            <w:tcW w:type="dxa" w:w="1123"/>
          </w:tcPr>
          <w:p>
            <w:pPr>
              <w:spacing w:after="0"/>
              <w:jc w:val="right"/>
            </w:pPr>
            <w:r>
              <w:rPr>
                <w:sz w:val="16"/>
              </w:rPr>
              <w:t>$16,001</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538"/>
          </w:tcPr>
          <w:p>
            <w:pPr>
              <w:spacing w:after="0"/>
              <w:jc w:val="right"/>
            </w:pPr>
            <w:r>
              <w:rPr>
                <w:sz w:val="16"/>
              </w:rPr>
              <w:t>$223</w:t>
            </w:r>
          </w:p>
        </w:tc>
        <w:tc>
          <w:tcPr>
            <w:tcW w:type="dxa" w:w="1123"/>
          </w:tcPr>
          <w:p>
            <w:pPr>
              <w:spacing w:after="0"/>
              <w:jc w:val="right"/>
            </w:pPr>
            <w:r>
              <w:rPr>
                <w:sz w:val="16"/>
              </w:rPr>
              <w:t>$234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9648 (Very Low, 27.2); tract 9646 (Very Low, 16.0); tract 9647 (Very Low, 10.9)</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9647 (Relatively Low, 82.7); tract 9646 (Very Low, 80.8); tract 9648 (Very Low, 29.3)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9648 (Very High, 99.5); tract 9646 (Very High, 95.0); tract 9647 (Relatively High, 92.6)</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9646 (Relatively Moderate, 92.0); tract 9647 (Relatively Moderate, 91.1); tract 9648 (Relatively Low, 82.1)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9648 is Census Tract 9648).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73"/>
        <w:gridCol w:w="1787"/>
        <w:gridCol w:w="1976"/>
        <w:gridCol w:w="1421"/>
        <w:gridCol w:w="1628"/>
        <w:gridCol w:w="1689"/>
        <w:gridCol w:w="1884"/>
      </w:tblGrid>
      <w:tr>
        <w:trPr>
          <w:cantSplit/>
          <w:tblHeader/>
        </w:trPr>
        <w:tc>
          <w:tcPr>
            <w:tcW w:type="dxa" w:w="1854"/>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421"/>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689"/>
            <w:shd w:val="clear" w:color="auto" w:fill="E8E8E8"/>
          </w:tcPr>
          <w:p>
            <w:pPr>
              <w:spacing w:after="0"/>
              <w:jc w:val="left"/>
            </w:pPr>
            <w:r>
              <w:rPr>
                <w:b/>
                <w:sz w:val="16"/>
              </w:rPr>
              <w:t>How it applies to jurisdictions</w:t>
            </w:r>
          </w:p>
        </w:tc>
        <w:tc>
          <w:tcPr>
            <w:tcW w:type="dxa" w:w="1884"/>
            <w:shd w:val="clear" w:color="auto" w:fill="E8E8E8"/>
          </w:tcPr>
          <w:p>
            <w:pPr>
              <w:spacing w:after="0"/>
              <w:jc w:val="left"/>
            </w:pPr>
            <w:r>
              <w:rPr>
                <w:b/>
                <w:sz w:val="16"/>
              </w:rPr>
              <w:t>Note</w:t>
            </w:r>
          </w:p>
        </w:tc>
      </w:tr>
      <w:tr>
        <w:trPr>
          <w:cantSplit/>
        </w:trPr>
        <w:tc>
          <w:tcPr>
            <w:tcW w:type="dxa" w:w="1854"/>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87"/>
          </w:tcPr>
          <w:p>
            <w:pPr>
              <w:spacing w:after="0"/>
              <w:jc w:val="right"/>
            </w:pPr>
            <w:r>
              <w:rPr>
                <w:sz w:val="16"/>
              </w:rPr>
              <w:t>48 records, 1996 to 2026 (48 zone-level)</w:t>
            </w:r>
          </w:p>
        </w:tc>
        <w:tc>
          <w:tcPr>
            <w:tcW w:type="dxa" w:w="1976"/>
          </w:tcPr>
          <w:p>
            <w:pPr>
              <w:spacing w:after="0"/>
              <w:jc w:val="left"/>
            </w:pPr>
            <w:r>
              <w:rPr>
                <w:sz w:val="16"/>
              </w:rPr>
              <w:t>1 day to 5 days (median 2 days); 42 with a recorded value</w:t>
            </w:r>
          </w:p>
        </w:tc>
        <w:tc>
          <w:tcPr>
            <w:tcW w:type="dxa" w:w="1421"/>
          </w:tcPr>
          <w:p>
            <w:pPr>
              <w:spacing w:after="0"/>
              <w:jc w:val="left"/>
            </w:pPr>
            <w:r>
              <w:rPr>
                <w:sz w:val="16"/>
              </w:rPr>
              <w:t>5 consecutive days, 2024-01-12 to 2024-01-16, zone-level</w:t>
            </w:r>
          </w:p>
        </w:tc>
        <w:tc>
          <w:tcPr>
            <w:tcW w:type="dxa" w:w="1628"/>
          </w:tcPr>
          <w:p>
            <w:pPr>
              <w:spacing w:after="0"/>
              <w:jc w:val="left"/>
            </w:pPr>
          </w:p>
        </w:tc>
        <w:tc>
          <w:tcPr>
            <w:tcW w:type="dxa" w:w="1689"/>
          </w:tcPr>
          <w:p>
            <w:pPr>
              <w:spacing w:after="0"/>
              <w:jc w:val="left"/>
            </w:pPr>
            <w:r>
              <w:rPr>
                <w:sz w:val="16"/>
              </w:rPr>
              <w:t>Countywide (zone-level records).</w:t>
            </w:r>
          </w:p>
        </w:tc>
        <w:tc>
          <w:tcPr>
            <w:tcW w:type="dxa" w:w="1884"/>
          </w:tcPr>
          <w:p>
            <w:pPr>
              <w:spacing w:after="0"/>
              <w:jc w:val="left"/>
            </w:pPr>
            <w:r>
              <w:rPr>
                <w:sz w:val="16"/>
              </w:rPr>
              <w:t>Cold/Wind Chill records from May to September (a frost night, not a cold wave) are counted but not used for the longest run.</w:t>
            </w:r>
          </w:p>
        </w:tc>
      </w:tr>
      <w:tr>
        <w:trPr>
          <w:cantSplit/>
        </w:trPr>
        <w:tc>
          <w:tcPr>
            <w:tcW w:type="dxa" w:w="1854"/>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87"/>
          </w:tcPr>
          <w:p>
            <w:pPr>
              <w:spacing w:after="0"/>
              <w:jc w:val="right"/>
            </w:pPr>
            <w:r>
              <w:rPr>
                <w:sz w:val="16"/>
              </w:rPr>
              <w:t>0</w:t>
            </w:r>
          </w:p>
        </w:tc>
        <w:tc>
          <w:tcPr>
            <w:tcW w:type="dxa" w:w="1976"/>
          </w:tcPr>
          <w:p>
            <w:pPr>
              <w:spacing w:after="0"/>
              <w:jc w:val="left"/>
            </w:pPr>
          </w:p>
        </w:tc>
        <w:tc>
          <w:tcPr>
            <w:tcW w:type="dxa" w:w="1421"/>
          </w:tcPr>
          <w:p>
            <w:pPr>
              <w:spacing w:after="0"/>
              <w:jc w:val="left"/>
            </w:pPr>
          </w:p>
        </w:tc>
        <w:tc>
          <w:tcPr>
            <w:tcW w:type="dxa" w:w="1628"/>
          </w:tcPr>
          <w:p>
            <w:pPr>
              <w:spacing w:after="0"/>
              <w:jc w:val="left"/>
            </w:pPr>
          </w:p>
        </w:tc>
        <w:tc>
          <w:tcPr>
            <w:tcW w:type="dxa" w:w="1689"/>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Drought</w:t>
            </w:r>
          </w:p>
        </w:tc>
        <w:tc>
          <w:tcPr>
            <w:tcW w:type="dxa" w:w="1873"/>
          </w:tcPr>
          <w:p>
            <w:pPr>
              <w:spacing w:after="0"/>
              <w:jc w:val="left"/>
            </w:pPr>
            <w:r>
              <w:rPr>
                <w:sz w:val="16"/>
              </w:rPr>
              <w:t>U.S. Drought Monitor scale (D0 to D4)</w:t>
            </w:r>
          </w:p>
        </w:tc>
        <w:tc>
          <w:tcPr>
            <w:tcW w:type="dxa" w:w="1787"/>
          </w:tcPr>
          <w:p>
            <w:pPr>
              <w:spacing w:after="0"/>
              <w:jc w:val="right"/>
            </w:pPr>
            <w:r>
              <w:rPr>
                <w:sz w:val="16"/>
              </w:rPr>
              <w:t>15 records, 1999 to 2026 (15 zone-level)</w:t>
            </w:r>
          </w:p>
        </w:tc>
        <w:tc>
          <w:tcPr>
            <w:tcW w:type="dxa" w:w="1976"/>
          </w:tcPr>
          <w:p>
            <w:pPr>
              <w:spacing w:after="0"/>
              <w:jc w:val="left"/>
            </w:pPr>
            <w:r>
              <w:rPr>
                <w:sz w:val="16"/>
              </w:rPr>
              <w:t>22 days to 312 days (median 63 days); 3 with a recorded value</w:t>
            </w:r>
          </w:p>
        </w:tc>
        <w:tc>
          <w:tcPr>
            <w:tcW w:type="dxa" w:w="1421"/>
          </w:tcPr>
          <w:p>
            <w:pPr>
              <w:spacing w:after="0"/>
              <w:jc w:val="left"/>
            </w:pPr>
            <w:r>
              <w:rPr>
                <w:sz w:val="16"/>
              </w:rPr>
              <w:t>312 days (about 10.2 months), 2012-07-21 to 2013-05-28, a run of 11 consecutive Storm Events drought records, zone-level</w:t>
            </w:r>
          </w:p>
        </w:tc>
        <w:tc>
          <w:tcPr>
            <w:tcW w:type="dxa" w:w="1628"/>
          </w:tcPr>
          <w:p>
            <w:pPr>
              <w:spacing w:after="0"/>
              <w:jc w:val="left"/>
            </w:pPr>
          </w:p>
        </w:tc>
        <w:tc>
          <w:tcPr>
            <w:tcW w:type="dxa" w:w="1689"/>
          </w:tcPr>
          <w:p>
            <w:pPr>
              <w:spacing w:after="0"/>
              <w:jc w:val="left"/>
            </w:pPr>
            <w:r>
              <w:rPr>
                <w:sz w:val="16"/>
              </w:rPr>
              <w:t>Countywide (zone-level records).</w:t>
            </w:r>
          </w:p>
        </w:tc>
        <w:tc>
          <w:tcPr>
            <w:tcW w:type="dxa" w:w="18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73"/>
          </w:tcPr>
          <w:p>
            <w:pPr>
              <w:spacing w:after="0"/>
              <w:jc w:val="left"/>
            </w:pPr>
            <w:r>
              <w:rPr>
                <w:sz w:val="16"/>
              </w:rPr>
              <w:t>Modified Mercalli (local data)</w:t>
            </w:r>
          </w:p>
        </w:tc>
        <w:tc>
          <w:tcPr>
            <w:tcW w:type="dxa" w:w="1787"/>
          </w:tcPr>
          <w:p>
            <w:pPr>
              <w:spacing w:after="0"/>
              <w:jc w:val="right"/>
            </w:pPr>
            <w:r>
              <w:rPr>
                <w:sz w:val="16"/>
              </w:rPr>
              <w:t>0</w:t>
            </w:r>
          </w:p>
        </w:tc>
        <w:tc>
          <w:tcPr>
            <w:tcW w:type="dxa" w:w="1976"/>
          </w:tcPr>
          <w:p>
            <w:pPr>
              <w:spacing w:after="0"/>
              <w:jc w:val="left"/>
            </w:pPr>
          </w:p>
        </w:tc>
        <w:tc>
          <w:tcPr>
            <w:tcW w:type="dxa" w:w="1421"/>
          </w:tcPr>
          <w:p>
            <w:pPr>
              <w:spacing w:after="0"/>
              <w:jc w:val="left"/>
            </w:pPr>
          </w:p>
        </w:tc>
        <w:tc>
          <w:tcPr>
            <w:tcW w:type="dxa" w:w="1628"/>
          </w:tcPr>
          <w:p>
            <w:pPr>
              <w:spacing w:after="0"/>
              <w:jc w:val="left"/>
            </w:pPr>
          </w:p>
        </w:tc>
        <w:tc>
          <w:tcPr>
            <w:tcW w:type="dxa" w:w="1689"/>
          </w:tcPr>
          <w:p>
            <w:pPr>
              <w:spacing w:after="0"/>
              <w:jc w:val="left"/>
            </w:pPr>
          </w:p>
        </w:tc>
        <w:tc>
          <w:tcPr>
            <w:tcW w:type="dxa" w:w="1884"/>
          </w:tcPr>
          <w:p>
            <w:pPr>
              <w:spacing w:after="0"/>
              <w:jc w:val="left"/>
            </w:pPr>
            <w:r>
              <w:rPr>
                <w:sz w:val="16"/>
              </w:rPr>
              <w:t>Storm Events does not record earthquakes; the USGS earthquake catalog is the source.</w:t>
            </w:r>
          </w:p>
        </w:tc>
      </w:tr>
      <w:tr>
        <w:trPr>
          <w:cantSplit/>
        </w:trPr>
        <w:tc>
          <w:tcPr>
            <w:tcW w:type="dxa" w:w="1854"/>
          </w:tcPr>
          <w:p>
            <w:pPr>
              <w:spacing w:after="0"/>
              <w:jc w:val="left"/>
            </w:pPr>
            <w:r>
              <w:rPr>
                <w:sz w:val="16"/>
              </w:rPr>
              <w:t>Hail</w:t>
            </w:r>
          </w:p>
        </w:tc>
        <w:tc>
          <w:tcPr>
            <w:tcW w:type="dxa" w:w="1873"/>
          </w:tcPr>
          <w:p>
            <w:pPr>
              <w:spacing w:after="0"/>
              <w:jc w:val="left"/>
            </w:pPr>
            <w:r>
              <w:rPr>
                <w:sz w:val="16"/>
              </w:rPr>
              <w:t>hail size (inches)</w:t>
            </w:r>
          </w:p>
        </w:tc>
        <w:tc>
          <w:tcPr>
            <w:tcW w:type="dxa" w:w="1787"/>
          </w:tcPr>
          <w:p>
            <w:pPr>
              <w:spacing w:after="0"/>
              <w:jc w:val="right"/>
            </w:pPr>
            <w:r>
              <w:rPr>
                <w:sz w:val="16"/>
              </w:rPr>
              <w:t>129 records, 1958 to 2026</w:t>
            </w:r>
          </w:p>
        </w:tc>
        <w:tc>
          <w:tcPr>
            <w:tcW w:type="dxa" w:w="1976"/>
          </w:tcPr>
          <w:p>
            <w:pPr>
              <w:spacing w:after="0"/>
              <w:jc w:val="left"/>
            </w:pPr>
            <w:r>
              <w:rPr>
                <w:sz w:val="16"/>
              </w:rPr>
              <w:t>0.75 in to 3 in (median 1 in); 129 with a recorded value</w:t>
            </w:r>
          </w:p>
        </w:tc>
        <w:tc>
          <w:tcPr>
            <w:tcW w:type="dxa" w:w="1421"/>
          </w:tcPr>
          <w:p>
            <w:pPr>
              <w:spacing w:after="0"/>
              <w:jc w:val="left"/>
            </w:pPr>
            <w:r>
              <w:rPr>
                <w:sz w:val="16"/>
              </w:rPr>
              <w:t>3 in hail, 2004-05-22; same size also recorded on 1984-06-07</w:t>
            </w:r>
          </w:p>
        </w:tc>
        <w:tc>
          <w:tcPr>
            <w:tcW w:type="dxa" w:w="1628"/>
          </w:tcPr>
          <w:p>
            <w:pPr>
              <w:spacing w:after="0"/>
              <w:jc w:val="left"/>
            </w:pPr>
            <w:r>
              <w:rPr>
                <w:sz w:val="16"/>
              </w:rPr>
              <w:t>Hail, 2008-07-20, $3,000,000 property; $0 crops (2008 dollars)</w:t>
            </w:r>
          </w:p>
        </w:tc>
        <w:tc>
          <w:tcPr>
            <w:tcW w:type="dxa" w:w="1689"/>
          </w:tcPr>
          <w:p>
            <w:pPr>
              <w:spacing w:after="0"/>
              <w:jc w:val="left"/>
            </w:pPr>
            <w:r>
              <w:rPr>
                <w:sz w:val="16"/>
              </w:rPr>
              <w:t>Event records naming jurisdictions in the plan: Schuyler city (35 records), Howells village (20 records), Clarkson city (18 records), Leigh village (17 records), Richland village (13 records), Rogers village (9 records).</w:t>
            </w:r>
          </w:p>
        </w:tc>
        <w:tc>
          <w:tcPr>
            <w:tcW w:type="dxa" w:w="1884"/>
          </w:tcPr>
          <w:p>
            <w:pPr>
              <w:spacing w:after="0"/>
              <w:jc w:val="left"/>
            </w:pPr>
          </w:p>
        </w:tc>
      </w:tr>
      <w:tr>
        <w:trPr>
          <w:cantSplit/>
        </w:trPr>
        <w:tc>
          <w:tcPr>
            <w:tcW w:type="dxa" w:w="1854"/>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87"/>
          </w:tcPr>
          <w:p>
            <w:pPr>
              <w:spacing w:after="0"/>
              <w:jc w:val="right"/>
            </w:pPr>
            <w:r>
              <w:rPr>
                <w:sz w:val="16"/>
              </w:rPr>
              <w:t>17 records, 1999 to 2025 (17 zone-level)</w:t>
            </w:r>
          </w:p>
        </w:tc>
        <w:tc>
          <w:tcPr>
            <w:tcW w:type="dxa" w:w="1976"/>
          </w:tcPr>
          <w:p>
            <w:pPr>
              <w:spacing w:after="0"/>
              <w:jc w:val="left"/>
            </w:pPr>
            <w:r>
              <w:rPr>
                <w:sz w:val="16"/>
              </w:rPr>
              <w:t>1 day to 12 days (median 2 days); 16 with a recorded value</w:t>
            </w:r>
          </w:p>
        </w:tc>
        <w:tc>
          <w:tcPr>
            <w:tcW w:type="dxa" w:w="1421"/>
          </w:tcPr>
          <w:p>
            <w:pPr>
              <w:spacing w:after="0"/>
              <w:jc w:val="left"/>
            </w:pPr>
            <w:r>
              <w:rPr>
                <w:sz w:val="16"/>
              </w:rPr>
              <w:t>12 consecutive days, 1999-07-19 to 1999-07-30, zone-level</w:t>
            </w:r>
          </w:p>
        </w:tc>
        <w:tc>
          <w:tcPr>
            <w:tcW w:type="dxa" w:w="1628"/>
          </w:tcPr>
          <w:p>
            <w:pPr>
              <w:spacing w:after="0"/>
              <w:jc w:val="left"/>
            </w:pPr>
          </w:p>
        </w:tc>
        <w:tc>
          <w:tcPr>
            <w:tcW w:type="dxa" w:w="1689"/>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87"/>
          </w:tcPr>
          <w:p>
            <w:pPr>
              <w:spacing w:after="0"/>
              <w:jc w:val="right"/>
            </w:pPr>
            <w:r>
              <w:rPr>
                <w:sz w:val="16"/>
              </w:rPr>
              <w:t>0</w:t>
            </w:r>
          </w:p>
        </w:tc>
        <w:tc>
          <w:tcPr>
            <w:tcW w:type="dxa" w:w="1976"/>
          </w:tcPr>
          <w:p>
            <w:pPr>
              <w:spacing w:after="0"/>
              <w:jc w:val="left"/>
            </w:pPr>
          </w:p>
        </w:tc>
        <w:tc>
          <w:tcPr>
            <w:tcW w:type="dxa" w:w="1421"/>
          </w:tcPr>
          <w:p>
            <w:pPr>
              <w:spacing w:after="0"/>
              <w:jc w:val="left"/>
            </w:pPr>
          </w:p>
        </w:tc>
        <w:tc>
          <w:tcPr>
            <w:tcW w:type="dxa" w:w="1628"/>
          </w:tcPr>
          <w:p>
            <w:pPr>
              <w:spacing w:after="0"/>
              <w:jc w:val="left"/>
            </w:pPr>
          </w:p>
        </w:tc>
        <w:tc>
          <w:tcPr>
            <w:tcW w:type="dxa" w:w="1689"/>
          </w:tcPr>
          <w:p>
            <w:pPr>
              <w:spacing w:after="0"/>
              <w:jc w:val="left"/>
            </w:pPr>
          </w:p>
        </w:tc>
        <w:tc>
          <w:tcPr>
            <w:tcW w:type="dxa" w:w="18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4"/>
          </w:tcPr>
          <w:p>
            <w:pPr>
              <w:spacing w:after="0"/>
              <w:jc w:val="left"/>
            </w:pPr>
            <w:r>
              <w:rPr>
                <w:sz w:val="16"/>
              </w:rPr>
              <w:t>Ice Storm</w:t>
            </w:r>
          </w:p>
        </w:tc>
        <w:tc>
          <w:tcPr>
            <w:tcW w:type="dxa" w:w="1873"/>
          </w:tcPr>
          <w:p>
            <w:pPr>
              <w:spacing w:after="0"/>
              <w:jc w:val="left"/>
            </w:pPr>
            <w:r>
              <w:rPr>
                <w:sz w:val="16"/>
              </w:rPr>
              <w:t>Sperry-Piltz ice scale (local data)</w:t>
            </w:r>
          </w:p>
        </w:tc>
        <w:tc>
          <w:tcPr>
            <w:tcW w:type="dxa" w:w="1787"/>
          </w:tcPr>
          <w:p>
            <w:pPr>
              <w:spacing w:after="0"/>
              <w:jc w:val="right"/>
            </w:pPr>
            <w:r>
              <w:rPr>
                <w:sz w:val="16"/>
              </w:rPr>
              <w:t>3 records, 2007 to 2020 (3 zone-level)</w:t>
            </w:r>
          </w:p>
        </w:tc>
        <w:tc>
          <w:tcPr>
            <w:tcW w:type="dxa" w:w="1976"/>
          </w:tcPr>
          <w:p>
            <w:pPr>
              <w:spacing w:after="0"/>
              <w:jc w:val="left"/>
            </w:pPr>
          </w:p>
        </w:tc>
        <w:tc>
          <w:tcPr>
            <w:tcW w:type="dxa" w:w="1421"/>
          </w:tcPr>
          <w:p>
            <w:pPr>
              <w:spacing w:after="0"/>
              <w:jc w:val="left"/>
            </w:pPr>
            <w:r>
              <w:rPr>
                <w:sz w:val="16"/>
              </w:rPr>
              <w:t>No damage reported in 3 records.</w:t>
            </w:r>
          </w:p>
        </w:tc>
        <w:tc>
          <w:tcPr>
            <w:tcW w:type="dxa" w:w="1628"/>
          </w:tcPr>
          <w:p>
            <w:pPr>
              <w:spacing w:after="0"/>
              <w:jc w:val="left"/>
            </w:pPr>
          </w:p>
        </w:tc>
        <w:tc>
          <w:tcPr>
            <w:tcW w:type="dxa" w:w="1689"/>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87"/>
          </w:tcPr>
          <w:p>
            <w:pPr>
              <w:spacing w:after="0"/>
              <w:jc w:val="right"/>
            </w:pPr>
            <w:r>
              <w:rPr>
                <w:sz w:val="16"/>
              </w:rPr>
              <w:t>27 records, 1996 to 2024 (5 zone-level)</w:t>
            </w:r>
          </w:p>
        </w:tc>
        <w:tc>
          <w:tcPr>
            <w:tcW w:type="dxa" w:w="1976"/>
          </w:tcPr>
          <w:p>
            <w:pPr>
              <w:spacing w:after="0"/>
              <w:jc w:val="left"/>
            </w:pPr>
          </w:p>
        </w:tc>
        <w:tc>
          <w:tcPr>
            <w:tcW w:type="dxa" w:w="1421"/>
          </w:tcPr>
          <w:p>
            <w:pPr>
              <w:spacing w:after="0"/>
              <w:jc w:val="left"/>
            </w:pPr>
            <w:r>
              <w:rPr>
                <w:sz w:val="16"/>
              </w:rPr>
              <w:t>Flood, 2010-06-11, $1,500,000 property; $0 crops (2010 dollars)</w:t>
            </w:r>
          </w:p>
        </w:tc>
        <w:tc>
          <w:tcPr>
            <w:tcW w:type="dxa" w:w="1628"/>
          </w:tcPr>
          <w:p>
            <w:pPr>
              <w:spacing w:after="0"/>
              <w:jc w:val="left"/>
            </w:pPr>
          </w:p>
        </w:tc>
        <w:tc>
          <w:tcPr>
            <w:tcW w:type="dxa" w:w="1689"/>
          </w:tcPr>
          <w:p>
            <w:pPr>
              <w:spacing w:after="0"/>
              <w:jc w:val="left"/>
            </w:pPr>
            <w:r>
              <w:rPr>
                <w:sz w:val="16"/>
              </w:rPr>
              <w:t>Event records naming jurisdictions in the plan: Leigh village (7 records), Schuyler city (7 records), Howells village (3 records), Rogers village (3 records), Clarkson city (2 records), Richland village (2 records). Zone-level records (5) apply countywide.</w:t>
            </w:r>
          </w:p>
        </w:tc>
        <w:tc>
          <w:tcPr>
            <w:tcW w:type="dxa" w:w="18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4"/>
          </w:tcPr>
          <w:p>
            <w:pPr>
              <w:spacing w:after="0"/>
              <w:jc w:val="left"/>
            </w:pPr>
            <w:r>
              <w:rPr>
                <w:sz w:val="16"/>
              </w:rPr>
              <w:t>Debris Flow</w:t>
            </w:r>
          </w:p>
        </w:tc>
        <w:tc>
          <w:tcPr>
            <w:tcW w:type="dxa" w:w="1873"/>
          </w:tcPr>
          <w:p>
            <w:pPr>
              <w:spacing w:after="0"/>
              <w:jc w:val="left"/>
            </w:pPr>
            <w:r>
              <w:rPr>
                <w:sz w:val="16"/>
              </w:rPr>
              <w:t>none (count and damage only)</w:t>
            </w:r>
          </w:p>
        </w:tc>
        <w:tc>
          <w:tcPr>
            <w:tcW w:type="dxa" w:w="1787"/>
          </w:tcPr>
          <w:p>
            <w:pPr>
              <w:spacing w:after="0"/>
              <w:jc w:val="right"/>
            </w:pPr>
            <w:r>
              <w:rPr>
                <w:sz w:val="16"/>
              </w:rPr>
              <w:t>0</w:t>
            </w:r>
          </w:p>
        </w:tc>
        <w:tc>
          <w:tcPr>
            <w:tcW w:type="dxa" w:w="1976"/>
          </w:tcPr>
          <w:p>
            <w:pPr>
              <w:spacing w:after="0"/>
              <w:jc w:val="left"/>
            </w:pPr>
          </w:p>
        </w:tc>
        <w:tc>
          <w:tcPr>
            <w:tcW w:type="dxa" w:w="1421"/>
          </w:tcPr>
          <w:p>
            <w:pPr>
              <w:spacing w:after="0"/>
              <w:jc w:val="left"/>
            </w:pPr>
          </w:p>
        </w:tc>
        <w:tc>
          <w:tcPr>
            <w:tcW w:type="dxa" w:w="1628"/>
          </w:tcPr>
          <w:p>
            <w:pPr>
              <w:spacing w:after="0"/>
              <w:jc w:val="left"/>
            </w:pPr>
          </w:p>
        </w:tc>
        <w:tc>
          <w:tcPr>
            <w:tcW w:type="dxa" w:w="1689"/>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87"/>
          </w:tcPr>
          <w:p>
            <w:pPr>
              <w:spacing w:after="0"/>
              <w:jc w:val="right"/>
            </w:pPr>
            <w:r>
              <w:rPr>
                <w:sz w:val="16"/>
              </w:rPr>
              <w:t>0</w:t>
            </w:r>
          </w:p>
        </w:tc>
        <w:tc>
          <w:tcPr>
            <w:tcW w:type="dxa" w:w="1976"/>
          </w:tcPr>
          <w:p>
            <w:pPr>
              <w:spacing w:after="0"/>
              <w:jc w:val="left"/>
            </w:pPr>
          </w:p>
        </w:tc>
        <w:tc>
          <w:tcPr>
            <w:tcW w:type="dxa" w:w="1421"/>
          </w:tcPr>
          <w:p>
            <w:pPr>
              <w:spacing w:after="0"/>
              <w:jc w:val="left"/>
            </w:pPr>
          </w:p>
        </w:tc>
        <w:tc>
          <w:tcPr>
            <w:tcW w:type="dxa" w:w="1628"/>
          </w:tcPr>
          <w:p>
            <w:pPr>
              <w:spacing w:after="0"/>
              <w:jc w:val="left"/>
            </w:pPr>
          </w:p>
        </w:tc>
        <w:tc>
          <w:tcPr>
            <w:tcW w:type="dxa" w:w="1689"/>
          </w:tcPr>
          <w:p>
            <w:pPr>
              <w:spacing w:after="0"/>
              <w:jc w:val="left"/>
            </w:pPr>
          </w:p>
        </w:tc>
        <w:tc>
          <w:tcPr>
            <w:tcW w:type="dxa" w:w="1884"/>
          </w:tcPr>
          <w:p>
            <w:pPr>
              <w:spacing w:after="0"/>
              <w:jc w:val="left"/>
            </w:pPr>
            <w:r>
              <w:rPr>
                <w:sz w:val="16"/>
              </w:rPr>
              <w:t>Storm Events lists lightning with damage or casualties.</w:t>
            </w:r>
          </w:p>
        </w:tc>
      </w:tr>
      <w:tr>
        <w:trPr>
          <w:cantSplit/>
        </w:trPr>
        <w:tc>
          <w:tcPr>
            <w:tcW w:type="dxa" w:w="1854"/>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87"/>
          </w:tcPr>
          <w:p>
            <w:pPr>
              <w:spacing w:after="0"/>
              <w:jc w:val="right"/>
            </w:pPr>
            <w:r>
              <w:rPr>
                <w:sz w:val="16"/>
              </w:rPr>
              <w:t>26 records, 1996 to 2026 (26 zone-level)</w:t>
            </w:r>
          </w:p>
        </w:tc>
        <w:tc>
          <w:tcPr>
            <w:tcW w:type="dxa" w:w="1976"/>
          </w:tcPr>
          <w:p>
            <w:pPr>
              <w:spacing w:after="0"/>
              <w:jc w:val="left"/>
            </w:pPr>
            <w:r>
              <w:rPr>
                <w:sz w:val="16"/>
              </w:rPr>
              <w:t>35 kt (40 mph) to 56 kt (64 mph) (median 50 kt (58 mph)); 26 with a recorded value</w:t>
            </w:r>
          </w:p>
        </w:tc>
        <w:tc>
          <w:tcPr>
            <w:tcW w:type="dxa" w:w="1421"/>
          </w:tcPr>
          <w:p>
            <w:pPr>
              <w:spacing w:after="0"/>
              <w:jc w:val="left"/>
            </w:pPr>
            <w:r>
              <w:rPr>
                <w:sz w:val="16"/>
              </w:rPr>
              <w:t>56 kt (64 mph) estimated gust, High Wind, 2014-01-18; NWS zone NEZ043</w:t>
            </w:r>
          </w:p>
        </w:tc>
        <w:tc>
          <w:tcPr>
            <w:tcW w:type="dxa" w:w="1628"/>
          </w:tcPr>
          <w:p>
            <w:pPr>
              <w:spacing w:after="0"/>
              <w:jc w:val="left"/>
            </w:pPr>
            <w:r>
              <w:rPr>
                <w:sz w:val="16"/>
              </w:rPr>
              <w:t>High Wind, 1997-11-02, property not reported; $36,000 crops (zone total, 1997 dollars)</w:t>
            </w:r>
          </w:p>
        </w:tc>
        <w:tc>
          <w:tcPr>
            <w:tcW w:type="dxa" w:w="1689"/>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Thunderstorm Wind</w:t>
            </w:r>
          </w:p>
        </w:tc>
        <w:tc>
          <w:tcPr>
            <w:tcW w:type="dxa" w:w="1873"/>
          </w:tcPr>
          <w:p>
            <w:pPr>
              <w:spacing w:after="0"/>
              <w:jc w:val="left"/>
            </w:pPr>
            <w:r>
              <w:rPr>
                <w:sz w:val="16"/>
              </w:rPr>
              <w:t>wind speed (kt and mph)</w:t>
            </w:r>
          </w:p>
        </w:tc>
        <w:tc>
          <w:tcPr>
            <w:tcW w:type="dxa" w:w="1787"/>
          </w:tcPr>
          <w:p>
            <w:pPr>
              <w:spacing w:after="0"/>
              <w:jc w:val="right"/>
            </w:pPr>
            <w:r>
              <w:rPr>
                <w:sz w:val="16"/>
              </w:rPr>
              <w:t>76 records, 1958 to 2025</w:t>
            </w:r>
          </w:p>
        </w:tc>
        <w:tc>
          <w:tcPr>
            <w:tcW w:type="dxa" w:w="1976"/>
          </w:tcPr>
          <w:p>
            <w:pPr>
              <w:spacing w:after="0"/>
              <w:jc w:val="left"/>
            </w:pPr>
            <w:r>
              <w:rPr>
                <w:sz w:val="16"/>
              </w:rPr>
              <w:t>50 kt (58 mph) to 83 kt (96 mph) (median 54 kt (62 mph)); 65 with a recorded value</w:t>
            </w:r>
          </w:p>
        </w:tc>
        <w:tc>
          <w:tcPr>
            <w:tcW w:type="dxa" w:w="1421"/>
          </w:tcPr>
          <w:p>
            <w:pPr>
              <w:spacing w:after="0"/>
              <w:jc w:val="left"/>
            </w:pPr>
            <w:r>
              <w:rPr>
                <w:sz w:val="16"/>
              </w:rPr>
              <w:t>83 kt (96 mph) estimated gust, Thunderstorm Wind, 2024-05-21</w:t>
            </w:r>
          </w:p>
        </w:tc>
        <w:tc>
          <w:tcPr>
            <w:tcW w:type="dxa" w:w="1628"/>
          </w:tcPr>
          <w:p>
            <w:pPr>
              <w:spacing w:after="0"/>
              <w:jc w:val="left"/>
            </w:pPr>
            <w:r>
              <w:rPr>
                <w:sz w:val="16"/>
              </w:rPr>
              <w:t>Thunderstorm Wind, 1996-05-22, $50,000 property; crops not reported (1996 dollars)</w:t>
            </w:r>
          </w:p>
        </w:tc>
        <w:tc>
          <w:tcPr>
            <w:tcW w:type="dxa" w:w="1689"/>
          </w:tcPr>
          <w:p>
            <w:pPr>
              <w:spacing w:after="0"/>
              <w:jc w:val="left"/>
            </w:pPr>
            <w:r>
              <w:rPr>
                <w:sz w:val="16"/>
              </w:rPr>
              <w:t>Event records naming jurisdictions in the plan: Schuyler city (27 records), Howells village (19 records), Clarkson city (7 records), Richland village (6 records), Leigh village (4 records), Rogers village (1 record).</w:t>
            </w:r>
          </w:p>
        </w:tc>
        <w:tc>
          <w:tcPr>
            <w:tcW w:type="dxa" w:w="1884"/>
          </w:tcPr>
          <w:p>
            <w:pPr>
              <w:spacing w:after="0"/>
              <w:jc w:val="left"/>
            </w:pPr>
          </w:p>
        </w:tc>
      </w:tr>
      <w:tr>
        <w:trPr>
          <w:cantSplit/>
        </w:trPr>
        <w:tc>
          <w:tcPr>
            <w:tcW w:type="dxa" w:w="1854"/>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87"/>
          </w:tcPr>
          <w:p>
            <w:pPr>
              <w:spacing w:after="0"/>
              <w:jc w:val="right"/>
            </w:pPr>
            <w:r>
              <w:rPr>
                <w:sz w:val="16"/>
              </w:rPr>
              <w:t>32 records, 1952 to 2024</w:t>
            </w:r>
          </w:p>
        </w:tc>
        <w:tc>
          <w:tcPr>
            <w:tcW w:type="dxa" w:w="1976"/>
          </w:tcPr>
          <w:p>
            <w:pPr>
              <w:spacing w:after="0"/>
              <w:jc w:val="left"/>
            </w:pPr>
            <w:r>
              <w:rPr>
                <w:sz w:val="16"/>
              </w:rPr>
              <w:t>F/EF0 to F/EF4 (median F/EF1); 31 with a recorded value</w:t>
            </w:r>
          </w:p>
        </w:tc>
        <w:tc>
          <w:tcPr>
            <w:tcW w:type="dxa" w:w="1421"/>
          </w:tcPr>
          <w:p>
            <w:pPr>
              <w:spacing w:after="0"/>
              <w:jc w:val="left"/>
            </w:pPr>
            <w:r>
              <w:rPr>
                <w:sz w:val="16"/>
              </w:rPr>
              <w:t>F4 tornado, 1990-03-13, 4 mi path length (whole path, pre-1996), 440 yd wide, $25,000,000 property; crops not recorded (1990 dollars)</w:t>
            </w:r>
          </w:p>
        </w:tc>
        <w:tc>
          <w:tcPr>
            <w:tcW w:type="dxa" w:w="1628"/>
          </w:tcPr>
          <w:p>
            <w:pPr>
              <w:spacing w:after="0"/>
              <w:jc w:val="left"/>
            </w:pPr>
          </w:p>
        </w:tc>
        <w:tc>
          <w:tcPr>
            <w:tcW w:type="dxa" w:w="1689"/>
          </w:tcPr>
          <w:p>
            <w:pPr>
              <w:spacing w:after="0"/>
              <w:jc w:val="left"/>
            </w:pPr>
            <w:r>
              <w:rPr>
                <w:sz w:val="16"/>
              </w:rPr>
              <w:t>Event records naming jurisdictions in the plan: Howells village (6 records), Schuyler city (6 records), Richland village (4 records), Clarkson city (3 records), Leigh village (1 record), Rogers village (1 record).</w:t>
            </w:r>
          </w:p>
        </w:tc>
        <w:tc>
          <w:tcPr>
            <w:tcW w:type="dxa" w:w="18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4"/>
          </w:tcPr>
          <w:p>
            <w:pPr>
              <w:spacing w:after="0"/>
              <w:jc w:val="left"/>
            </w:pPr>
            <w:r>
              <w:rPr>
                <w:sz w:val="16"/>
              </w:rPr>
              <w:t>Wildfire</w:t>
            </w:r>
          </w:p>
        </w:tc>
        <w:tc>
          <w:tcPr>
            <w:tcW w:type="dxa" w:w="1873"/>
          </w:tcPr>
          <w:p>
            <w:pPr>
              <w:spacing w:after="0"/>
              <w:jc w:val="left"/>
            </w:pPr>
            <w:r>
              <w:rPr>
                <w:sz w:val="16"/>
              </w:rPr>
              <w:t>acres burned (local data)</w:t>
            </w:r>
          </w:p>
        </w:tc>
        <w:tc>
          <w:tcPr>
            <w:tcW w:type="dxa" w:w="1787"/>
          </w:tcPr>
          <w:p>
            <w:pPr>
              <w:spacing w:after="0"/>
              <w:jc w:val="right"/>
            </w:pPr>
            <w:r>
              <w:rPr>
                <w:sz w:val="16"/>
              </w:rPr>
              <w:t>0</w:t>
            </w:r>
          </w:p>
        </w:tc>
        <w:tc>
          <w:tcPr>
            <w:tcW w:type="dxa" w:w="1976"/>
          </w:tcPr>
          <w:p>
            <w:pPr>
              <w:spacing w:after="0"/>
              <w:jc w:val="left"/>
            </w:pPr>
          </w:p>
        </w:tc>
        <w:tc>
          <w:tcPr>
            <w:tcW w:type="dxa" w:w="1421"/>
          </w:tcPr>
          <w:p>
            <w:pPr>
              <w:spacing w:after="0"/>
              <w:jc w:val="left"/>
            </w:pPr>
          </w:p>
        </w:tc>
        <w:tc>
          <w:tcPr>
            <w:tcW w:type="dxa" w:w="1628"/>
          </w:tcPr>
          <w:p>
            <w:pPr>
              <w:spacing w:after="0"/>
              <w:jc w:val="left"/>
            </w:pPr>
          </w:p>
        </w:tc>
        <w:tc>
          <w:tcPr>
            <w:tcW w:type="dxa" w:w="1689"/>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87"/>
          </w:tcPr>
          <w:p>
            <w:pPr>
              <w:spacing w:after="0"/>
              <w:jc w:val="right"/>
            </w:pPr>
            <w:r>
              <w:rPr>
                <w:sz w:val="16"/>
              </w:rPr>
              <w:t>65 records, 1996 to 2025 (65 zone-level)</w:t>
            </w:r>
          </w:p>
        </w:tc>
        <w:tc>
          <w:tcPr>
            <w:tcW w:type="dxa" w:w="1976"/>
          </w:tcPr>
          <w:p>
            <w:pPr>
              <w:spacing w:after="0"/>
              <w:jc w:val="left"/>
            </w:pPr>
          </w:p>
        </w:tc>
        <w:tc>
          <w:tcPr>
            <w:tcW w:type="dxa" w:w="1421"/>
          </w:tcPr>
          <w:p>
            <w:pPr>
              <w:spacing w:after="0"/>
              <w:jc w:val="left"/>
            </w:pPr>
            <w:r>
              <w:rPr>
                <w:sz w:val="16"/>
              </w:rPr>
              <w:t>Winter Storm, 2009-04-05, $23,000 property; $0 crops (2009 dollars); NWS zone NEZ043</w:t>
            </w:r>
          </w:p>
        </w:tc>
        <w:tc>
          <w:tcPr>
            <w:tcW w:type="dxa" w:w="1628"/>
          </w:tcPr>
          <w:p>
            <w:pPr>
              <w:spacing w:after="0"/>
              <w:jc w:val="left"/>
            </w:pPr>
          </w:p>
        </w:tc>
        <w:tc>
          <w:tcPr>
            <w:tcW w:type="dxa" w:w="1689"/>
          </w:tcPr>
          <w:p>
            <w:pPr>
              <w:spacing w:after="0"/>
              <w:jc w:val="left"/>
            </w:pPr>
            <w:r>
              <w:rPr>
                <w:sz w:val="16"/>
              </w:rPr>
              <w:t>Countywide (zone-level records).</w:t>
            </w:r>
          </w:p>
        </w:tc>
        <w:tc>
          <w:tcPr>
            <w:tcW w:type="dxa" w:w="18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8"/>
        <w:gridCol w:w="2604"/>
        <w:gridCol w:w="2569"/>
        <w:gridCol w:w="2171"/>
        <w:gridCol w:w="155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Title</w:t>
            </w:r>
          </w:p>
        </w:tc>
        <w:tc>
          <w:tcPr>
            <w:tcW w:type="dxa" w:w="2569"/>
            <w:shd w:val="clear" w:color="auto" w:fill="E8E8E8"/>
          </w:tcPr>
          <w:p>
            <w:pPr>
              <w:spacing w:after="0"/>
              <w:jc w:val="left"/>
            </w:pPr>
            <w:r>
              <w:rPr>
                <w:b/>
                <w:sz w:val="16"/>
              </w:rPr>
              <w:t>Mapped hazard</w:t>
            </w:r>
          </w:p>
        </w:tc>
        <w:tc>
          <w:tcPr>
            <w:tcW w:type="dxa" w:w="21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18"/>
          </w:tcPr>
          <w:p>
            <w:pPr>
              <w:spacing w:after="0"/>
              <w:jc w:val="left"/>
            </w:pPr>
            <w:r>
              <w:rPr>
                <w:sz w:val="16"/>
              </w:rPr>
              <w:t>Major disaster</w:t>
            </w:r>
          </w:p>
        </w:tc>
        <w:tc>
          <w:tcPr>
            <w:tcW w:type="dxa" w:w="2604"/>
          </w:tcPr>
          <w:p>
            <w:pPr>
              <w:spacing w:after="0"/>
              <w:jc w:val="left"/>
            </w:pPr>
            <w:r>
              <w:rPr>
                <w:sz w:val="16"/>
              </w:rPr>
              <w:t>Severe Winter Storm and Straight-Line Winds</w:t>
            </w:r>
          </w:p>
        </w:tc>
        <w:tc>
          <w:tcPr>
            <w:tcW w:type="dxa" w:w="2569"/>
          </w:tcPr>
          <w:p>
            <w:pPr>
              <w:spacing w:after="0"/>
              <w:jc w:val="left"/>
            </w:pPr>
            <w:r>
              <w:rPr>
                <w:sz w:val="16"/>
              </w:rPr>
              <w:t>Winter Weather</w:t>
            </w:r>
          </w:p>
        </w:tc>
        <w:tc>
          <w:tcPr>
            <w:tcW w:type="dxa" w:w="2171"/>
          </w:tcPr>
          <w:p>
            <w:pPr>
              <w:spacing w:after="0"/>
              <w:jc w:val="right"/>
            </w:pPr>
            <w:r>
              <w:rPr>
                <w:sz w:val="16"/>
              </w:rPr>
              <w:t>no Public Assistance recorded</w:t>
            </w:r>
          </w:p>
        </w:tc>
        <w:tc>
          <w:tcPr>
            <w:tcW w:type="dxa" w:w="1559"/>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18"/>
          </w:tcPr>
          <w:p>
            <w:pPr>
              <w:spacing w:after="0"/>
              <w:jc w:val="left"/>
            </w:pPr>
            <w:r>
              <w:rPr>
                <w:sz w:val="16"/>
              </w:rPr>
              <w:t>Major disaster</w:t>
            </w:r>
          </w:p>
        </w:tc>
        <w:tc>
          <w:tcPr>
            <w:tcW w:type="dxa" w:w="2604"/>
          </w:tcPr>
          <w:p>
            <w:pPr>
              <w:spacing w:after="0"/>
              <w:jc w:val="left"/>
            </w:pPr>
            <w:r>
              <w:rPr>
                <w:sz w:val="16"/>
              </w:rPr>
              <w:t>Severe Storms, Straight-Line Winds, Tornadoes, and Flooding</w:t>
            </w:r>
          </w:p>
        </w:tc>
        <w:tc>
          <w:tcPr>
            <w:tcW w:type="dxa" w:w="2569"/>
          </w:tcPr>
          <w:p>
            <w:pPr>
              <w:spacing w:after="0"/>
              <w:jc w:val="left"/>
            </w:pPr>
            <w:r>
              <w:rPr>
                <w:sz w:val="16"/>
              </w:rPr>
              <w:t>Inland Flooding; Strong Wind; Tornado</w:t>
            </w:r>
          </w:p>
        </w:tc>
        <w:tc>
          <w:tcPr>
            <w:tcW w:type="dxa" w:w="2171"/>
          </w:tcPr>
          <w:p>
            <w:pPr>
              <w:spacing w:after="0"/>
              <w:jc w:val="right"/>
            </w:pPr>
            <w:r>
              <w:rPr>
                <w:sz w:val="16"/>
              </w:rPr>
              <w:t>no Public Assistance recorded</w:t>
            </w:r>
          </w:p>
        </w:tc>
        <w:tc>
          <w:tcPr>
            <w:tcW w:type="dxa" w:w="1559"/>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18"/>
          </w:tcPr>
          <w:p>
            <w:pPr>
              <w:spacing w:after="0"/>
              <w:jc w:val="left"/>
            </w:pPr>
            <w:r>
              <w:rPr>
                <w:sz w:val="16"/>
              </w:rPr>
              <w:t>Major disaster</w:t>
            </w:r>
          </w:p>
        </w:tc>
        <w:tc>
          <w:tcPr>
            <w:tcW w:type="dxa" w:w="2604"/>
          </w:tcPr>
          <w:p>
            <w:pPr>
              <w:spacing w:after="0"/>
              <w:jc w:val="left"/>
            </w:pPr>
            <w:r>
              <w:rPr>
                <w:sz w:val="16"/>
              </w:rPr>
              <w:t>COVID-19 Pandemic</w:t>
            </w:r>
          </w:p>
        </w:tc>
        <w:tc>
          <w:tcPr>
            <w:tcW w:type="dxa" w:w="2569"/>
          </w:tcPr>
          <w:p>
            <w:pPr>
              <w:spacing w:after="0"/>
              <w:jc w:val="left"/>
            </w:pPr>
            <w:r>
              <w:rPr>
                <w:sz w:val="16"/>
              </w:rPr>
              <w:t>Non-natural, not counted</w:t>
            </w:r>
          </w:p>
        </w:tc>
        <w:tc>
          <w:tcPr>
            <w:tcW w:type="dxa" w:w="2171"/>
          </w:tcPr>
          <w:p>
            <w:pPr>
              <w:spacing w:after="0"/>
              <w:jc w:val="right"/>
            </w:pPr>
            <w:r>
              <w:rPr>
                <w:sz w:val="16"/>
              </w:rPr>
              <w:t>$13,776.67</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18"/>
          </w:tcPr>
          <w:p>
            <w:pPr>
              <w:spacing w:after="0"/>
              <w:jc w:val="left"/>
            </w:pPr>
            <w:r>
              <w:rPr>
                <w:sz w:val="16"/>
              </w:rPr>
              <w:t>Emergency</w:t>
            </w:r>
          </w:p>
        </w:tc>
        <w:tc>
          <w:tcPr>
            <w:tcW w:type="dxa" w:w="2604"/>
          </w:tcPr>
          <w:p>
            <w:pPr>
              <w:spacing w:after="0"/>
              <w:jc w:val="left"/>
            </w:pPr>
            <w:r>
              <w:rPr>
                <w:sz w:val="16"/>
              </w:rPr>
              <w:t>COVID-19</w:t>
            </w:r>
          </w:p>
        </w:tc>
        <w:tc>
          <w:tcPr>
            <w:tcW w:type="dxa" w:w="2569"/>
          </w:tcPr>
          <w:p>
            <w:pPr>
              <w:spacing w:after="0"/>
              <w:jc w:val="left"/>
            </w:pPr>
            <w:r>
              <w:rPr>
                <w:sz w:val="16"/>
              </w:rPr>
              <w:t>Non-natural, not counted</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18"/>
          </w:tcPr>
          <w:p>
            <w:pPr>
              <w:spacing w:after="0"/>
              <w:jc w:val="left"/>
            </w:pPr>
            <w:r>
              <w:rPr>
                <w:sz w:val="16"/>
              </w:rPr>
              <w:t>Major disaster</w:t>
            </w:r>
          </w:p>
        </w:tc>
        <w:tc>
          <w:tcPr>
            <w:tcW w:type="dxa" w:w="2604"/>
          </w:tcPr>
          <w:p>
            <w:pPr>
              <w:spacing w:after="0"/>
              <w:jc w:val="left"/>
            </w:pPr>
            <w:r>
              <w:rPr>
                <w:sz w:val="16"/>
              </w:rPr>
              <w:t>Severe Winter Storm, Straight-Line Winds, and Flooding</w:t>
            </w:r>
          </w:p>
        </w:tc>
        <w:tc>
          <w:tcPr>
            <w:tcW w:type="dxa" w:w="2569"/>
          </w:tcPr>
          <w:p>
            <w:pPr>
              <w:spacing w:after="0"/>
              <w:jc w:val="left"/>
            </w:pPr>
            <w:r>
              <w:rPr>
                <w:sz w:val="16"/>
              </w:rPr>
              <w:t>Inland Flooding (primary); also designated: Strong Wind, Winter Weather</w:t>
            </w:r>
          </w:p>
        </w:tc>
        <w:tc>
          <w:tcPr>
            <w:tcW w:type="dxa" w:w="2171"/>
          </w:tcPr>
          <w:p>
            <w:pPr>
              <w:spacing w:after="0"/>
              <w:jc w:val="right"/>
            </w:pPr>
            <w:r>
              <w:rPr>
                <w:sz w:val="16"/>
              </w:rPr>
              <w:t>$1,866,137.07</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18"/>
          </w:tcPr>
          <w:p>
            <w:pPr>
              <w:spacing w:after="0"/>
              <w:jc w:val="left"/>
            </w:pPr>
            <w:r>
              <w:rPr>
                <w:sz w:val="16"/>
              </w:rPr>
              <w:t>Major disaster</w:t>
            </w:r>
          </w:p>
        </w:tc>
        <w:tc>
          <w:tcPr>
            <w:tcW w:type="dxa" w:w="2604"/>
          </w:tcPr>
          <w:p>
            <w:pPr>
              <w:spacing w:after="0"/>
              <w:jc w:val="left"/>
            </w:pPr>
            <w:r>
              <w:rPr>
                <w:sz w:val="16"/>
              </w:rPr>
              <w:t>Severe Storms, Tornadoes, Straight-Line Winds, and Flooding</w:t>
            </w:r>
          </w:p>
        </w:tc>
        <w:tc>
          <w:tcPr>
            <w:tcW w:type="dxa" w:w="2569"/>
          </w:tcPr>
          <w:p>
            <w:pPr>
              <w:spacing w:after="0"/>
              <w:jc w:val="left"/>
            </w:pPr>
            <w:r>
              <w:rPr>
                <w:sz w:val="16"/>
              </w:rPr>
              <w:t>Inland Flooding; Strong Wind; Tornado</w:t>
            </w:r>
          </w:p>
        </w:tc>
        <w:tc>
          <w:tcPr>
            <w:tcW w:type="dxa" w:w="2171"/>
          </w:tcPr>
          <w:p>
            <w:pPr>
              <w:spacing w:after="0"/>
              <w:jc w:val="right"/>
            </w:pPr>
            <w:r>
              <w:rPr>
                <w:sz w:val="16"/>
              </w:rPr>
              <w:t>$123,651.03</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18"/>
          </w:tcPr>
          <w:p>
            <w:pPr>
              <w:spacing w:after="0"/>
              <w:jc w:val="left"/>
            </w:pPr>
            <w:r>
              <w:rPr>
                <w:sz w:val="16"/>
              </w:rPr>
              <w:t>Major disaster</w:t>
            </w:r>
          </w:p>
        </w:tc>
        <w:tc>
          <w:tcPr>
            <w:tcW w:type="dxa" w:w="2604"/>
          </w:tcPr>
          <w:p>
            <w:pPr>
              <w:spacing w:after="0"/>
              <w:jc w:val="left"/>
            </w:pPr>
            <w:r>
              <w:rPr>
                <w:sz w:val="16"/>
              </w:rPr>
              <w:t>Severe Storms and Flooding</w:t>
            </w:r>
          </w:p>
        </w:tc>
        <w:tc>
          <w:tcPr>
            <w:tcW w:type="dxa" w:w="2569"/>
          </w:tcPr>
          <w:p>
            <w:pPr>
              <w:spacing w:after="0"/>
              <w:jc w:val="left"/>
            </w:pPr>
            <w:r>
              <w:rPr>
                <w:sz w:val="16"/>
              </w:rPr>
              <w:t>Inland Flooding</w:t>
            </w:r>
          </w:p>
        </w:tc>
        <w:tc>
          <w:tcPr>
            <w:tcW w:type="dxa" w:w="2171"/>
          </w:tcPr>
          <w:p>
            <w:pPr>
              <w:spacing w:after="0"/>
              <w:jc w:val="right"/>
            </w:pPr>
            <w:r>
              <w:rPr>
                <w:sz w:val="16"/>
              </w:rPr>
              <w:t>$1,021,761.42</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18"/>
          </w:tcPr>
          <w:p>
            <w:pPr>
              <w:spacing w:after="0"/>
              <w:jc w:val="left"/>
            </w:pPr>
            <w:r>
              <w:rPr>
                <w:sz w:val="16"/>
              </w:rPr>
              <w:t>Major disaster</w:t>
            </w:r>
          </w:p>
        </w:tc>
        <w:tc>
          <w:tcPr>
            <w:tcW w:type="dxa" w:w="2604"/>
          </w:tcPr>
          <w:p>
            <w:pPr>
              <w:spacing w:after="0"/>
              <w:jc w:val="left"/>
            </w:pPr>
            <w:r>
              <w:rPr>
                <w:sz w:val="16"/>
              </w:rPr>
              <w:t>Severe Storms, Ice Jams, and Flooding</w:t>
            </w:r>
          </w:p>
        </w:tc>
        <w:tc>
          <w:tcPr>
            <w:tcW w:type="dxa" w:w="2569"/>
          </w:tcPr>
          <w:p>
            <w:pPr>
              <w:spacing w:after="0"/>
              <w:jc w:val="left"/>
            </w:pPr>
            <w:r>
              <w:rPr>
                <w:sz w:val="16"/>
              </w:rPr>
              <w:t>Inland Flooding</w:t>
            </w:r>
          </w:p>
        </w:tc>
        <w:tc>
          <w:tcPr>
            <w:tcW w:type="dxa" w:w="2171"/>
          </w:tcPr>
          <w:p>
            <w:pPr>
              <w:spacing w:after="0"/>
              <w:jc w:val="right"/>
            </w:pPr>
            <w:r>
              <w:rPr>
                <w:sz w:val="16"/>
              </w:rPr>
              <w:t>$33,711.24</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18"/>
          </w:tcPr>
          <w:p>
            <w:pPr>
              <w:spacing w:after="0"/>
              <w:jc w:val="left"/>
            </w:pPr>
            <w:r>
              <w:rPr>
                <w:sz w:val="16"/>
              </w:rPr>
              <w:t>Major disaster</w:t>
            </w:r>
          </w:p>
        </w:tc>
        <w:tc>
          <w:tcPr>
            <w:tcW w:type="dxa" w:w="2604"/>
          </w:tcPr>
          <w:p>
            <w:pPr>
              <w:spacing w:after="0"/>
              <w:jc w:val="left"/>
            </w:pPr>
            <w:r>
              <w:rPr>
                <w:sz w:val="16"/>
              </w:rPr>
              <w:t>Severe Winter Storms and Snowstorm</w:t>
            </w:r>
          </w:p>
        </w:tc>
        <w:tc>
          <w:tcPr>
            <w:tcW w:type="dxa" w:w="2569"/>
          </w:tcPr>
          <w:p>
            <w:pPr>
              <w:spacing w:after="0"/>
              <w:jc w:val="left"/>
            </w:pPr>
            <w:r>
              <w:rPr>
                <w:sz w:val="16"/>
              </w:rPr>
              <w:t>Winter Weather</w:t>
            </w:r>
          </w:p>
        </w:tc>
        <w:tc>
          <w:tcPr>
            <w:tcW w:type="dxa" w:w="2171"/>
          </w:tcPr>
          <w:p>
            <w:pPr>
              <w:spacing w:after="0"/>
              <w:jc w:val="right"/>
            </w:pPr>
            <w:r>
              <w:rPr>
                <w:sz w:val="16"/>
              </w:rPr>
              <w:t>$25,623.16</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18"/>
          </w:tcPr>
          <w:p>
            <w:pPr>
              <w:spacing w:after="0"/>
              <w:jc w:val="left"/>
            </w:pPr>
            <w:r>
              <w:rPr>
                <w:sz w:val="16"/>
              </w:rPr>
              <w:t>Major disaster</w:t>
            </w:r>
          </w:p>
        </w:tc>
        <w:tc>
          <w:tcPr>
            <w:tcW w:type="dxa" w:w="2604"/>
          </w:tcPr>
          <w:p>
            <w:pPr>
              <w:spacing w:after="0"/>
              <w:jc w:val="left"/>
            </w:pPr>
            <w:r>
              <w:rPr>
                <w:sz w:val="16"/>
              </w:rPr>
              <w:t>Severe Storms, Tornadoes, and Flooding</w:t>
            </w:r>
          </w:p>
        </w:tc>
        <w:tc>
          <w:tcPr>
            <w:tcW w:type="dxa" w:w="2569"/>
          </w:tcPr>
          <w:p>
            <w:pPr>
              <w:spacing w:after="0"/>
              <w:jc w:val="left"/>
            </w:pPr>
            <w:r>
              <w:rPr>
                <w:sz w:val="16"/>
              </w:rPr>
              <w:t>Inland Flooding; Tornado</w:t>
            </w:r>
          </w:p>
        </w:tc>
        <w:tc>
          <w:tcPr>
            <w:tcW w:type="dxa" w:w="2171"/>
          </w:tcPr>
          <w:p>
            <w:pPr>
              <w:spacing w:after="0"/>
              <w:jc w:val="right"/>
            </w:pPr>
            <w:r>
              <w:rPr>
                <w:sz w:val="16"/>
              </w:rPr>
              <w:t>$182,298.24</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18"/>
          </w:tcPr>
          <w:p>
            <w:pPr>
              <w:spacing w:after="0"/>
              <w:jc w:val="left"/>
            </w:pPr>
            <w:r>
              <w:rPr>
                <w:sz w:val="16"/>
              </w:rPr>
              <w:t>Emergency</w:t>
            </w:r>
          </w:p>
        </w:tc>
        <w:tc>
          <w:tcPr>
            <w:tcW w:type="dxa" w:w="2604"/>
          </w:tcPr>
          <w:p>
            <w:pPr>
              <w:spacing w:after="0"/>
              <w:jc w:val="left"/>
            </w:pPr>
            <w:r>
              <w:rPr>
                <w:sz w:val="16"/>
              </w:rPr>
              <w:t>Hurricane Katrina Evacuees</w:t>
            </w:r>
          </w:p>
        </w:tc>
        <w:tc>
          <w:tcPr>
            <w:tcW w:type="dxa" w:w="2569"/>
          </w:tcPr>
          <w:p>
            <w:pPr>
              <w:spacing w:after="0"/>
              <w:jc w:val="left"/>
            </w:pPr>
            <w:r>
              <w:rPr>
                <w:sz w:val="16"/>
              </w:rPr>
              <w:t>Hurricane: evacuation support, not a local hazard event; not counted</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18"/>
          </w:tcPr>
          <w:p>
            <w:pPr>
              <w:spacing w:after="0"/>
              <w:jc w:val="left"/>
            </w:pPr>
            <w:r>
              <w:rPr>
                <w:sz w:val="16"/>
              </w:rPr>
              <w:t>Major disaster</w:t>
            </w:r>
          </w:p>
        </w:tc>
        <w:tc>
          <w:tcPr>
            <w:tcW w:type="dxa" w:w="2604"/>
          </w:tcPr>
          <w:p>
            <w:pPr>
              <w:spacing w:after="0"/>
              <w:jc w:val="left"/>
            </w:pPr>
            <w:r>
              <w:rPr>
                <w:sz w:val="16"/>
              </w:rPr>
              <w:t>Severe Storms and Flooding</w:t>
            </w:r>
          </w:p>
        </w:tc>
        <w:tc>
          <w:tcPr>
            <w:tcW w:type="dxa" w:w="2569"/>
          </w:tcPr>
          <w:p>
            <w:pPr>
              <w:spacing w:after="0"/>
              <w:jc w:val="left"/>
            </w:pPr>
            <w:r>
              <w:rPr>
                <w:sz w:val="16"/>
              </w:rPr>
              <w:t>Inland Flooding</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18"/>
          </w:tcPr>
          <w:p>
            <w:pPr>
              <w:spacing w:after="0"/>
              <w:jc w:val="left"/>
            </w:pPr>
            <w:r>
              <w:rPr>
                <w:sz w:val="16"/>
              </w:rPr>
              <w:t>Major disaster</w:t>
            </w:r>
          </w:p>
        </w:tc>
        <w:tc>
          <w:tcPr>
            <w:tcW w:type="dxa" w:w="2604"/>
          </w:tcPr>
          <w:p>
            <w:pPr>
              <w:spacing w:after="0"/>
              <w:jc w:val="left"/>
            </w:pPr>
            <w:r>
              <w:rPr>
                <w:sz w:val="16"/>
              </w:rPr>
              <w:t>Ice Jams &amp; Flooding</w:t>
            </w:r>
          </w:p>
        </w:tc>
        <w:tc>
          <w:tcPr>
            <w:tcW w:type="dxa" w:w="2569"/>
          </w:tcPr>
          <w:p>
            <w:pPr>
              <w:spacing w:after="0"/>
              <w:jc w:val="left"/>
            </w:pPr>
            <w:r>
              <w:rPr>
                <w:sz w:val="16"/>
              </w:rPr>
              <w:t>Inland Flooding (primary); also designated: Winter Weather</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1991-05-28</w:t>
            </w:r>
          </w:p>
        </w:tc>
        <w:tc>
          <w:tcPr>
            <w:tcW w:type="dxa" w:w="1037"/>
          </w:tcPr>
          <w:p>
            <w:pPr>
              <w:spacing w:after="0"/>
              <w:jc w:val="left"/>
            </w:pPr>
            <w:r>
              <w:rPr>
                <w:sz w:val="16"/>
              </w:rPr>
              <w:t>1991-05-10</w:t>
            </w:r>
          </w:p>
        </w:tc>
        <w:tc>
          <w:tcPr>
            <w:tcW w:type="dxa" w:w="1037"/>
          </w:tcPr>
          <w:p>
            <w:pPr>
              <w:spacing w:after="0"/>
              <w:jc w:val="left"/>
            </w:pPr>
            <w:r>
              <w:rPr>
                <w:sz w:val="16"/>
              </w:rPr>
              <w:t>DR-908-NE</w:t>
            </w:r>
          </w:p>
        </w:tc>
        <w:tc>
          <w:tcPr>
            <w:tcW w:type="dxa" w:w="1218"/>
          </w:tcPr>
          <w:p>
            <w:pPr>
              <w:spacing w:after="0"/>
              <w:jc w:val="left"/>
            </w:pPr>
            <w:r>
              <w:rPr>
                <w:sz w:val="16"/>
              </w:rPr>
              <w:t>Major disaster</w:t>
            </w:r>
          </w:p>
        </w:tc>
        <w:tc>
          <w:tcPr>
            <w:tcW w:type="dxa" w:w="2604"/>
          </w:tcPr>
          <w:p>
            <w:pPr>
              <w:spacing w:after="0"/>
              <w:jc w:val="left"/>
            </w:pPr>
            <w:r>
              <w:rPr>
                <w:sz w:val="16"/>
              </w:rPr>
              <w:t>Severe Storms &amp; Flooding</w:t>
            </w:r>
          </w:p>
        </w:tc>
        <w:tc>
          <w:tcPr>
            <w:tcW w:type="dxa" w:w="2569"/>
          </w:tcPr>
          <w:p>
            <w:pPr>
              <w:spacing w:after="0"/>
              <w:jc w:val="left"/>
            </w:pPr>
            <w:r>
              <w:rPr>
                <w:sz w:val="16"/>
              </w:rPr>
              <w:t>Inland Flooding</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18"/>
          </w:tcPr>
          <w:p>
            <w:pPr>
              <w:spacing w:after="0"/>
              <w:jc w:val="left"/>
            </w:pPr>
            <w:r>
              <w:rPr>
                <w:sz w:val="16"/>
              </w:rPr>
              <w:t>Major disaster</w:t>
            </w:r>
          </w:p>
        </w:tc>
        <w:tc>
          <w:tcPr>
            <w:tcW w:type="dxa" w:w="2604"/>
          </w:tcPr>
          <w:p>
            <w:pPr>
              <w:spacing w:after="0"/>
              <w:jc w:val="left"/>
            </w:pPr>
            <w:r>
              <w:rPr>
                <w:sz w:val="16"/>
              </w:rPr>
              <w:t>Severe Storms, Tornadoes &amp; Flooding</w:t>
            </w:r>
          </w:p>
        </w:tc>
        <w:tc>
          <w:tcPr>
            <w:tcW w:type="dxa" w:w="2569"/>
          </w:tcPr>
          <w:p>
            <w:pPr>
              <w:spacing w:after="0"/>
              <w:jc w:val="left"/>
            </w:pPr>
            <w:r>
              <w:rPr>
                <w:sz w:val="16"/>
              </w:rPr>
              <w:t>Inland Flooding; Tornado</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18"/>
          </w:tcPr>
          <w:p>
            <w:pPr>
              <w:spacing w:after="0"/>
              <w:jc w:val="left"/>
            </w:pPr>
            <w:r>
              <w:rPr>
                <w:sz w:val="16"/>
              </w:rPr>
              <w:t>Major disaster</w:t>
            </w:r>
          </w:p>
        </w:tc>
        <w:tc>
          <w:tcPr>
            <w:tcW w:type="dxa" w:w="2604"/>
          </w:tcPr>
          <w:p>
            <w:pPr>
              <w:spacing w:after="0"/>
              <w:jc w:val="left"/>
            </w:pPr>
            <w:r>
              <w:rPr>
                <w:sz w:val="16"/>
              </w:rPr>
              <w:t>Tornadoes &amp; Flooding</w:t>
            </w:r>
          </w:p>
        </w:tc>
        <w:tc>
          <w:tcPr>
            <w:tcW w:type="dxa" w:w="2569"/>
          </w:tcPr>
          <w:p>
            <w:pPr>
              <w:spacing w:after="0"/>
              <w:jc w:val="left"/>
            </w:pPr>
            <w:r>
              <w:rPr>
                <w:sz w:val="16"/>
              </w:rPr>
              <w:t>Tornado (primary); also designated: Inland Flooding</w:t>
            </w:r>
          </w:p>
        </w:tc>
        <w:tc>
          <w:tcPr>
            <w:tcW w:type="dxa" w:w="2171"/>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18"/>
          </w:tcPr>
          <w:p>
            <w:pPr>
              <w:spacing w:after="0"/>
              <w:jc w:val="left"/>
            </w:pPr>
            <w:r>
              <w:rPr>
                <w:sz w:val="16"/>
              </w:rPr>
              <w:t>Major disaster</w:t>
            </w:r>
          </w:p>
        </w:tc>
        <w:tc>
          <w:tcPr>
            <w:tcW w:type="dxa" w:w="2604"/>
          </w:tcPr>
          <w:p>
            <w:pPr>
              <w:spacing w:after="0"/>
              <w:jc w:val="left"/>
            </w:pPr>
            <w:r>
              <w:rPr>
                <w:sz w:val="16"/>
              </w:rPr>
              <w:t>Storms, Ice Jams, Snowmelt &amp; Flooding</w:t>
            </w:r>
          </w:p>
        </w:tc>
        <w:tc>
          <w:tcPr>
            <w:tcW w:type="dxa" w:w="2569"/>
          </w:tcPr>
          <w:p>
            <w:pPr>
              <w:spacing w:after="0"/>
              <w:jc w:val="left"/>
            </w:pPr>
            <w:r>
              <w:rPr>
                <w:sz w:val="16"/>
              </w:rPr>
              <w:t>Inland Flooding</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18"/>
          </w:tcPr>
          <w:p>
            <w:pPr>
              <w:spacing w:after="0"/>
              <w:jc w:val="left"/>
            </w:pPr>
            <w:r>
              <w:rPr>
                <w:sz w:val="16"/>
              </w:rPr>
              <w:t>Major disaster</w:t>
            </w:r>
          </w:p>
        </w:tc>
        <w:tc>
          <w:tcPr>
            <w:tcW w:type="dxa" w:w="2604"/>
          </w:tcPr>
          <w:p>
            <w:pPr>
              <w:spacing w:after="0"/>
              <w:jc w:val="left"/>
            </w:pPr>
            <w:r>
              <w:rPr>
                <w:sz w:val="16"/>
              </w:rPr>
              <w:t>Floods</w:t>
            </w:r>
          </w:p>
        </w:tc>
        <w:tc>
          <w:tcPr>
            <w:tcW w:type="dxa" w:w="2569"/>
          </w:tcPr>
          <w:p>
            <w:pPr>
              <w:spacing w:after="0"/>
              <w:jc w:val="left"/>
            </w:pPr>
            <w:r>
              <w:rPr>
                <w:sz w:val="16"/>
              </w:rPr>
              <w:t>Inland Flooding</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18"/>
          </w:tcPr>
          <w:p>
            <w:pPr>
              <w:spacing w:after="0"/>
              <w:jc w:val="left"/>
            </w:pPr>
            <w:r>
              <w:rPr>
                <w:sz w:val="16"/>
              </w:rPr>
              <w:t>Major disaster</w:t>
            </w:r>
          </w:p>
        </w:tc>
        <w:tc>
          <w:tcPr>
            <w:tcW w:type="dxa" w:w="2604"/>
          </w:tcPr>
          <w:p>
            <w:pPr>
              <w:spacing w:after="0"/>
              <w:jc w:val="left"/>
            </w:pPr>
            <w:r>
              <w:rPr>
                <w:sz w:val="16"/>
              </w:rPr>
              <w:t>Severe Storms &amp; Flooding</w:t>
            </w:r>
          </w:p>
        </w:tc>
        <w:tc>
          <w:tcPr>
            <w:tcW w:type="dxa" w:w="2569"/>
          </w:tcPr>
          <w:p>
            <w:pPr>
              <w:spacing w:after="0"/>
              <w:jc w:val="left"/>
            </w:pPr>
            <w:r>
              <w:rPr>
                <w:sz w:val="16"/>
              </w:rPr>
              <w:t>Inland Flooding</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1966-08-31</w:t>
            </w:r>
          </w:p>
        </w:tc>
        <w:tc>
          <w:tcPr>
            <w:tcW w:type="dxa" w:w="1037"/>
          </w:tcPr>
          <w:p>
            <w:pPr>
              <w:spacing w:after="0"/>
              <w:jc w:val="left"/>
            </w:pPr>
            <w:r>
              <w:rPr>
                <w:sz w:val="16"/>
              </w:rPr>
              <w:t>1966-08-31</w:t>
            </w:r>
          </w:p>
        </w:tc>
        <w:tc>
          <w:tcPr>
            <w:tcW w:type="dxa" w:w="1037"/>
          </w:tcPr>
          <w:p>
            <w:pPr>
              <w:spacing w:after="0"/>
              <w:jc w:val="left"/>
            </w:pPr>
            <w:r>
              <w:rPr>
                <w:sz w:val="16"/>
              </w:rPr>
              <w:t>DR-221-NE</w:t>
            </w:r>
          </w:p>
        </w:tc>
        <w:tc>
          <w:tcPr>
            <w:tcW w:type="dxa" w:w="1218"/>
          </w:tcPr>
          <w:p>
            <w:pPr>
              <w:spacing w:after="0"/>
              <w:jc w:val="left"/>
            </w:pPr>
            <w:r>
              <w:rPr>
                <w:sz w:val="16"/>
              </w:rPr>
              <w:t>Major disaster</w:t>
            </w:r>
          </w:p>
        </w:tc>
        <w:tc>
          <w:tcPr>
            <w:tcW w:type="dxa" w:w="2604"/>
          </w:tcPr>
          <w:p>
            <w:pPr>
              <w:spacing w:after="0"/>
              <w:jc w:val="left"/>
            </w:pPr>
            <w:r>
              <w:rPr>
                <w:sz w:val="16"/>
              </w:rPr>
              <w:t>Heavy Rains &amp; Flooding</w:t>
            </w:r>
          </w:p>
        </w:tc>
        <w:tc>
          <w:tcPr>
            <w:tcW w:type="dxa" w:w="2569"/>
          </w:tcPr>
          <w:p>
            <w:pPr>
              <w:spacing w:after="0"/>
              <w:jc w:val="left"/>
            </w:pPr>
            <w:r>
              <w:rPr>
                <w:sz w:val="16"/>
              </w:rPr>
              <w:t>Inland Flooding</w:t>
            </w:r>
          </w:p>
        </w:tc>
        <w:tc>
          <w:tcPr>
            <w:tcW w:type="dxa" w:w="2171"/>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129</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102</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20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7"/>
        <w:gridCol w:w="3061"/>
        <w:gridCol w:w="936"/>
        <w:gridCol w:w="2295"/>
        <w:gridCol w:w="711"/>
        <w:gridCol w:w="28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7"/>
            <w:shd w:val="clear" w:color="auto" w:fill="E8E8E8"/>
          </w:tcPr>
          <w:p>
            <w:pPr>
              <w:spacing w:after="0"/>
              <w:jc w:val="left"/>
            </w:pPr>
            <w:r>
              <w:rPr>
                <w:b/>
                <w:sz w:val="16"/>
              </w:rPr>
              <w:t>Magnitude or extent</w:t>
            </w:r>
          </w:p>
        </w:tc>
        <w:tc>
          <w:tcPr>
            <w:tcW w:type="dxa" w:w="3061"/>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5"/>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2024-05-21</w:t>
            </w:r>
          </w:p>
        </w:tc>
        <w:tc>
          <w:tcPr>
            <w:tcW w:type="dxa" w:w="1215"/>
          </w:tcPr>
          <w:p>
            <w:pPr>
              <w:spacing w:after="0"/>
              <w:jc w:val="left"/>
            </w:pPr>
            <w:r>
              <w:rPr>
                <w:sz w:val="16"/>
              </w:rPr>
              <w:t>Thunderstorm Wind</w:t>
            </w:r>
          </w:p>
        </w:tc>
        <w:tc>
          <w:tcPr>
            <w:tcW w:type="dxa" w:w="1997"/>
          </w:tcPr>
          <w:p>
            <w:pPr>
              <w:spacing w:after="0"/>
              <w:jc w:val="left"/>
            </w:pPr>
            <w:r>
              <w:rPr>
                <w:sz w:val="16"/>
              </w:rPr>
              <w:t>83 kt (96 mph) estimated gust</w:t>
            </w:r>
          </w:p>
        </w:tc>
        <w:tc>
          <w:tcPr>
            <w:tcW w:type="dxa" w:w="3061"/>
          </w:tcPr>
          <w:p>
            <w:pPr>
              <w:spacing w:after="0"/>
              <w:jc w:val="left"/>
            </w:pPr>
            <w:r>
              <w:rPr>
                <w:sz w:val="16"/>
              </w:rPr>
              <w:t>damage not reported</w:t>
            </w:r>
          </w:p>
        </w:tc>
        <w:tc>
          <w:tcPr>
            <w:tcW w:type="dxa" w:w="936"/>
          </w:tcPr>
          <w:p>
            <w:pPr>
              <w:spacing w:after="0"/>
              <w:jc w:val="right"/>
            </w:pPr>
            <w:r>
              <w:rPr>
                <w:sz w:val="16"/>
              </w:rPr>
              <w:t>0, 0</w:t>
            </w:r>
          </w:p>
        </w:tc>
        <w:tc>
          <w:tcPr>
            <w:tcW w:type="dxa" w:w="2295"/>
          </w:tcPr>
          <w:p>
            <w:pPr>
              <w:spacing w:after="0"/>
              <w:jc w:val="left"/>
            </w:pPr>
            <w:r>
              <w:rPr>
                <w:sz w:val="16"/>
              </w:rPr>
              <w:t>RICHLAND to HOWELLS</w:t>
            </w:r>
          </w:p>
        </w:tc>
        <w:tc>
          <w:tcPr>
            <w:tcW w:type="dxa" w:w="711"/>
          </w:tcPr>
          <w:p>
            <w:pPr>
              <w:spacing w:after="0"/>
              <w:jc w:val="left"/>
            </w:pPr>
            <w:r>
              <w:rPr>
                <w:sz w:val="16"/>
              </w:rPr>
              <w:t>within last 5 years</w:t>
            </w: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97"/>
          </w:tcPr>
          <w:p>
            <w:pPr>
              <w:spacing w:after="0"/>
              <w:jc w:val="left"/>
            </w:pPr>
          </w:p>
        </w:tc>
        <w:tc>
          <w:tcPr>
            <w:tcW w:type="dxa" w:w="3061"/>
          </w:tcPr>
          <w:p>
            <w:pPr>
              <w:spacing w:after="0"/>
              <w:jc w:val="left"/>
            </w:pPr>
            <w:r>
              <w:rPr>
                <w:sz w:val="16"/>
              </w:rPr>
              <w:t>damage not reported</w:t>
            </w:r>
          </w:p>
        </w:tc>
        <w:tc>
          <w:tcPr>
            <w:tcW w:type="dxa" w:w="936"/>
          </w:tcPr>
          <w:p>
            <w:pPr>
              <w:spacing w:after="0"/>
              <w:jc w:val="right"/>
            </w:pPr>
            <w:r>
              <w:rPr>
                <w:sz w:val="16"/>
              </w:rPr>
              <w:t>0, 0</w:t>
            </w:r>
          </w:p>
        </w:tc>
        <w:tc>
          <w:tcPr>
            <w:tcW w:type="dxa" w:w="2295"/>
          </w:tcPr>
          <w:p>
            <w:pPr>
              <w:spacing w:after="0"/>
              <w:jc w:val="left"/>
            </w:pPr>
            <w:r>
              <w:rPr>
                <w:sz w:val="16"/>
              </w:rPr>
              <w:t>NWS zone NEZ043 (COLFAX), zone-level</w:t>
            </w:r>
          </w:p>
        </w:tc>
        <w:tc>
          <w:tcPr>
            <w:tcW w:type="dxa" w:w="711"/>
          </w:tcPr>
          <w:p>
            <w:pPr>
              <w:spacing w:after="0"/>
              <w:jc w:val="left"/>
            </w:pPr>
            <w:r>
              <w:rPr>
                <w:sz w:val="16"/>
              </w:rPr>
              <w:t>within last 5 years</w:t>
            </w: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2014-01-18</w:t>
            </w:r>
          </w:p>
        </w:tc>
        <w:tc>
          <w:tcPr>
            <w:tcW w:type="dxa" w:w="1215"/>
          </w:tcPr>
          <w:p>
            <w:pPr>
              <w:spacing w:after="0"/>
              <w:jc w:val="left"/>
            </w:pPr>
            <w:r>
              <w:rPr>
                <w:sz w:val="16"/>
              </w:rPr>
              <w:t>High Wind</w:t>
            </w:r>
          </w:p>
        </w:tc>
        <w:tc>
          <w:tcPr>
            <w:tcW w:type="dxa" w:w="1997"/>
          </w:tcPr>
          <w:p>
            <w:pPr>
              <w:spacing w:after="0"/>
              <w:jc w:val="left"/>
            </w:pPr>
            <w:r>
              <w:rPr>
                <w:sz w:val="16"/>
              </w:rPr>
              <w:t>56 kt (64 mph) estimated gust</w:t>
            </w:r>
          </w:p>
        </w:tc>
        <w:tc>
          <w:tcPr>
            <w:tcW w:type="dxa" w:w="3061"/>
          </w:tcPr>
          <w:p>
            <w:pPr>
              <w:spacing w:after="0"/>
              <w:jc w:val="left"/>
            </w:pPr>
            <w:r>
              <w:rPr>
                <w:sz w:val="16"/>
              </w:rPr>
              <w:t>$0 property; $0 crops (zone total, 2014 dollars)</w:t>
            </w:r>
          </w:p>
        </w:tc>
        <w:tc>
          <w:tcPr>
            <w:tcW w:type="dxa" w:w="936"/>
          </w:tcPr>
          <w:p>
            <w:pPr>
              <w:spacing w:after="0"/>
              <w:jc w:val="right"/>
            </w:pPr>
            <w:r>
              <w:rPr>
                <w:sz w:val="16"/>
              </w:rPr>
              <w:t>0, 0</w:t>
            </w:r>
          </w:p>
        </w:tc>
        <w:tc>
          <w:tcPr>
            <w:tcW w:type="dxa" w:w="2295"/>
          </w:tcPr>
          <w:p>
            <w:pPr>
              <w:spacing w:after="0"/>
              <w:jc w:val="left"/>
            </w:pPr>
            <w:r>
              <w:rPr>
                <w:sz w:val="16"/>
              </w:rPr>
              <w:t>NWS zone NEZ043 (COLFAX), zone-level</w:t>
            </w:r>
          </w:p>
        </w:tc>
        <w:tc>
          <w:tcPr>
            <w:tcW w:type="dxa" w:w="711"/>
          </w:tcPr>
          <w:p>
            <w:pPr>
              <w:spacing w:after="0"/>
              <w:jc w:val="left"/>
            </w:pPr>
          </w:p>
        </w:tc>
        <w:tc>
          <w:tcPr>
            <w:tcW w:type="dxa" w:w="2860"/>
          </w:tcPr>
          <w:p>
            <w:pPr>
              <w:spacing w:after="0"/>
              <w:jc w:val="left"/>
            </w:pPr>
            <w:r>
              <w:rPr>
                <w:sz w:val="16"/>
              </w:rPr>
              <w:t>B1-c worst recorded: High Wind and Strong Wind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997"/>
          </w:tcPr>
          <w:p>
            <w:pPr>
              <w:spacing w:after="0"/>
              <w:jc w:val="left"/>
            </w:pPr>
          </w:p>
        </w:tc>
        <w:tc>
          <w:tcPr>
            <w:tcW w:type="dxa" w:w="3061"/>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295"/>
          </w:tcPr>
          <w:p>
            <w:pPr>
              <w:spacing w:after="0"/>
              <w:jc w:val="left"/>
            </w:pPr>
            <w:r>
              <w:rPr>
                <w:sz w:val="16"/>
              </w:rPr>
              <w:t>NWS zone NEZ043 (COLFAX), zone-level</w:t>
            </w:r>
          </w:p>
        </w:tc>
        <w:tc>
          <w:tcPr>
            <w:tcW w:type="dxa" w:w="711"/>
          </w:tcPr>
          <w:p>
            <w:pPr>
              <w:spacing w:after="0"/>
              <w:jc w:val="left"/>
            </w:pPr>
          </w:p>
        </w:tc>
        <w:tc>
          <w:tcPr>
            <w:tcW w:type="dxa" w:w="2860"/>
          </w:tcPr>
          <w:p>
            <w:pPr>
              <w:spacing w:after="0"/>
              <w:jc w:val="left"/>
            </w:pPr>
            <w:r>
              <w:rPr>
                <w:sz w:val="16"/>
              </w:rPr>
              <w:t>B1-c worst recorded: Drought</w:t>
            </w:r>
          </w:p>
        </w:tc>
      </w:tr>
      <w:tr>
        <w:trPr>
          <w:cantSplit/>
        </w:trPr>
        <w:tc>
          <w:tcPr>
            <w:tcW w:type="dxa" w:w="1037"/>
          </w:tcPr>
          <w:p>
            <w:pPr>
              <w:spacing w:after="0"/>
              <w:jc w:val="left"/>
            </w:pPr>
            <w:r>
              <w:rPr>
                <w:sz w:val="16"/>
              </w:rPr>
              <w:t>2010-06-11</w:t>
            </w:r>
          </w:p>
        </w:tc>
        <w:tc>
          <w:tcPr>
            <w:tcW w:type="dxa" w:w="1215"/>
          </w:tcPr>
          <w:p>
            <w:pPr>
              <w:spacing w:after="0"/>
              <w:jc w:val="left"/>
            </w:pPr>
            <w:r>
              <w:rPr>
                <w:sz w:val="16"/>
              </w:rPr>
              <w:t>Flood</w:t>
            </w:r>
          </w:p>
        </w:tc>
        <w:tc>
          <w:tcPr>
            <w:tcW w:type="dxa" w:w="1997"/>
          </w:tcPr>
          <w:p>
            <w:pPr>
              <w:spacing w:after="0"/>
              <w:jc w:val="left"/>
            </w:pPr>
          </w:p>
        </w:tc>
        <w:tc>
          <w:tcPr>
            <w:tcW w:type="dxa" w:w="3061"/>
          </w:tcPr>
          <w:p>
            <w:pPr>
              <w:spacing w:after="0"/>
              <w:jc w:val="left"/>
            </w:pPr>
            <w:r>
              <w:rPr>
                <w:sz w:val="16"/>
              </w:rPr>
              <w:t>$1,500,000 property; $0 crops (2010 dollars)</w:t>
            </w:r>
          </w:p>
        </w:tc>
        <w:tc>
          <w:tcPr>
            <w:tcW w:type="dxa" w:w="936"/>
          </w:tcPr>
          <w:p>
            <w:pPr>
              <w:spacing w:after="0"/>
              <w:jc w:val="right"/>
            </w:pPr>
            <w:r>
              <w:rPr>
                <w:sz w:val="16"/>
              </w:rPr>
              <w:t>0, 0</w:t>
            </w:r>
          </w:p>
        </w:tc>
        <w:tc>
          <w:tcPr>
            <w:tcW w:type="dxa" w:w="2295"/>
          </w:tcPr>
          <w:p>
            <w:pPr>
              <w:spacing w:after="0"/>
              <w:jc w:val="left"/>
            </w:pPr>
            <w:r>
              <w:rPr>
                <w:sz w:val="16"/>
              </w:rPr>
              <w:t>LEIGH to CLARKSON</w:t>
            </w:r>
          </w:p>
        </w:tc>
        <w:tc>
          <w:tcPr>
            <w:tcW w:type="dxa" w:w="711"/>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2009-04-05</w:t>
            </w:r>
          </w:p>
        </w:tc>
        <w:tc>
          <w:tcPr>
            <w:tcW w:type="dxa" w:w="1215"/>
          </w:tcPr>
          <w:p>
            <w:pPr>
              <w:spacing w:after="0"/>
              <w:jc w:val="left"/>
            </w:pPr>
            <w:r>
              <w:rPr>
                <w:sz w:val="16"/>
              </w:rPr>
              <w:t>Winter Storm</w:t>
            </w:r>
          </w:p>
        </w:tc>
        <w:tc>
          <w:tcPr>
            <w:tcW w:type="dxa" w:w="1997"/>
          </w:tcPr>
          <w:p>
            <w:pPr>
              <w:spacing w:after="0"/>
              <w:jc w:val="left"/>
            </w:pPr>
          </w:p>
        </w:tc>
        <w:tc>
          <w:tcPr>
            <w:tcW w:type="dxa" w:w="3061"/>
          </w:tcPr>
          <w:p>
            <w:pPr>
              <w:spacing w:after="0"/>
              <w:jc w:val="left"/>
            </w:pPr>
            <w:r>
              <w:rPr>
                <w:sz w:val="16"/>
              </w:rPr>
              <w:t>$23,000 property; $0 crops (zone total, 2009 dollars)</w:t>
            </w:r>
          </w:p>
        </w:tc>
        <w:tc>
          <w:tcPr>
            <w:tcW w:type="dxa" w:w="936"/>
          </w:tcPr>
          <w:p>
            <w:pPr>
              <w:spacing w:after="0"/>
              <w:jc w:val="right"/>
            </w:pPr>
            <w:r>
              <w:rPr>
                <w:sz w:val="16"/>
              </w:rPr>
              <w:t>0, 0</w:t>
            </w:r>
          </w:p>
        </w:tc>
        <w:tc>
          <w:tcPr>
            <w:tcW w:type="dxa" w:w="2295"/>
          </w:tcPr>
          <w:p>
            <w:pPr>
              <w:spacing w:after="0"/>
              <w:jc w:val="left"/>
            </w:pPr>
            <w:r>
              <w:rPr>
                <w:sz w:val="16"/>
              </w:rPr>
              <w:t>NWS zone NEZ043 (COLFAX), zone-level</w:t>
            </w:r>
          </w:p>
        </w:tc>
        <w:tc>
          <w:tcPr>
            <w:tcW w:type="dxa" w:w="711"/>
          </w:tcPr>
          <w:p>
            <w:pPr>
              <w:spacing w:after="0"/>
              <w:jc w:val="left"/>
            </w:pPr>
          </w:p>
        </w:tc>
        <w:tc>
          <w:tcPr>
            <w:tcW w:type="dxa" w:w="28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2008-07-20</w:t>
            </w:r>
          </w:p>
        </w:tc>
        <w:tc>
          <w:tcPr>
            <w:tcW w:type="dxa" w:w="1215"/>
          </w:tcPr>
          <w:p>
            <w:pPr>
              <w:spacing w:after="0"/>
              <w:jc w:val="left"/>
            </w:pPr>
            <w:r>
              <w:rPr>
                <w:sz w:val="16"/>
              </w:rPr>
              <w:t>Hail</w:t>
            </w:r>
          </w:p>
        </w:tc>
        <w:tc>
          <w:tcPr>
            <w:tcW w:type="dxa" w:w="1997"/>
          </w:tcPr>
          <w:p>
            <w:pPr>
              <w:spacing w:after="0"/>
              <w:jc w:val="left"/>
            </w:pPr>
            <w:r>
              <w:rPr>
                <w:sz w:val="16"/>
              </w:rPr>
              <w:t>1.75 in</w:t>
            </w:r>
          </w:p>
        </w:tc>
        <w:tc>
          <w:tcPr>
            <w:tcW w:type="dxa" w:w="3061"/>
          </w:tcPr>
          <w:p>
            <w:pPr>
              <w:spacing w:after="0"/>
              <w:jc w:val="left"/>
            </w:pPr>
            <w:r>
              <w:rPr>
                <w:sz w:val="16"/>
              </w:rPr>
              <w:t>$3,000,000 property; $0 crops (2008 dollars)</w:t>
            </w:r>
          </w:p>
        </w:tc>
        <w:tc>
          <w:tcPr>
            <w:tcW w:type="dxa" w:w="936"/>
          </w:tcPr>
          <w:p>
            <w:pPr>
              <w:spacing w:after="0"/>
              <w:jc w:val="right"/>
            </w:pPr>
            <w:r>
              <w:rPr>
                <w:sz w:val="16"/>
              </w:rPr>
              <w:t>0, 0</w:t>
            </w:r>
          </w:p>
        </w:tc>
        <w:tc>
          <w:tcPr>
            <w:tcW w:type="dxa" w:w="2295"/>
          </w:tcPr>
          <w:p>
            <w:pPr>
              <w:spacing w:after="0"/>
              <w:jc w:val="left"/>
            </w:pPr>
            <w:r>
              <w:rPr>
                <w:sz w:val="16"/>
              </w:rPr>
              <w:t>SCHUYLER</w:t>
            </w:r>
          </w:p>
        </w:tc>
        <w:tc>
          <w:tcPr>
            <w:tcW w:type="dxa" w:w="711"/>
          </w:tcPr>
          <w:p>
            <w:pPr>
              <w:spacing w:after="0"/>
              <w:jc w:val="left"/>
            </w:pPr>
          </w:p>
        </w:tc>
        <w:tc>
          <w:tcPr>
            <w:tcW w:type="dxa" w:w="2860"/>
          </w:tcPr>
          <w:p>
            <w:pPr>
              <w:spacing w:after="0"/>
              <w:jc w:val="left"/>
            </w:pPr>
            <w:r>
              <w:rPr>
                <w:sz w:val="16"/>
              </w:rPr>
              <w:t>B1-c most damaging: Hail</w:t>
            </w:r>
          </w:p>
        </w:tc>
      </w:tr>
      <w:tr>
        <w:trPr>
          <w:cantSplit/>
        </w:trPr>
        <w:tc>
          <w:tcPr>
            <w:tcW w:type="dxa" w:w="1037"/>
          </w:tcPr>
          <w:p>
            <w:pPr>
              <w:spacing w:after="0"/>
              <w:jc w:val="left"/>
            </w:pPr>
            <w:r>
              <w:rPr>
                <w:sz w:val="16"/>
              </w:rPr>
              <w:t>2004-05-22</w:t>
            </w:r>
          </w:p>
        </w:tc>
        <w:tc>
          <w:tcPr>
            <w:tcW w:type="dxa" w:w="1215"/>
          </w:tcPr>
          <w:p>
            <w:pPr>
              <w:spacing w:after="0"/>
              <w:jc w:val="left"/>
            </w:pPr>
            <w:r>
              <w:rPr>
                <w:sz w:val="16"/>
              </w:rPr>
              <w:t>Hail</w:t>
            </w:r>
          </w:p>
        </w:tc>
        <w:tc>
          <w:tcPr>
            <w:tcW w:type="dxa" w:w="1997"/>
          </w:tcPr>
          <w:p>
            <w:pPr>
              <w:spacing w:after="0"/>
              <w:jc w:val="left"/>
            </w:pPr>
            <w:r>
              <w:rPr>
                <w:sz w:val="16"/>
              </w:rPr>
              <w:t>3 in</w:t>
            </w:r>
          </w:p>
        </w:tc>
        <w:tc>
          <w:tcPr>
            <w:tcW w:type="dxa" w:w="3061"/>
          </w:tcPr>
          <w:p>
            <w:pPr>
              <w:spacing w:after="0"/>
              <w:jc w:val="left"/>
            </w:pPr>
            <w:r>
              <w:rPr>
                <w:sz w:val="16"/>
              </w:rPr>
              <w:t>damage not reported</w:t>
            </w:r>
          </w:p>
        </w:tc>
        <w:tc>
          <w:tcPr>
            <w:tcW w:type="dxa" w:w="936"/>
          </w:tcPr>
          <w:p>
            <w:pPr>
              <w:spacing w:after="0"/>
              <w:jc w:val="right"/>
            </w:pPr>
            <w:r>
              <w:rPr>
                <w:sz w:val="16"/>
              </w:rPr>
              <w:t>0, 0</w:t>
            </w:r>
          </w:p>
        </w:tc>
        <w:tc>
          <w:tcPr>
            <w:tcW w:type="dxa" w:w="2295"/>
          </w:tcPr>
          <w:p>
            <w:pPr>
              <w:spacing w:after="0"/>
              <w:jc w:val="left"/>
            </w:pPr>
            <w:r>
              <w:rPr>
                <w:sz w:val="16"/>
              </w:rPr>
              <w:t>SCHUYLER</w:t>
            </w:r>
          </w:p>
        </w:tc>
        <w:tc>
          <w:tcPr>
            <w:tcW w:type="dxa" w:w="711"/>
          </w:tcPr>
          <w:p>
            <w:pPr>
              <w:spacing w:after="0"/>
              <w:jc w:val="left"/>
            </w:pP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97"/>
          </w:tcPr>
          <w:p>
            <w:pPr>
              <w:spacing w:after="0"/>
              <w:jc w:val="left"/>
            </w:pPr>
          </w:p>
        </w:tc>
        <w:tc>
          <w:tcPr>
            <w:tcW w:type="dxa" w:w="3061"/>
          </w:tcPr>
          <w:p>
            <w:pPr>
              <w:spacing w:after="0"/>
              <w:jc w:val="left"/>
            </w:pPr>
            <w:r>
              <w:rPr>
                <w:sz w:val="16"/>
              </w:rPr>
              <w:t>damage not reported</w:t>
            </w:r>
          </w:p>
        </w:tc>
        <w:tc>
          <w:tcPr>
            <w:tcW w:type="dxa" w:w="936"/>
          </w:tcPr>
          <w:p>
            <w:pPr>
              <w:spacing w:after="0"/>
              <w:jc w:val="right"/>
            </w:pPr>
            <w:r>
              <w:rPr>
                <w:sz w:val="16"/>
              </w:rPr>
              <w:t>0, 0</w:t>
            </w:r>
          </w:p>
        </w:tc>
        <w:tc>
          <w:tcPr>
            <w:tcW w:type="dxa" w:w="2295"/>
          </w:tcPr>
          <w:p>
            <w:pPr>
              <w:spacing w:after="0"/>
              <w:jc w:val="left"/>
            </w:pPr>
            <w:r>
              <w:rPr>
                <w:sz w:val="16"/>
              </w:rPr>
              <w:t>NWS zone NEZ043 (COLFAX), zone-level</w:t>
            </w:r>
          </w:p>
        </w:tc>
        <w:tc>
          <w:tcPr>
            <w:tcW w:type="dxa" w:w="711"/>
          </w:tcPr>
          <w:p>
            <w:pPr>
              <w:spacing w:after="0"/>
              <w:jc w:val="left"/>
            </w:pP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1997-11-02</w:t>
            </w:r>
          </w:p>
        </w:tc>
        <w:tc>
          <w:tcPr>
            <w:tcW w:type="dxa" w:w="1215"/>
          </w:tcPr>
          <w:p>
            <w:pPr>
              <w:spacing w:after="0"/>
              <w:jc w:val="left"/>
            </w:pPr>
            <w:r>
              <w:rPr>
                <w:sz w:val="16"/>
              </w:rPr>
              <w:t>High Wind</w:t>
            </w:r>
          </w:p>
        </w:tc>
        <w:tc>
          <w:tcPr>
            <w:tcW w:type="dxa" w:w="1997"/>
          </w:tcPr>
          <w:p>
            <w:pPr>
              <w:spacing w:after="0"/>
              <w:jc w:val="left"/>
            </w:pPr>
            <w:r>
              <w:rPr>
                <w:sz w:val="16"/>
              </w:rPr>
              <w:t>55 kt (63 mph), measurement type not recorded</w:t>
            </w:r>
          </w:p>
        </w:tc>
        <w:tc>
          <w:tcPr>
            <w:tcW w:type="dxa" w:w="3061"/>
          </w:tcPr>
          <w:p>
            <w:pPr>
              <w:spacing w:after="0"/>
              <w:jc w:val="left"/>
            </w:pPr>
            <w:r>
              <w:rPr>
                <w:sz w:val="16"/>
              </w:rPr>
              <w:t>property not reported; $36,000 crops (zone total, 1997 dollars)</w:t>
            </w:r>
          </w:p>
        </w:tc>
        <w:tc>
          <w:tcPr>
            <w:tcW w:type="dxa" w:w="936"/>
          </w:tcPr>
          <w:p>
            <w:pPr>
              <w:spacing w:after="0"/>
              <w:jc w:val="right"/>
            </w:pPr>
            <w:r>
              <w:rPr>
                <w:sz w:val="16"/>
              </w:rPr>
              <w:t>0, 0</w:t>
            </w:r>
          </w:p>
        </w:tc>
        <w:tc>
          <w:tcPr>
            <w:tcW w:type="dxa" w:w="2295"/>
          </w:tcPr>
          <w:p>
            <w:pPr>
              <w:spacing w:after="0"/>
              <w:jc w:val="left"/>
            </w:pPr>
            <w:r>
              <w:rPr>
                <w:sz w:val="16"/>
              </w:rPr>
              <w:t>NWS zone NEZ043 (COLFAX), zone-level</w:t>
            </w:r>
          </w:p>
        </w:tc>
        <w:tc>
          <w:tcPr>
            <w:tcW w:type="dxa" w:w="711"/>
          </w:tcPr>
          <w:p>
            <w:pPr>
              <w:spacing w:after="0"/>
              <w:jc w:val="left"/>
            </w:pPr>
          </w:p>
        </w:tc>
        <w:tc>
          <w:tcPr>
            <w:tcW w:type="dxa" w:w="2860"/>
          </w:tcPr>
          <w:p>
            <w:pPr>
              <w:spacing w:after="0"/>
              <w:jc w:val="left"/>
            </w:pPr>
            <w:r>
              <w:rPr>
                <w:sz w:val="16"/>
              </w:rPr>
              <w:t>B1-c most damaging: High Wind and Strong Wind</w:t>
            </w:r>
          </w:p>
        </w:tc>
      </w:tr>
      <w:tr>
        <w:trPr>
          <w:cantSplit/>
        </w:trPr>
        <w:tc>
          <w:tcPr>
            <w:tcW w:type="dxa" w:w="1037"/>
          </w:tcPr>
          <w:p>
            <w:pPr>
              <w:spacing w:after="0"/>
              <w:jc w:val="left"/>
            </w:pPr>
            <w:r>
              <w:rPr>
                <w:sz w:val="16"/>
              </w:rPr>
              <w:t>1996-05-22</w:t>
            </w:r>
          </w:p>
        </w:tc>
        <w:tc>
          <w:tcPr>
            <w:tcW w:type="dxa" w:w="1215"/>
          </w:tcPr>
          <w:p>
            <w:pPr>
              <w:spacing w:after="0"/>
              <w:jc w:val="left"/>
            </w:pPr>
            <w:r>
              <w:rPr>
                <w:sz w:val="16"/>
              </w:rPr>
              <w:t>Thunderstorm Wind</w:t>
            </w:r>
          </w:p>
        </w:tc>
        <w:tc>
          <w:tcPr>
            <w:tcW w:type="dxa" w:w="1997"/>
          </w:tcPr>
          <w:p>
            <w:pPr>
              <w:spacing w:after="0"/>
              <w:jc w:val="left"/>
            </w:pPr>
            <w:r>
              <w:rPr>
                <w:sz w:val="16"/>
              </w:rPr>
              <w:t>70 kt (81 mph), measurement type not recorded</w:t>
            </w:r>
          </w:p>
        </w:tc>
        <w:tc>
          <w:tcPr>
            <w:tcW w:type="dxa" w:w="3061"/>
          </w:tcPr>
          <w:p>
            <w:pPr>
              <w:spacing w:after="0"/>
              <w:jc w:val="left"/>
            </w:pPr>
            <w:r>
              <w:rPr>
                <w:sz w:val="16"/>
              </w:rPr>
              <w:t>$50,000 property; crops not reported (1996 dollars)</w:t>
            </w:r>
          </w:p>
        </w:tc>
        <w:tc>
          <w:tcPr>
            <w:tcW w:type="dxa" w:w="936"/>
          </w:tcPr>
          <w:p>
            <w:pPr>
              <w:spacing w:after="0"/>
              <w:jc w:val="right"/>
            </w:pPr>
            <w:r>
              <w:rPr>
                <w:sz w:val="16"/>
              </w:rPr>
              <w:t>0, 0</w:t>
            </w:r>
          </w:p>
        </w:tc>
        <w:tc>
          <w:tcPr>
            <w:tcW w:type="dxa" w:w="2295"/>
          </w:tcPr>
          <w:p>
            <w:pPr>
              <w:spacing w:after="0"/>
              <w:jc w:val="left"/>
            </w:pPr>
            <w:r>
              <w:rPr>
                <w:sz w:val="16"/>
              </w:rPr>
              <w:t>RICHLAND</w:t>
            </w:r>
          </w:p>
        </w:tc>
        <w:tc>
          <w:tcPr>
            <w:tcW w:type="dxa" w:w="711"/>
          </w:tcPr>
          <w:p>
            <w:pPr>
              <w:spacing w:after="0"/>
              <w:jc w:val="left"/>
            </w:pPr>
          </w:p>
        </w:tc>
        <w:tc>
          <w:tcPr>
            <w:tcW w:type="dxa" w:w="2860"/>
          </w:tcPr>
          <w:p>
            <w:pPr>
              <w:spacing w:after="0"/>
              <w:jc w:val="left"/>
            </w:pPr>
            <w:r>
              <w:rPr>
                <w:sz w:val="16"/>
              </w:rPr>
              <w:t>B1-c most damaging: Thunderstorm Wind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1997"/>
          </w:tcPr>
          <w:p>
            <w:pPr>
              <w:spacing w:after="0"/>
              <w:jc w:val="left"/>
            </w:pPr>
            <w:r>
              <w:rPr>
                <w:sz w:val="16"/>
              </w:rPr>
              <w:t>F4, 4 mi path length (whole path, pre-1996), 440 yd wide</w:t>
            </w:r>
          </w:p>
        </w:tc>
        <w:tc>
          <w:tcPr>
            <w:tcW w:type="dxa" w:w="3061"/>
          </w:tcPr>
          <w:p>
            <w:pPr>
              <w:spacing w:after="0"/>
              <w:jc w:val="left"/>
            </w:pPr>
            <w:r>
              <w:rPr>
                <w:sz w:val="16"/>
              </w:rPr>
              <w:t>$25,000,000 property; crops not recorded (1990 dollars)</w:t>
            </w:r>
          </w:p>
        </w:tc>
        <w:tc>
          <w:tcPr>
            <w:tcW w:type="dxa" w:w="936"/>
          </w:tcPr>
          <w:p>
            <w:pPr>
              <w:spacing w:after="0"/>
              <w:jc w:val="right"/>
            </w:pPr>
            <w:r>
              <w:rPr>
                <w:sz w:val="16"/>
              </w:rPr>
              <w:t>0, 0</w:t>
            </w:r>
          </w:p>
        </w:tc>
        <w:tc>
          <w:tcPr>
            <w:tcW w:type="dxa" w:w="2295"/>
          </w:tcPr>
          <w:p>
            <w:pPr>
              <w:spacing w:after="0"/>
              <w:jc w:val="left"/>
            </w:pPr>
            <w:r>
              <w:rPr>
                <w:sz w:val="16"/>
              </w:rPr>
              <w:t>location not recorded</w:t>
            </w:r>
          </w:p>
        </w:tc>
        <w:tc>
          <w:tcPr>
            <w:tcW w:type="dxa" w:w="711"/>
          </w:tcPr>
          <w:p>
            <w:pPr>
              <w:spacing w:after="0"/>
              <w:jc w:val="left"/>
            </w:pPr>
          </w:p>
        </w:tc>
        <w:tc>
          <w:tcPr>
            <w:tcW w:type="dxa" w:w="28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4"/>
          </w:tcPr>
          <w:p>
            <w:pPr>
              <w:spacing w:after="0"/>
              <w:jc w:val="right"/>
            </w:pPr>
            <w:r>
              <w:rPr>
                <w:sz w:val="16"/>
              </w:rPr>
              <w:t>5.42</w:t>
            </w:r>
          </w:p>
        </w:tc>
        <w:tc>
          <w:tcPr>
            <w:tcW w:type="dxa" w:w="1306"/>
          </w:tcPr>
          <w:p>
            <w:pPr>
              <w:spacing w:after="0"/>
              <w:jc w:val="left"/>
            </w:pPr>
            <w:r>
              <w:rPr>
                <w:sz w:val="16"/>
              </w:rPr>
              <w:t>event-days per year</w:t>
            </w:r>
          </w:p>
        </w:tc>
        <w:tc>
          <w:tcPr>
            <w:tcW w:type="dxa" w:w="1646"/>
          </w:tcPr>
          <w:p>
            <w:pPr>
              <w:spacing w:after="0"/>
              <w:jc w:val="left"/>
            </w:pPr>
            <w:r>
              <w:rPr>
                <w:sz w:val="16"/>
              </w:rPr>
              <w:t>about 5.42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23 of 30 years, 1996 to 2025 (76.7%)</w:t>
            </w:r>
          </w:p>
        </w:tc>
        <w:tc>
          <w:tcPr>
            <w:tcW w:type="dxa" w:w="1547"/>
          </w:tcPr>
          <w:p>
            <w:pPr>
              <w:spacing w:after="0"/>
              <w:jc w:val="right"/>
            </w:pPr>
            <w:r>
              <w:rPr>
                <w:sz w:val="16"/>
              </w:rPr>
              <w:t>103</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41</w:t>
            </w:r>
          </w:p>
        </w:tc>
        <w:tc>
          <w:tcPr>
            <w:tcW w:type="dxa" w:w="1306"/>
          </w:tcPr>
          <w:p>
            <w:pPr>
              <w:spacing w:after="0"/>
              <w:jc w:val="left"/>
            </w:pPr>
            <w:r>
              <w:rPr>
                <w:sz w:val="16"/>
              </w:rPr>
              <w:t>event-days per year</w:t>
            </w:r>
          </w:p>
        </w:tc>
        <w:tc>
          <w:tcPr>
            <w:tcW w:type="dxa" w:w="1646"/>
          </w:tcPr>
          <w:p>
            <w:pPr>
              <w:spacing w:after="0"/>
              <w:jc w:val="left"/>
            </w:pPr>
            <w:r>
              <w:rPr>
                <w:sz w:val="16"/>
              </w:rPr>
              <w:t>about 41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1,106</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0.00063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0.063%</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6.8</w:t>
            </w:r>
          </w:p>
        </w:tc>
        <w:tc>
          <w:tcPr>
            <w:tcW w:type="dxa" w:w="1306"/>
          </w:tcPr>
          <w:p>
            <w:pPr>
              <w:spacing w:after="0"/>
              <w:jc w:val="left"/>
            </w:pPr>
            <w:r>
              <w:rPr>
                <w:sz w:val="16"/>
              </w:rPr>
              <w:t>events per year</w:t>
            </w:r>
          </w:p>
        </w:tc>
        <w:tc>
          <w:tcPr>
            <w:tcW w:type="dxa" w:w="1646"/>
          </w:tcPr>
          <w:p>
            <w:pPr>
              <w:spacing w:after="0"/>
              <w:jc w:val="left"/>
            </w:pPr>
            <w:r>
              <w:rPr>
                <w:sz w:val="16"/>
              </w:rPr>
              <w:t>about 6.8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258.5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5.37</w:t>
            </w:r>
          </w:p>
        </w:tc>
        <w:tc>
          <w:tcPr>
            <w:tcW w:type="dxa" w:w="1306"/>
          </w:tcPr>
          <w:p>
            <w:pPr>
              <w:spacing w:after="0"/>
              <w:jc w:val="left"/>
            </w:pPr>
            <w:r>
              <w:rPr>
                <w:sz w:val="16"/>
              </w:rPr>
              <w:t>event-days per year</w:t>
            </w:r>
          </w:p>
        </w:tc>
        <w:tc>
          <w:tcPr>
            <w:tcW w:type="dxa" w:w="1646"/>
          </w:tcPr>
          <w:p>
            <w:pPr>
              <w:spacing w:after="0"/>
              <w:jc w:val="left"/>
            </w:pPr>
            <w:r>
              <w:rPr>
                <w:sz w:val="16"/>
              </w:rPr>
              <w:t>about 5.37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8 of 30 years, 1996 to 2025 (26.7%)</w:t>
            </w:r>
          </w:p>
        </w:tc>
        <w:tc>
          <w:tcPr>
            <w:tcW w:type="dxa" w:w="1547"/>
          </w:tcPr>
          <w:p>
            <w:pPr>
              <w:spacing w:after="0"/>
              <w:jc w:val="right"/>
            </w:pPr>
            <w:r>
              <w:rPr>
                <w:sz w:val="16"/>
              </w:rPr>
              <w:t>91</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0.681</w:t>
            </w:r>
          </w:p>
        </w:tc>
        <w:tc>
          <w:tcPr>
            <w:tcW w:type="dxa" w:w="1306"/>
          </w:tcPr>
          <w:p>
            <w:pPr>
              <w:spacing w:after="0"/>
              <w:jc w:val="left"/>
            </w:pPr>
            <w:r>
              <w:rPr>
                <w:sz w:val="16"/>
              </w:rPr>
              <w:t>event-days per year</w:t>
            </w:r>
          </w:p>
        </w:tc>
        <w:tc>
          <w:tcPr>
            <w:tcW w:type="dxa" w:w="1646"/>
          </w:tcPr>
          <w:p>
            <w:pPr>
              <w:spacing w:after="0"/>
              <w:jc w:val="left"/>
            </w:pPr>
            <w:r>
              <w:rPr>
                <w:sz w:val="16"/>
              </w:rPr>
              <w:t>about 0.681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46</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0.75</w:t>
            </w:r>
          </w:p>
        </w:tc>
        <w:tc>
          <w:tcPr>
            <w:tcW w:type="dxa" w:w="1306"/>
          </w:tcPr>
          <w:p>
            <w:pPr>
              <w:spacing w:after="0"/>
              <w:jc w:val="left"/>
            </w:pPr>
            <w:r>
              <w:rPr>
                <w:sz w:val="16"/>
              </w:rPr>
              <w:t>event-days per year</w:t>
            </w:r>
          </w:p>
        </w:tc>
        <w:tc>
          <w:tcPr>
            <w:tcW w:type="dxa" w:w="1646"/>
          </w:tcPr>
          <w:p>
            <w:pPr>
              <w:spacing w:after="0"/>
              <w:jc w:val="left"/>
            </w:pPr>
            <w:r>
              <w:rPr>
                <w:sz w:val="16"/>
              </w:rPr>
              <w:t>about 0.75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13 of 30 years, 1996 to 2025 (43.3%)</w:t>
            </w:r>
          </w:p>
        </w:tc>
        <w:tc>
          <w:tcPr>
            <w:tcW w:type="dxa" w:w="1547"/>
          </w:tcPr>
          <w:p>
            <w:pPr>
              <w:spacing w:after="0"/>
              <w:jc w:val="right"/>
            </w:pPr>
            <w:r>
              <w:rPr>
                <w:sz w:val="16"/>
              </w:rPr>
              <w:t>21</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0.0738</w:t>
            </w:r>
          </w:p>
        </w:tc>
        <w:tc>
          <w:tcPr>
            <w:tcW w:type="dxa" w:w="1306"/>
          </w:tcPr>
          <w:p>
            <w:pPr>
              <w:spacing w:after="0"/>
              <w:jc w:val="left"/>
            </w:pPr>
            <w:r>
              <w:rPr>
                <w:sz w:val="16"/>
              </w:rPr>
              <w:t>events per year (modeled)</w:t>
            </w:r>
          </w:p>
        </w:tc>
        <w:tc>
          <w:tcPr>
            <w:tcW w:type="dxa" w:w="1646"/>
          </w:tcPr>
          <w:p>
            <w:pPr>
              <w:spacing w:after="0"/>
              <w:jc w:val="left"/>
            </w:pPr>
            <w:r>
              <w:rPr>
                <w:sz w:val="16"/>
              </w:rPr>
              <w:t>about 1 in 14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44</w:t>
            </w:r>
          </w:p>
        </w:tc>
        <w:tc>
          <w:tcPr>
            <w:tcW w:type="dxa" w:w="1306"/>
          </w:tcPr>
          <w:p>
            <w:pPr>
              <w:spacing w:after="0"/>
              <w:jc w:val="left"/>
            </w:pPr>
            <w:r>
              <w:rPr>
                <w:sz w:val="16"/>
              </w:rPr>
              <w:t>days per year with a strike</w:t>
            </w:r>
          </w:p>
        </w:tc>
        <w:tc>
          <w:tcPr>
            <w:tcW w:type="dxa" w:w="1646"/>
          </w:tcPr>
          <w:p>
            <w:pPr>
              <w:spacing w:after="0"/>
              <w:jc w:val="left"/>
            </w:pPr>
            <w:r>
              <w:rPr>
                <w:sz w:val="16"/>
              </w:rPr>
              <w:t>about 44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4.05</w:t>
            </w:r>
          </w:p>
        </w:tc>
        <w:tc>
          <w:tcPr>
            <w:tcW w:type="dxa" w:w="1306"/>
          </w:tcPr>
          <w:p>
            <w:pPr>
              <w:spacing w:after="0"/>
              <w:jc w:val="left"/>
            </w:pPr>
            <w:r>
              <w:rPr>
                <w:sz w:val="16"/>
              </w:rPr>
              <w:t>events per year</w:t>
            </w:r>
          </w:p>
        </w:tc>
        <w:tc>
          <w:tcPr>
            <w:tcW w:type="dxa" w:w="1646"/>
          </w:tcPr>
          <w:p>
            <w:pPr>
              <w:spacing w:after="0"/>
              <w:jc w:val="left"/>
            </w:pPr>
            <w:r>
              <w:rPr>
                <w:sz w:val="16"/>
              </w:rPr>
              <w:t>about 4.05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155</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0.335</w:t>
            </w:r>
          </w:p>
        </w:tc>
        <w:tc>
          <w:tcPr>
            <w:tcW w:type="dxa" w:w="1306"/>
          </w:tcPr>
          <w:p>
            <w:pPr>
              <w:spacing w:after="0"/>
              <w:jc w:val="left"/>
            </w:pPr>
            <w:r>
              <w:rPr>
                <w:sz w:val="16"/>
              </w:rPr>
              <w:t>events per year</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0.000713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0.0713%</w:t>
            </w:r>
          </w:p>
        </w:tc>
        <w:tc>
          <w:tcPr>
            <w:tcW w:type="dxa" w:w="1037"/>
          </w:tcPr>
          <w:p>
            <w:pPr>
              <w:spacing w:after="0"/>
              <w:jc w:val="left"/>
            </w:pPr>
          </w:p>
        </w:tc>
        <w:tc>
          <w:tcPr>
            <w:tcW w:type="dxa" w:w="2160"/>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13.8</w:t>
            </w:r>
          </w:p>
        </w:tc>
        <w:tc>
          <w:tcPr>
            <w:tcW w:type="dxa" w:w="1306"/>
          </w:tcPr>
          <w:p>
            <w:pPr>
              <w:spacing w:after="0"/>
              <w:jc w:val="left"/>
            </w:pPr>
            <w:r>
              <w:rPr>
                <w:sz w:val="16"/>
              </w:rPr>
              <w:t>event-days per year</w:t>
            </w:r>
          </w:p>
        </w:tc>
        <w:tc>
          <w:tcPr>
            <w:tcW w:type="dxa" w:w="1646"/>
          </w:tcPr>
          <w:p>
            <w:pPr>
              <w:spacing w:after="0"/>
              <w:jc w:val="left"/>
            </w:pPr>
            <w:r>
              <w:rPr>
                <w:sz w:val="16"/>
              </w:rPr>
              <w:t>about 13.8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25 of 30 years, 1996 to 2025 (83.3%)</w:t>
            </w:r>
          </w:p>
        </w:tc>
        <w:tc>
          <w:tcPr>
            <w:tcW w:type="dxa" w:w="1547"/>
          </w:tcPr>
          <w:p>
            <w:pPr>
              <w:spacing w:after="0"/>
              <w:jc w:val="right"/>
            </w:pPr>
            <w:r>
              <w:rPr>
                <w:sz w:val="16"/>
              </w:rPr>
              <w:t>262</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71.1</w:t>
            </w:r>
          </w:p>
        </w:tc>
        <w:tc>
          <w:tcPr>
            <w:tcW w:type="dxa" w:w="1311"/>
          </w:tcPr>
          <w:p>
            <w:pPr>
              <w:spacing w:after="0"/>
              <w:jc w:val="right"/>
            </w:pPr>
            <w:r>
              <w:rPr>
                <w:sz w:val="16"/>
              </w:rPr>
              <w:t>81.1</w:t>
            </w:r>
          </w:p>
        </w:tc>
        <w:tc>
          <w:tcPr>
            <w:tcW w:type="dxa" w:w="1250"/>
          </w:tcPr>
          <w:p>
            <w:pPr>
              <w:spacing w:after="0"/>
              <w:jc w:val="right"/>
            </w:pPr>
            <w:r>
              <w:rPr>
                <w:sz w:val="16"/>
              </w:rPr>
              <w:t>96.2</w:t>
            </w:r>
          </w:p>
        </w:tc>
        <w:tc>
          <w:tcPr>
            <w:tcW w:type="dxa" w:w="6992"/>
          </w:tcPr>
          <w:p>
            <w:pPr>
              <w:spacing w:after="0"/>
              <w:jc w:val="left"/>
            </w:pPr>
            <w:r>
              <w:rPr>
                <w:sz w:val="16"/>
              </w:rPr>
              <w:t>Very High 1, Relatively High 1,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92.4</w:t>
            </w:r>
          </w:p>
        </w:tc>
        <w:tc>
          <w:tcPr>
            <w:tcW w:type="dxa" w:w="1311"/>
          </w:tcPr>
          <w:p>
            <w:pPr>
              <w:spacing w:after="0"/>
              <w:jc w:val="right"/>
            </w:pPr>
            <w:r>
              <w:rPr>
                <w:sz w:val="16"/>
              </w:rPr>
              <w:t>97.3</w:t>
            </w:r>
          </w:p>
        </w:tc>
        <w:tc>
          <w:tcPr>
            <w:tcW w:type="dxa" w:w="1250"/>
          </w:tcPr>
          <w:p>
            <w:pPr>
              <w:spacing w:after="0"/>
              <w:jc w:val="right"/>
            </w:pPr>
            <w:r>
              <w:rPr>
                <w:sz w:val="16"/>
              </w:rPr>
              <w:t>98.7</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10.9</w:t>
            </w:r>
          </w:p>
        </w:tc>
        <w:tc>
          <w:tcPr>
            <w:tcW w:type="dxa" w:w="1311"/>
          </w:tcPr>
          <w:p>
            <w:pPr>
              <w:spacing w:after="0"/>
              <w:jc w:val="right"/>
            </w:pPr>
            <w:r>
              <w:rPr>
                <w:sz w:val="16"/>
              </w:rPr>
              <w:t>16.0</w:t>
            </w:r>
          </w:p>
        </w:tc>
        <w:tc>
          <w:tcPr>
            <w:tcW w:type="dxa" w:w="1250"/>
          </w:tcPr>
          <w:p>
            <w:pPr>
              <w:spacing w:after="0"/>
              <w:jc w:val="right"/>
            </w:pPr>
            <w:r>
              <w:rPr>
                <w:sz w:val="16"/>
              </w:rPr>
              <w:t>27.2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98.0</w:t>
            </w:r>
          </w:p>
        </w:tc>
        <w:tc>
          <w:tcPr>
            <w:tcW w:type="dxa" w:w="1311"/>
          </w:tcPr>
          <w:p>
            <w:pPr>
              <w:spacing w:after="0"/>
              <w:jc w:val="right"/>
            </w:pPr>
            <w:r>
              <w:rPr>
                <w:sz w:val="16"/>
              </w:rPr>
              <w:t>99.5</w:t>
            </w:r>
          </w:p>
        </w:tc>
        <w:tc>
          <w:tcPr>
            <w:tcW w:type="dxa" w:w="1250"/>
          </w:tcPr>
          <w:p>
            <w:pPr>
              <w:spacing w:after="0"/>
              <w:jc w:val="right"/>
            </w:pPr>
            <w:r>
              <w:rPr>
                <w:sz w:val="16"/>
              </w:rPr>
              <w:t>99.9</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19.2</w:t>
            </w:r>
          </w:p>
        </w:tc>
        <w:tc>
          <w:tcPr>
            <w:tcW w:type="dxa" w:w="1311"/>
          </w:tcPr>
          <w:p>
            <w:pPr>
              <w:spacing w:after="0"/>
              <w:jc w:val="right"/>
            </w:pPr>
            <w:r>
              <w:rPr>
                <w:sz w:val="16"/>
              </w:rPr>
              <w:t>29.5</w:t>
            </w:r>
          </w:p>
        </w:tc>
        <w:tc>
          <w:tcPr>
            <w:tcW w:type="dxa" w:w="1250"/>
          </w:tcPr>
          <w:p>
            <w:pPr>
              <w:spacing w:after="0"/>
              <w:jc w:val="right"/>
            </w:pPr>
            <w:r>
              <w:rPr>
                <w:sz w:val="16"/>
              </w:rPr>
              <w:t>63.5</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89.7</w:t>
            </w:r>
          </w:p>
        </w:tc>
        <w:tc>
          <w:tcPr>
            <w:tcW w:type="dxa" w:w="1311"/>
          </w:tcPr>
          <w:p>
            <w:pPr>
              <w:spacing w:after="0"/>
              <w:jc w:val="right"/>
            </w:pPr>
            <w:r>
              <w:rPr>
                <w:sz w:val="16"/>
              </w:rPr>
              <w:t>90.9</w:t>
            </w:r>
          </w:p>
        </w:tc>
        <w:tc>
          <w:tcPr>
            <w:tcW w:type="dxa" w:w="1250"/>
          </w:tcPr>
          <w:p>
            <w:pPr>
              <w:spacing w:after="0"/>
              <w:jc w:val="right"/>
            </w:pPr>
            <w:r>
              <w:rPr>
                <w:sz w:val="16"/>
              </w:rPr>
              <w:t>92.9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88.6</w:t>
            </w:r>
          </w:p>
        </w:tc>
        <w:tc>
          <w:tcPr>
            <w:tcW w:type="dxa" w:w="1311"/>
          </w:tcPr>
          <w:p>
            <w:pPr>
              <w:spacing w:after="0"/>
              <w:jc w:val="right"/>
            </w:pPr>
            <w:r>
              <w:rPr>
                <w:sz w:val="16"/>
              </w:rPr>
              <w:t>90.8</w:t>
            </w:r>
          </w:p>
        </w:tc>
        <w:tc>
          <w:tcPr>
            <w:tcW w:type="dxa" w:w="1250"/>
          </w:tcPr>
          <w:p>
            <w:pPr>
              <w:spacing w:after="0"/>
              <w:jc w:val="right"/>
            </w:pPr>
            <w:r>
              <w:rPr>
                <w:sz w:val="16"/>
              </w:rPr>
              <w:t>92.8</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29.3</w:t>
            </w:r>
          </w:p>
        </w:tc>
        <w:tc>
          <w:tcPr>
            <w:tcW w:type="dxa" w:w="1311"/>
          </w:tcPr>
          <w:p>
            <w:pPr>
              <w:spacing w:after="0"/>
              <w:jc w:val="right"/>
            </w:pPr>
            <w:r>
              <w:rPr>
                <w:sz w:val="16"/>
              </w:rPr>
              <w:t>80.8</w:t>
            </w:r>
          </w:p>
        </w:tc>
        <w:tc>
          <w:tcPr>
            <w:tcW w:type="dxa" w:w="1250"/>
          </w:tcPr>
          <w:p>
            <w:pPr>
              <w:spacing w:after="0"/>
              <w:jc w:val="right"/>
            </w:pPr>
            <w:r>
              <w:rPr>
                <w:sz w:val="16"/>
              </w:rPr>
              <w:t>82.7</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41.3</w:t>
            </w:r>
          </w:p>
        </w:tc>
        <w:tc>
          <w:tcPr>
            <w:tcW w:type="dxa" w:w="1311"/>
          </w:tcPr>
          <w:p>
            <w:pPr>
              <w:spacing w:after="0"/>
              <w:jc w:val="right"/>
            </w:pPr>
            <w:r>
              <w:rPr>
                <w:sz w:val="16"/>
              </w:rPr>
              <w:t>52.5</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98.5</w:t>
            </w:r>
          </w:p>
        </w:tc>
        <w:tc>
          <w:tcPr>
            <w:tcW w:type="dxa" w:w="1311"/>
          </w:tcPr>
          <w:p>
            <w:pPr>
              <w:spacing w:after="0"/>
              <w:jc w:val="right"/>
            </w:pPr>
            <w:r>
              <w:rPr>
                <w:sz w:val="16"/>
              </w:rPr>
              <w:t>98.9</w:t>
            </w:r>
          </w:p>
        </w:tc>
        <w:tc>
          <w:tcPr>
            <w:tcW w:type="dxa" w:w="1250"/>
          </w:tcPr>
          <w:p>
            <w:pPr>
              <w:spacing w:after="0"/>
              <w:jc w:val="right"/>
            </w:pPr>
            <w:r>
              <w:rPr>
                <w:sz w:val="16"/>
              </w:rPr>
              <w:t>99.5</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92.6</w:t>
            </w:r>
          </w:p>
        </w:tc>
        <w:tc>
          <w:tcPr>
            <w:tcW w:type="dxa" w:w="1311"/>
          </w:tcPr>
          <w:p>
            <w:pPr>
              <w:spacing w:after="0"/>
              <w:jc w:val="right"/>
            </w:pPr>
            <w:r>
              <w:rPr>
                <w:sz w:val="16"/>
              </w:rPr>
              <w:t>95.0</w:t>
            </w:r>
          </w:p>
        </w:tc>
        <w:tc>
          <w:tcPr>
            <w:tcW w:type="dxa" w:w="1250"/>
          </w:tcPr>
          <w:p>
            <w:pPr>
              <w:spacing w:after="0"/>
              <w:jc w:val="right"/>
            </w:pPr>
            <w:r>
              <w:rPr>
                <w:sz w:val="16"/>
              </w:rPr>
              <w:t>99.5</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82.1</w:t>
            </w:r>
          </w:p>
        </w:tc>
        <w:tc>
          <w:tcPr>
            <w:tcW w:type="dxa" w:w="1311"/>
          </w:tcPr>
          <w:p>
            <w:pPr>
              <w:spacing w:after="0"/>
              <w:jc w:val="right"/>
            </w:pPr>
            <w:r>
              <w:rPr>
                <w:sz w:val="16"/>
              </w:rPr>
              <w:t>91.1</w:t>
            </w:r>
          </w:p>
        </w:tc>
        <w:tc>
          <w:tcPr>
            <w:tcW w:type="dxa" w:w="1250"/>
          </w:tcPr>
          <w:p>
            <w:pPr>
              <w:spacing w:after="0"/>
              <w:jc w:val="right"/>
            </w:pPr>
            <w:r>
              <w:rPr>
                <w:sz w:val="16"/>
              </w:rPr>
              <w:t>92.0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90.0</w:t>
            </w:r>
          </w:p>
        </w:tc>
        <w:tc>
          <w:tcPr>
            <w:tcW w:type="dxa" w:w="1311"/>
          </w:tcPr>
          <w:p>
            <w:pPr>
              <w:spacing w:after="0"/>
              <w:jc w:val="right"/>
            </w:pPr>
            <w:r>
              <w:rPr>
                <w:sz w:val="16"/>
              </w:rPr>
              <w:t>92.2</w:t>
            </w:r>
          </w:p>
        </w:tc>
        <w:tc>
          <w:tcPr>
            <w:tcW w:type="dxa" w:w="1250"/>
          </w:tcPr>
          <w:p>
            <w:pPr>
              <w:spacing w:after="0"/>
              <w:jc w:val="right"/>
            </w:pPr>
            <w:r>
              <w:rPr>
                <w:sz w:val="16"/>
              </w:rPr>
              <w:t>97.3</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7"/>
        <w:gridCol w:w="769"/>
        <w:gridCol w:w="2493"/>
        <w:gridCol w:w="2022"/>
        <w:gridCol w:w="2599"/>
        <w:gridCol w:w="2306"/>
        <w:gridCol w:w="2546"/>
      </w:tblGrid>
      <w:tr>
        <w:trPr>
          <w:cantSplit/>
          <w:tblHeader/>
        </w:trPr>
        <w:tc>
          <w:tcPr>
            <w:tcW w:type="dxa" w:w="13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3"/>
            <w:shd w:val="clear" w:color="auto" w:fill="E8E8E8"/>
          </w:tcPr>
          <w:p>
            <w:pPr>
              <w:spacing w:after="0"/>
              <w:jc w:val="left"/>
            </w:pPr>
            <w:r>
              <w:rPr>
                <w:b/>
                <w:sz w:val="16"/>
              </w:rPr>
              <w:t>Plan status</w:t>
            </w:r>
          </w:p>
        </w:tc>
        <w:tc>
          <w:tcPr>
            <w:tcW w:type="dxa" w:w="20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6"/>
            <w:shd w:val="clear" w:color="auto" w:fill="E8E8E8"/>
          </w:tcPr>
          <w:p>
            <w:pPr>
              <w:spacing w:after="0"/>
              <w:jc w:val="left"/>
            </w:pPr>
            <w:r>
              <w:rPr>
                <w:b/>
                <w:sz w:val="16"/>
              </w:rPr>
              <w:t>Notes</w:t>
            </w:r>
          </w:p>
        </w:tc>
      </w:tr>
      <w:tr>
        <w:trPr>
          <w:cantSplit/>
        </w:trPr>
        <w:tc>
          <w:tcPr>
            <w:tcW w:type="dxa" w:w="1377"/>
          </w:tcPr>
          <w:p>
            <w:pPr>
              <w:spacing w:after="0"/>
              <w:jc w:val="left"/>
            </w:pPr>
            <w:r>
              <w:rPr>
                <w:sz w:val="16"/>
              </w:rPr>
              <w:t>Colfax County</w:t>
            </w:r>
          </w:p>
        </w:tc>
        <w:tc>
          <w:tcPr>
            <w:tcW w:type="dxa" w:w="769"/>
          </w:tcPr>
          <w:p>
            <w:pPr>
              <w:spacing w:after="0"/>
              <w:jc w:val="left"/>
            </w:pPr>
            <w:r>
              <w:rPr>
                <w:sz w:val="16"/>
              </w:rPr>
              <w:t>County</w:t>
            </w:r>
          </w:p>
        </w:tc>
        <w:tc>
          <w:tcPr>
            <w:tcW w:type="dxa" w:w="2493"/>
          </w:tcPr>
          <w:p>
            <w:pPr>
              <w:spacing w:after="0"/>
              <w:jc w:val="left"/>
            </w:pPr>
            <w:r>
              <w:rPr>
                <w:sz w:val="16"/>
              </w:rPr>
              <w:t>Approved, expires 2030-08-11</w:t>
            </w:r>
          </w:p>
        </w:tc>
        <w:tc>
          <w:tcPr>
            <w:tcW w:type="dxa" w:w="2022"/>
          </w:tcPr>
          <w:p>
            <w:pPr>
              <w:spacing w:after="0"/>
              <w:jc w:val="right"/>
            </w:pPr>
            <w:r>
              <w:rPr>
                <w:sz w:val="16"/>
              </w:rPr>
              <w:t>FMA RL 0, SRL 0; any 1</w:t>
            </w:r>
          </w:p>
        </w:tc>
        <w:tc>
          <w:tcPr>
            <w:tcW w:type="dxa" w:w="2599"/>
          </w:tcPr>
          <w:p>
            <w:pPr>
              <w:spacing w:after="0"/>
              <w:jc w:val="right"/>
            </w:pPr>
            <w:r>
              <w:rPr>
                <w:sz w:val="16"/>
              </w:rPr>
              <w:t>$2,674,210.74</w:t>
            </w:r>
          </w:p>
        </w:tc>
        <w:tc>
          <w:tcPr>
            <w:tcW w:type="dxa" w:w="2306"/>
          </w:tcPr>
          <w:p>
            <w:pPr>
              <w:spacing w:after="0"/>
              <w:jc w:val="right"/>
            </w:pPr>
            <w:r>
              <w:rPr>
                <w:sz w:val="16"/>
              </w:rPr>
              <w:t>0 total; 0 since its plan</w:t>
            </w:r>
          </w:p>
        </w:tc>
        <w:tc>
          <w:tcPr>
            <w:tcW w:type="dxa" w:w="2546"/>
          </w:tcPr>
          <w:p>
            <w:pPr>
              <w:spacing w:after="0"/>
              <w:jc w:val="left"/>
            </w:pPr>
            <w:r>
              <w:rPr>
                <w:sz w:val="16"/>
              </w:rPr>
              <w:t>Includes $9,849.39 for declarations not counted as hazard incidents (DR-4521-NE).</w:t>
            </w:r>
          </w:p>
        </w:tc>
      </w:tr>
      <w:tr>
        <w:trPr>
          <w:cantSplit/>
        </w:trPr>
        <w:tc>
          <w:tcPr>
            <w:tcW w:type="dxa" w:w="1377"/>
          </w:tcPr>
          <w:p>
            <w:pPr>
              <w:spacing w:after="0"/>
              <w:jc w:val="left"/>
            </w:pPr>
            <w:r>
              <w:rPr>
                <w:sz w:val="16"/>
              </w:rPr>
              <w:t>Clarkson city</w:t>
            </w:r>
          </w:p>
        </w:tc>
        <w:tc>
          <w:tcPr>
            <w:tcW w:type="dxa" w:w="769"/>
          </w:tcPr>
          <w:p>
            <w:pPr>
              <w:spacing w:after="0"/>
              <w:jc w:val="left"/>
            </w:pPr>
            <w:r>
              <w:rPr>
                <w:sz w:val="16"/>
              </w:rPr>
              <w:t>City</w:t>
            </w:r>
          </w:p>
        </w:tc>
        <w:tc>
          <w:tcPr>
            <w:tcW w:type="dxa" w:w="2493"/>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599"/>
          </w:tcPr>
          <w:p>
            <w:pPr>
              <w:spacing w:after="0"/>
              <w:jc w:val="right"/>
            </w:pPr>
            <w:r>
              <w:rPr>
                <w:sz w:val="16"/>
              </w:rPr>
              <w:t>no Public Assistance recorded</w:t>
            </w:r>
          </w:p>
        </w:tc>
        <w:tc>
          <w:tcPr>
            <w:tcW w:type="dxa" w:w="2306"/>
          </w:tcPr>
          <w:p>
            <w:pPr>
              <w:spacing w:after="0"/>
              <w:jc w:val="right"/>
            </w:pPr>
            <w:r>
              <w:rPr>
                <w:sz w:val="16"/>
              </w:rPr>
              <w:t>30 total; 1 since its plan</w:t>
            </w:r>
          </w:p>
        </w:tc>
        <w:tc>
          <w:tcPr>
            <w:tcW w:type="dxa" w:w="2546"/>
          </w:tcPr>
          <w:p>
            <w:pPr>
              <w:spacing w:after="0"/>
              <w:jc w:val="left"/>
            </w:pPr>
          </w:p>
        </w:tc>
      </w:tr>
      <w:tr>
        <w:trPr>
          <w:cantSplit/>
        </w:trPr>
        <w:tc>
          <w:tcPr>
            <w:tcW w:type="dxa" w:w="1377"/>
          </w:tcPr>
          <w:p>
            <w:pPr>
              <w:spacing w:after="0"/>
              <w:jc w:val="left"/>
            </w:pPr>
            <w:r>
              <w:rPr>
                <w:sz w:val="16"/>
              </w:rPr>
              <w:t>Howells village</w:t>
            </w:r>
          </w:p>
        </w:tc>
        <w:tc>
          <w:tcPr>
            <w:tcW w:type="dxa" w:w="769"/>
          </w:tcPr>
          <w:p>
            <w:pPr>
              <w:spacing w:after="0"/>
              <w:jc w:val="left"/>
            </w:pPr>
            <w:r>
              <w:rPr>
                <w:sz w:val="16"/>
              </w:rPr>
              <w:t>Village</w:t>
            </w:r>
          </w:p>
        </w:tc>
        <w:tc>
          <w:tcPr>
            <w:tcW w:type="dxa" w:w="2493"/>
          </w:tcPr>
          <w:p>
            <w:pPr>
              <w:spacing w:after="0"/>
              <w:jc w:val="left"/>
            </w:pPr>
            <w:r>
              <w:rPr>
                <w:sz w:val="16"/>
              </w:rPr>
              <w:t>Approved, expires 2030-08-11</w:t>
            </w:r>
          </w:p>
        </w:tc>
        <w:tc>
          <w:tcPr>
            <w:tcW w:type="dxa" w:w="2022"/>
          </w:tcPr>
          <w:p>
            <w:pPr>
              <w:spacing w:after="0"/>
              <w:jc w:val="right"/>
            </w:pPr>
            <w:r>
              <w:rPr>
                <w:sz w:val="16"/>
              </w:rPr>
              <w:t>FMA RL 0, SRL 1; any 2</w:t>
            </w:r>
          </w:p>
        </w:tc>
        <w:tc>
          <w:tcPr>
            <w:tcW w:type="dxa" w:w="2599"/>
          </w:tcPr>
          <w:p>
            <w:pPr>
              <w:spacing w:after="0"/>
              <w:jc w:val="right"/>
            </w:pPr>
            <w:r>
              <w:rPr>
                <w:sz w:val="16"/>
              </w:rPr>
              <w:t>no Public Assistance recorded</w:t>
            </w:r>
          </w:p>
        </w:tc>
        <w:tc>
          <w:tcPr>
            <w:tcW w:type="dxa" w:w="2306"/>
          </w:tcPr>
          <w:p>
            <w:pPr>
              <w:spacing w:after="0"/>
              <w:jc w:val="right"/>
            </w:pPr>
            <w:r>
              <w:rPr>
                <w:sz w:val="16"/>
              </w:rPr>
              <w:t>48 total; 0 since its plan</w:t>
            </w:r>
          </w:p>
        </w:tc>
        <w:tc>
          <w:tcPr>
            <w:tcW w:type="dxa" w:w="2546"/>
          </w:tcPr>
          <w:p>
            <w:pPr>
              <w:spacing w:after="0"/>
              <w:jc w:val="left"/>
            </w:pPr>
          </w:p>
        </w:tc>
      </w:tr>
      <w:tr>
        <w:trPr>
          <w:cantSplit/>
        </w:trPr>
        <w:tc>
          <w:tcPr>
            <w:tcW w:type="dxa" w:w="1377"/>
          </w:tcPr>
          <w:p>
            <w:pPr>
              <w:spacing w:after="0"/>
              <w:jc w:val="left"/>
            </w:pPr>
            <w:r>
              <w:rPr>
                <w:sz w:val="16"/>
              </w:rPr>
              <w:t>Leigh village</w:t>
            </w:r>
          </w:p>
        </w:tc>
        <w:tc>
          <w:tcPr>
            <w:tcW w:type="dxa" w:w="769"/>
          </w:tcPr>
          <w:p>
            <w:pPr>
              <w:spacing w:after="0"/>
              <w:jc w:val="left"/>
            </w:pPr>
            <w:r>
              <w:rPr>
                <w:sz w:val="16"/>
              </w:rPr>
              <w:t>Village</w:t>
            </w:r>
          </w:p>
        </w:tc>
        <w:tc>
          <w:tcPr>
            <w:tcW w:type="dxa" w:w="2493"/>
          </w:tcPr>
          <w:p>
            <w:pPr>
              <w:spacing w:after="0"/>
              <w:jc w:val="left"/>
            </w:pPr>
            <w:r>
              <w:rPr>
                <w:sz w:val="16"/>
              </w:rPr>
              <w:t>Approved, expires 2030-08-11</w:t>
            </w:r>
          </w:p>
        </w:tc>
        <w:tc>
          <w:tcPr>
            <w:tcW w:type="dxa" w:w="2022"/>
          </w:tcPr>
          <w:p>
            <w:pPr>
              <w:spacing w:after="0"/>
              <w:jc w:val="right"/>
            </w:pPr>
            <w:r>
              <w:rPr>
                <w:sz w:val="16"/>
              </w:rPr>
              <w:t>FMA RL 0, SRL 0; any 0</w:t>
            </w:r>
          </w:p>
        </w:tc>
        <w:tc>
          <w:tcPr>
            <w:tcW w:type="dxa" w:w="2599"/>
          </w:tcPr>
          <w:p>
            <w:pPr>
              <w:spacing w:after="0"/>
              <w:jc w:val="right"/>
            </w:pPr>
            <w:r>
              <w:rPr>
                <w:sz w:val="16"/>
              </w:rPr>
              <w:t>no Public Assistance recorded</w:t>
            </w:r>
          </w:p>
        </w:tc>
        <w:tc>
          <w:tcPr>
            <w:tcW w:type="dxa" w:w="2306"/>
          </w:tcPr>
          <w:p>
            <w:pPr>
              <w:spacing w:after="0"/>
              <w:jc w:val="right"/>
            </w:pPr>
            <w:r>
              <w:rPr>
                <w:sz w:val="16"/>
              </w:rPr>
              <w:t>29 total; 0 since its plan</w:t>
            </w:r>
          </w:p>
        </w:tc>
        <w:tc>
          <w:tcPr>
            <w:tcW w:type="dxa" w:w="2546"/>
          </w:tcPr>
          <w:p>
            <w:pPr>
              <w:spacing w:after="0"/>
              <w:jc w:val="left"/>
            </w:pPr>
          </w:p>
        </w:tc>
      </w:tr>
      <w:tr>
        <w:trPr>
          <w:cantSplit/>
        </w:trPr>
        <w:tc>
          <w:tcPr>
            <w:tcW w:type="dxa" w:w="1377"/>
          </w:tcPr>
          <w:p>
            <w:pPr>
              <w:spacing w:after="0"/>
              <w:jc w:val="left"/>
            </w:pPr>
            <w:r>
              <w:rPr>
                <w:sz w:val="16"/>
              </w:rPr>
              <w:t>Richland village</w:t>
            </w:r>
          </w:p>
        </w:tc>
        <w:tc>
          <w:tcPr>
            <w:tcW w:type="dxa" w:w="769"/>
          </w:tcPr>
          <w:p>
            <w:pPr>
              <w:spacing w:after="0"/>
              <w:jc w:val="left"/>
            </w:pPr>
            <w:r>
              <w:rPr>
                <w:sz w:val="16"/>
              </w:rPr>
              <w:t>Village</w:t>
            </w:r>
          </w:p>
        </w:tc>
        <w:tc>
          <w:tcPr>
            <w:tcW w:type="dxa" w:w="2493"/>
          </w:tcPr>
          <w:p>
            <w:pPr>
              <w:spacing w:after="0"/>
              <w:jc w:val="left"/>
            </w:pPr>
            <w:r>
              <w:rPr>
                <w:sz w:val="16"/>
              </w:rPr>
              <w:t>Approved, expires 2030-08-21</w:t>
            </w:r>
          </w:p>
        </w:tc>
        <w:tc>
          <w:tcPr>
            <w:tcW w:type="dxa" w:w="2022"/>
          </w:tcPr>
          <w:p>
            <w:pPr>
              <w:spacing w:after="0"/>
              <w:jc w:val="right"/>
            </w:pPr>
            <w:r>
              <w:rPr>
                <w:sz w:val="16"/>
              </w:rPr>
              <w:t>FMA RL 0, SRL 0; any 0</w:t>
            </w:r>
          </w:p>
        </w:tc>
        <w:tc>
          <w:tcPr>
            <w:tcW w:type="dxa" w:w="2599"/>
          </w:tcPr>
          <w:p>
            <w:pPr>
              <w:spacing w:after="0"/>
              <w:jc w:val="right"/>
            </w:pPr>
            <w:r>
              <w:rPr>
                <w:sz w:val="16"/>
              </w:rPr>
              <w:t>no Public Assistance recorded</w:t>
            </w:r>
          </w:p>
        </w:tc>
        <w:tc>
          <w:tcPr>
            <w:tcW w:type="dxa" w:w="2306"/>
          </w:tcPr>
          <w:p>
            <w:pPr>
              <w:spacing w:after="0"/>
              <w:jc w:val="right"/>
            </w:pPr>
            <w:r>
              <w:rPr>
                <w:sz w:val="16"/>
              </w:rPr>
              <w:t>25 total; 0 since its plan</w:t>
            </w:r>
          </w:p>
        </w:tc>
        <w:tc>
          <w:tcPr>
            <w:tcW w:type="dxa" w:w="2546"/>
          </w:tcPr>
          <w:p>
            <w:pPr>
              <w:spacing w:after="0"/>
              <w:jc w:val="left"/>
            </w:pPr>
          </w:p>
        </w:tc>
      </w:tr>
      <w:tr>
        <w:trPr>
          <w:cantSplit/>
        </w:trPr>
        <w:tc>
          <w:tcPr>
            <w:tcW w:type="dxa" w:w="1377"/>
          </w:tcPr>
          <w:p>
            <w:pPr>
              <w:spacing w:after="0"/>
              <w:jc w:val="left"/>
            </w:pPr>
            <w:r>
              <w:rPr>
                <w:sz w:val="16"/>
              </w:rPr>
              <w:t>Rogers village</w:t>
            </w:r>
          </w:p>
        </w:tc>
        <w:tc>
          <w:tcPr>
            <w:tcW w:type="dxa" w:w="769"/>
          </w:tcPr>
          <w:p>
            <w:pPr>
              <w:spacing w:after="0"/>
              <w:jc w:val="left"/>
            </w:pPr>
            <w:r>
              <w:rPr>
                <w:sz w:val="16"/>
              </w:rPr>
              <w:t>Village</w:t>
            </w:r>
          </w:p>
        </w:tc>
        <w:tc>
          <w:tcPr>
            <w:tcW w:type="dxa" w:w="2493"/>
          </w:tcPr>
          <w:p>
            <w:pPr>
              <w:spacing w:after="0"/>
              <w:jc w:val="left"/>
            </w:pPr>
            <w:r>
              <w:rPr>
                <w:sz w:val="16"/>
              </w:rPr>
              <w:t>Approved, expires 2030-08-21</w:t>
            </w:r>
          </w:p>
        </w:tc>
        <w:tc>
          <w:tcPr>
            <w:tcW w:type="dxa" w:w="2022"/>
          </w:tcPr>
          <w:p>
            <w:pPr>
              <w:spacing w:after="0"/>
              <w:jc w:val="right"/>
            </w:pPr>
            <w:r>
              <w:rPr>
                <w:sz w:val="16"/>
              </w:rPr>
              <w:t>FMA RL 0, SRL 0; any 0</w:t>
            </w:r>
          </w:p>
        </w:tc>
        <w:tc>
          <w:tcPr>
            <w:tcW w:type="dxa" w:w="2599"/>
          </w:tcPr>
          <w:p>
            <w:pPr>
              <w:spacing w:after="0"/>
              <w:jc w:val="right"/>
            </w:pPr>
            <w:r>
              <w:rPr>
                <w:sz w:val="16"/>
              </w:rPr>
              <w:t>$100,260.52</w:t>
            </w:r>
          </w:p>
        </w:tc>
        <w:tc>
          <w:tcPr>
            <w:tcW w:type="dxa" w:w="2306"/>
          </w:tcPr>
          <w:p>
            <w:pPr>
              <w:spacing w:after="0"/>
              <w:jc w:val="right"/>
            </w:pPr>
            <w:r>
              <w:rPr>
                <w:sz w:val="16"/>
              </w:rPr>
              <w:t>14 total; 1 since its plan</w:t>
            </w:r>
          </w:p>
        </w:tc>
        <w:tc>
          <w:tcPr>
            <w:tcW w:type="dxa" w:w="2546"/>
          </w:tcPr>
          <w:p>
            <w:pPr>
              <w:spacing w:after="0"/>
              <w:jc w:val="left"/>
            </w:pPr>
          </w:p>
        </w:tc>
      </w:tr>
      <w:tr>
        <w:trPr>
          <w:cantSplit/>
        </w:trPr>
        <w:tc>
          <w:tcPr>
            <w:tcW w:type="dxa" w:w="1377"/>
          </w:tcPr>
          <w:p>
            <w:pPr>
              <w:spacing w:after="0"/>
              <w:jc w:val="left"/>
            </w:pPr>
            <w:r>
              <w:rPr>
                <w:sz w:val="16"/>
              </w:rPr>
              <w:t>Schuyler city</w:t>
            </w:r>
          </w:p>
        </w:tc>
        <w:tc>
          <w:tcPr>
            <w:tcW w:type="dxa" w:w="769"/>
          </w:tcPr>
          <w:p>
            <w:pPr>
              <w:spacing w:after="0"/>
              <w:jc w:val="left"/>
            </w:pPr>
            <w:r>
              <w:rPr>
                <w:sz w:val="16"/>
              </w:rPr>
              <w:t>City</w:t>
            </w:r>
          </w:p>
        </w:tc>
        <w:tc>
          <w:tcPr>
            <w:tcW w:type="dxa" w:w="2493"/>
          </w:tcPr>
          <w:p>
            <w:pPr>
              <w:spacing w:after="0"/>
              <w:jc w:val="left"/>
            </w:pPr>
            <w:r>
              <w:rPr>
                <w:sz w:val="16"/>
              </w:rPr>
              <w:t>Approved, expires 2030-08-21</w:t>
            </w:r>
          </w:p>
        </w:tc>
        <w:tc>
          <w:tcPr>
            <w:tcW w:type="dxa" w:w="2022"/>
          </w:tcPr>
          <w:p>
            <w:pPr>
              <w:spacing w:after="0"/>
              <w:jc w:val="right"/>
            </w:pPr>
            <w:r>
              <w:rPr>
                <w:sz w:val="16"/>
              </w:rPr>
              <w:t>FMA RL 0, SRL 0; any 18</w:t>
            </w:r>
          </w:p>
        </w:tc>
        <w:tc>
          <w:tcPr>
            <w:tcW w:type="dxa" w:w="2599"/>
          </w:tcPr>
          <w:p>
            <w:pPr>
              <w:spacing w:after="0"/>
              <w:jc w:val="right"/>
            </w:pPr>
            <w:r>
              <w:rPr>
                <w:sz w:val="16"/>
              </w:rPr>
              <w:t>$466,864.41</w:t>
            </w:r>
          </w:p>
        </w:tc>
        <w:tc>
          <w:tcPr>
            <w:tcW w:type="dxa" w:w="2306"/>
          </w:tcPr>
          <w:p>
            <w:pPr>
              <w:spacing w:after="0"/>
              <w:jc w:val="right"/>
            </w:pPr>
            <w:r>
              <w:rPr>
                <w:sz w:val="16"/>
              </w:rPr>
              <w:t>75 total; 3 since its plan</w:t>
            </w:r>
          </w:p>
        </w:tc>
        <w:tc>
          <w:tcPr>
            <w:tcW w:type="dxa" w:w="2546"/>
          </w:tcPr>
          <w:p>
            <w:pPr>
              <w:spacing w:after="0"/>
              <w:jc w:val="left"/>
            </w:pPr>
            <w:r>
              <w:rPr>
                <w:sz w:val="16"/>
              </w:rPr>
              <w:t>Includes $3,927.28 for declarations not counted as hazard incidents (DR-4521-NE).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$2,973,951,674</w:t>
            </w:r>
          </w:p>
        </w:tc>
        <w:tc>
          <w:tcPr>
            <w:tcW w:type="dxa" w:w="1215"/>
          </w:tcPr>
          <w:p>
            <w:pPr>
              <w:spacing w:after="0"/>
              <w:jc w:val="right"/>
            </w:pPr>
            <w:r>
              <w:rPr>
                <w:sz w:val="16"/>
              </w:rPr>
              <w:t>$469,253,904</w:t>
            </w:r>
          </w:p>
        </w:tc>
        <w:tc>
          <w:tcPr>
            <w:tcW w:type="dxa" w:w="1043"/>
          </w:tcPr>
          <w:p>
            <w:pPr>
              <w:spacing w:after="0"/>
              <w:jc w:val="right"/>
            </w:pPr>
            <w:r>
              <w:rPr>
                <w:sz w:val="16"/>
              </w:rPr>
              <w:t>10,575</w:t>
            </w:r>
          </w:p>
        </w:tc>
        <w:tc>
          <w:tcPr>
            <w:tcW w:type="dxa" w:w="1037"/>
          </w:tcPr>
          <w:p>
            <w:pPr>
              <w:spacing w:after="0"/>
              <w:jc w:val="right"/>
            </w:pPr>
            <w:r>
              <w:rPr>
                <w:sz w:val="16"/>
              </w:rPr>
              <w:t>$54</w:t>
            </w:r>
          </w:p>
        </w:tc>
        <w:tc>
          <w:tcPr>
            <w:tcW w:type="dxa" w:w="1126"/>
          </w:tcPr>
          <w:p>
            <w:pPr>
              <w:spacing w:after="0"/>
              <w:jc w:val="right"/>
            </w:pPr>
            <w:r>
              <w:rPr>
                <w:sz w:val="16"/>
              </w:rPr>
              <w:t>$1,585</w:t>
            </w:r>
          </w:p>
        </w:tc>
        <w:tc>
          <w:tcPr>
            <w:tcW w:type="dxa" w:w="1121"/>
          </w:tcPr>
          <w:p>
            <w:pPr>
              <w:spacing w:after="0"/>
              <w:jc w:val="right"/>
            </w:pPr>
            <w:r>
              <w:rPr>
                <w:sz w:val="16"/>
              </w:rPr>
              <w:t>$850,666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$118,630,391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$750,119</w:t>
            </w:r>
          </w:p>
        </w:tc>
        <w:tc>
          <w:tcPr>
            <w:tcW w:type="dxa" w:w="1121"/>
          </w:tcPr>
          <w:p>
            <w:pPr>
              <w:spacing w:after="0"/>
              <w:jc w:val="right"/>
            </w:pPr>
            <w:r>
              <w:rPr>
                <w:sz w:val="16"/>
              </w:rPr>
              <w:t>n/a</w:t>
            </w:r>
          </w:p>
        </w:tc>
        <w:tc>
          <w:tcPr>
            <w:tcW w:type="dxa" w:w="1305"/>
          </w:tcPr>
          <w:p>
            <w:pPr>
              <w:spacing w:after="0"/>
              <w:jc w:val="right"/>
            </w:pPr>
            <w:r>
              <w:rPr>
                <w:sz w:val="16"/>
              </w:rPr>
              <w:t>0.632%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$5,108,081,092</w:t>
            </w:r>
          </w:p>
        </w:tc>
        <w:tc>
          <w:tcPr>
            <w:tcW w:type="dxa" w:w="1215"/>
          </w:tcPr>
          <w:p>
            <w:pPr>
              <w:spacing w:after="0"/>
              <w:jc w:val="right"/>
            </w:pPr>
            <w:r>
              <w:rPr>
                <w:sz w:val="16"/>
              </w:rPr>
              <w:t>n/a</w:t>
            </w:r>
          </w:p>
        </w:tc>
        <w:tc>
          <w:tcPr>
            <w:tcW w:type="dxa" w:w="1043"/>
          </w:tcPr>
          <w:p>
            <w:pPr>
              <w:spacing w:after="0"/>
              <w:jc w:val="right"/>
            </w:pPr>
            <w:r>
              <w:rPr>
                <w:sz w:val="16"/>
              </w:rPr>
              <w:t>10,582</w:t>
            </w:r>
          </w:p>
        </w:tc>
        <w:tc>
          <w:tcPr>
            <w:tcW w:type="dxa" w:w="1037"/>
          </w:tcPr>
          <w:p>
            <w:pPr>
              <w:spacing w:after="0"/>
              <w:jc w:val="right"/>
            </w:pPr>
            <w:r>
              <w:rPr>
                <w:sz w:val="16"/>
              </w:rPr>
              <w:t>$14,033</w:t>
            </w:r>
          </w:p>
        </w:tc>
        <w:tc>
          <w:tcPr>
            <w:tcW w:type="dxa" w:w="1126"/>
          </w:tcPr>
          <w:p>
            <w:pPr>
              <w:spacing w:after="0"/>
              <w:jc w:val="right"/>
            </w:pPr>
            <w:r>
              <w:rPr>
                <w:sz w:val="16"/>
              </w:rPr>
              <w:t>n/a</w:t>
            </w:r>
          </w:p>
        </w:tc>
        <w:tc>
          <w:tcPr>
            <w:tcW w:type="dxa" w:w="1121"/>
          </w:tcPr>
          <w:p>
            <w:pPr>
              <w:spacing w:after="0"/>
              <w:jc w:val="right"/>
            </w:pPr>
            <w:r>
              <w:rPr>
                <w:sz w:val="16"/>
              </w:rPr>
              <w:t>$1,969</w:t>
            </w:r>
          </w:p>
        </w:tc>
        <w:tc>
          <w:tcPr>
            <w:tcW w:type="dxa" w:w="1305"/>
          </w:tcPr>
          <w:p>
            <w:pPr>
              <w:spacing w:after="0"/>
              <w:jc w:val="right"/>
            </w:pPr>
            <w:r>
              <w:rPr>
                <w:sz w:val="16"/>
              </w:rPr>
              <w:t>0.000275%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$2,973,951,674</w:t>
            </w:r>
          </w:p>
        </w:tc>
        <w:tc>
          <w:tcPr>
            <w:tcW w:type="dxa" w:w="1215"/>
          </w:tcPr>
          <w:p>
            <w:pPr>
              <w:spacing w:after="0"/>
              <w:jc w:val="right"/>
            </w:pPr>
            <w:r>
              <w:rPr>
                <w:sz w:val="16"/>
              </w:rPr>
              <w:t>$469,253,904</w:t>
            </w:r>
          </w:p>
        </w:tc>
        <w:tc>
          <w:tcPr>
            <w:tcW w:type="dxa" w:w="1043"/>
          </w:tcPr>
          <w:p>
            <w:pPr>
              <w:spacing w:after="0"/>
              <w:jc w:val="right"/>
            </w:pPr>
            <w:r>
              <w:rPr>
                <w:sz w:val="16"/>
              </w:rPr>
              <w:t>10,575</w:t>
            </w:r>
          </w:p>
        </w:tc>
        <w:tc>
          <w:tcPr>
            <w:tcW w:type="dxa" w:w="1037"/>
          </w:tcPr>
          <w:p>
            <w:pPr>
              <w:spacing w:after="0"/>
              <w:jc w:val="right"/>
            </w:pPr>
            <w:r>
              <w:rPr>
                <w:sz w:val="16"/>
              </w:rPr>
              <w:t>$501,530</w:t>
            </w:r>
          </w:p>
        </w:tc>
        <w:tc>
          <w:tcPr>
            <w:tcW w:type="dxa" w:w="1126"/>
          </w:tcPr>
          <w:p>
            <w:pPr>
              <w:spacing w:after="0"/>
              <w:jc w:val="right"/>
            </w:pPr>
            <w:r>
              <w:rPr>
                <w:sz w:val="16"/>
              </w:rPr>
              <w:t>$2,027,156</w:t>
            </w:r>
          </w:p>
        </w:tc>
        <w:tc>
          <w:tcPr>
            <w:tcW w:type="dxa" w:w="1121"/>
          </w:tcPr>
          <w:p>
            <w:pPr>
              <w:spacing w:after="0"/>
              <w:jc w:val="right"/>
            </w:pPr>
            <w:r>
              <w:rPr>
                <w:sz w:val="16"/>
              </w:rPr>
              <w:t>$18,118</w:t>
            </w:r>
          </w:p>
        </w:tc>
        <w:tc>
          <w:tcPr>
            <w:tcW w:type="dxa" w:w="1305"/>
          </w:tcPr>
          <w:p>
            <w:pPr>
              <w:spacing w:after="0"/>
              <w:jc w:val="right"/>
            </w:pPr>
            <w:r>
              <w:rPr>
                <w:sz w:val="16"/>
              </w:rPr>
              <w:t>0.0169%</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$2,973,951,674</w:t>
            </w:r>
          </w:p>
        </w:tc>
        <w:tc>
          <w:tcPr>
            <w:tcW w:type="dxa" w:w="1215"/>
          </w:tcPr>
          <w:p>
            <w:pPr>
              <w:spacing w:after="0"/>
              <w:jc w:val="right"/>
            </w:pPr>
            <w:r>
              <w:rPr>
                <w:sz w:val="16"/>
              </w:rPr>
              <w:t>$469,253,904</w:t>
            </w:r>
          </w:p>
        </w:tc>
        <w:tc>
          <w:tcPr>
            <w:tcW w:type="dxa" w:w="1043"/>
          </w:tcPr>
          <w:p>
            <w:pPr>
              <w:spacing w:after="0"/>
              <w:jc w:val="right"/>
            </w:pPr>
            <w:r>
              <w:rPr>
                <w:sz w:val="16"/>
              </w:rPr>
              <w:t>10,575</w:t>
            </w:r>
          </w:p>
        </w:tc>
        <w:tc>
          <w:tcPr>
            <w:tcW w:type="dxa" w:w="1037"/>
          </w:tcPr>
          <w:p>
            <w:pPr>
              <w:spacing w:after="0"/>
              <w:jc w:val="right"/>
            </w:pPr>
            <w:r>
              <w:rPr>
                <w:sz w:val="16"/>
              </w:rPr>
              <w:t>$7,838</w:t>
            </w:r>
          </w:p>
        </w:tc>
        <w:tc>
          <w:tcPr>
            <w:tcW w:type="dxa" w:w="1126"/>
          </w:tcPr>
          <w:p>
            <w:pPr>
              <w:spacing w:after="0"/>
              <w:jc w:val="right"/>
            </w:pPr>
            <w:r>
              <w:rPr>
                <w:sz w:val="16"/>
              </w:rPr>
              <w:t>$8</w:t>
            </w:r>
          </w:p>
        </w:tc>
        <w:tc>
          <w:tcPr>
            <w:tcW w:type="dxa" w:w="1121"/>
          </w:tcPr>
          <w:p>
            <w:pPr>
              <w:spacing w:after="0"/>
              <w:jc w:val="right"/>
            </w:pPr>
            <w:r>
              <w:rPr>
                <w:sz w:val="16"/>
              </w:rPr>
              <w:t>$84,218</w:t>
            </w:r>
          </w:p>
        </w:tc>
        <w:tc>
          <w:tcPr>
            <w:tcW w:type="dxa" w:w="1305"/>
          </w:tcPr>
          <w:p>
            <w:pPr>
              <w:spacing w:after="0"/>
              <w:jc w:val="right"/>
            </w:pPr>
            <w:r>
              <w:rPr>
                <w:sz w:val="16"/>
              </w:rPr>
              <w:t>0.000264%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$2,973,951,674</w:t>
            </w:r>
          </w:p>
        </w:tc>
        <w:tc>
          <w:tcPr>
            <w:tcW w:type="dxa" w:w="1215"/>
          </w:tcPr>
          <w:p>
            <w:pPr>
              <w:spacing w:after="0"/>
              <w:jc w:val="right"/>
            </w:pPr>
            <w:r>
              <w:rPr>
                <w:sz w:val="16"/>
              </w:rPr>
              <w:t>n/a</w:t>
            </w:r>
          </w:p>
        </w:tc>
        <w:tc>
          <w:tcPr>
            <w:tcW w:type="dxa" w:w="1043"/>
          </w:tcPr>
          <w:p>
            <w:pPr>
              <w:spacing w:after="0"/>
              <w:jc w:val="right"/>
            </w:pPr>
            <w:r>
              <w:rPr>
                <w:sz w:val="16"/>
              </w:rPr>
              <w:t>10,575</w:t>
            </w:r>
          </w:p>
        </w:tc>
        <w:tc>
          <w:tcPr>
            <w:tcW w:type="dxa" w:w="1037"/>
          </w:tcPr>
          <w:p>
            <w:pPr>
              <w:spacing w:after="0"/>
              <w:jc w:val="right"/>
            </w:pPr>
            <w:r>
              <w:rPr>
                <w:sz w:val="16"/>
              </w:rPr>
              <w:t>$98,722</w:t>
            </w:r>
          </w:p>
        </w:tc>
        <w:tc>
          <w:tcPr>
            <w:tcW w:type="dxa" w:w="1126"/>
          </w:tcPr>
          <w:p>
            <w:pPr>
              <w:spacing w:after="0"/>
              <w:jc w:val="right"/>
            </w:pPr>
            <w:r>
              <w:rPr>
                <w:sz w:val="16"/>
              </w:rPr>
              <w:t>n/a</w:t>
            </w:r>
          </w:p>
        </w:tc>
        <w:tc>
          <w:tcPr>
            <w:tcW w:type="dxa" w:w="1121"/>
          </w:tcPr>
          <w:p>
            <w:pPr>
              <w:spacing w:after="0"/>
              <w:jc w:val="right"/>
            </w:pPr>
            <w:r>
              <w:rPr>
                <w:sz w:val="16"/>
              </w:rPr>
              <w:t>$13,280</w:t>
            </w:r>
          </w:p>
        </w:tc>
        <w:tc>
          <w:tcPr>
            <w:tcW w:type="dxa" w:w="1305"/>
          </w:tcPr>
          <w:p>
            <w:pPr>
              <w:spacing w:after="0"/>
              <w:jc w:val="right"/>
            </w:pPr>
            <w:r>
              <w:rPr>
                <w:sz w:val="16"/>
              </w:rPr>
              <w:t>0.00332%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$2,973,568,231</w:t>
            </w:r>
          </w:p>
        </w:tc>
        <w:tc>
          <w:tcPr>
            <w:tcW w:type="dxa" w:w="1215"/>
          </w:tcPr>
          <w:p>
            <w:pPr>
              <w:spacing w:after="0"/>
              <w:jc w:val="right"/>
            </w:pPr>
            <w:r>
              <w:rPr>
                <w:sz w:val="16"/>
              </w:rPr>
              <w:t>$131,150,744</w:t>
            </w:r>
          </w:p>
        </w:tc>
        <w:tc>
          <w:tcPr>
            <w:tcW w:type="dxa" w:w="1043"/>
          </w:tcPr>
          <w:p>
            <w:pPr>
              <w:spacing w:after="0"/>
              <w:jc w:val="right"/>
            </w:pPr>
            <w:r>
              <w:rPr>
                <w:sz w:val="16"/>
              </w:rPr>
              <w:t>3,308</w:t>
            </w:r>
          </w:p>
        </w:tc>
        <w:tc>
          <w:tcPr>
            <w:tcW w:type="dxa" w:w="1037"/>
          </w:tcPr>
          <w:p>
            <w:pPr>
              <w:spacing w:after="0"/>
              <w:jc w:val="right"/>
            </w:pPr>
            <w:r>
              <w:rPr>
                <w:sz w:val="16"/>
              </w:rPr>
              <w:t>$4,893,187</w:t>
            </w:r>
          </w:p>
        </w:tc>
        <w:tc>
          <w:tcPr>
            <w:tcW w:type="dxa" w:w="1126"/>
          </w:tcPr>
          <w:p>
            <w:pPr>
              <w:spacing w:after="0"/>
              <w:jc w:val="right"/>
            </w:pPr>
            <w:r>
              <w:rPr>
                <w:sz w:val="16"/>
              </w:rPr>
              <w:t>$37,846</w:t>
            </w:r>
          </w:p>
        </w:tc>
        <w:tc>
          <w:tcPr>
            <w:tcW w:type="dxa" w:w="1121"/>
          </w:tcPr>
          <w:p>
            <w:pPr>
              <w:spacing w:after="0"/>
              <w:jc w:val="right"/>
            </w:pPr>
            <w:r>
              <w:rPr>
                <w:sz w:val="16"/>
              </w:rPr>
              <w:t>$16,715</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$9,330,987</w:t>
            </w:r>
          </w:p>
        </w:tc>
        <w:tc>
          <w:tcPr>
            <w:tcW w:type="dxa" w:w="1215"/>
          </w:tcPr>
          <w:p>
            <w:pPr>
              <w:spacing w:after="0"/>
              <w:jc w:val="right"/>
            </w:pPr>
            <w:r>
              <w:rPr>
                <w:sz w:val="16"/>
              </w:rPr>
              <w:t>n/a</w:t>
            </w:r>
          </w:p>
        </w:tc>
        <w:tc>
          <w:tcPr>
            <w:tcW w:type="dxa" w:w="1043"/>
          </w:tcPr>
          <w:p>
            <w:pPr>
              <w:spacing w:after="0"/>
              <w:jc w:val="right"/>
            </w:pPr>
            <w:r>
              <w:rPr>
                <w:sz w:val="16"/>
              </w:rPr>
              <w:t>18</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121"/>
          </w:tcPr>
          <w:p>
            <w:pPr>
              <w:spacing w:after="0"/>
              <w:jc w:val="right"/>
            </w:pPr>
            <w:r>
              <w:rPr>
                <w:sz w:val="16"/>
              </w:rPr>
              <w:t>$223</w:t>
            </w:r>
          </w:p>
        </w:tc>
        <w:tc>
          <w:tcPr>
            <w:tcW w:type="dxa" w:w="1305"/>
          </w:tcPr>
          <w:p>
            <w:pPr>
              <w:spacing w:after="0"/>
              <w:jc w:val="right"/>
            </w:pPr>
            <w:r>
              <w:rPr>
                <w:sz w:val="16"/>
              </w:rPr>
              <w:t>0.000116%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$2,973,951,674</w:t>
            </w:r>
          </w:p>
        </w:tc>
        <w:tc>
          <w:tcPr>
            <w:tcW w:type="dxa" w:w="1215"/>
          </w:tcPr>
          <w:p>
            <w:pPr>
              <w:spacing w:after="0"/>
              <w:jc w:val="right"/>
            </w:pPr>
            <w:r>
              <w:rPr>
                <w:sz w:val="16"/>
              </w:rPr>
              <w:t>n/a</w:t>
            </w:r>
          </w:p>
        </w:tc>
        <w:tc>
          <w:tcPr>
            <w:tcW w:type="dxa" w:w="1043"/>
          </w:tcPr>
          <w:p>
            <w:pPr>
              <w:spacing w:after="0"/>
              <w:jc w:val="right"/>
            </w:pPr>
            <w:r>
              <w:rPr>
                <w:sz w:val="16"/>
              </w:rPr>
              <w:t>10,575</w:t>
            </w:r>
          </w:p>
        </w:tc>
        <w:tc>
          <w:tcPr>
            <w:tcW w:type="dxa" w:w="1037"/>
          </w:tcPr>
          <w:p>
            <w:pPr>
              <w:spacing w:after="0"/>
              <w:jc w:val="right"/>
            </w:pPr>
            <w:r>
              <w:rPr>
                <w:sz w:val="16"/>
              </w:rPr>
              <w:t>$5,055</w:t>
            </w:r>
          </w:p>
        </w:tc>
        <w:tc>
          <w:tcPr>
            <w:tcW w:type="dxa" w:w="1126"/>
          </w:tcPr>
          <w:p>
            <w:pPr>
              <w:spacing w:after="0"/>
              <w:jc w:val="right"/>
            </w:pPr>
            <w:r>
              <w:rPr>
                <w:sz w:val="16"/>
              </w:rPr>
              <w:t>n/a</w:t>
            </w:r>
          </w:p>
        </w:tc>
        <w:tc>
          <w:tcPr>
            <w:tcW w:type="dxa" w:w="1121"/>
          </w:tcPr>
          <w:p>
            <w:pPr>
              <w:spacing w:after="0"/>
              <w:jc w:val="right"/>
            </w:pPr>
            <w:r>
              <w:rPr>
                <w:sz w:val="16"/>
              </w:rPr>
              <w:t>$52,564</w:t>
            </w:r>
          </w:p>
        </w:tc>
        <w:tc>
          <w:tcPr>
            <w:tcW w:type="dxa" w:w="1305"/>
          </w:tcPr>
          <w:p>
            <w:pPr>
              <w:spacing w:after="0"/>
              <w:jc w:val="right"/>
            </w:pPr>
            <w:r>
              <w:rPr>
                <w:sz w:val="16"/>
              </w:rPr>
              <w:t>0.00017%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$2,973,951,674</w:t>
            </w:r>
          </w:p>
        </w:tc>
        <w:tc>
          <w:tcPr>
            <w:tcW w:type="dxa" w:w="1215"/>
          </w:tcPr>
          <w:p>
            <w:pPr>
              <w:spacing w:after="0"/>
              <w:jc w:val="right"/>
            </w:pPr>
            <w:r>
              <w:rPr>
                <w:sz w:val="16"/>
              </w:rPr>
              <w:t>$469,253,904</w:t>
            </w:r>
          </w:p>
        </w:tc>
        <w:tc>
          <w:tcPr>
            <w:tcW w:type="dxa" w:w="1043"/>
          </w:tcPr>
          <w:p>
            <w:pPr>
              <w:spacing w:after="0"/>
              <w:jc w:val="right"/>
            </w:pPr>
            <w:r>
              <w:rPr>
                <w:sz w:val="16"/>
              </w:rPr>
              <w:t>10,575</w:t>
            </w:r>
          </w:p>
        </w:tc>
        <w:tc>
          <w:tcPr>
            <w:tcW w:type="dxa" w:w="1037"/>
          </w:tcPr>
          <w:p>
            <w:pPr>
              <w:spacing w:after="0"/>
              <w:jc w:val="right"/>
            </w:pPr>
            <w:r>
              <w:rPr>
                <w:sz w:val="16"/>
              </w:rPr>
              <w:t>$374,893</w:t>
            </w:r>
          </w:p>
        </w:tc>
        <w:tc>
          <w:tcPr>
            <w:tcW w:type="dxa" w:w="1126"/>
          </w:tcPr>
          <w:p>
            <w:pPr>
              <w:spacing w:after="0"/>
              <w:jc w:val="right"/>
            </w:pPr>
            <w:r>
              <w:rPr>
                <w:sz w:val="16"/>
              </w:rPr>
              <w:t>$455,287</w:t>
            </w:r>
          </w:p>
        </w:tc>
        <w:tc>
          <w:tcPr>
            <w:tcW w:type="dxa" w:w="1121"/>
          </w:tcPr>
          <w:p>
            <w:pPr>
              <w:spacing w:after="0"/>
              <w:jc w:val="right"/>
            </w:pPr>
            <w:r>
              <w:rPr>
                <w:sz w:val="16"/>
              </w:rPr>
              <w:t>$199,793</w:t>
            </w:r>
          </w:p>
        </w:tc>
        <w:tc>
          <w:tcPr>
            <w:tcW w:type="dxa" w:w="1305"/>
          </w:tcPr>
          <w:p>
            <w:pPr>
              <w:spacing w:after="0"/>
              <w:jc w:val="right"/>
            </w:pPr>
            <w:r>
              <w:rPr>
                <w:sz w:val="16"/>
              </w:rPr>
              <w:t>0.0126%</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$2,973,951,674</w:t>
            </w:r>
          </w:p>
        </w:tc>
        <w:tc>
          <w:tcPr>
            <w:tcW w:type="dxa" w:w="1215"/>
          </w:tcPr>
          <w:p>
            <w:pPr>
              <w:spacing w:after="0"/>
              <w:jc w:val="right"/>
            </w:pPr>
            <w:r>
              <w:rPr>
                <w:sz w:val="16"/>
              </w:rPr>
              <w:t>$469,253,904</w:t>
            </w:r>
          </w:p>
        </w:tc>
        <w:tc>
          <w:tcPr>
            <w:tcW w:type="dxa" w:w="1043"/>
          </w:tcPr>
          <w:p>
            <w:pPr>
              <w:spacing w:after="0"/>
              <w:jc w:val="right"/>
            </w:pPr>
            <w:r>
              <w:rPr>
                <w:sz w:val="16"/>
              </w:rPr>
              <w:t>10,575</w:t>
            </w:r>
          </w:p>
        </w:tc>
        <w:tc>
          <w:tcPr>
            <w:tcW w:type="dxa" w:w="1037"/>
          </w:tcPr>
          <w:p>
            <w:pPr>
              <w:spacing w:after="0"/>
              <w:jc w:val="right"/>
            </w:pPr>
            <w:r>
              <w:rPr>
                <w:sz w:val="16"/>
              </w:rPr>
              <w:t>$935,327</w:t>
            </w:r>
          </w:p>
        </w:tc>
        <w:tc>
          <w:tcPr>
            <w:tcW w:type="dxa" w:w="1126"/>
          </w:tcPr>
          <w:p>
            <w:pPr>
              <w:spacing w:after="0"/>
              <w:jc w:val="right"/>
            </w:pPr>
            <w:r>
              <w:rPr>
                <w:sz w:val="16"/>
              </w:rPr>
              <w:t>$19,360</w:t>
            </w:r>
          </w:p>
        </w:tc>
        <w:tc>
          <w:tcPr>
            <w:tcW w:type="dxa" w:w="1121"/>
          </w:tcPr>
          <w:p>
            <w:pPr>
              <w:spacing w:after="0"/>
              <w:jc w:val="right"/>
            </w:pPr>
            <w:r>
              <w:rPr>
                <w:sz w:val="16"/>
              </w:rPr>
              <w:t>$1,078,806</w:t>
            </w:r>
          </w:p>
        </w:tc>
        <w:tc>
          <w:tcPr>
            <w:tcW w:type="dxa" w:w="1305"/>
          </w:tcPr>
          <w:p>
            <w:pPr>
              <w:spacing w:after="0"/>
              <w:jc w:val="right"/>
            </w:pPr>
            <w:r>
              <w:rPr>
                <w:sz w:val="16"/>
              </w:rPr>
              <w:t>0.0315%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$656,102,533</w:t>
            </w:r>
          </w:p>
        </w:tc>
        <w:tc>
          <w:tcPr>
            <w:tcW w:type="dxa" w:w="1215"/>
          </w:tcPr>
          <w:p>
            <w:pPr>
              <w:spacing w:after="0"/>
              <w:jc w:val="right"/>
            </w:pPr>
            <w:r>
              <w:rPr>
                <w:sz w:val="16"/>
              </w:rPr>
              <w:t>$93,551,331</w:t>
            </w:r>
          </w:p>
        </w:tc>
        <w:tc>
          <w:tcPr>
            <w:tcW w:type="dxa" w:w="1043"/>
          </w:tcPr>
          <w:p>
            <w:pPr>
              <w:spacing w:after="0"/>
              <w:jc w:val="right"/>
            </w:pPr>
            <w:r>
              <w:rPr>
                <w:sz w:val="16"/>
              </w:rPr>
              <w:t>2,359</w:t>
            </w:r>
          </w:p>
        </w:tc>
        <w:tc>
          <w:tcPr>
            <w:tcW w:type="dxa" w:w="1037"/>
          </w:tcPr>
          <w:p>
            <w:pPr>
              <w:spacing w:after="0"/>
              <w:jc w:val="right"/>
            </w:pPr>
            <w:r>
              <w:rPr>
                <w:sz w:val="16"/>
              </w:rPr>
              <w:t>$91,846</w:t>
            </w:r>
          </w:p>
        </w:tc>
        <w:tc>
          <w:tcPr>
            <w:tcW w:type="dxa" w:w="1126"/>
          </w:tcPr>
          <w:p>
            <w:pPr>
              <w:spacing w:after="0"/>
              <w:jc w:val="right"/>
            </w:pPr>
            <w:r>
              <w:rPr>
                <w:sz w:val="16"/>
              </w:rPr>
              <w:t>$284</w:t>
            </w:r>
          </w:p>
        </w:tc>
        <w:tc>
          <w:tcPr>
            <w:tcW w:type="dxa" w:w="1121"/>
          </w:tcPr>
          <w:p>
            <w:pPr>
              <w:spacing w:after="0"/>
              <w:jc w:val="right"/>
            </w:pPr>
            <w:r>
              <w:rPr>
                <w:sz w:val="16"/>
              </w:rPr>
              <w:t>$2,621</w:t>
            </w:r>
          </w:p>
        </w:tc>
        <w:tc>
          <w:tcPr>
            <w:tcW w:type="dxa" w:w="1305"/>
          </w:tcPr>
          <w:p>
            <w:pPr>
              <w:spacing w:after="0"/>
              <w:jc w:val="right"/>
            </w:pPr>
            <w:r>
              <w:rPr>
                <w:sz w:val="16"/>
              </w:rPr>
              <w:t>0.014%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$2,973,951,674</w:t>
            </w:r>
          </w:p>
        </w:tc>
        <w:tc>
          <w:tcPr>
            <w:tcW w:type="dxa" w:w="1215"/>
          </w:tcPr>
          <w:p>
            <w:pPr>
              <w:spacing w:after="0"/>
              <w:jc w:val="right"/>
            </w:pPr>
            <w:r>
              <w:rPr>
                <w:sz w:val="16"/>
              </w:rPr>
              <w:t>$469,253,904</w:t>
            </w:r>
          </w:p>
        </w:tc>
        <w:tc>
          <w:tcPr>
            <w:tcW w:type="dxa" w:w="1043"/>
          </w:tcPr>
          <w:p>
            <w:pPr>
              <w:spacing w:after="0"/>
              <w:jc w:val="right"/>
            </w:pPr>
            <w:r>
              <w:rPr>
                <w:sz w:val="16"/>
              </w:rPr>
              <w:t>10,575</w:t>
            </w:r>
          </w:p>
        </w:tc>
        <w:tc>
          <w:tcPr>
            <w:tcW w:type="dxa" w:w="1037"/>
          </w:tcPr>
          <w:p>
            <w:pPr>
              <w:spacing w:after="0"/>
              <w:jc w:val="right"/>
            </w:pPr>
            <w:r>
              <w:rPr>
                <w:sz w:val="16"/>
              </w:rPr>
              <w:t>$37,548</w:t>
            </w:r>
          </w:p>
        </w:tc>
        <w:tc>
          <w:tcPr>
            <w:tcW w:type="dxa" w:w="1126"/>
          </w:tcPr>
          <w:p>
            <w:pPr>
              <w:spacing w:after="0"/>
              <w:jc w:val="right"/>
            </w:pPr>
            <w:r>
              <w:rPr>
                <w:sz w:val="16"/>
              </w:rPr>
              <w:t>$861</w:t>
            </w:r>
          </w:p>
        </w:tc>
        <w:tc>
          <w:tcPr>
            <w:tcW w:type="dxa" w:w="1121"/>
          </w:tcPr>
          <w:p>
            <w:pPr>
              <w:spacing w:after="0"/>
              <w:jc w:val="right"/>
            </w:pPr>
            <w:r>
              <w:rPr>
                <w:sz w:val="16"/>
              </w:rPr>
              <w:t>$36,126</w:t>
            </w:r>
          </w:p>
        </w:tc>
        <w:tc>
          <w:tcPr>
            <w:tcW w:type="dxa" w:w="1305"/>
          </w:tcPr>
          <w:p>
            <w:pPr>
              <w:spacing w:after="0"/>
              <w:jc w:val="right"/>
            </w:pPr>
            <w:r>
              <w:rPr>
                <w:sz w:val="16"/>
              </w:rPr>
              <w:t>0.00126%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6 county-coded records, 6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$2,973,951,674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$469,253,904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$10,252,549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$2,355,099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Schuyler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Howells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Colfax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Colfax County</w:t>
            </w:r>
          </w:p>
        </w:tc>
        <w:tc>
          <w:tcPr>
            <w:tcW w:type="dxa" w:w="1620"/>
          </w:tcPr>
          <w:p>
            <w:pPr>
              <w:spacing w:after="0"/>
              <w:jc w:val="left"/>
            </w:pPr>
            <w:r>
              <w:rPr>
                <w:sz w:val="16"/>
              </w:rPr>
              <w:t>310426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Clarkson city</w:t>
            </w:r>
          </w:p>
        </w:tc>
        <w:tc>
          <w:tcPr>
            <w:tcW w:type="dxa" w:w="1620"/>
          </w:tcPr>
          <w:p>
            <w:pPr>
              <w:spacing w:after="0"/>
              <w:jc w:val="left"/>
            </w:pPr>
            <w:r>
              <w:rPr>
                <w:sz w:val="16"/>
              </w:rPr>
              <w:t>310359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Howells village</w:t>
            </w:r>
          </w:p>
        </w:tc>
        <w:tc>
          <w:tcPr>
            <w:tcW w:type="dxa" w:w="1620"/>
          </w:tcPr>
          <w:p>
            <w:pPr>
              <w:spacing w:after="0"/>
              <w:jc w:val="left"/>
            </w:pPr>
            <w:r>
              <w:rPr>
                <w:sz w:val="16"/>
              </w:rPr>
              <w:t>310380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Leigh village</w:t>
            </w:r>
          </w:p>
        </w:tc>
        <w:tc>
          <w:tcPr>
            <w:tcW w:type="dxa" w:w="1620"/>
          </w:tcPr>
          <w:p>
            <w:pPr>
              <w:spacing w:after="0"/>
              <w:jc w:val="left"/>
            </w:pPr>
            <w:r>
              <w:rPr>
                <w:sz w:val="16"/>
              </w:rPr>
              <w:t>310386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Richland village</w:t>
            </w:r>
          </w:p>
        </w:tc>
        <w:tc>
          <w:tcPr>
            <w:tcW w:type="dxa" w:w="1620"/>
          </w:tcPr>
          <w:p>
            <w:pPr>
              <w:spacing w:after="0"/>
              <w:jc w:val="left"/>
            </w:pPr>
            <w:r>
              <w:rPr>
                <w:sz w:val="16"/>
              </w:rPr>
              <w:t>310502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Rogers village</w:t>
            </w:r>
          </w:p>
        </w:tc>
        <w:tc>
          <w:tcPr>
            <w:tcW w:type="dxa" w:w="1620"/>
          </w:tcPr>
          <w:p>
            <w:pPr>
              <w:spacing w:after="0"/>
              <w:jc w:val="left"/>
            </w:pPr>
            <w:r>
              <w:rPr>
                <w:sz w:val="16"/>
              </w:rPr>
              <w:t>315497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Schuyler city</w:t>
            </w:r>
          </w:p>
        </w:tc>
        <w:tc>
          <w:tcPr>
            <w:tcW w:type="dxa" w:w="1620"/>
          </w:tcPr>
          <w:p>
            <w:pPr>
              <w:spacing w:after="0"/>
              <w:jc w:val="left"/>
            </w:pPr>
            <w:r>
              <w:rPr>
                <w:sz w:val="16"/>
              </w:rPr>
              <w:t>310046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Colfax County, NE: risk-assessment baseline packet, release 2026-10 (data as of 2026-09-30; County FIPS 31037). Automated baseline. </w:t>
      </w:r>
      <w:hyperlink r:id="rId15">
        <w:r>
          <w:rPr>
            <w:color w:val="1F4E99"/>
            <w:sz w:val="17"/>
            <w:u w:val="single"/>
          </w:rPr>
          <w:t>https://hazardplain.org/ne/31037/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Colfax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Colfax County, NE: Risk-assessment baseline packet</dc:title>
  <dc:subject>Hazard Plain release 2026-10, as of 2026-09-30. Automated baseline</dc:subject>
  <dc:creator>Hazard Plain</dc:creator>
  <cp:keywords>Hazard Plain; hazard mitigation; risk assessment; 31037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