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Chase County, NE</w:t>
      </w:r>
    </w:p>
    <w:p>
      <w:pPr>
        <w:spacing w:after="120" w:before="0"/>
      </w:pPr>
      <w:r>
        <w:rPr>
          <w:color w:val="555555"/>
          <w:sz w:val="24"/>
        </w:rPr>
        <w:t>Risk-assessment baseline packet</w:t>
      </w:r>
    </w:p>
    <w:p>
      <w:pPr>
        <w:spacing w:after="120" w:before="0"/>
      </w:pPr>
      <w:r>
        <w:rPr>
          <w:b/>
          <w:sz w:val="18"/>
        </w:rPr>
        <w:t xml:space="preserve">County FIPS: </w:t>
      </w:r>
      <w:r>
        <w:rPr>
          <w:sz w:val="18"/>
        </w:rPr>
        <w:t>31029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2026-01-07. Plan: Chase, Dundy and Perkins County (FEMA plan 107185), approved 2021-01-07.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2021-01-07: no new hazard declaration and 128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($1,718,224 a year), Inland Flooding ($754,105) and Cold Wave ($675,794).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2026-01-07</w:t>
      </w:r>
    </w:p>
    <w:p>
      <w:pPr>
        <w:keepNext/>
        <w:spacing w:after="40" w:before="0"/>
      </w:pPr>
      <w:r>
        <w:rPr>
          <w:b/>
        </w:rPr>
        <w:t xml:space="preserve">Plan: </w:t>
      </w:r>
      <w:r>
        <w:rPr/>
        <w:t>Chase, Dundy and Perkins County (FEMA plan 107185)</w:t>
      </w:r>
    </w:p>
    <w:p>
      <w:pPr>
        <w:keepNext/>
        <w:spacing w:after="40" w:before="0"/>
      </w:pPr>
      <w:r>
        <w:rPr>
          <w:b/>
        </w:rPr>
        <w:t xml:space="preserve">Approved: </w:t>
      </w:r>
      <w:r>
        <w:rPr/>
        <w:t>2021-01-07</w:t>
      </w:r>
    </w:p>
    <w:p>
      <w:pPr>
        <w:keepNext/>
        <w:spacing w:after="40" w:before="0"/>
      </w:pPr>
      <w:r>
        <w:rPr>
          <w:b/>
        </w:rPr>
        <w:t xml:space="preserve">Days since expiry: </w:t>
      </w:r>
      <w:r>
        <w:rPr/>
        <w:t>266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0"/>
        <w:gridCol w:w="1452"/>
        <w:gridCol w:w="1731"/>
        <w:gridCol w:w="3481"/>
        <w:gridCol w:w="1037"/>
        <w:gridCol w:w="1037"/>
        <w:gridCol w:w="862"/>
        <w:gridCol w:w="2792"/>
      </w:tblGrid>
      <w:tr>
        <w:trPr>
          <w:cantSplit/>
          <w:tblHeader/>
        </w:trPr>
        <w:tc>
          <w:tcPr>
            <w:tcW w:type="dxa" w:w="1720"/>
            <w:shd w:val="clear" w:color="auto" w:fill="E8E8E8"/>
          </w:tcPr>
          <w:p>
            <w:pPr>
              <w:spacing w:after="0"/>
              <w:jc w:val="left"/>
            </w:pPr>
            <w:r>
              <w:rPr>
                <w:b/>
                <w:sz w:val="16"/>
              </w:rPr>
              <w:t>Jurisdiction</w:t>
            </w:r>
          </w:p>
        </w:tc>
        <w:tc>
          <w:tcPr>
            <w:tcW w:type="dxa" w:w="1452"/>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Status</w:t>
            </w:r>
          </w:p>
        </w:tc>
        <w:tc>
          <w:tcPr>
            <w:tcW w:type="dxa" w:w="34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2"/>
            <w:shd w:val="clear" w:color="auto" w:fill="E8E8E8"/>
          </w:tcPr>
          <w:p>
            <w:pPr>
              <w:spacing w:after="0"/>
              <w:jc w:val="left"/>
            </w:pPr>
            <w:r>
              <w:rPr>
                <w:b/>
                <w:sz w:val="16"/>
              </w:rPr>
              <w:t>Notes</w:t>
            </w:r>
          </w:p>
        </w:tc>
      </w:tr>
      <w:tr>
        <w:trPr>
          <w:cantSplit/>
        </w:trPr>
        <w:tc>
          <w:tcPr>
            <w:tcW w:type="dxa" w:w="1720"/>
          </w:tcPr>
          <w:p>
            <w:pPr>
              <w:spacing w:after="0"/>
              <w:jc w:val="left"/>
            </w:pPr>
            <w:r>
              <w:rPr>
                <w:sz w:val="16"/>
              </w:rPr>
              <w:t>Chase County</w:t>
            </w:r>
          </w:p>
        </w:tc>
        <w:tc>
          <w:tcPr>
            <w:tcW w:type="dxa" w:w="1452"/>
          </w:tcPr>
          <w:p>
            <w:pPr>
              <w:spacing w:after="0"/>
              <w:jc w:val="left"/>
            </w:pPr>
            <w:r>
              <w:rPr>
                <w:sz w:val="16"/>
              </w:rPr>
              <w:t>County</w:t>
            </w:r>
          </w:p>
        </w:tc>
        <w:tc>
          <w:tcPr>
            <w:tcW w:type="dxa" w:w="1731"/>
          </w:tcPr>
          <w:p>
            <w:pPr>
              <w:spacing w:after="0"/>
              <w:jc w:val="left"/>
            </w:pPr>
            <w:r>
              <w:rPr>
                <w:sz w:val="16"/>
              </w:rPr>
              <w:t>Expired on 2026-01-07</w:t>
            </w:r>
          </w:p>
        </w:tc>
        <w:tc>
          <w:tcPr>
            <w:tcW w:type="dxa" w:w="3481"/>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2"/>
          </w:tcPr>
          <w:p>
            <w:pPr>
              <w:spacing w:after="0"/>
              <w:jc w:val="right"/>
            </w:pPr>
            <w:r>
              <w:rPr>
                <w:sz w:val="16"/>
              </w:rPr>
              <w:t>-266</w:t>
            </w:r>
          </w:p>
        </w:tc>
        <w:tc>
          <w:tcPr>
            <w:tcW w:type="dxa" w:w="2792"/>
          </w:tcPr>
          <w:p>
            <w:pPr>
              <w:spacing w:after="0"/>
              <w:jc w:val="left"/>
            </w:pPr>
            <w:r>
              <w:rPr>
                <w:sz w:val="16"/>
              </w:rPr>
              <w:t>this jurisdiction approved 2021-03-30</w:t>
            </w:r>
          </w:p>
        </w:tc>
      </w:tr>
      <w:tr>
        <w:trPr>
          <w:cantSplit/>
        </w:trPr>
        <w:tc>
          <w:tcPr>
            <w:tcW w:type="dxa" w:w="1720"/>
          </w:tcPr>
          <w:p>
            <w:pPr>
              <w:spacing w:after="0"/>
              <w:jc w:val="left"/>
            </w:pPr>
            <w:r>
              <w:rPr>
                <w:sz w:val="16"/>
              </w:rPr>
              <w:t>Imperial city</w:t>
            </w:r>
          </w:p>
        </w:tc>
        <w:tc>
          <w:tcPr>
            <w:tcW w:type="dxa" w:w="1452"/>
          </w:tcPr>
          <w:p>
            <w:pPr>
              <w:spacing w:after="0"/>
              <w:jc w:val="left"/>
            </w:pPr>
            <w:r>
              <w:rPr>
                <w:sz w:val="16"/>
              </w:rPr>
              <w:t>City</w:t>
            </w:r>
          </w:p>
        </w:tc>
        <w:tc>
          <w:tcPr>
            <w:tcW w:type="dxa" w:w="1731"/>
          </w:tcPr>
          <w:p>
            <w:pPr>
              <w:spacing w:after="0"/>
              <w:jc w:val="left"/>
            </w:pPr>
            <w:r>
              <w:rPr>
                <w:sz w:val="16"/>
              </w:rPr>
              <w:t>Expired on 2026-01-07</w:t>
            </w:r>
          </w:p>
        </w:tc>
        <w:tc>
          <w:tcPr>
            <w:tcW w:type="dxa" w:w="3481"/>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2"/>
          </w:tcPr>
          <w:p>
            <w:pPr>
              <w:spacing w:after="0"/>
              <w:jc w:val="right"/>
            </w:pPr>
            <w:r>
              <w:rPr>
                <w:sz w:val="16"/>
              </w:rPr>
              <w:t>-266</w:t>
            </w:r>
          </w:p>
        </w:tc>
        <w:tc>
          <w:tcPr>
            <w:tcW w:type="dxa" w:w="2792"/>
          </w:tcPr>
          <w:p>
            <w:pPr>
              <w:spacing w:after="0"/>
              <w:jc w:val="left"/>
            </w:pPr>
            <w:r>
              <w:rPr>
                <w:sz w:val="16"/>
              </w:rPr>
              <w:t>this jurisdiction approved 2021-03-30</w:t>
            </w:r>
          </w:p>
        </w:tc>
      </w:tr>
      <w:tr>
        <w:trPr>
          <w:cantSplit/>
        </w:trPr>
        <w:tc>
          <w:tcPr>
            <w:tcW w:type="dxa" w:w="1720"/>
          </w:tcPr>
          <w:p>
            <w:pPr>
              <w:spacing w:after="0"/>
              <w:jc w:val="left"/>
            </w:pPr>
            <w:r>
              <w:rPr>
                <w:sz w:val="16"/>
              </w:rPr>
              <w:t>Wauneta village</w:t>
            </w:r>
          </w:p>
        </w:tc>
        <w:tc>
          <w:tcPr>
            <w:tcW w:type="dxa" w:w="1452"/>
          </w:tcPr>
          <w:p>
            <w:pPr>
              <w:spacing w:after="0"/>
              <w:jc w:val="left"/>
            </w:pPr>
            <w:r>
              <w:rPr>
                <w:sz w:val="16"/>
              </w:rPr>
              <w:t>Village</w:t>
            </w:r>
          </w:p>
        </w:tc>
        <w:tc>
          <w:tcPr>
            <w:tcW w:type="dxa" w:w="1731"/>
          </w:tcPr>
          <w:p>
            <w:pPr>
              <w:spacing w:after="0"/>
              <w:jc w:val="left"/>
            </w:pPr>
            <w:r>
              <w:rPr>
                <w:sz w:val="16"/>
              </w:rPr>
              <w:t>Expired on 2026-01-07</w:t>
            </w:r>
          </w:p>
        </w:tc>
        <w:tc>
          <w:tcPr>
            <w:tcW w:type="dxa" w:w="3481"/>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2"/>
          </w:tcPr>
          <w:p>
            <w:pPr>
              <w:spacing w:after="0"/>
              <w:jc w:val="right"/>
            </w:pPr>
            <w:r>
              <w:rPr>
                <w:sz w:val="16"/>
              </w:rPr>
              <w:t>-266</w:t>
            </w:r>
          </w:p>
        </w:tc>
        <w:tc>
          <w:tcPr>
            <w:tcW w:type="dxa" w:w="2792"/>
          </w:tcPr>
          <w:p>
            <w:pPr>
              <w:spacing w:after="0"/>
              <w:jc w:val="left"/>
            </w:pPr>
            <w:r>
              <w:rPr>
                <w:sz w:val="16"/>
              </w:rPr>
              <w:t>this jurisdiction approved 2021-04-01</w:t>
            </w:r>
          </w:p>
        </w:tc>
      </w:tr>
      <w:tr>
        <w:trPr>
          <w:cantSplit/>
        </w:trPr>
        <w:tc>
          <w:tcPr>
            <w:tcW w:type="dxa" w:w="1720"/>
          </w:tcPr>
          <w:p>
            <w:pPr>
              <w:spacing w:after="0"/>
              <w:jc w:val="left"/>
            </w:pPr>
            <w:r>
              <w:rPr>
                <w:sz w:val="16"/>
              </w:rPr>
              <w:t>Imperial Fire Department</w:t>
            </w:r>
          </w:p>
        </w:tc>
        <w:tc>
          <w:tcPr>
            <w:tcW w:type="dxa" w:w="1452"/>
          </w:tcPr>
          <w:p>
            <w:pPr>
              <w:spacing w:after="0"/>
              <w:jc w:val="left"/>
            </w:pPr>
            <w:r>
              <w:rPr>
                <w:sz w:val="16"/>
              </w:rPr>
              <w:t>Fire/EMS District</w:t>
            </w:r>
          </w:p>
        </w:tc>
        <w:tc>
          <w:tcPr>
            <w:tcW w:type="dxa" w:w="1731"/>
          </w:tcPr>
          <w:p>
            <w:pPr>
              <w:spacing w:after="0"/>
              <w:jc w:val="left"/>
            </w:pPr>
            <w:r>
              <w:rPr>
                <w:sz w:val="16"/>
              </w:rPr>
              <w:t>Expired on 2026-01-07</w:t>
            </w:r>
          </w:p>
        </w:tc>
        <w:tc>
          <w:tcPr>
            <w:tcW w:type="dxa" w:w="3481"/>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2"/>
          </w:tcPr>
          <w:p>
            <w:pPr>
              <w:spacing w:after="0"/>
              <w:jc w:val="right"/>
            </w:pPr>
            <w:r>
              <w:rPr>
                <w:sz w:val="16"/>
              </w:rPr>
              <w:t>-266</w:t>
            </w:r>
          </w:p>
        </w:tc>
        <w:tc>
          <w:tcPr>
            <w:tcW w:type="dxa" w:w="2792"/>
          </w:tcPr>
          <w:p>
            <w:pPr>
              <w:spacing w:after="0"/>
              <w:jc w:val="left"/>
            </w:pPr>
            <w:r>
              <w:rPr>
                <w:sz w:val="16"/>
              </w:rPr>
              <w:t>this jurisdiction approved 2021-12-08</w:t>
            </w:r>
          </w:p>
        </w:tc>
      </w:tr>
      <w:tr>
        <w:trPr>
          <w:cantSplit/>
        </w:trPr>
        <w:tc>
          <w:tcPr>
            <w:tcW w:type="dxa" w:w="1720"/>
          </w:tcPr>
          <w:p>
            <w:pPr>
              <w:spacing w:after="0"/>
              <w:jc w:val="left"/>
            </w:pPr>
            <w:r>
              <w:rPr>
                <w:sz w:val="16"/>
              </w:rPr>
              <w:t>Upper Republican NRD</w:t>
            </w:r>
          </w:p>
        </w:tc>
        <w:tc>
          <w:tcPr>
            <w:tcW w:type="dxa" w:w="1452"/>
          </w:tcPr>
          <w:p>
            <w:pPr>
              <w:spacing w:after="0"/>
              <w:jc w:val="left"/>
            </w:pPr>
            <w:r>
              <w:rPr>
                <w:sz w:val="16"/>
              </w:rPr>
              <w:t>Natural Resources</w:t>
            </w:r>
          </w:p>
        </w:tc>
        <w:tc>
          <w:tcPr>
            <w:tcW w:type="dxa" w:w="1731"/>
          </w:tcPr>
          <w:p>
            <w:pPr>
              <w:spacing w:after="0"/>
              <w:jc w:val="left"/>
            </w:pPr>
            <w:r>
              <w:rPr>
                <w:sz w:val="16"/>
              </w:rPr>
              <w:t>Expired on 2026-01-07</w:t>
            </w:r>
          </w:p>
        </w:tc>
        <w:tc>
          <w:tcPr>
            <w:tcW w:type="dxa" w:w="3481"/>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2"/>
          </w:tcPr>
          <w:p>
            <w:pPr>
              <w:spacing w:after="0"/>
              <w:jc w:val="right"/>
            </w:pPr>
            <w:r>
              <w:rPr>
                <w:sz w:val="16"/>
              </w:rPr>
              <w:t>-266</w:t>
            </w:r>
          </w:p>
        </w:tc>
        <w:tc>
          <w:tcPr>
            <w:tcW w:type="dxa" w:w="2792"/>
          </w:tcPr>
          <w:p>
            <w:pPr>
              <w:spacing w:after="0"/>
              <w:jc w:val="left"/>
            </w:pPr>
            <w:r>
              <w:rPr>
                <w:sz w:val="16"/>
              </w:rPr>
              <w:t>this jurisdiction approved 2021-03-30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107185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948"/>
        <w:gridCol w:w="1126"/>
        <w:gridCol w:w="1344"/>
        <w:gridCol w:w="1108"/>
        <w:gridCol w:w="1537"/>
        <w:gridCol w:w="1504"/>
        <w:gridCol w:w="246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Hail</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948"/>
          </w:tcPr>
          <w:p>
            <w:pPr>
              <w:spacing w:after="0"/>
              <w:jc w:val="right"/>
            </w:pPr>
            <w:r>
              <w:rPr>
                <w:sz w:val="16"/>
              </w:rPr>
              <w:t>$333,606</w:t>
            </w:r>
          </w:p>
        </w:tc>
        <w:tc>
          <w:tcPr>
            <w:tcW w:type="dxa" w:w="1126"/>
          </w:tcPr>
          <w:p>
            <w:pPr>
              <w:spacing w:after="0"/>
              <w:jc w:val="right"/>
            </w:pPr>
            <w:r>
              <w:rPr>
                <w:sz w:val="16"/>
              </w:rPr>
              <w:t>$1,374,552</w:t>
            </w:r>
          </w:p>
        </w:tc>
        <w:tc>
          <w:tcPr>
            <w:tcW w:type="dxa" w:w="1344"/>
          </w:tcPr>
          <w:p>
            <w:pPr>
              <w:spacing w:after="0"/>
              <w:jc w:val="right"/>
            </w:pPr>
            <w:r>
              <w:rPr>
                <w:sz w:val="16"/>
              </w:rPr>
              <w:t>$10,066</w:t>
            </w:r>
          </w:p>
        </w:tc>
        <w:tc>
          <w:tcPr>
            <w:tcW w:type="dxa" w:w="1108"/>
          </w:tcPr>
          <w:p>
            <w:pPr>
              <w:spacing w:after="0"/>
              <w:jc w:val="right"/>
            </w:pPr>
            <w:r>
              <w:rPr>
                <w:sz w:val="16"/>
              </w:rPr>
              <w:t>$1,718,224</w:t>
            </w:r>
          </w:p>
        </w:tc>
        <w:tc>
          <w:tcPr>
            <w:tcW w:type="dxa" w:w="1537"/>
          </w:tcPr>
          <w:p>
            <w:pPr>
              <w:spacing w:after="0"/>
              <w:jc w:val="right"/>
            </w:pPr>
            <w:r>
              <w:rPr>
                <w:sz w:val="16"/>
              </w:rPr>
              <w:t>284</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$709,967</w:t>
            </w:r>
          </w:p>
        </w:tc>
        <w:tc>
          <w:tcPr>
            <w:tcW w:type="dxa" w:w="1126"/>
          </w:tcPr>
          <w:p>
            <w:pPr>
              <w:spacing w:after="0"/>
              <w:jc w:val="right"/>
            </w:pPr>
            <w:r>
              <w:rPr>
                <w:sz w:val="16"/>
              </w:rPr>
              <w:t>$43,793</w:t>
            </w:r>
          </w:p>
        </w:tc>
        <w:tc>
          <w:tcPr>
            <w:tcW w:type="dxa" w:w="1344"/>
          </w:tcPr>
          <w:p>
            <w:pPr>
              <w:spacing w:after="0"/>
              <w:jc w:val="right"/>
            </w:pPr>
            <w:r>
              <w:rPr>
                <w:sz w:val="16"/>
              </w:rPr>
              <w:t>$345</w:t>
            </w:r>
          </w:p>
        </w:tc>
        <w:tc>
          <w:tcPr>
            <w:tcW w:type="dxa" w:w="1108"/>
          </w:tcPr>
          <w:p>
            <w:pPr>
              <w:spacing w:after="0"/>
              <w:jc w:val="right"/>
            </w:pPr>
            <w:r>
              <w:rPr>
                <w:sz w:val="16"/>
              </w:rPr>
              <w:t>$754,105</w:t>
            </w:r>
          </w:p>
        </w:tc>
        <w:tc>
          <w:tcPr>
            <w:tcW w:type="dxa" w:w="1537"/>
          </w:tcPr>
          <w:p>
            <w:pPr>
              <w:spacing w:after="0"/>
              <w:jc w:val="right"/>
            </w:pPr>
            <w:r>
              <w:rPr>
                <w:sz w:val="16"/>
              </w:rPr>
              <w:t>13</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948"/>
          </w:tcPr>
          <w:p>
            <w:pPr>
              <w:spacing w:after="0"/>
              <w:jc w:val="right"/>
            </w:pPr>
            <w:r>
              <w:rPr>
                <w:sz w:val="16"/>
              </w:rPr>
              <w:t>$147</w:t>
            </w:r>
          </w:p>
        </w:tc>
        <w:tc>
          <w:tcPr>
            <w:tcW w:type="dxa" w:w="1126"/>
          </w:tcPr>
          <w:p>
            <w:pPr>
              <w:spacing w:after="0"/>
              <w:jc w:val="right"/>
            </w:pPr>
            <w:r>
              <w:rPr>
                <w:sz w:val="16"/>
              </w:rPr>
              <w:t>$496,416</w:t>
            </w:r>
          </w:p>
        </w:tc>
        <w:tc>
          <w:tcPr>
            <w:tcW w:type="dxa" w:w="1344"/>
          </w:tcPr>
          <w:p>
            <w:pPr>
              <w:spacing w:after="0"/>
              <w:jc w:val="right"/>
            </w:pPr>
            <w:r>
              <w:rPr>
                <w:sz w:val="16"/>
              </w:rPr>
              <w:t>$179,232</w:t>
            </w:r>
          </w:p>
        </w:tc>
        <w:tc>
          <w:tcPr>
            <w:tcW w:type="dxa" w:w="1108"/>
          </w:tcPr>
          <w:p>
            <w:pPr>
              <w:spacing w:after="0"/>
              <w:jc w:val="right"/>
            </w:pPr>
            <w:r>
              <w:rPr>
                <w:sz w:val="16"/>
              </w:rPr>
              <w:t>$675,794</w:t>
            </w:r>
          </w:p>
        </w:tc>
        <w:tc>
          <w:tcPr>
            <w:tcW w:type="dxa" w:w="1537"/>
          </w:tcPr>
          <w:p>
            <w:pPr>
              <w:spacing w:after="0"/>
              <w:jc w:val="right"/>
            </w:pPr>
            <w:r>
              <w:rPr>
                <w:sz w:val="16"/>
              </w:rPr>
              <w:t>7</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$618,559</w:t>
            </w:r>
          </w:p>
        </w:tc>
        <w:tc>
          <w:tcPr>
            <w:tcW w:type="dxa" w:w="1344"/>
          </w:tcPr>
          <w:p>
            <w:pPr>
              <w:spacing w:after="0"/>
              <w:jc w:val="right"/>
            </w:pPr>
            <w:r>
              <w:rPr>
                <w:sz w:val="16"/>
              </w:rPr>
              <w:t>n/a</w:t>
            </w:r>
          </w:p>
        </w:tc>
        <w:tc>
          <w:tcPr>
            <w:tcW w:type="dxa" w:w="1108"/>
          </w:tcPr>
          <w:p>
            <w:pPr>
              <w:spacing w:after="0"/>
              <w:jc w:val="right"/>
            </w:pPr>
            <w:r>
              <w:rPr>
                <w:sz w:val="16"/>
              </w:rPr>
              <w:t>$618,559</w:t>
            </w:r>
          </w:p>
        </w:tc>
        <w:tc>
          <w:tcPr>
            <w:tcW w:type="dxa" w:w="1537"/>
          </w:tcPr>
          <w:p>
            <w:pPr>
              <w:spacing w:after="0"/>
              <w:jc w:val="right"/>
            </w:pPr>
            <w:r>
              <w:rPr>
                <w:sz w:val="16"/>
              </w:rPr>
              <w:t>56</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948"/>
          </w:tcPr>
          <w:p>
            <w:pPr>
              <w:spacing w:after="0"/>
              <w:jc w:val="right"/>
            </w:pPr>
            <w:r>
              <w:rPr>
                <w:sz w:val="16"/>
              </w:rPr>
              <w:t>$271,471</w:t>
            </w:r>
          </w:p>
        </w:tc>
        <w:tc>
          <w:tcPr>
            <w:tcW w:type="dxa" w:w="1126"/>
          </w:tcPr>
          <w:p>
            <w:pPr>
              <w:spacing w:after="0"/>
              <w:jc w:val="right"/>
            </w:pPr>
            <w:r>
              <w:rPr>
                <w:sz w:val="16"/>
              </w:rPr>
              <w:t>$28,248</w:t>
            </w:r>
          </w:p>
        </w:tc>
        <w:tc>
          <w:tcPr>
            <w:tcW w:type="dxa" w:w="1344"/>
          </w:tcPr>
          <w:p>
            <w:pPr>
              <w:spacing w:after="0"/>
              <w:jc w:val="right"/>
            </w:pPr>
            <w:r>
              <w:rPr>
                <w:sz w:val="16"/>
              </w:rPr>
              <w:t>$194,387</w:t>
            </w:r>
          </w:p>
        </w:tc>
        <w:tc>
          <w:tcPr>
            <w:tcW w:type="dxa" w:w="1108"/>
          </w:tcPr>
          <w:p>
            <w:pPr>
              <w:spacing w:after="0"/>
              <w:jc w:val="right"/>
            </w:pPr>
            <w:r>
              <w:rPr>
                <w:sz w:val="16"/>
              </w:rPr>
              <w:t>$494,105</w:t>
            </w:r>
          </w:p>
        </w:tc>
        <w:tc>
          <w:tcPr>
            <w:tcW w:type="dxa" w:w="1537"/>
          </w:tcPr>
          <w:p>
            <w:pPr>
              <w:spacing w:after="0"/>
              <w:jc w:val="right"/>
            </w:pPr>
            <w:r>
              <w:rPr>
                <w:sz w:val="16"/>
              </w:rPr>
              <w:t>18</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948"/>
          </w:tcPr>
          <w:p>
            <w:pPr>
              <w:spacing w:after="0"/>
              <w:jc w:val="right"/>
            </w:pPr>
            <w:r>
              <w:rPr>
                <w:sz w:val="16"/>
              </w:rPr>
              <w:t>$91,525</w:t>
            </w:r>
          </w:p>
        </w:tc>
        <w:tc>
          <w:tcPr>
            <w:tcW w:type="dxa" w:w="1126"/>
          </w:tcPr>
          <w:p>
            <w:pPr>
              <w:spacing w:after="0"/>
              <w:jc w:val="right"/>
            </w:pPr>
            <w:r>
              <w:rPr>
                <w:sz w:val="16"/>
              </w:rPr>
              <w:t>$97,579</w:t>
            </w:r>
          </w:p>
        </w:tc>
        <w:tc>
          <w:tcPr>
            <w:tcW w:type="dxa" w:w="1344"/>
          </w:tcPr>
          <w:p>
            <w:pPr>
              <w:spacing w:after="0"/>
              <w:jc w:val="right"/>
            </w:pPr>
            <w:r>
              <w:rPr>
                <w:sz w:val="16"/>
              </w:rPr>
              <w:t>$127,642</w:t>
            </w:r>
          </w:p>
        </w:tc>
        <w:tc>
          <w:tcPr>
            <w:tcW w:type="dxa" w:w="1108"/>
          </w:tcPr>
          <w:p>
            <w:pPr>
              <w:spacing w:after="0"/>
              <w:jc w:val="right"/>
            </w:pPr>
            <w:r>
              <w:rPr>
                <w:sz w:val="16"/>
              </w:rPr>
              <w:t>$316,746</w:t>
            </w:r>
          </w:p>
        </w:tc>
        <w:tc>
          <w:tcPr>
            <w:tcW w:type="dxa" w:w="1537"/>
          </w:tcPr>
          <w:p>
            <w:pPr>
              <w:spacing w:after="0"/>
              <w:jc w:val="right"/>
            </w:pPr>
            <w:r>
              <w:rPr>
                <w:sz w:val="16"/>
              </w:rPr>
              <w:t>200</w:t>
            </w:r>
          </w:p>
        </w:tc>
        <w:tc>
          <w:tcPr>
            <w:tcW w:type="dxa" w:w="1504"/>
          </w:tcPr>
          <w:p>
            <w:pPr>
              <w:spacing w:after="0"/>
              <w:jc w:val="left"/>
            </w:pPr>
          </w:p>
        </w:tc>
        <w:tc>
          <w:tcPr>
            <w:tcW w:type="dxa" w:w="2466"/>
          </w:tcPr>
          <w:p>
            <w:pPr>
              <w:spacing w:after="0"/>
              <w:jc w:val="left"/>
            </w:pPr>
            <w:r>
              <w:rPr>
                <w:sz w:val="16"/>
              </w:rPr>
              <w:t>Includes 60 High Wind records (a NOAA non-thunderstorm wind type, outside NRI's Strong Wind definition).</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948"/>
          </w:tcPr>
          <w:p>
            <w:pPr>
              <w:spacing w:after="0"/>
              <w:jc w:val="right"/>
            </w:pPr>
            <w:r>
              <w:rPr>
                <w:sz w:val="16"/>
              </w:rPr>
              <w:t>$5,258</w:t>
            </w:r>
          </w:p>
        </w:tc>
        <w:tc>
          <w:tcPr>
            <w:tcW w:type="dxa" w:w="1126"/>
          </w:tcPr>
          <w:p>
            <w:pPr>
              <w:spacing w:after="0"/>
              <w:jc w:val="right"/>
            </w:pPr>
            <w:r>
              <w:rPr>
                <w:sz w:val="16"/>
              </w:rPr>
              <w:t>n/a</w:t>
            </w:r>
          </w:p>
        </w:tc>
        <w:tc>
          <w:tcPr>
            <w:tcW w:type="dxa" w:w="1344"/>
          </w:tcPr>
          <w:p>
            <w:pPr>
              <w:spacing w:after="0"/>
              <w:jc w:val="right"/>
            </w:pPr>
            <w:r>
              <w:rPr>
                <w:sz w:val="16"/>
              </w:rPr>
              <w:t>$97,857</w:t>
            </w:r>
          </w:p>
        </w:tc>
        <w:tc>
          <w:tcPr>
            <w:tcW w:type="dxa" w:w="1108"/>
          </w:tcPr>
          <w:p>
            <w:pPr>
              <w:spacing w:after="0"/>
              <w:jc w:val="right"/>
            </w:pPr>
            <w:r>
              <w:rPr>
                <w:sz w:val="16"/>
              </w:rPr>
              <w:t>$103,115</w:t>
            </w:r>
          </w:p>
        </w:tc>
        <w:tc>
          <w:tcPr>
            <w:tcW w:type="dxa" w:w="1537"/>
          </w:tcPr>
          <w:p>
            <w:pPr>
              <w:spacing w:after="0"/>
              <w:jc w:val="right"/>
            </w:pPr>
            <w:r>
              <w:rPr>
                <w:sz w:val="16"/>
              </w:rPr>
              <w:t>2</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$429</w:t>
            </w:r>
          </w:p>
        </w:tc>
        <w:tc>
          <w:tcPr>
            <w:tcW w:type="dxa" w:w="1126"/>
          </w:tcPr>
          <w:p>
            <w:pPr>
              <w:spacing w:after="0"/>
              <w:jc w:val="right"/>
            </w:pPr>
            <w:r>
              <w:rPr>
                <w:sz w:val="16"/>
              </w:rPr>
              <w:t>$5</w:t>
            </w:r>
          </w:p>
        </w:tc>
        <w:tc>
          <w:tcPr>
            <w:tcW w:type="dxa" w:w="1344"/>
          </w:tcPr>
          <w:p>
            <w:pPr>
              <w:spacing w:after="0"/>
              <w:jc w:val="right"/>
            </w:pPr>
            <w:r>
              <w:rPr>
                <w:sz w:val="16"/>
              </w:rPr>
              <w:t>$32,216</w:t>
            </w:r>
          </w:p>
        </w:tc>
        <w:tc>
          <w:tcPr>
            <w:tcW w:type="dxa" w:w="1108"/>
          </w:tcPr>
          <w:p>
            <w:pPr>
              <w:spacing w:after="0"/>
              <w:jc w:val="right"/>
            </w:pPr>
            <w:r>
              <w:rPr>
                <w:sz w:val="16"/>
              </w:rPr>
              <w:t>$32,650</w:t>
            </w:r>
          </w:p>
        </w:tc>
        <w:tc>
          <w:tcPr>
            <w:tcW w:type="dxa" w:w="1537"/>
          </w:tcPr>
          <w:p>
            <w:pPr>
              <w:spacing w:after="0"/>
              <w:jc w:val="right"/>
            </w:pPr>
            <w:r>
              <w:rPr>
                <w:sz w:val="16"/>
              </w:rPr>
              <w:t>1</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948"/>
          </w:tcPr>
          <w:p>
            <w:pPr>
              <w:spacing w:after="0"/>
              <w:jc w:val="right"/>
            </w:pPr>
            <w:r>
              <w:rPr>
                <w:sz w:val="16"/>
              </w:rPr>
              <w:t>$5,051</w:t>
            </w:r>
          </w:p>
        </w:tc>
        <w:tc>
          <w:tcPr>
            <w:tcW w:type="dxa" w:w="1126"/>
          </w:tcPr>
          <w:p>
            <w:pPr>
              <w:spacing w:after="0"/>
              <w:jc w:val="right"/>
            </w:pPr>
            <w:r>
              <w:rPr>
                <w:sz w:val="16"/>
              </w:rPr>
              <w:t>$586</w:t>
            </w:r>
          </w:p>
        </w:tc>
        <w:tc>
          <w:tcPr>
            <w:tcW w:type="dxa" w:w="1344"/>
          </w:tcPr>
          <w:p>
            <w:pPr>
              <w:spacing w:after="0"/>
              <w:jc w:val="right"/>
            </w:pPr>
            <w:r>
              <w:rPr>
                <w:sz w:val="16"/>
              </w:rPr>
              <w:t>$23,903</w:t>
            </w:r>
          </w:p>
        </w:tc>
        <w:tc>
          <w:tcPr>
            <w:tcW w:type="dxa" w:w="1108"/>
          </w:tcPr>
          <w:p>
            <w:pPr>
              <w:spacing w:after="0"/>
              <w:jc w:val="right"/>
            </w:pPr>
            <w:r>
              <w:rPr>
                <w:sz w:val="16"/>
              </w:rPr>
              <w:t>$29,541</w:t>
            </w:r>
          </w:p>
        </w:tc>
        <w:tc>
          <w:tcPr>
            <w:tcW w:type="dxa" w:w="1537"/>
          </w:tcPr>
          <w:p>
            <w:pPr>
              <w:spacing w:after="0"/>
              <w:jc w:val="right"/>
            </w:pPr>
            <w:r>
              <w:rPr>
                <w:sz w:val="16"/>
              </w:rPr>
              <w:t>48</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$14,586</w:t>
            </w:r>
          </w:p>
        </w:tc>
        <w:tc>
          <w:tcPr>
            <w:tcW w:type="dxa" w:w="1126"/>
          </w:tcPr>
          <w:p>
            <w:pPr>
              <w:spacing w:after="0"/>
              <w:jc w:val="right"/>
            </w:pPr>
            <w:r>
              <w:rPr>
                <w:sz w:val="16"/>
              </w:rPr>
              <w:t>n/a</w:t>
            </w:r>
          </w:p>
        </w:tc>
        <w:tc>
          <w:tcPr>
            <w:tcW w:type="dxa" w:w="1344"/>
          </w:tcPr>
          <w:p>
            <w:pPr>
              <w:spacing w:after="0"/>
              <w:jc w:val="right"/>
            </w:pPr>
            <w:r>
              <w:rPr>
                <w:sz w:val="16"/>
              </w:rPr>
              <w:t>$8,039</w:t>
            </w:r>
          </w:p>
        </w:tc>
        <w:tc>
          <w:tcPr>
            <w:tcW w:type="dxa" w:w="1108"/>
          </w:tcPr>
          <w:p>
            <w:pPr>
              <w:spacing w:after="0"/>
              <w:jc w:val="right"/>
            </w:pPr>
            <w:r>
              <w:rPr>
                <w:sz w:val="16"/>
              </w:rPr>
              <w:t>$22,625</w:t>
            </w:r>
          </w:p>
        </w:tc>
        <w:tc>
          <w:tcPr>
            <w:tcW w:type="dxa" w:w="1537"/>
          </w:tcPr>
          <w:p>
            <w:pPr>
              <w:spacing w:after="0"/>
              <w:jc w:val="right"/>
            </w:pPr>
            <w:r>
              <w:rPr>
                <w:sz w:val="16"/>
              </w:rPr>
              <w:t>0</w:t>
            </w:r>
          </w:p>
        </w:tc>
        <w:tc>
          <w:tcPr>
            <w:tcW w:type="dxa" w:w="1504"/>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$13,415</w:t>
            </w:r>
          </w:p>
        </w:tc>
        <w:tc>
          <w:tcPr>
            <w:tcW w:type="dxa" w:w="1126"/>
          </w:tcPr>
          <w:p>
            <w:pPr>
              <w:spacing w:after="0"/>
              <w:jc w:val="right"/>
            </w:pPr>
            <w:r>
              <w:rPr>
                <w:sz w:val="16"/>
              </w:rPr>
              <w:t>$216</w:t>
            </w:r>
          </w:p>
        </w:tc>
        <w:tc>
          <w:tcPr>
            <w:tcW w:type="dxa" w:w="1344"/>
          </w:tcPr>
          <w:p>
            <w:pPr>
              <w:spacing w:after="0"/>
              <w:jc w:val="right"/>
            </w:pPr>
            <w:r>
              <w:rPr>
                <w:sz w:val="16"/>
              </w:rPr>
              <w:t>$624</w:t>
            </w:r>
          </w:p>
        </w:tc>
        <w:tc>
          <w:tcPr>
            <w:tcW w:type="dxa" w:w="1108"/>
          </w:tcPr>
          <w:p>
            <w:pPr>
              <w:spacing w:after="0"/>
              <w:jc w:val="right"/>
            </w:pPr>
            <w:r>
              <w:rPr>
                <w:sz w:val="16"/>
              </w:rPr>
              <w:t>$14,256</w:t>
            </w:r>
          </w:p>
        </w:tc>
        <w:tc>
          <w:tcPr>
            <w:tcW w:type="dxa" w:w="1537"/>
          </w:tcPr>
          <w:p>
            <w:pPr>
              <w:spacing w:after="0"/>
              <w:jc w:val="right"/>
            </w:pPr>
            <w:r>
              <w:rPr>
                <w:sz w:val="16"/>
              </w:rPr>
              <w:t>1</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$10,851</w:t>
            </w:r>
          </w:p>
        </w:tc>
        <w:tc>
          <w:tcPr>
            <w:tcW w:type="dxa" w:w="1126"/>
          </w:tcPr>
          <w:p>
            <w:pPr>
              <w:spacing w:after="0"/>
              <w:jc w:val="right"/>
            </w:pPr>
            <w:r>
              <w:rPr>
                <w:sz w:val="16"/>
              </w:rPr>
              <w:t>n/a</w:t>
            </w:r>
          </w:p>
        </w:tc>
        <w:tc>
          <w:tcPr>
            <w:tcW w:type="dxa" w:w="1344"/>
          </w:tcPr>
          <w:p>
            <w:pPr>
              <w:spacing w:after="0"/>
              <w:jc w:val="right"/>
            </w:pPr>
            <w:r>
              <w:rPr>
                <w:sz w:val="16"/>
              </w:rPr>
              <w:t>$1,077</w:t>
            </w:r>
          </w:p>
        </w:tc>
        <w:tc>
          <w:tcPr>
            <w:tcW w:type="dxa" w:w="1108"/>
          </w:tcPr>
          <w:p>
            <w:pPr>
              <w:spacing w:after="0"/>
              <w:jc w:val="right"/>
            </w:pPr>
            <w:r>
              <w:rPr>
                <w:sz w:val="16"/>
              </w:rPr>
              <w:t>$11,928</w:t>
            </w:r>
          </w:p>
        </w:tc>
        <w:tc>
          <w:tcPr>
            <w:tcW w:type="dxa" w:w="1537"/>
          </w:tcPr>
          <w:p>
            <w:pPr>
              <w:spacing w:after="0"/>
              <w:jc w:val="right"/>
            </w:pPr>
          </w:p>
        </w:tc>
        <w:tc>
          <w:tcPr>
            <w:tcW w:type="dxa" w:w="1504"/>
          </w:tcPr>
          <w:p>
            <w:pPr>
              <w:spacing w:after="0"/>
              <w:jc w:val="left"/>
            </w:pPr>
          </w:p>
        </w:tc>
        <w:tc>
          <w:tcPr>
            <w:tcW w:type="dxa" w:w="2466"/>
          </w:tcPr>
          <w:p>
            <w:pPr>
              <w:spacing w:after="0"/>
              <w:jc w:val="left"/>
            </w:pPr>
            <w:r>
              <w:rPr>
                <w:sz w:val="16"/>
              </w:rPr>
              <w:t>Storm Events does not record earthquakes.</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344"/>
          </w:tcPr>
          <w:p>
            <w:pPr>
              <w:spacing w:after="0"/>
              <w:jc w:val="right"/>
            </w:pPr>
            <w:r>
              <w:rPr>
                <w:sz w:val="16"/>
              </w:rPr>
              <w:t>$6</w:t>
            </w:r>
          </w:p>
        </w:tc>
        <w:tc>
          <w:tcPr>
            <w:tcW w:type="dxa" w:w="1108"/>
          </w:tcPr>
          <w:p>
            <w:pPr>
              <w:spacing w:after="0"/>
              <w:jc w:val="right"/>
            </w:pPr>
            <w:r>
              <w:rPr>
                <w:sz w:val="16"/>
              </w:rPr>
              <w:t>$10</w:t>
            </w:r>
          </w:p>
        </w:tc>
        <w:tc>
          <w:tcPr>
            <w:tcW w:type="dxa" w:w="1537"/>
          </w:tcPr>
          <w:p>
            <w:pPr>
              <w:spacing w:after="0"/>
              <w:jc w:val="right"/>
            </w:pPr>
            <w:r>
              <w:rPr>
                <w:sz w:val="16"/>
              </w:rPr>
              <w:t>0</w:t>
            </w:r>
          </w:p>
        </w:tc>
        <w:tc>
          <w:tcPr>
            <w:tcW w:type="dxa" w:w="1504"/>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08"/>
          </w:tcPr>
          <w:p>
            <w:pPr>
              <w:spacing w:after="0"/>
              <w:jc w:val="right"/>
            </w:pPr>
          </w:p>
        </w:tc>
        <w:tc>
          <w:tcPr>
            <w:tcW w:type="dxa" w:w="1537"/>
          </w:tcPr>
          <w:p>
            <w:pPr>
              <w:spacing w:after="0"/>
              <w:jc w:val="right"/>
            </w:pPr>
            <w:r>
              <w:rPr>
                <w:sz w:val="16"/>
              </w:rPr>
              <w:t>0</w:t>
            </w:r>
          </w:p>
        </w:tc>
        <w:tc>
          <w:tcPr>
            <w:tcW w:type="dxa" w:w="1504"/>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9619 (Very Low, 31.0)</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9619 (Very Low, 62.5)</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9619 (Very High, 94.8)</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9619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9619 is Census Tract 9619).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579"/>
        <w:gridCol w:w="2042"/>
        <w:gridCol w:w="1551"/>
        <w:gridCol w:w="1653"/>
        <w:gridCol w:w="1825"/>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5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25"/>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579"/>
          </w:tcPr>
          <w:p>
            <w:pPr>
              <w:spacing w:after="0"/>
              <w:jc w:val="right"/>
            </w:pPr>
            <w:r>
              <w:rPr>
                <w:sz w:val="16"/>
              </w:rPr>
              <w:t>7 records, 2011 to 2025 (7 zone-level)</w:t>
            </w:r>
          </w:p>
        </w:tc>
        <w:tc>
          <w:tcPr>
            <w:tcW w:type="dxa" w:w="2042"/>
          </w:tcPr>
          <w:p>
            <w:pPr>
              <w:spacing w:after="0"/>
              <w:jc w:val="left"/>
            </w:pPr>
            <w:r>
              <w:rPr>
                <w:sz w:val="16"/>
              </w:rPr>
              <w:t>1 day to 5 days (median 1 day); 7 with a recorded value</w:t>
            </w:r>
          </w:p>
        </w:tc>
        <w:tc>
          <w:tcPr>
            <w:tcW w:type="dxa" w:w="1551"/>
          </w:tcPr>
          <w:p>
            <w:pPr>
              <w:spacing w:after="0"/>
              <w:jc w:val="left"/>
            </w:pPr>
            <w:r>
              <w:rPr>
                <w:sz w:val="16"/>
              </w:rPr>
              <w:t>5 consecutive days, 2024-01-12 to 2024-01-16, zone-level</w:t>
            </w:r>
          </w:p>
        </w:tc>
        <w:tc>
          <w:tcPr>
            <w:tcW w:type="dxa" w:w="1653"/>
          </w:tcPr>
          <w:p>
            <w:pPr>
              <w:spacing w:after="0"/>
              <w:jc w:val="left"/>
            </w:pPr>
          </w:p>
        </w:tc>
        <w:tc>
          <w:tcPr>
            <w:tcW w:type="dxa" w:w="1825"/>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579"/>
          </w:tcPr>
          <w:p>
            <w:pPr>
              <w:spacing w:after="0"/>
              <w:jc w:val="right"/>
            </w:pPr>
            <w:r>
              <w:rPr>
                <w:sz w:val="16"/>
              </w:rPr>
              <w:t>0</w:t>
            </w:r>
          </w:p>
        </w:tc>
        <w:tc>
          <w:tcPr>
            <w:tcW w:type="dxa" w:w="2042"/>
          </w:tcPr>
          <w:p>
            <w:pPr>
              <w:spacing w:after="0"/>
              <w:jc w:val="left"/>
            </w:pPr>
          </w:p>
        </w:tc>
        <w:tc>
          <w:tcPr>
            <w:tcW w:type="dxa" w:w="1551"/>
          </w:tcPr>
          <w:p>
            <w:pPr>
              <w:spacing w:after="0"/>
              <w:jc w:val="left"/>
            </w:pPr>
          </w:p>
        </w:tc>
        <w:tc>
          <w:tcPr>
            <w:tcW w:type="dxa" w:w="1653"/>
          </w:tcPr>
          <w:p>
            <w:pPr>
              <w:spacing w:after="0"/>
              <w:jc w:val="left"/>
            </w:pPr>
          </w:p>
        </w:tc>
        <w:tc>
          <w:tcPr>
            <w:tcW w:type="dxa" w:w="1825"/>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579"/>
          </w:tcPr>
          <w:p>
            <w:pPr>
              <w:spacing w:after="0"/>
              <w:jc w:val="right"/>
            </w:pPr>
            <w:r>
              <w:rPr>
                <w:sz w:val="16"/>
              </w:rPr>
              <w:t>56 records, 2012 to 2026 (56 zone-level)</w:t>
            </w:r>
          </w:p>
        </w:tc>
        <w:tc>
          <w:tcPr>
            <w:tcW w:type="dxa" w:w="2042"/>
          </w:tcPr>
          <w:p>
            <w:pPr>
              <w:spacing w:after="0"/>
              <w:jc w:val="left"/>
            </w:pPr>
            <w:r>
              <w:rPr>
                <w:sz w:val="16"/>
              </w:rPr>
              <w:t>22 days to 485 days (median 296.5 days); 6 with a recorded value</w:t>
            </w:r>
          </w:p>
        </w:tc>
        <w:tc>
          <w:tcPr>
            <w:tcW w:type="dxa" w:w="1551"/>
          </w:tcPr>
          <w:p>
            <w:pPr>
              <w:spacing w:after="0"/>
              <w:jc w:val="left"/>
            </w:pPr>
            <w:r>
              <w:rPr>
                <w:sz w:val="16"/>
              </w:rPr>
              <w:t>485 days (16 months), 2022-02-01 to 2023-05-31, a run of 16 consecutive Storm Events drought records, zone-level</w:t>
            </w:r>
          </w:p>
        </w:tc>
        <w:tc>
          <w:tcPr>
            <w:tcW w:type="dxa" w:w="1653"/>
          </w:tcPr>
          <w:p>
            <w:pPr>
              <w:spacing w:after="0"/>
              <w:jc w:val="left"/>
            </w:pPr>
            <w:r>
              <w:rPr>
                <w:sz w:val="16"/>
              </w:rPr>
              <w:t>Drought, 2012-07-01, $10,000,000 property; $500,000 crops (zone total, 2012 dollars)</w:t>
            </w:r>
          </w:p>
        </w:tc>
        <w:tc>
          <w:tcPr>
            <w:tcW w:type="dxa" w:w="1825"/>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579"/>
          </w:tcPr>
          <w:p>
            <w:pPr>
              <w:spacing w:after="0"/>
              <w:jc w:val="right"/>
            </w:pPr>
            <w:r>
              <w:rPr>
                <w:sz w:val="16"/>
              </w:rPr>
              <w:t>0</w:t>
            </w:r>
          </w:p>
        </w:tc>
        <w:tc>
          <w:tcPr>
            <w:tcW w:type="dxa" w:w="2042"/>
          </w:tcPr>
          <w:p>
            <w:pPr>
              <w:spacing w:after="0"/>
              <w:jc w:val="left"/>
            </w:pPr>
          </w:p>
        </w:tc>
        <w:tc>
          <w:tcPr>
            <w:tcW w:type="dxa" w:w="1551"/>
          </w:tcPr>
          <w:p>
            <w:pPr>
              <w:spacing w:after="0"/>
              <w:jc w:val="left"/>
            </w:pPr>
          </w:p>
        </w:tc>
        <w:tc>
          <w:tcPr>
            <w:tcW w:type="dxa" w:w="1653"/>
          </w:tcPr>
          <w:p>
            <w:pPr>
              <w:spacing w:after="0"/>
              <w:jc w:val="left"/>
            </w:pPr>
          </w:p>
        </w:tc>
        <w:tc>
          <w:tcPr>
            <w:tcW w:type="dxa" w:w="1825"/>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579"/>
          </w:tcPr>
          <w:p>
            <w:pPr>
              <w:spacing w:after="0"/>
              <w:jc w:val="right"/>
            </w:pPr>
            <w:r>
              <w:rPr>
                <w:sz w:val="16"/>
              </w:rPr>
              <w:t>349 records, 1955 to 2026</w:t>
            </w:r>
          </w:p>
        </w:tc>
        <w:tc>
          <w:tcPr>
            <w:tcW w:type="dxa" w:w="2042"/>
          </w:tcPr>
          <w:p>
            <w:pPr>
              <w:spacing w:after="0"/>
              <w:jc w:val="left"/>
            </w:pPr>
            <w:r>
              <w:rPr>
                <w:sz w:val="16"/>
              </w:rPr>
              <w:t>0.75 in to 4.5 in (median 1.25 in); 349 with a recorded value</w:t>
            </w:r>
          </w:p>
        </w:tc>
        <w:tc>
          <w:tcPr>
            <w:tcW w:type="dxa" w:w="1551"/>
          </w:tcPr>
          <w:p>
            <w:pPr>
              <w:spacing w:after="0"/>
              <w:jc w:val="left"/>
            </w:pPr>
            <w:r>
              <w:rPr>
                <w:sz w:val="16"/>
              </w:rPr>
              <w:t>4.5 in hail, 1999-08-17</w:t>
            </w:r>
          </w:p>
        </w:tc>
        <w:tc>
          <w:tcPr>
            <w:tcW w:type="dxa" w:w="1653"/>
          </w:tcPr>
          <w:p>
            <w:pPr>
              <w:spacing w:after="0"/>
              <w:jc w:val="left"/>
            </w:pPr>
          </w:p>
        </w:tc>
        <w:tc>
          <w:tcPr>
            <w:tcW w:type="dxa" w:w="1825"/>
          </w:tcPr>
          <w:p>
            <w:pPr>
              <w:spacing w:after="0"/>
              <w:jc w:val="left"/>
            </w:pPr>
            <w:r>
              <w:rPr>
                <w:sz w:val="16"/>
              </w:rPr>
              <w:t>Event records naming jurisdictions in the plan: Imperial city (83 records), Wauneta village (38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579"/>
          </w:tcPr>
          <w:p>
            <w:pPr>
              <w:spacing w:after="0"/>
              <w:jc w:val="right"/>
            </w:pPr>
            <w:r>
              <w:rPr>
                <w:sz w:val="16"/>
              </w:rPr>
              <w:t>1 record, 2011 (1 zone-level)</w:t>
            </w:r>
          </w:p>
        </w:tc>
        <w:tc>
          <w:tcPr>
            <w:tcW w:type="dxa" w:w="2042"/>
          </w:tcPr>
          <w:p>
            <w:pPr>
              <w:spacing w:after="0"/>
              <w:jc w:val="left"/>
            </w:pPr>
            <w:r>
              <w:rPr>
                <w:sz w:val="16"/>
              </w:rPr>
              <w:t>5 days; 1 with a recorded value</w:t>
            </w:r>
          </w:p>
        </w:tc>
        <w:tc>
          <w:tcPr>
            <w:tcW w:type="dxa" w:w="1551"/>
          </w:tcPr>
          <w:p>
            <w:pPr>
              <w:spacing w:after="0"/>
              <w:jc w:val="left"/>
            </w:pPr>
            <w:r>
              <w:rPr>
                <w:sz w:val="16"/>
              </w:rPr>
              <w:t>5 consecutive days, 2011-07-16 to 2011-07-20, zone-level</w:t>
            </w:r>
          </w:p>
        </w:tc>
        <w:tc>
          <w:tcPr>
            <w:tcW w:type="dxa" w:w="1653"/>
          </w:tcPr>
          <w:p>
            <w:pPr>
              <w:spacing w:after="0"/>
              <w:jc w:val="left"/>
            </w:pPr>
          </w:p>
        </w:tc>
        <w:tc>
          <w:tcPr>
            <w:tcW w:type="dxa" w:w="1825"/>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579"/>
          </w:tcPr>
          <w:p>
            <w:pPr>
              <w:spacing w:after="0"/>
              <w:jc w:val="right"/>
            </w:pPr>
            <w:r>
              <w:rPr>
                <w:sz w:val="16"/>
              </w:rPr>
              <w:t>0</w:t>
            </w:r>
          </w:p>
        </w:tc>
        <w:tc>
          <w:tcPr>
            <w:tcW w:type="dxa" w:w="2042"/>
          </w:tcPr>
          <w:p>
            <w:pPr>
              <w:spacing w:after="0"/>
              <w:jc w:val="left"/>
            </w:pPr>
          </w:p>
        </w:tc>
        <w:tc>
          <w:tcPr>
            <w:tcW w:type="dxa" w:w="1551"/>
          </w:tcPr>
          <w:p>
            <w:pPr>
              <w:spacing w:after="0"/>
              <w:jc w:val="left"/>
            </w:pPr>
          </w:p>
        </w:tc>
        <w:tc>
          <w:tcPr>
            <w:tcW w:type="dxa" w:w="1653"/>
          </w:tcPr>
          <w:p>
            <w:pPr>
              <w:spacing w:after="0"/>
              <w:jc w:val="left"/>
            </w:pPr>
          </w:p>
        </w:tc>
        <w:tc>
          <w:tcPr>
            <w:tcW w:type="dxa" w:w="1825"/>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579"/>
          </w:tcPr>
          <w:p>
            <w:pPr>
              <w:spacing w:after="0"/>
              <w:jc w:val="right"/>
            </w:pPr>
            <w:r>
              <w:rPr>
                <w:sz w:val="16"/>
              </w:rPr>
              <w:t>0</w:t>
            </w:r>
          </w:p>
        </w:tc>
        <w:tc>
          <w:tcPr>
            <w:tcW w:type="dxa" w:w="2042"/>
          </w:tcPr>
          <w:p>
            <w:pPr>
              <w:spacing w:after="0"/>
              <w:jc w:val="left"/>
            </w:pPr>
          </w:p>
        </w:tc>
        <w:tc>
          <w:tcPr>
            <w:tcW w:type="dxa" w:w="1551"/>
          </w:tcPr>
          <w:p>
            <w:pPr>
              <w:spacing w:after="0"/>
              <w:jc w:val="left"/>
            </w:pPr>
          </w:p>
        </w:tc>
        <w:tc>
          <w:tcPr>
            <w:tcW w:type="dxa" w:w="1653"/>
          </w:tcPr>
          <w:p>
            <w:pPr>
              <w:spacing w:after="0"/>
              <w:jc w:val="left"/>
            </w:pPr>
          </w:p>
        </w:tc>
        <w:tc>
          <w:tcPr>
            <w:tcW w:type="dxa" w:w="1825"/>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579"/>
          </w:tcPr>
          <w:p>
            <w:pPr>
              <w:spacing w:after="0"/>
              <w:jc w:val="right"/>
            </w:pPr>
            <w:r>
              <w:rPr>
                <w:sz w:val="16"/>
              </w:rPr>
              <w:t>13 records, 1997 to 2025</w:t>
            </w:r>
          </w:p>
        </w:tc>
        <w:tc>
          <w:tcPr>
            <w:tcW w:type="dxa" w:w="2042"/>
          </w:tcPr>
          <w:p>
            <w:pPr>
              <w:spacing w:after="0"/>
              <w:jc w:val="left"/>
            </w:pPr>
          </w:p>
        </w:tc>
        <w:tc>
          <w:tcPr>
            <w:tcW w:type="dxa" w:w="1551"/>
          </w:tcPr>
          <w:p>
            <w:pPr>
              <w:spacing w:after="0"/>
              <w:jc w:val="left"/>
            </w:pPr>
            <w:r>
              <w:rPr>
                <w:sz w:val="16"/>
              </w:rPr>
              <w:t>Flash Flood, 2007-06-11, $450,000 property; $85,000 crops (2007 dollars)</w:t>
            </w:r>
          </w:p>
        </w:tc>
        <w:tc>
          <w:tcPr>
            <w:tcW w:type="dxa" w:w="1653"/>
          </w:tcPr>
          <w:p>
            <w:pPr>
              <w:spacing w:after="0"/>
              <w:jc w:val="left"/>
            </w:pPr>
          </w:p>
        </w:tc>
        <w:tc>
          <w:tcPr>
            <w:tcW w:type="dxa" w:w="1825"/>
          </w:tcPr>
          <w:p>
            <w:pPr>
              <w:spacing w:after="0"/>
              <w:jc w:val="left"/>
            </w:pPr>
            <w:r>
              <w:rPr>
                <w:sz w:val="16"/>
              </w:rPr>
              <w:t>Event records naming jurisdictions in the plan: Imperial city (2 records), Wauneta village (1 record).</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579"/>
          </w:tcPr>
          <w:p>
            <w:pPr>
              <w:spacing w:after="0"/>
              <w:jc w:val="right"/>
            </w:pPr>
            <w:r>
              <w:rPr>
                <w:sz w:val="16"/>
              </w:rPr>
              <w:t>0</w:t>
            </w:r>
          </w:p>
        </w:tc>
        <w:tc>
          <w:tcPr>
            <w:tcW w:type="dxa" w:w="2042"/>
          </w:tcPr>
          <w:p>
            <w:pPr>
              <w:spacing w:after="0"/>
              <w:jc w:val="left"/>
            </w:pPr>
          </w:p>
        </w:tc>
        <w:tc>
          <w:tcPr>
            <w:tcW w:type="dxa" w:w="1551"/>
          </w:tcPr>
          <w:p>
            <w:pPr>
              <w:spacing w:after="0"/>
              <w:jc w:val="left"/>
            </w:pPr>
          </w:p>
        </w:tc>
        <w:tc>
          <w:tcPr>
            <w:tcW w:type="dxa" w:w="1653"/>
          </w:tcPr>
          <w:p>
            <w:pPr>
              <w:spacing w:after="0"/>
              <w:jc w:val="left"/>
            </w:pPr>
          </w:p>
        </w:tc>
        <w:tc>
          <w:tcPr>
            <w:tcW w:type="dxa" w:w="1825"/>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579"/>
          </w:tcPr>
          <w:p>
            <w:pPr>
              <w:spacing w:after="0"/>
              <w:jc w:val="right"/>
            </w:pPr>
            <w:r>
              <w:rPr>
                <w:sz w:val="16"/>
              </w:rPr>
              <w:t>2 records, 2002 to 2011</w:t>
            </w:r>
          </w:p>
        </w:tc>
        <w:tc>
          <w:tcPr>
            <w:tcW w:type="dxa" w:w="2042"/>
          </w:tcPr>
          <w:p>
            <w:pPr>
              <w:spacing w:after="0"/>
              <w:jc w:val="left"/>
            </w:pPr>
          </w:p>
        </w:tc>
        <w:tc>
          <w:tcPr>
            <w:tcW w:type="dxa" w:w="1551"/>
          </w:tcPr>
          <w:p>
            <w:pPr>
              <w:spacing w:after="0"/>
              <w:jc w:val="left"/>
            </w:pPr>
            <w:r>
              <w:rPr>
                <w:sz w:val="16"/>
              </w:rPr>
              <w:t>Lightning, 2011-07-11, $100,000 property; $0 crops (2011 dollars)</w:t>
            </w:r>
          </w:p>
        </w:tc>
        <w:tc>
          <w:tcPr>
            <w:tcW w:type="dxa" w:w="1653"/>
          </w:tcPr>
          <w:p>
            <w:pPr>
              <w:spacing w:after="0"/>
              <w:jc w:val="left"/>
            </w:pPr>
          </w:p>
        </w:tc>
        <w:tc>
          <w:tcPr>
            <w:tcW w:type="dxa" w:w="1825"/>
          </w:tcPr>
          <w:p>
            <w:pPr>
              <w:spacing w:after="0"/>
              <w:jc w:val="left"/>
            </w:pPr>
            <w:r>
              <w:rPr>
                <w:sz w:val="16"/>
              </w:rPr>
              <w:t>Event records naming jurisdictions in the plan: Imperial city (1 record), Wauneta village (1 record).</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579"/>
          </w:tcPr>
          <w:p>
            <w:pPr>
              <w:spacing w:after="0"/>
              <w:jc w:val="right"/>
            </w:pPr>
            <w:r>
              <w:rPr>
                <w:sz w:val="16"/>
              </w:rPr>
              <w:t>60 records, 1996 to 2026 (60 zone-level)</w:t>
            </w:r>
          </w:p>
        </w:tc>
        <w:tc>
          <w:tcPr>
            <w:tcW w:type="dxa" w:w="2042"/>
          </w:tcPr>
          <w:p>
            <w:pPr>
              <w:spacing w:after="0"/>
              <w:jc w:val="left"/>
            </w:pPr>
            <w:r>
              <w:rPr>
                <w:sz w:val="16"/>
              </w:rPr>
              <w:t>35 kt (40 mph) to 66 kt (76 mph) (median 51 kt (59 mph)); 58 with a recorded value</w:t>
            </w:r>
          </w:p>
        </w:tc>
        <w:tc>
          <w:tcPr>
            <w:tcW w:type="dxa" w:w="1551"/>
          </w:tcPr>
          <w:p>
            <w:pPr>
              <w:spacing w:after="0"/>
              <w:jc w:val="left"/>
            </w:pPr>
            <w:r>
              <w:rPr>
                <w:sz w:val="16"/>
              </w:rPr>
              <w:t>66 kt (76 mph) measured gust, High Wind, 2022-04-22; NWS zone NEZ069</w:t>
            </w:r>
          </w:p>
        </w:tc>
        <w:tc>
          <w:tcPr>
            <w:tcW w:type="dxa" w:w="1653"/>
          </w:tcPr>
          <w:p>
            <w:pPr>
              <w:spacing w:after="0"/>
              <w:jc w:val="left"/>
            </w:pPr>
            <w:r>
              <w:rPr>
                <w:sz w:val="16"/>
              </w:rPr>
              <w:t>High Wind, 1997-10-11, $6,000 property; $40,000 crops (zone total, 1997 dollars)</w:t>
            </w:r>
          </w:p>
        </w:tc>
        <w:tc>
          <w:tcPr>
            <w:tcW w:type="dxa" w:w="1825"/>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579"/>
          </w:tcPr>
          <w:p>
            <w:pPr>
              <w:spacing w:after="0"/>
              <w:jc w:val="right"/>
            </w:pPr>
            <w:r>
              <w:rPr>
                <w:sz w:val="16"/>
              </w:rPr>
              <w:t>183 records, 1956 to 2026</w:t>
            </w:r>
          </w:p>
        </w:tc>
        <w:tc>
          <w:tcPr>
            <w:tcW w:type="dxa" w:w="2042"/>
          </w:tcPr>
          <w:p>
            <w:pPr>
              <w:spacing w:after="0"/>
              <w:jc w:val="left"/>
            </w:pPr>
            <w:r>
              <w:rPr>
                <w:sz w:val="16"/>
              </w:rPr>
              <w:t>50 kt (58 mph) to 81 kt (93 mph) (median 54 kt (62 mph)); 167 with a recorded value</w:t>
            </w:r>
          </w:p>
        </w:tc>
        <w:tc>
          <w:tcPr>
            <w:tcW w:type="dxa" w:w="1551"/>
          </w:tcPr>
          <w:p>
            <w:pPr>
              <w:spacing w:after="0"/>
              <w:jc w:val="left"/>
            </w:pPr>
            <w:r>
              <w:rPr>
                <w:sz w:val="16"/>
              </w:rPr>
              <w:t>81 kt (93 mph), measurement type not recorded, Thunderstorm Wind, 1962-06-23</w:t>
            </w:r>
          </w:p>
        </w:tc>
        <w:tc>
          <w:tcPr>
            <w:tcW w:type="dxa" w:w="1653"/>
          </w:tcPr>
          <w:p>
            <w:pPr>
              <w:spacing w:after="0"/>
              <w:jc w:val="left"/>
            </w:pPr>
            <w:r>
              <w:rPr>
                <w:sz w:val="16"/>
              </w:rPr>
              <w:t>Thunderstorm Wind, 2009-07-22, $20,000 property; $500,000 crops (2009 dollars)</w:t>
            </w:r>
          </w:p>
        </w:tc>
        <w:tc>
          <w:tcPr>
            <w:tcW w:type="dxa" w:w="1825"/>
          </w:tcPr>
          <w:p>
            <w:pPr>
              <w:spacing w:after="0"/>
              <w:jc w:val="left"/>
            </w:pPr>
            <w:r>
              <w:rPr>
                <w:sz w:val="16"/>
              </w:rPr>
              <w:t>Event records naming jurisdictions in the plan: Imperial city (60 records), Wauneta village (20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579"/>
          </w:tcPr>
          <w:p>
            <w:pPr>
              <w:spacing w:after="0"/>
              <w:jc w:val="right"/>
            </w:pPr>
            <w:r>
              <w:rPr>
                <w:sz w:val="16"/>
              </w:rPr>
              <w:t>31 records, 1951 to 2019</w:t>
            </w:r>
          </w:p>
        </w:tc>
        <w:tc>
          <w:tcPr>
            <w:tcW w:type="dxa" w:w="2042"/>
          </w:tcPr>
          <w:p>
            <w:pPr>
              <w:spacing w:after="0"/>
              <w:jc w:val="left"/>
            </w:pPr>
            <w:r>
              <w:rPr>
                <w:sz w:val="16"/>
              </w:rPr>
              <w:t>F/EF0 to F/EF2 (median F/EF0); 28 with a recorded value</w:t>
            </w:r>
          </w:p>
        </w:tc>
        <w:tc>
          <w:tcPr>
            <w:tcW w:type="dxa" w:w="1551"/>
          </w:tcPr>
          <w:p>
            <w:pPr>
              <w:spacing w:after="0"/>
              <w:jc w:val="left"/>
            </w:pPr>
            <w:r>
              <w:rPr>
                <w:sz w:val="16"/>
              </w:rPr>
              <w:t>F2 tornado, 1960-06-20, 1 mi path length (whole path, pre-1996), 300 yd wide, $25,000 property; crops not recorded (1960 dollars), 3 direct injuries</w:t>
            </w:r>
          </w:p>
        </w:tc>
        <w:tc>
          <w:tcPr>
            <w:tcW w:type="dxa" w:w="1653"/>
          </w:tcPr>
          <w:p>
            <w:pPr>
              <w:spacing w:after="0"/>
              <w:jc w:val="left"/>
            </w:pPr>
            <w:r>
              <w:rPr>
                <w:sz w:val="16"/>
              </w:rPr>
              <w:t>Tornado, 1990-06-01, $25,000,000 property; crops not recorded (1990 dollars)</w:t>
            </w:r>
          </w:p>
        </w:tc>
        <w:tc>
          <w:tcPr>
            <w:tcW w:type="dxa" w:w="1825"/>
          </w:tcPr>
          <w:p>
            <w:pPr>
              <w:spacing w:after="0"/>
              <w:jc w:val="left"/>
            </w:pPr>
            <w:r>
              <w:rPr>
                <w:sz w:val="16"/>
              </w:rPr>
              <w:t>Event records naming jurisdictions in the plan: Imperial city (3 records), Wauneta village (2 records).</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579"/>
          </w:tcPr>
          <w:p>
            <w:pPr>
              <w:spacing w:after="0"/>
              <w:jc w:val="right"/>
            </w:pPr>
            <w:r>
              <w:rPr>
                <w:sz w:val="16"/>
              </w:rPr>
              <w:t>1 record, 2019 (1 zone-level)</w:t>
            </w:r>
          </w:p>
        </w:tc>
        <w:tc>
          <w:tcPr>
            <w:tcW w:type="dxa" w:w="2042"/>
          </w:tcPr>
          <w:p>
            <w:pPr>
              <w:spacing w:after="0"/>
              <w:jc w:val="left"/>
            </w:pPr>
          </w:p>
        </w:tc>
        <w:tc>
          <w:tcPr>
            <w:tcW w:type="dxa" w:w="1551"/>
          </w:tcPr>
          <w:p>
            <w:pPr>
              <w:spacing w:after="0"/>
              <w:jc w:val="left"/>
            </w:pPr>
            <w:r>
              <w:rPr>
                <w:sz w:val="16"/>
              </w:rPr>
              <w:t>Wildfire, 2019-10-26, $30,000 property; $15,000 crops (2019 dollars); NWS zone NEZ069</w:t>
            </w:r>
          </w:p>
        </w:tc>
        <w:tc>
          <w:tcPr>
            <w:tcW w:type="dxa" w:w="1653"/>
          </w:tcPr>
          <w:p>
            <w:pPr>
              <w:spacing w:after="0"/>
              <w:jc w:val="left"/>
            </w:pPr>
          </w:p>
        </w:tc>
        <w:tc>
          <w:tcPr>
            <w:tcW w:type="dxa" w:w="1825"/>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579"/>
          </w:tcPr>
          <w:p>
            <w:pPr>
              <w:spacing w:after="0"/>
              <w:jc w:val="right"/>
            </w:pPr>
            <w:r>
              <w:rPr>
                <w:sz w:val="16"/>
              </w:rPr>
              <w:t>48 records, 1996 to 2024 (48 zone-level)</w:t>
            </w:r>
          </w:p>
        </w:tc>
        <w:tc>
          <w:tcPr>
            <w:tcW w:type="dxa" w:w="2042"/>
          </w:tcPr>
          <w:p>
            <w:pPr>
              <w:spacing w:after="0"/>
              <w:jc w:val="left"/>
            </w:pPr>
          </w:p>
        </w:tc>
        <w:tc>
          <w:tcPr>
            <w:tcW w:type="dxa" w:w="1551"/>
          </w:tcPr>
          <w:p>
            <w:pPr>
              <w:spacing w:after="0"/>
              <w:jc w:val="left"/>
            </w:pPr>
            <w:r>
              <w:rPr>
                <w:sz w:val="16"/>
              </w:rPr>
              <w:t>Winter Storm, 1996-01-17, $30,000 property; crops not reported (1996 dollars); NWS zone NEZ069</w:t>
            </w:r>
          </w:p>
        </w:tc>
        <w:tc>
          <w:tcPr>
            <w:tcW w:type="dxa" w:w="1653"/>
          </w:tcPr>
          <w:p>
            <w:pPr>
              <w:spacing w:after="0"/>
              <w:jc w:val="left"/>
            </w:pPr>
          </w:p>
        </w:tc>
        <w:tc>
          <w:tcPr>
            <w:tcW w:type="dxa" w:w="1825"/>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2701"/>
        <w:gridCol w:w="1929"/>
        <w:gridCol w:w="3093"/>
        <w:gridCol w:w="115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2701"/>
            <w:shd w:val="clear" w:color="auto" w:fill="E8E8E8"/>
          </w:tcPr>
          <w:p>
            <w:pPr>
              <w:spacing w:after="0"/>
              <w:jc w:val="left"/>
            </w:pPr>
            <w:r>
              <w:rPr>
                <w:b/>
                <w:sz w:val="16"/>
              </w:rPr>
              <w:t>Title</w:t>
            </w:r>
          </w:p>
        </w:tc>
        <w:tc>
          <w:tcPr>
            <w:tcW w:type="dxa" w:w="1929"/>
            <w:shd w:val="clear" w:color="auto" w:fill="E8E8E8"/>
          </w:tcPr>
          <w:p>
            <w:pPr>
              <w:spacing w:after="0"/>
              <w:jc w:val="left"/>
            </w:pPr>
            <w:r>
              <w:rPr>
                <w:b/>
                <w:sz w:val="16"/>
              </w:rPr>
              <w:t>Mapped hazard</w:t>
            </w:r>
          </w:p>
        </w:tc>
        <w:tc>
          <w:tcPr>
            <w:tcW w:type="dxa" w:w="30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45"/>
          </w:tcPr>
          <w:p>
            <w:pPr>
              <w:spacing w:after="0"/>
              <w:jc w:val="left"/>
            </w:pPr>
            <w:r>
              <w:rPr>
                <w:sz w:val="16"/>
              </w:rPr>
              <w:t>Major disaster</w:t>
            </w:r>
          </w:p>
        </w:tc>
        <w:tc>
          <w:tcPr>
            <w:tcW w:type="dxa" w:w="2701"/>
          </w:tcPr>
          <w:p>
            <w:pPr>
              <w:spacing w:after="0"/>
              <w:jc w:val="left"/>
            </w:pPr>
            <w:r>
              <w:rPr>
                <w:sz w:val="16"/>
              </w:rPr>
              <w:t>COVID-19 Pandemic</w:t>
            </w:r>
          </w:p>
        </w:tc>
        <w:tc>
          <w:tcPr>
            <w:tcW w:type="dxa" w:w="1929"/>
          </w:tcPr>
          <w:p>
            <w:pPr>
              <w:spacing w:after="0"/>
              <w:jc w:val="left"/>
            </w:pPr>
            <w:r>
              <w:rPr>
                <w:sz w:val="16"/>
              </w:rPr>
              <w:t>Non-natural, not counted</w:t>
            </w:r>
          </w:p>
        </w:tc>
        <w:tc>
          <w:tcPr>
            <w:tcW w:type="dxa" w:w="3093"/>
          </w:tcPr>
          <w:p>
            <w:pPr>
              <w:spacing w:after="0"/>
              <w:jc w:val="right"/>
            </w:pPr>
            <w:r>
              <w:rPr>
                <w:sz w:val="16"/>
              </w:rPr>
              <w:t>no Public Assistance recorded</w:t>
            </w:r>
          </w:p>
        </w:tc>
        <w:tc>
          <w:tcPr>
            <w:tcW w:type="dxa" w:w="1152"/>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45"/>
          </w:tcPr>
          <w:p>
            <w:pPr>
              <w:spacing w:after="0"/>
              <w:jc w:val="left"/>
            </w:pPr>
            <w:r>
              <w:rPr>
                <w:sz w:val="16"/>
              </w:rPr>
              <w:t>Emergency</w:t>
            </w:r>
          </w:p>
        </w:tc>
        <w:tc>
          <w:tcPr>
            <w:tcW w:type="dxa" w:w="2701"/>
          </w:tcPr>
          <w:p>
            <w:pPr>
              <w:spacing w:after="0"/>
              <w:jc w:val="left"/>
            </w:pPr>
            <w:r>
              <w:rPr>
                <w:sz w:val="16"/>
              </w:rPr>
              <w:t>COVID-19</w:t>
            </w:r>
          </w:p>
        </w:tc>
        <w:tc>
          <w:tcPr>
            <w:tcW w:type="dxa" w:w="1929"/>
          </w:tcPr>
          <w:p>
            <w:pPr>
              <w:spacing w:after="0"/>
              <w:jc w:val="left"/>
            </w:pPr>
            <w:r>
              <w:rPr>
                <w:sz w:val="16"/>
              </w:rPr>
              <w:t>Non-natural, not counted</w:t>
            </w:r>
          </w:p>
        </w:tc>
        <w:tc>
          <w:tcPr>
            <w:tcW w:type="dxa" w:w="3093"/>
          </w:tcPr>
          <w:p>
            <w:pPr>
              <w:spacing w:after="0"/>
              <w:jc w:val="right"/>
            </w:pPr>
            <w:r>
              <w:rPr>
                <w:sz w:val="16"/>
              </w:rPr>
              <w:t>no Public Assistance recorded</w:t>
            </w:r>
          </w:p>
        </w:tc>
        <w:tc>
          <w:tcPr>
            <w:tcW w:type="dxa" w:w="1152"/>
          </w:tcPr>
          <w:p>
            <w:pPr>
              <w:spacing w:after="0"/>
              <w:jc w:val="left"/>
            </w:pPr>
            <w:r>
              <w:rPr>
                <w:sz w:val="16"/>
              </w:rPr>
              <w:t>in the 12 months before plan approval</w:t>
            </w:r>
          </w:p>
        </w:tc>
        <w:tc>
          <w:tcPr>
            <w:tcW w:type="dxa" w:w="882"/>
          </w:tcPr>
          <w:p>
            <w:pPr>
              <w:spacing w:after="0"/>
              <w:jc w:val="left"/>
            </w:pPr>
            <w:r>
              <w:rPr>
                <w:sz w:val="16"/>
              </w:rPr>
              <w:t>same incident as DR-4521</w:t>
            </w: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45"/>
          </w:tcPr>
          <w:p>
            <w:pPr>
              <w:spacing w:after="0"/>
              <w:jc w:val="left"/>
            </w:pPr>
            <w:r>
              <w:rPr>
                <w:sz w:val="16"/>
              </w:rPr>
              <w:t>Major disaster</w:t>
            </w:r>
          </w:p>
        </w:tc>
        <w:tc>
          <w:tcPr>
            <w:tcW w:type="dxa" w:w="2701"/>
          </w:tcPr>
          <w:p>
            <w:pPr>
              <w:spacing w:after="0"/>
              <w:jc w:val="left"/>
            </w:pPr>
            <w:r>
              <w:rPr>
                <w:sz w:val="16"/>
              </w:rPr>
              <w:t>Severe Storms, Tornadoes, Straight Line Winds, and Flooding</w:t>
            </w:r>
          </w:p>
        </w:tc>
        <w:tc>
          <w:tcPr>
            <w:tcW w:type="dxa" w:w="1929"/>
          </w:tcPr>
          <w:p>
            <w:pPr>
              <w:spacing w:after="0"/>
              <w:jc w:val="left"/>
            </w:pPr>
            <w:r>
              <w:rPr>
                <w:sz w:val="16"/>
              </w:rPr>
              <w:t>Inland Flooding; Strong Wind; Tornado</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45"/>
          </w:tcPr>
          <w:p>
            <w:pPr>
              <w:spacing w:after="0"/>
              <w:jc w:val="left"/>
            </w:pPr>
            <w:r>
              <w:rPr>
                <w:sz w:val="16"/>
              </w:rPr>
              <w:t>Major disaster</w:t>
            </w:r>
          </w:p>
        </w:tc>
        <w:tc>
          <w:tcPr>
            <w:tcW w:type="dxa" w:w="2701"/>
          </w:tcPr>
          <w:p>
            <w:pPr>
              <w:spacing w:after="0"/>
              <w:jc w:val="left"/>
            </w:pPr>
            <w:r>
              <w:rPr>
                <w:sz w:val="16"/>
              </w:rPr>
              <w:t>Severe Storms and Flooding</w:t>
            </w:r>
          </w:p>
        </w:tc>
        <w:tc>
          <w:tcPr>
            <w:tcW w:type="dxa" w:w="1929"/>
          </w:tcPr>
          <w:p>
            <w:pPr>
              <w:spacing w:after="0"/>
              <w:jc w:val="left"/>
            </w:pPr>
            <w:r>
              <w:rPr>
                <w:sz w:val="16"/>
              </w:rPr>
              <w:t>Inland Flooding</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45"/>
          </w:tcPr>
          <w:p>
            <w:pPr>
              <w:spacing w:after="0"/>
              <w:jc w:val="left"/>
            </w:pPr>
            <w:r>
              <w:rPr>
                <w:sz w:val="16"/>
              </w:rPr>
              <w:t>Major disaster</w:t>
            </w:r>
          </w:p>
        </w:tc>
        <w:tc>
          <w:tcPr>
            <w:tcW w:type="dxa" w:w="2701"/>
          </w:tcPr>
          <w:p>
            <w:pPr>
              <w:spacing w:after="0"/>
              <w:jc w:val="left"/>
            </w:pPr>
            <w:r>
              <w:rPr>
                <w:sz w:val="16"/>
              </w:rPr>
              <w:t>Severe Storms, Flooding, and Tornadoes</w:t>
            </w:r>
          </w:p>
        </w:tc>
        <w:tc>
          <w:tcPr>
            <w:tcW w:type="dxa" w:w="1929"/>
          </w:tcPr>
          <w:p>
            <w:pPr>
              <w:spacing w:after="0"/>
              <w:jc w:val="left"/>
            </w:pPr>
            <w:r>
              <w:rPr>
                <w:sz w:val="16"/>
              </w:rPr>
              <w:t>Inland Flooding; Tornado</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45"/>
          </w:tcPr>
          <w:p>
            <w:pPr>
              <w:spacing w:after="0"/>
              <w:jc w:val="left"/>
            </w:pPr>
            <w:r>
              <w:rPr>
                <w:sz w:val="16"/>
              </w:rPr>
              <w:t>Major disaster</w:t>
            </w:r>
          </w:p>
        </w:tc>
        <w:tc>
          <w:tcPr>
            <w:tcW w:type="dxa" w:w="2701"/>
          </w:tcPr>
          <w:p>
            <w:pPr>
              <w:spacing w:after="0"/>
              <w:jc w:val="left"/>
            </w:pPr>
            <w:r>
              <w:rPr>
                <w:sz w:val="16"/>
              </w:rPr>
              <w:t>Severe Storms, Tornadoes, and Flooding</w:t>
            </w:r>
          </w:p>
        </w:tc>
        <w:tc>
          <w:tcPr>
            <w:tcW w:type="dxa" w:w="1929"/>
          </w:tcPr>
          <w:p>
            <w:pPr>
              <w:spacing w:after="0"/>
              <w:jc w:val="left"/>
            </w:pPr>
            <w:r>
              <w:rPr>
                <w:sz w:val="16"/>
              </w:rPr>
              <w:t>Inland Flooding; Tornado</w:t>
            </w:r>
          </w:p>
        </w:tc>
        <w:tc>
          <w:tcPr>
            <w:tcW w:type="dxa" w:w="3093"/>
          </w:tcPr>
          <w:p>
            <w:pPr>
              <w:spacing w:after="0"/>
              <w:jc w:val="right"/>
            </w:pPr>
            <w:r>
              <w:rPr>
                <w:sz w:val="16"/>
              </w:rPr>
              <w:t>$66,551.16</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2007-08-29</w:t>
            </w:r>
          </w:p>
        </w:tc>
        <w:tc>
          <w:tcPr>
            <w:tcW w:type="dxa" w:w="1037"/>
          </w:tcPr>
          <w:p>
            <w:pPr>
              <w:spacing w:after="0"/>
              <w:jc w:val="left"/>
            </w:pPr>
            <w:r>
              <w:rPr>
                <w:sz w:val="16"/>
              </w:rPr>
              <w:t>2007-06-11</w:t>
            </w:r>
          </w:p>
        </w:tc>
        <w:tc>
          <w:tcPr>
            <w:tcW w:type="dxa" w:w="1037"/>
          </w:tcPr>
          <w:p>
            <w:pPr>
              <w:spacing w:after="0"/>
              <w:jc w:val="left"/>
            </w:pPr>
            <w:r>
              <w:rPr>
                <w:sz w:val="16"/>
              </w:rPr>
              <w:t>DR-1721-NE</w:t>
            </w:r>
          </w:p>
        </w:tc>
        <w:tc>
          <w:tcPr>
            <w:tcW w:type="dxa" w:w="1245"/>
          </w:tcPr>
          <w:p>
            <w:pPr>
              <w:spacing w:after="0"/>
              <w:jc w:val="left"/>
            </w:pPr>
            <w:r>
              <w:rPr>
                <w:sz w:val="16"/>
              </w:rPr>
              <w:t>Major disaster</w:t>
            </w:r>
          </w:p>
        </w:tc>
        <w:tc>
          <w:tcPr>
            <w:tcW w:type="dxa" w:w="2701"/>
          </w:tcPr>
          <w:p>
            <w:pPr>
              <w:spacing w:after="0"/>
              <w:jc w:val="left"/>
            </w:pPr>
            <w:r>
              <w:rPr>
                <w:sz w:val="16"/>
              </w:rPr>
              <w:t>Severe Storms and Flooding</w:t>
            </w:r>
          </w:p>
        </w:tc>
        <w:tc>
          <w:tcPr>
            <w:tcW w:type="dxa" w:w="1929"/>
          </w:tcPr>
          <w:p>
            <w:pPr>
              <w:spacing w:after="0"/>
              <w:jc w:val="left"/>
            </w:pPr>
            <w:r>
              <w:rPr>
                <w:sz w:val="16"/>
              </w:rPr>
              <w:t>Inland Flooding</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45"/>
          </w:tcPr>
          <w:p>
            <w:pPr>
              <w:spacing w:after="0"/>
              <w:jc w:val="left"/>
            </w:pPr>
            <w:r>
              <w:rPr>
                <w:sz w:val="16"/>
              </w:rPr>
              <w:t>Major disaster</w:t>
            </w:r>
          </w:p>
        </w:tc>
        <w:tc>
          <w:tcPr>
            <w:tcW w:type="dxa" w:w="2701"/>
          </w:tcPr>
          <w:p>
            <w:pPr>
              <w:spacing w:after="0"/>
              <w:jc w:val="left"/>
            </w:pPr>
            <w:r>
              <w:rPr>
                <w:sz w:val="16"/>
              </w:rPr>
              <w:t>Severe Winter Storms</w:t>
            </w:r>
          </w:p>
        </w:tc>
        <w:tc>
          <w:tcPr>
            <w:tcW w:type="dxa" w:w="1929"/>
          </w:tcPr>
          <w:p>
            <w:pPr>
              <w:spacing w:after="0"/>
              <w:jc w:val="left"/>
            </w:pPr>
            <w:r>
              <w:rPr>
                <w:sz w:val="16"/>
              </w:rPr>
              <w:t>Winter Weather</w:t>
            </w:r>
          </w:p>
        </w:tc>
        <w:tc>
          <w:tcPr>
            <w:tcW w:type="dxa" w:w="3093"/>
          </w:tcPr>
          <w:p>
            <w:pPr>
              <w:spacing w:after="0"/>
              <w:jc w:val="right"/>
            </w:pPr>
            <w:r>
              <w:rPr>
                <w:sz w:val="16"/>
              </w:rPr>
              <w:t>$1,987.91</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45"/>
          </w:tcPr>
          <w:p>
            <w:pPr>
              <w:spacing w:after="0"/>
              <w:jc w:val="left"/>
            </w:pPr>
            <w:r>
              <w:rPr>
                <w:sz w:val="16"/>
              </w:rPr>
              <w:t>Emergency</w:t>
            </w:r>
          </w:p>
        </w:tc>
        <w:tc>
          <w:tcPr>
            <w:tcW w:type="dxa" w:w="2701"/>
          </w:tcPr>
          <w:p>
            <w:pPr>
              <w:spacing w:after="0"/>
              <w:jc w:val="left"/>
            </w:pPr>
            <w:r>
              <w:rPr>
                <w:sz w:val="16"/>
              </w:rPr>
              <w:t>Hurricane Katrina Evacuees</w:t>
            </w:r>
          </w:p>
        </w:tc>
        <w:tc>
          <w:tcPr>
            <w:tcW w:type="dxa" w:w="1929"/>
          </w:tcPr>
          <w:p>
            <w:pPr>
              <w:spacing w:after="0"/>
              <w:jc w:val="left"/>
            </w:pPr>
            <w:r>
              <w:rPr>
                <w:sz w:val="16"/>
              </w:rPr>
              <w:t>Hurricane: evacuation support, not a local hazard event; not counted</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45"/>
          </w:tcPr>
          <w:p>
            <w:pPr>
              <w:spacing w:after="0"/>
              <w:jc w:val="left"/>
            </w:pPr>
            <w:r>
              <w:rPr>
                <w:sz w:val="16"/>
              </w:rPr>
              <w:t>Major disaster</w:t>
            </w:r>
          </w:p>
        </w:tc>
        <w:tc>
          <w:tcPr>
            <w:tcW w:type="dxa" w:w="2701"/>
          </w:tcPr>
          <w:p>
            <w:pPr>
              <w:spacing w:after="0"/>
              <w:jc w:val="left"/>
            </w:pPr>
            <w:r>
              <w:rPr>
                <w:sz w:val="16"/>
              </w:rPr>
              <w:t>Severe Winter Storms, Flooding and Tornadoes</w:t>
            </w:r>
          </w:p>
        </w:tc>
        <w:tc>
          <w:tcPr>
            <w:tcW w:type="dxa" w:w="1929"/>
          </w:tcPr>
          <w:p>
            <w:pPr>
              <w:spacing w:after="0"/>
              <w:jc w:val="left"/>
            </w:pPr>
            <w:r>
              <w:rPr>
                <w:sz w:val="16"/>
              </w:rPr>
              <w:t>Inland Flooding; Tornado; Winter Weather</w:t>
            </w:r>
          </w:p>
        </w:tc>
        <w:tc>
          <w:tcPr>
            <w:tcW w:type="dxa" w:w="3093"/>
          </w:tcPr>
          <w:p>
            <w:pPr>
              <w:spacing w:after="0"/>
              <w:jc w:val="right"/>
            </w:pPr>
            <w:r>
              <w:rPr>
                <w:sz w:val="16"/>
              </w:rPr>
              <w:t>none placed in this county by FEMA's record; $259,819.84 for this declaration is not placed in any county (see the state page)</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45"/>
          </w:tcPr>
          <w:p>
            <w:pPr>
              <w:spacing w:after="0"/>
              <w:jc w:val="left"/>
            </w:pPr>
            <w:r>
              <w:rPr>
                <w:sz w:val="16"/>
              </w:rPr>
              <w:t>Major disaster</w:t>
            </w:r>
          </w:p>
        </w:tc>
        <w:tc>
          <w:tcPr>
            <w:tcW w:type="dxa" w:w="2701"/>
          </w:tcPr>
          <w:p>
            <w:pPr>
              <w:spacing w:after="0"/>
              <w:jc w:val="left"/>
            </w:pPr>
            <w:r>
              <w:rPr>
                <w:sz w:val="16"/>
              </w:rPr>
              <w:t>Severe Storms and Flooding</w:t>
            </w:r>
          </w:p>
        </w:tc>
        <w:tc>
          <w:tcPr>
            <w:tcW w:type="dxa" w:w="1929"/>
          </w:tcPr>
          <w:p>
            <w:pPr>
              <w:spacing w:after="0"/>
              <w:jc w:val="left"/>
            </w:pPr>
            <w:r>
              <w:rPr>
                <w:sz w:val="16"/>
              </w:rPr>
              <w:t>Inland Flooding</w:t>
            </w:r>
          </w:p>
        </w:tc>
        <w:tc>
          <w:tcPr>
            <w:tcW w:type="dxa" w:w="3093"/>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45"/>
          </w:tcPr>
          <w:p>
            <w:pPr>
              <w:spacing w:after="0"/>
              <w:jc w:val="left"/>
            </w:pPr>
            <w:r>
              <w:rPr>
                <w:sz w:val="16"/>
              </w:rPr>
              <w:t>Major disaster</w:t>
            </w:r>
          </w:p>
        </w:tc>
        <w:tc>
          <w:tcPr>
            <w:tcW w:type="dxa" w:w="2701"/>
          </w:tcPr>
          <w:p>
            <w:pPr>
              <w:spacing w:after="0"/>
              <w:jc w:val="left"/>
            </w:pPr>
            <w:r>
              <w:rPr>
                <w:sz w:val="16"/>
              </w:rPr>
              <w:t>Severe Storms, Tornadoes &amp; Flooding</w:t>
            </w:r>
          </w:p>
        </w:tc>
        <w:tc>
          <w:tcPr>
            <w:tcW w:type="dxa" w:w="1929"/>
          </w:tcPr>
          <w:p>
            <w:pPr>
              <w:spacing w:after="0"/>
              <w:jc w:val="left"/>
            </w:pPr>
            <w:r>
              <w:rPr>
                <w:sz w:val="16"/>
              </w:rPr>
              <w:t>Inland Flooding; Tornado</w:t>
            </w:r>
          </w:p>
        </w:tc>
        <w:tc>
          <w:tcPr>
            <w:tcW w:type="dxa" w:w="3093"/>
          </w:tcPr>
          <w:p>
            <w:pPr>
              <w:spacing w:after="0"/>
              <w:jc w:val="right"/>
            </w:pPr>
            <w:r>
              <w:rPr>
                <w:sz w:val="16"/>
              </w:rPr>
              <w:t>PA not declared for this county</w:t>
            </w:r>
          </w:p>
        </w:tc>
        <w:tc>
          <w:tcPr>
            <w:tcW w:type="dxa" w:w="115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7</w:t>
            </w:r>
          </w:p>
        </w:tc>
        <w:tc>
          <w:tcPr>
            <w:tcW w:type="dxa" w:w="1121"/>
          </w:tcPr>
          <w:p>
            <w:pPr>
              <w:spacing w:after="0"/>
              <w:jc w:val="right"/>
            </w:pPr>
            <w:r>
              <w:rPr>
                <w:sz w:val="16"/>
              </w:rPr>
              <w:t>4</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56</w:t>
            </w:r>
          </w:p>
        </w:tc>
        <w:tc>
          <w:tcPr>
            <w:tcW w:type="dxa" w:w="1121"/>
          </w:tcPr>
          <w:p>
            <w:pPr>
              <w:spacing w:after="0"/>
              <w:jc w:val="right"/>
            </w:pPr>
            <w:r>
              <w:rPr>
                <w:sz w:val="16"/>
              </w:rPr>
              <w:t>26</w:t>
            </w:r>
          </w:p>
        </w:tc>
        <w:tc>
          <w:tcPr>
            <w:tcW w:type="dxa" w:w="1955"/>
          </w:tcPr>
          <w:p>
            <w:pPr>
              <w:spacing w:after="0"/>
              <w:jc w:val="right"/>
            </w:pPr>
            <w:r>
              <w:rPr>
                <w:sz w:val="16"/>
              </w:rPr>
              <w:t>5</w:t>
            </w:r>
          </w:p>
        </w:tc>
        <w:tc>
          <w:tcPr>
            <w:tcW w:type="dxa" w:w="776"/>
          </w:tcPr>
          <w:p>
            <w:pPr>
              <w:spacing w:after="0"/>
              <w:jc w:val="right"/>
            </w:pPr>
            <w:r>
              <w:rPr>
                <w:sz w:val="16"/>
              </w:rPr>
              <w:t>21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349</w:t>
            </w:r>
          </w:p>
        </w:tc>
        <w:tc>
          <w:tcPr>
            <w:tcW w:type="dxa" w:w="1121"/>
          </w:tcPr>
          <w:p>
            <w:pPr>
              <w:spacing w:after="0"/>
              <w:jc w:val="right"/>
            </w:pPr>
            <w:r>
              <w:rPr>
                <w:sz w:val="16"/>
              </w:rPr>
              <w:t>34</w:t>
            </w:r>
          </w:p>
        </w:tc>
        <w:tc>
          <w:tcPr>
            <w:tcW w:type="dxa" w:w="1955"/>
          </w:tcPr>
          <w:p>
            <w:pPr>
              <w:spacing w:after="0"/>
              <w:jc w:val="right"/>
            </w:pPr>
            <w:r>
              <w:rPr>
                <w:sz w:val="16"/>
              </w:rPr>
              <w:t>9</w:t>
            </w:r>
          </w:p>
        </w:tc>
        <w:tc>
          <w:tcPr>
            <w:tcW w:type="dxa" w:w="776"/>
          </w:tcPr>
          <w:p>
            <w:pPr>
              <w:spacing w:after="0"/>
              <w:jc w:val="right"/>
            </w:pPr>
            <w:r>
              <w:rPr>
                <w:sz w:val="16"/>
              </w:rPr>
              <w:t>32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13</w:t>
            </w:r>
          </w:p>
        </w:tc>
        <w:tc>
          <w:tcPr>
            <w:tcW w:type="dxa" w:w="1121"/>
          </w:tcPr>
          <w:p>
            <w:pPr>
              <w:spacing w:after="0"/>
              <w:jc w:val="right"/>
            </w:pPr>
            <w:r>
              <w:rPr>
                <w:sz w:val="16"/>
              </w:rPr>
              <w:t>5</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243</w:t>
            </w:r>
          </w:p>
        </w:tc>
        <w:tc>
          <w:tcPr>
            <w:tcW w:type="dxa" w:w="1121"/>
          </w:tcPr>
          <w:p>
            <w:pPr>
              <w:spacing w:after="0"/>
              <w:jc w:val="right"/>
            </w:pPr>
            <w:r>
              <w:rPr>
                <w:sz w:val="16"/>
              </w:rPr>
              <w:t>54</w:t>
            </w:r>
          </w:p>
        </w:tc>
        <w:tc>
          <w:tcPr>
            <w:tcW w:type="dxa" w:w="1955"/>
          </w:tcPr>
          <w:p>
            <w:pPr>
              <w:spacing w:after="0"/>
              <w:jc w:val="right"/>
            </w:pPr>
            <w:r>
              <w:rPr>
                <w:sz w:val="16"/>
              </w:rPr>
              <w:t>11</w:t>
            </w:r>
          </w:p>
        </w:tc>
        <w:tc>
          <w:tcPr>
            <w:tcW w:type="dxa" w:w="776"/>
          </w:tcPr>
          <w:p>
            <w:pPr>
              <w:spacing w:after="0"/>
              <w:jc w:val="right"/>
            </w:pPr>
            <w:r>
              <w:rPr>
                <w:sz w:val="16"/>
              </w:rPr>
              <w:t>49</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60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48</w:t>
            </w:r>
          </w:p>
        </w:tc>
        <w:tc>
          <w:tcPr>
            <w:tcW w:type="dxa" w:w="1121"/>
          </w:tcPr>
          <w:p>
            <w:pPr>
              <w:spacing w:after="0"/>
              <w:jc w:val="right"/>
            </w:pPr>
            <w:r>
              <w:rPr>
                <w:sz w:val="16"/>
              </w:rPr>
              <w:t>5</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4"/>
        <w:gridCol w:w="2980"/>
        <w:gridCol w:w="938"/>
        <w:gridCol w:w="2401"/>
        <w:gridCol w:w="1078"/>
        <w:gridCol w:w="29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4"/>
            <w:shd w:val="clear" w:color="auto" w:fill="E8E8E8"/>
          </w:tcPr>
          <w:p>
            <w:pPr>
              <w:spacing w:after="0"/>
              <w:jc w:val="left"/>
            </w:pPr>
            <w:r>
              <w:rPr>
                <w:b/>
                <w:sz w:val="16"/>
              </w:rPr>
              <w:t>Magnitude or extent</w:t>
            </w:r>
          </w:p>
        </w:tc>
        <w:tc>
          <w:tcPr>
            <w:tcW w:type="dxa" w:w="29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1078"/>
            <w:shd w:val="clear" w:color="auto" w:fill="E8E8E8"/>
          </w:tcPr>
          <w:p>
            <w:pPr>
              <w:spacing w:after="0"/>
              <w:jc w:val="left"/>
            </w:pPr>
            <w:r>
              <w:rPr>
                <w:b/>
                <w:sz w:val="16"/>
              </w:rPr>
              <w:t>Flags</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554"/>
          </w:tcPr>
          <w:p>
            <w:pPr>
              <w:spacing w:after="0"/>
              <w:jc w:val="left"/>
            </w:pPr>
          </w:p>
        </w:tc>
        <w:tc>
          <w:tcPr>
            <w:tcW w:type="dxa" w:w="2980"/>
          </w:tcPr>
          <w:p>
            <w:pPr>
              <w:spacing w:after="0"/>
              <w:jc w:val="left"/>
            </w:pPr>
            <w:r>
              <w:rPr>
                <w:sz w:val="16"/>
              </w:rPr>
              <w:t>$0 property; $0 crops (zone total, 2024 dollars)</w:t>
            </w:r>
          </w:p>
        </w:tc>
        <w:tc>
          <w:tcPr>
            <w:tcW w:type="dxa" w:w="938"/>
          </w:tcPr>
          <w:p>
            <w:pPr>
              <w:spacing w:after="0"/>
              <w:jc w:val="right"/>
            </w:pPr>
            <w:r>
              <w:rPr>
                <w:sz w:val="16"/>
              </w:rPr>
              <w:t>0, 0</w:t>
            </w:r>
          </w:p>
        </w:tc>
        <w:tc>
          <w:tcPr>
            <w:tcW w:type="dxa" w:w="2401"/>
          </w:tcPr>
          <w:p>
            <w:pPr>
              <w:spacing w:after="0"/>
              <w:jc w:val="left"/>
            </w:pPr>
            <w:r>
              <w:rPr>
                <w:sz w:val="16"/>
              </w:rPr>
              <w:t>NWS zone NEZ069 (CHASE), zone-level</w:t>
            </w:r>
          </w:p>
        </w:tc>
        <w:tc>
          <w:tcPr>
            <w:tcW w:type="dxa" w:w="1078"/>
          </w:tcPr>
          <w:p>
            <w:pPr>
              <w:spacing w:after="0"/>
              <w:jc w:val="left"/>
            </w:pPr>
            <w:r>
              <w:rPr>
                <w:sz w:val="16"/>
              </w:rPr>
              <w:t>new since last plan; within last 5 years</w:t>
            </w:r>
          </w:p>
        </w:tc>
        <w:tc>
          <w:tcPr>
            <w:tcW w:type="dxa" w:w="29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2022-04-22</w:t>
            </w:r>
          </w:p>
        </w:tc>
        <w:tc>
          <w:tcPr>
            <w:tcW w:type="dxa" w:w="1215"/>
          </w:tcPr>
          <w:p>
            <w:pPr>
              <w:spacing w:after="0"/>
              <w:jc w:val="left"/>
            </w:pPr>
            <w:r>
              <w:rPr>
                <w:sz w:val="16"/>
              </w:rPr>
              <w:t>High Wind</w:t>
            </w:r>
          </w:p>
        </w:tc>
        <w:tc>
          <w:tcPr>
            <w:tcW w:type="dxa" w:w="1554"/>
          </w:tcPr>
          <w:p>
            <w:pPr>
              <w:spacing w:after="0"/>
              <w:jc w:val="left"/>
            </w:pPr>
            <w:r>
              <w:rPr>
                <w:sz w:val="16"/>
              </w:rPr>
              <w:t>66 kt (76 mph) measured gust</w:t>
            </w:r>
          </w:p>
        </w:tc>
        <w:tc>
          <w:tcPr>
            <w:tcW w:type="dxa" w:w="2980"/>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401"/>
          </w:tcPr>
          <w:p>
            <w:pPr>
              <w:spacing w:after="0"/>
              <w:jc w:val="left"/>
            </w:pPr>
            <w:r>
              <w:rPr>
                <w:sz w:val="16"/>
              </w:rPr>
              <w:t>NWS zone NEZ069 (CHASE), zone-level</w:t>
            </w:r>
          </w:p>
        </w:tc>
        <w:tc>
          <w:tcPr>
            <w:tcW w:type="dxa" w:w="1078"/>
          </w:tcPr>
          <w:p>
            <w:pPr>
              <w:spacing w:after="0"/>
              <w:jc w:val="left"/>
            </w:pPr>
            <w:r>
              <w:rPr>
                <w:sz w:val="16"/>
              </w:rPr>
              <w:t>new since last plan; within last 5 years</w:t>
            </w:r>
          </w:p>
        </w:tc>
        <w:tc>
          <w:tcPr>
            <w:tcW w:type="dxa" w:w="2909"/>
          </w:tcPr>
          <w:p>
            <w:pPr>
              <w:spacing w:after="0"/>
              <w:jc w:val="left"/>
            </w:pPr>
            <w:r>
              <w:rPr>
                <w:sz w:val="16"/>
              </w:rPr>
              <w:t>B1-c worst recorded: High Wind and Strong Wind</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1554"/>
          </w:tcPr>
          <w:p>
            <w:pPr>
              <w:spacing w:after="0"/>
              <w:jc w:val="left"/>
            </w:pPr>
          </w:p>
        </w:tc>
        <w:tc>
          <w:tcPr>
            <w:tcW w:type="dxa" w:w="2980"/>
          </w:tcPr>
          <w:p>
            <w:pPr>
              <w:spacing w:after="0"/>
              <w:jc w:val="left"/>
            </w:pPr>
            <w:r>
              <w:rPr>
                <w:sz w:val="16"/>
              </w:rPr>
              <w:t>damage not reported</w:t>
            </w:r>
          </w:p>
        </w:tc>
        <w:tc>
          <w:tcPr>
            <w:tcW w:type="dxa" w:w="938"/>
          </w:tcPr>
          <w:p>
            <w:pPr>
              <w:spacing w:after="0"/>
              <w:jc w:val="right"/>
            </w:pPr>
            <w:r>
              <w:rPr>
                <w:sz w:val="16"/>
              </w:rPr>
              <w:t>0, 0</w:t>
            </w:r>
          </w:p>
        </w:tc>
        <w:tc>
          <w:tcPr>
            <w:tcW w:type="dxa" w:w="2401"/>
          </w:tcPr>
          <w:p>
            <w:pPr>
              <w:spacing w:after="0"/>
              <w:jc w:val="left"/>
            </w:pPr>
            <w:r>
              <w:rPr>
                <w:sz w:val="16"/>
              </w:rPr>
              <w:t>NWS zone NEZ069 (CHASE), zone-level</w:t>
            </w:r>
          </w:p>
        </w:tc>
        <w:tc>
          <w:tcPr>
            <w:tcW w:type="dxa" w:w="1078"/>
          </w:tcPr>
          <w:p>
            <w:pPr>
              <w:spacing w:after="0"/>
              <w:jc w:val="left"/>
            </w:pPr>
            <w:r>
              <w:rPr>
                <w:sz w:val="16"/>
              </w:rPr>
              <w:t>new since last plan; within last 5 years</w:t>
            </w: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554"/>
          </w:tcPr>
          <w:p>
            <w:pPr>
              <w:spacing w:after="0"/>
              <w:jc w:val="left"/>
            </w:pPr>
          </w:p>
        </w:tc>
        <w:tc>
          <w:tcPr>
            <w:tcW w:type="dxa" w:w="2980"/>
          </w:tcPr>
          <w:p>
            <w:pPr>
              <w:spacing w:after="0"/>
              <w:jc w:val="left"/>
            </w:pPr>
            <w:r>
              <w:rPr>
                <w:sz w:val="16"/>
              </w:rPr>
              <w:t>$0 property; $0 crops (zone total, 2011 dollars)</w:t>
            </w:r>
          </w:p>
        </w:tc>
        <w:tc>
          <w:tcPr>
            <w:tcW w:type="dxa" w:w="938"/>
          </w:tcPr>
          <w:p>
            <w:pPr>
              <w:spacing w:after="0"/>
              <w:jc w:val="right"/>
            </w:pPr>
            <w:r>
              <w:rPr>
                <w:sz w:val="16"/>
              </w:rPr>
              <w:t>0, 0</w:t>
            </w:r>
          </w:p>
        </w:tc>
        <w:tc>
          <w:tcPr>
            <w:tcW w:type="dxa" w:w="2401"/>
          </w:tcPr>
          <w:p>
            <w:pPr>
              <w:spacing w:after="0"/>
              <w:jc w:val="left"/>
            </w:pPr>
            <w:r>
              <w:rPr>
                <w:sz w:val="16"/>
              </w:rPr>
              <w:t>NWS zone NEZ069 (CHASE), zone-level</w:t>
            </w:r>
          </w:p>
        </w:tc>
        <w:tc>
          <w:tcPr>
            <w:tcW w:type="dxa" w:w="1078"/>
          </w:tcPr>
          <w:p>
            <w:pPr>
              <w:spacing w:after="0"/>
              <w:jc w:val="left"/>
            </w:pP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2011-07-11</w:t>
            </w:r>
          </w:p>
        </w:tc>
        <w:tc>
          <w:tcPr>
            <w:tcW w:type="dxa" w:w="1215"/>
          </w:tcPr>
          <w:p>
            <w:pPr>
              <w:spacing w:after="0"/>
              <w:jc w:val="left"/>
            </w:pPr>
            <w:r>
              <w:rPr>
                <w:sz w:val="16"/>
              </w:rPr>
              <w:t>Lightning</w:t>
            </w:r>
          </w:p>
        </w:tc>
        <w:tc>
          <w:tcPr>
            <w:tcW w:type="dxa" w:w="1554"/>
          </w:tcPr>
          <w:p>
            <w:pPr>
              <w:spacing w:after="0"/>
              <w:jc w:val="left"/>
            </w:pPr>
          </w:p>
        </w:tc>
        <w:tc>
          <w:tcPr>
            <w:tcW w:type="dxa" w:w="2980"/>
          </w:tcPr>
          <w:p>
            <w:pPr>
              <w:spacing w:after="0"/>
              <w:jc w:val="left"/>
            </w:pPr>
            <w:r>
              <w:rPr>
                <w:sz w:val="16"/>
              </w:rPr>
              <w:t>$100,000 property; $0 crops (2011 dollars)</w:t>
            </w:r>
          </w:p>
        </w:tc>
        <w:tc>
          <w:tcPr>
            <w:tcW w:type="dxa" w:w="938"/>
          </w:tcPr>
          <w:p>
            <w:pPr>
              <w:spacing w:after="0"/>
              <w:jc w:val="right"/>
            </w:pPr>
            <w:r>
              <w:rPr>
                <w:sz w:val="16"/>
              </w:rPr>
              <w:t>0, 0</w:t>
            </w:r>
          </w:p>
        </w:tc>
        <w:tc>
          <w:tcPr>
            <w:tcW w:type="dxa" w:w="2401"/>
          </w:tcPr>
          <w:p>
            <w:pPr>
              <w:spacing w:after="0"/>
              <w:jc w:val="left"/>
            </w:pPr>
            <w:r>
              <w:rPr>
                <w:sz w:val="16"/>
              </w:rPr>
              <w:t>IMPERIAL</w:t>
            </w:r>
          </w:p>
        </w:tc>
        <w:tc>
          <w:tcPr>
            <w:tcW w:type="dxa" w:w="1078"/>
          </w:tcPr>
          <w:p>
            <w:pPr>
              <w:spacing w:after="0"/>
              <w:jc w:val="left"/>
            </w:pPr>
          </w:p>
        </w:tc>
        <w:tc>
          <w:tcPr>
            <w:tcW w:type="dxa" w:w="2909"/>
          </w:tcPr>
          <w:p>
            <w:pPr>
              <w:spacing w:after="0"/>
              <w:jc w:val="left"/>
            </w:pPr>
            <w:r>
              <w:rPr>
                <w:sz w:val="16"/>
              </w:rPr>
              <w:t>B1-c worst recorded: Lightning</w:t>
            </w:r>
          </w:p>
        </w:tc>
      </w:tr>
      <w:tr>
        <w:trPr>
          <w:cantSplit/>
        </w:trPr>
        <w:tc>
          <w:tcPr>
            <w:tcW w:type="dxa" w:w="1037"/>
          </w:tcPr>
          <w:p>
            <w:pPr>
              <w:spacing w:after="0"/>
              <w:jc w:val="left"/>
            </w:pPr>
            <w:r>
              <w:rPr>
                <w:sz w:val="16"/>
              </w:rPr>
              <w:t>2007-06-11</w:t>
            </w:r>
          </w:p>
        </w:tc>
        <w:tc>
          <w:tcPr>
            <w:tcW w:type="dxa" w:w="1215"/>
          </w:tcPr>
          <w:p>
            <w:pPr>
              <w:spacing w:after="0"/>
              <w:jc w:val="left"/>
            </w:pPr>
            <w:r>
              <w:rPr>
                <w:sz w:val="16"/>
              </w:rPr>
              <w:t>Flash Flood</w:t>
            </w:r>
          </w:p>
        </w:tc>
        <w:tc>
          <w:tcPr>
            <w:tcW w:type="dxa" w:w="1554"/>
          </w:tcPr>
          <w:p>
            <w:pPr>
              <w:spacing w:after="0"/>
              <w:jc w:val="left"/>
            </w:pPr>
          </w:p>
        </w:tc>
        <w:tc>
          <w:tcPr>
            <w:tcW w:type="dxa" w:w="2980"/>
          </w:tcPr>
          <w:p>
            <w:pPr>
              <w:spacing w:after="0"/>
              <w:jc w:val="left"/>
            </w:pPr>
            <w:r>
              <w:rPr>
                <w:sz w:val="16"/>
              </w:rPr>
              <w:t>$450,000 property; $85,000 crops (2007 dollars)</w:t>
            </w:r>
          </w:p>
        </w:tc>
        <w:tc>
          <w:tcPr>
            <w:tcW w:type="dxa" w:w="938"/>
          </w:tcPr>
          <w:p>
            <w:pPr>
              <w:spacing w:after="0"/>
              <w:jc w:val="right"/>
            </w:pPr>
            <w:r>
              <w:rPr>
                <w:sz w:val="16"/>
              </w:rPr>
              <w:t>0, 0</w:t>
            </w:r>
          </w:p>
        </w:tc>
        <w:tc>
          <w:tcPr>
            <w:tcW w:type="dxa" w:w="2401"/>
          </w:tcPr>
          <w:p>
            <w:pPr>
              <w:spacing w:after="0"/>
              <w:jc w:val="left"/>
            </w:pPr>
            <w:r>
              <w:rPr>
                <w:sz w:val="16"/>
              </w:rPr>
              <w:t>CHAMPION to (IML)IMPERIAL ARPT</w:t>
            </w:r>
          </w:p>
        </w:tc>
        <w:tc>
          <w:tcPr>
            <w:tcW w:type="dxa" w:w="1078"/>
          </w:tcPr>
          <w:p>
            <w:pPr>
              <w:spacing w:after="0"/>
              <w:jc w:val="left"/>
            </w:pP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2002-08-08</w:t>
            </w:r>
          </w:p>
        </w:tc>
        <w:tc>
          <w:tcPr>
            <w:tcW w:type="dxa" w:w="1215"/>
          </w:tcPr>
          <w:p>
            <w:pPr>
              <w:spacing w:after="0"/>
              <w:jc w:val="left"/>
            </w:pPr>
            <w:r>
              <w:rPr>
                <w:sz w:val="16"/>
              </w:rPr>
              <w:t>Lightning</w:t>
            </w:r>
          </w:p>
        </w:tc>
        <w:tc>
          <w:tcPr>
            <w:tcW w:type="dxa" w:w="1554"/>
          </w:tcPr>
          <w:p>
            <w:pPr>
              <w:spacing w:after="0"/>
              <w:jc w:val="left"/>
            </w:pPr>
          </w:p>
        </w:tc>
        <w:tc>
          <w:tcPr>
            <w:tcW w:type="dxa" w:w="2980"/>
          </w:tcPr>
          <w:p>
            <w:pPr>
              <w:spacing w:after="0"/>
              <w:jc w:val="left"/>
            </w:pPr>
            <w:r>
              <w:rPr>
                <w:sz w:val="16"/>
              </w:rPr>
              <w:t>$0 property; $0 crops (2002 dollars)</w:t>
            </w:r>
          </w:p>
        </w:tc>
        <w:tc>
          <w:tcPr>
            <w:tcW w:type="dxa" w:w="938"/>
          </w:tcPr>
          <w:p>
            <w:pPr>
              <w:spacing w:after="0"/>
              <w:jc w:val="right"/>
            </w:pPr>
            <w:r>
              <w:rPr>
                <w:sz w:val="16"/>
              </w:rPr>
              <w:t>0, 2</w:t>
            </w:r>
          </w:p>
        </w:tc>
        <w:tc>
          <w:tcPr>
            <w:tcW w:type="dxa" w:w="2401"/>
          </w:tcPr>
          <w:p>
            <w:pPr>
              <w:spacing w:after="0"/>
              <w:jc w:val="left"/>
            </w:pPr>
            <w:r>
              <w:rPr>
                <w:sz w:val="16"/>
              </w:rPr>
              <w:t>WAUNETA</w:t>
            </w:r>
          </w:p>
        </w:tc>
        <w:tc>
          <w:tcPr>
            <w:tcW w:type="dxa" w:w="107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1999-08-17</w:t>
            </w:r>
          </w:p>
        </w:tc>
        <w:tc>
          <w:tcPr>
            <w:tcW w:type="dxa" w:w="1215"/>
          </w:tcPr>
          <w:p>
            <w:pPr>
              <w:spacing w:after="0"/>
              <w:jc w:val="left"/>
            </w:pPr>
            <w:r>
              <w:rPr>
                <w:sz w:val="16"/>
              </w:rPr>
              <w:t>Hail</w:t>
            </w:r>
          </w:p>
        </w:tc>
        <w:tc>
          <w:tcPr>
            <w:tcW w:type="dxa" w:w="1554"/>
          </w:tcPr>
          <w:p>
            <w:pPr>
              <w:spacing w:after="0"/>
              <w:jc w:val="left"/>
            </w:pPr>
            <w:r>
              <w:rPr>
                <w:sz w:val="16"/>
              </w:rPr>
              <w:t>4.5 in</w:t>
            </w:r>
          </w:p>
        </w:tc>
        <w:tc>
          <w:tcPr>
            <w:tcW w:type="dxa" w:w="2980"/>
          </w:tcPr>
          <w:p>
            <w:pPr>
              <w:spacing w:after="0"/>
              <w:jc w:val="left"/>
            </w:pPr>
            <w:r>
              <w:rPr>
                <w:sz w:val="16"/>
              </w:rPr>
              <w:t>$15,000 property; $5,000,000 crops (1999 dollars)</w:t>
            </w:r>
          </w:p>
        </w:tc>
        <w:tc>
          <w:tcPr>
            <w:tcW w:type="dxa" w:w="938"/>
          </w:tcPr>
          <w:p>
            <w:pPr>
              <w:spacing w:after="0"/>
              <w:jc w:val="right"/>
            </w:pPr>
            <w:r>
              <w:rPr>
                <w:sz w:val="16"/>
              </w:rPr>
              <w:t>0, 0</w:t>
            </w:r>
          </w:p>
        </w:tc>
        <w:tc>
          <w:tcPr>
            <w:tcW w:type="dxa" w:w="2401"/>
          </w:tcPr>
          <w:p>
            <w:pPr>
              <w:spacing w:after="0"/>
              <w:jc w:val="left"/>
            </w:pPr>
            <w:r>
              <w:rPr>
                <w:sz w:val="16"/>
              </w:rPr>
              <w:t>IMPERIAL</w:t>
            </w:r>
          </w:p>
        </w:tc>
        <w:tc>
          <w:tcPr>
            <w:tcW w:type="dxa" w:w="1078"/>
          </w:tcPr>
          <w:p>
            <w:pPr>
              <w:spacing w:after="0"/>
              <w:jc w:val="left"/>
            </w:pP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1997-12-25</w:t>
            </w:r>
          </w:p>
        </w:tc>
        <w:tc>
          <w:tcPr>
            <w:tcW w:type="dxa" w:w="1215"/>
          </w:tcPr>
          <w:p>
            <w:pPr>
              <w:spacing w:after="0"/>
              <w:jc w:val="left"/>
            </w:pPr>
            <w:r>
              <w:rPr>
                <w:sz w:val="16"/>
              </w:rPr>
              <w:t>Winter Storm</w:t>
            </w:r>
          </w:p>
        </w:tc>
        <w:tc>
          <w:tcPr>
            <w:tcW w:type="dxa" w:w="1554"/>
          </w:tcPr>
          <w:p>
            <w:pPr>
              <w:spacing w:after="0"/>
              <w:jc w:val="left"/>
            </w:pPr>
          </w:p>
        </w:tc>
        <w:tc>
          <w:tcPr>
            <w:tcW w:type="dxa" w:w="2980"/>
          </w:tcPr>
          <w:p>
            <w:pPr>
              <w:spacing w:after="0"/>
              <w:jc w:val="left"/>
            </w:pPr>
            <w:r>
              <w:rPr>
                <w:sz w:val="16"/>
              </w:rPr>
              <w:t>$26,000 property; crops not reported (zone total, 1997 dollars)</w:t>
            </w:r>
          </w:p>
        </w:tc>
        <w:tc>
          <w:tcPr>
            <w:tcW w:type="dxa" w:w="938"/>
          </w:tcPr>
          <w:p>
            <w:pPr>
              <w:spacing w:after="0"/>
              <w:jc w:val="right"/>
            </w:pPr>
            <w:r>
              <w:rPr>
                <w:sz w:val="16"/>
              </w:rPr>
              <w:t>0, 1</w:t>
            </w:r>
          </w:p>
        </w:tc>
        <w:tc>
          <w:tcPr>
            <w:tcW w:type="dxa" w:w="2401"/>
          </w:tcPr>
          <w:p>
            <w:pPr>
              <w:spacing w:after="0"/>
              <w:jc w:val="left"/>
            </w:pPr>
            <w:r>
              <w:rPr>
                <w:sz w:val="16"/>
              </w:rPr>
              <w:t>NWS zone NEZ069 (CHASE), zone-level</w:t>
            </w:r>
          </w:p>
        </w:tc>
        <w:tc>
          <w:tcPr>
            <w:tcW w:type="dxa" w:w="1078"/>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1996-01-17</w:t>
            </w:r>
          </w:p>
        </w:tc>
        <w:tc>
          <w:tcPr>
            <w:tcW w:type="dxa" w:w="1215"/>
          </w:tcPr>
          <w:p>
            <w:pPr>
              <w:spacing w:after="0"/>
              <w:jc w:val="left"/>
            </w:pPr>
            <w:r>
              <w:rPr>
                <w:sz w:val="16"/>
              </w:rPr>
              <w:t>Winter Storm</w:t>
            </w:r>
          </w:p>
        </w:tc>
        <w:tc>
          <w:tcPr>
            <w:tcW w:type="dxa" w:w="1554"/>
          </w:tcPr>
          <w:p>
            <w:pPr>
              <w:spacing w:after="0"/>
              <w:jc w:val="left"/>
            </w:pPr>
          </w:p>
        </w:tc>
        <w:tc>
          <w:tcPr>
            <w:tcW w:type="dxa" w:w="2980"/>
          </w:tcPr>
          <w:p>
            <w:pPr>
              <w:spacing w:after="0"/>
              <w:jc w:val="left"/>
            </w:pPr>
            <w:r>
              <w:rPr>
                <w:sz w:val="16"/>
              </w:rPr>
              <w:t>$30,000 property; crops not reported (zone total, 1996 dollars)</w:t>
            </w:r>
          </w:p>
        </w:tc>
        <w:tc>
          <w:tcPr>
            <w:tcW w:type="dxa" w:w="938"/>
          </w:tcPr>
          <w:p>
            <w:pPr>
              <w:spacing w:after="0"/>
              <w:jc w:val="right"/>
            </w:pPr>
            <w:r>
              <w:rPr>
                <w:sz w:val="16"/>
              </w:rPr>
              <w:t>0, 0</w:t>
            </w:r>
          </w:p>
        </w:tc>
        <w:tc>
          <w:tcPr>
            <w:tcW w:type="dxa" w:w="2401"/>
          </w:tcPr>
          <w:p>
            <w:pPr>
              <w:spacing w:after="0"/>
              <w:jc w:val="left"/>
            </w:pPr>
            <w:r>
              <w:rPr>
                <w:sz w:val="16"/>
              </w:rPr>
              <w:t>NWS zone NEZ069 (CHASE), zone-level</w:t>
            </w:r>
          </w:p>
        </w:tc>
        <w:tc>
          <w:tcPr>
            <w:tcW w:type="dxa" w:w="1078"/>
          </w:tcPr>
          <w:p>
            <w:pPr>
              <w:spacing w:after="0"/>
              <w:jc w:val="left"/>
            </w:pPr>
          </w:p>
        </w:tc>
        <w:tc>
          <w:tcPr>
            <w:tcW w:type="dxa" w:w="29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1962-06-23</w:t>
            </w:r>
          </w:p>
        </w:tc>
        <w:tc>
          <w:tcPr>
            <w:tcW w:type="dxa" w:w="1215"/>
          </w:tcPr>
          <w:p>
            <w:pPr>
              <w:spacing w:after="0"/>
              <w:jc w:val="left"/>
            </w:pPr>
            <w:r>
              <w:rPr>
                <w:sz w:val="16"/>
              </w:rPr>
              <w:t>Thunderstorm Wind</w:t>
            </w:r>
          </w:p>
        </w:tc>
        <w:tc>
          <w:tcPr>
            <w:tcW w:type="dxa" w:w="1554"/>
          </w:tcPr>
          <w:p>
            <w:pPr>
              <w:spacing w:after="0"/>
              <w:jc w:val="left"/>
            </w:pPr>
            <w:r>
              <w:rPr>
                <w:sz w:val="16"/>
              </w:rPr>
              <w:t>81 kt (93 mph), measurement type not recorded</w:t>
            </w:r>
          </w:p>
        </w:tc>
        <w:tc>
          <w:tcPr>
            <w:tcW w:type="dxa" w:w="2980"/>
          </w:tcPr>
          <w:p>
            <w:pPr>
              <w:spacing w:after="0"/>
              <w:jc w:val="left"/>
            </w:pPr>
            <w:r>
              <w:rPr>
                <w:sz w:val="16"/>
              </w:rPr>
              <w:t>damage not recorded (pre-1996 record)</w:t>
            </w:r>
          </w:p>
        </w:tc>
        <w:tc>
          <w:tcPr>
            <w:tcW w:type="dxa" w:w="938"/>
          </w:tcPr>
          <w:p>
            <w:pPr>
              <w:spacing w:after="0"/>
              <w:jc w:val="right"/>
            </w:pPr>
            <w:r>
              <w:rPr>
                <w:sz w:val="16"/>
              </w:rPr>
              <w:t>0, 0</w:t>
            </w:r>
          </w:p>
        </w:tc>
        <w:tc>
          <w:tcPr>
            <w:tcW w:type="dxa" w:w="2401"/>
          </w:tcPr>
          <w:p>
            <w:pPr>
              <w:spacing w:after="0"/>
              <w:jc w:val="left"/>
            </w:pPr>
            <w:r>
              <w:rPr>
                <w:sz w:val="16"/>
              </w:rPr>
              <w:t>location not recorded</w:t>
            </w:r>
          </w:p>
        </w:tc>
        <w:tc>
          <w:tcPr>
            <w:tcW w:type="dxa" w:w="1078"/>
          </w:tcPr>
          <w:p>
            <w:pPr>
              <w:spacing w:after="0"/>
              <w:jc w:val="left"/>
            </w:pP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1960-06-20</w:t>
            </w:r>
          </w:p>
        </w:tc>
        <w:tc>
          <w:tcPr>
            <w:tcW w:type="dxa" w:w="1215"/>
          </w:tcPr>
          <w:p>
            <w:pPr>
              <w:spacing w:after="0"/>
              <w:jc w:val="left"/>
            </w:pPr>
            <w:r>
              <w:rPr>
                <w:sz w:val="16"/>
              </w:rPr>
              <w:t>Tornado</w:t>
            </w:r>
          </w:p>
        </w:tc>
        <w:tc>
          <w:tcPr>
            <w:tcW w:type="dxa" w:w="1554"/>
          </w:tcPr>
          <w:p>
            <w:pPr>
              <w:spacing w:after="0"/>
              <w:jc w:val="left"/>
            </w:pPr>
            <w:r>
              <w:rPr>
                <w:sz w:val="16"/>
              </w:rPr>
              <w:t>F2, 1 mi path length (whole path, pre-1996), 300 yd wide</w:t>
            </w:r>
          </w:p>
        </w:tc>
        <w:tc>
          <w:tcPr>
            <w:tcW w:type="dxa" w:w="2980"/>
          </w:tcPr>
          <w:p>
            <w:pPr>
              <w:spacing w:after="0"/>
              <w:jc w:val="left"/>
            </w:pPr>
            <w:r>
              <w:rPr>
                <w:sz w:val="16"/>
              </w:rPr>
              <w:t>$25,000 property; crops not recorded (1960 dollars)</w:t>
            </w:r>
          </w:p>
        </w:tc>
        <w:tc>
          <w:tcPr>
            <w:tcW w:type="dxa" w:w="938"/>
          </w:tcPr>
          <w:p>
            <w:pPr>
              <w:spacing w:after="0"/>
              <w:jc w:val="right"/>
            </w:pPr>
            <w:r>
              <w:rPr>
                <w:sz w:val="16"/>
              </w:rPr>
              <w:t>0, 3</w:t>
            </w:r>
          </w:p>
        </w:tc>
        <w:tc>
          <w:tcPr>
            <w:tcW w:type="dxa" w:w="2401"/>
          </w:tcPr>
          <w:p>
            <w:pPr>
              <w:spacing w:after="0"/>
              <w:jc w:val="left"/>
            </w:pPr>
            <w:r>
              <w:rPr>
                <w:sz w:val="16"/>
              </w:rPr>
              <w:t>location not recorded</w:t>
            </w:r>
          </w:p>
        </w:tc>
        <w:tc>
          <w:tcPr>
            <w:tcW w:type="dxa" w:w="1078"/>
          </w:tcPr>
          <w:p>
            <w:pPr>
              <w:spacing w:after="0"/>
              <w:jc w:val="left"/>
            </w:pPr>
          </w:p>
        </w:tc>
        <w:tc>
          <w:tcPr>
            <w:tcW w:type="dxa" w:w="290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4.05</w:t>
            </w:r>
          </w:p>
        </w:tc>
        <w:tc>
          <w:tcPr>
            <w:tcW w:type="dxa" w:w="1305"/>
          </w:tcPr>
          <w:p>
            <w:pPr>
              <w:spacing w:after="0"/>
              <w:jc w:val="left"/>
            </w:pPr>
            <w:r>
              <w:rPr>
                <w:sz w:val="16"/>
              </w:rPr>
              <w:t>event-days per year</w:t>
            </w:r>
          </w:p>
        </w:tc>
        <w:tc>
          <w:tcPr>
            <w:tcW w:type="dxa" w:w="1652"/>
          </w:tcPr>
          <w:p>
            <w:pPr>
              <w:spacing w:after="0"/>
              <w:jc w:val="left"/>
            </w:pPr>
            <w:r>
              <w:rPr>
                <w:sz w:val="16"/>
              </w:rPr>
              <w:t>about 4.05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77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90.6</w:t>
            </w:r>
          </w:p>
        </w:tc>
        <w:tc>
          <w:tcPr>
            <w:tcW w:type="dxa" w:w="1305"/>
          </w:tcPr>
          <w:p>
            <w:pPr>
              <w:spacing w:after="0"/>
              <w:jc w:val="left"/>
            </w:pPr>
            <w:r>
              <w:rPr>
                <w:sz w:val="16"/>
              </w:rPr>
              <w:t>event-days per year</w:t>
            </w:r>
          </w:p>
        </w:tc>
        <w:tc>
          <w:tcPr>
            <w:tcW w:type="dxa" w:w="1652"/>
          </w:tcPr>
          <w:p>
            <w:pPr>
              <w:spacing w:after="0"/>
              <w:jc w:val="left"/>
            </w:pPr>
            <w:r>
              <w:rPr>
                <w:sz w:val="16"/>
              </w:rPr>
              <w:t>about 90.6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7 of 30 years, 1996 to 2025 (23.3%)</w:t>
            </w:r>
          </w:p>
        </w:tc>
        <w:tc>
          <w:tcPr>
            <w:tcW w:type="dxa" w:w="1546"/>
          </w:tcPr>
          <w:p>
            <w:pPr>
              <w:spacing w:after="0"/>
              <w:jc w:val="right"/>
            </w:pPr>
            <w:r>
              <w:rPr>
                <w:sz w:val="16"/>
              </w:rPr>
              <w:t>2,289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0.000252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0.0252%</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7.97</w:t>
            </w:r>
          </w:p>
        </w:tc>
        <w:tc>
          <w:tcPr>
            <w:tcW w:type="dxa" w:w="1305"/>
          </w:tcPr>
          <w:p>
            <w:pPr>
              <w:spacing w:after="0"/>
              <w:jc w:val="left"/>
            </w:pPr>
            <w:r>
              <w:rPr>
                <w:sz w:val="16"/>
              </w:rPr>
              <w:t>events per year</w:t>
            </w:r>
          </w:p>
        </w:tc>
        <w:tc>
          <w:tcPr>
            <w:tcW w:type="dxa" w:w="1652"/>
          </w:tcPr>
          <w:p>
            <w:pPr>
              <w:spacing w:after="0"/>
              <w:jc w:val="left"/>
            </w:pPr>
            <w:r>
              <w:rPr>
                <w:sz w:val="16"/>
              </w:rPr>
              <w:t>about 7.97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303.0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2.89</w:t>
            </w:r>
          </w:p>
        </w:tc>
        <w:tc>
          <w:tcPr>
            <w:tcW w:type="dxa" w:w="1305"/>
          </w:tcPr>
          <w:p>
            <w:pPr>
              <w:spacing w:after="0"/>
              <w:jc w:val="left"/>
            </w:pPr>
            <w:r>
              <w:rPr>
                <w:sz w:val="16"/>
              </w:rPr>
              <w:t>event-days per year</w:t>
            </w:r>
          </w:p>
        </w:tc>
        <w:tc>
          <w:tcPr>
            <w:tcW w:type="dxa" w:w="1652"/>
          </w:tcPr>
          <w:p>
            <w:pPr>
              <w:spacing w:after="0"/>
              <w:jc w:val="left"/>
            </w:pPr>
            <w:r>
              <w:rPr>
                <w:sz w:val="16"/>
              </w:rPr>
              <w:t>about 2.89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48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0.0818</w:t>
            </w:r>
          </w:p>
        </w:tc>
        <w:tc>
          <w:tcPr>
            <w:tcW w:type="dxa" w:w="1305"/>
          </w:tcPr>
          <w:p>
            <w:pPr>
              <w:spacing w:after="0"/>
              <w:jc w:val="left"/>
            </w:pPr>
            <w:r>
              <w:rPr>
                <w:sz w:val="16"/>
              </w:rPr>
              <w:t>event-days per year</w:t>
            </w:r>
          </w:p>
        </w:tc>
        <w:tc>
          <w:tcPr>
            <w:tcW w:type="dxa" w:w="1652"/>
          </w:tcPr>
          <w:p>
            <w:pPr>
              <w:spacing w:after="0"/>
              <w:jc w:val="left"/>
            </w:pPr>
            <w:r>
              <w:rPr>
                <w:sz w:val="16"/>
              </w:rPr>
              <w:t>about 0.0818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6</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0.393</w:t>
            </w:r>
          </w:p>
        </w:tc>
        <w:tc>
          <w:tcPr>
            <w:tcW w:type="dxa" w:w="1305"/>
          </w:tcPr>
          <w:p>
            <w:pPr>
              <w:spacing w:after="0"/>
              <w:jc w:val="left"/>
            </w:pPr>
            <w:r>
              <w:rPr>
                <w:sz w:val="16"/>
              </w:rPr>
              <w:t>event-days per year</w:t>
            </w:r>
          </w:p>
        </w:tc>
        <w:tc>
          <w:tcPr>
            <w:tcW w:type="dxa" w:w="1652"/>
          </w:tcPr>
          <w:p>
            <w:pPr>
              <w:spacing w:after="0"/>
              <w:jc w:val="left"/>
            </w:pPr>
            <w:r>
              <w:rPr>
                <w:sz w:val="16"/>
              </w:rPr>
              <w:t>about 0.393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7 of 30 years, 1996 to 2025 (23.3%)</w:t>
            </w:r>
          </w:p>
        </w:tc>
        <w:tc>
          <w:tcPr>
            <w:tcW w:type="dxa" w:w="1546"/>
          </w:tcPr>
          <w:p>
            <w:pPr>
              <w:spacing w:after="0"/>
              <w:jc w:val="right"/>
            </w:pPr>
            <w:r>
              <w:rPr>
                <w:sz w:val="16"/>
              </w:rPr>
              <w:t>11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0.166</w:t>
            </w:r>
          </w:p>
        </w:tc>
        <w:tc>
          <w:tcPr>
            <w:tcW w:type="dxa" w:w="1305"/>
          </w:tcPr>
          <w:p>
            <w:pPr>
              <w:spacing w:after="0"/>
              <w:jc w:val="left"/>
            </w:pPr>
            <w:r>
              <w:rPr>
                <w:sz w:val="16"/>
              </w:rPr>
              <w:t>events per year (modeled)</w:t>
            </w:r>
          </w:p>
        </w:tc>
        <w:tc>
          <w:tcPr>
            <w:tcW w:type="dxa" w:w="1652"/>
          </w:tcPr>
          <w:p>
            <w:pPr>
              <w:spacing w:after="0"/>
              <w:jc w:val="left"/>
            </w:pPr>
            <w:r>
              <w:rPr>
                <w:sz w:val="16"/>
              </w:rPr>
              <w:t>about 1 in 6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43.7</w:t>
            </w:r>
          </w:p>
        </w:tc>
        <w:tc>
          <w:tcPr>
            <w:tcW w:type="dxa" w:w="1305"/>
          </w:tcPr>
          <w:p>
            <w:pPr>
              <w:spacing w:after="0"/>
              <w:jc w:val="left"/>
            </w:pPr>
            <w:r>
              <w:rPr>
                <w:sz w:val="16"/>
              </w:rPr>
              <w:t>days per year with a strike</w:t>
            </w:r>
          </w:p>
        </w:tc>
        <w:tc>
          <w:tcPr>
            <w:tcW w:type="dxa" w:w="1652"/>
          </w:tcPr>
          <w:p>
            <w:pPr>
              <w:spacing w:after="0"/>
              <w:jc w:val="left"/>
            </w:pPr>
            <w:r>
              <w:rPr>
                <w:sz w:val="16"/>
              </w:rPr>
              <w:t>about 43.7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3.17</w:t>
            </w:r>
          </w:p>
        </w:tc>
        <w:tc>
          <w:tcPr>
            <w:tcW w:type="dxa" w:w="1305"/>
          </w:tcPr>
          <w:p>
            <w:pPr>
              <w:spacing w:after="0"/>
              <w:jc w:val="left"/>
            </w:pPr>
            <w:r>
              <w:rPr>
                <w:sz w:val="16"/>
              </w:rPr>
              <w:t>events per year</w:t>
            </w:r>
          </w:p>
        </w:tc>
        <w:tc>
          <w:tcPr>
            <w:tcW w:type="dxa" w:w="1652"/>
          </w:tcPr>
          <w:p>
            <w:pPr>
              <w:spacing w:after="0"/>
              <w:jc w:val="left"/>
            </w:pPr>
            <w:r>
              <w:rPr>
                <w:sz w:val="16"/>
              </w:rPr>
              <w:t>about 3.17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121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0.691</w:t>
            </w:r>
          </w:p>
        </w:tc>
        <w:tc>
          <w:tcPr>
            <w:tcW w:type="dxa" w:w="1305"/>
          </w:tcPr>
          <w:p>
            <w:pPr>
              <w:spacing w:after="0"/>
              <w:jc w:val="left"/>
            </w:pPr>
            <w:r>
              <w:rPr>
                <w:sz w:val="16"/>
              </w:rPr>
              <w:t>events per year</w:t>
            </w:r>
          </w:p>
        </w:tc>
        <w:tc>
          <w:tcPr>
            <w:tcW w:type="dxa" w:w="1652"/>
          </w:tcPr>
          <w:p>
            <w:pPr>
              <w:spacing w:after="0"/>
              <w:jc w:val="left"/>
            </w:pPr>
            <w:r>
              <w:rPr>
                <w:sz w:val="16"/>
              </w:rPr>
              <w:t>about 0.69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0.000425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0.0425%</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13.1</w:t>
            </w:r>
          </w:p>
        </w:tc>
        <w:tc>
          <w:tcPr>
            <w:tcW w:type="dxa" w:w="1305"/>
          </w:tcPr>
          <w:p>
            <w:pPr>
              <w:spacing w:after="0"/>
              <w:jc w:val="left"/>
            </w:pPr>
            <w:r>
              <w:rPr>
                <w:sz w:val="16"/>
              </w:rPr>
              <w:t>event-days per year</w:t>
            </w:r>
          </w:p>
        </w:tc>
        <w:tc>
          <w:tcPr>
            <w:tcW w:type="dxa" w:w="1652"/>
          </w:tcPr>
          <w:p>
            <w:pPr>
              <w:spacing w:after="0"/>
              <w:jc w:val="left"/>
            </w:pPr>
            <w:r>
              <w:rPr>
                <w:sz w:val="16"/>
              </w:rPr>
              <w:t>about 13.1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22 of 30 years, 1996 to 2025 (73.3%)</w:t>
            </w:r>
          </w:p>
        </w:tc>
        <w:tc>
          <w:tcPr>
            <w:tcW w:type="dxa" w:w="1546"/>
          </w:tcPr>
          <w:p>
            <w:pPr>
              <w:spacing w:after="0"/>
              <w:jc w:val="right"/>
            </w:pPr>
            <w:r>
              <w:rPr>
                <w:sz w:val="16"/>
              </w:rPr>
              <w:t>248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183</w:t>
            </w:r>
          </w:p>
        </w:tc>
        <w:tc>
          <w:tcPr>
            <w:tcW w:type="dxa" w:w="1381"/>
          </w:tcPr>
          <w:p>
            <w:pPr>
              <w:spacing w:after="0"/>
              <w:jc w:val="right"/>
            </w:pPr>
            <w:r>
              <w:rPr>
                <w:sz w:val="16"/>
              </w:rPr>
              <w:t>30</w:t>
            </w:r>
          </w:p>
        </w:tc>
        <w:tc>
          <w:tcPr>
            <w:tcW w:type="dxa" w:w="1381"/>
          </w:tcPr>
          <w:p>
            <w:pPr>
              <w:spacing w:after="0"/>
              <w:jc w:val="right"/>
            </w:pPr>
            <w:r>
              <w:rPr>
                <w:sz w:val="16"/>
              </w:rPr>
              <w:t>6.1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97.4</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98.9</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31.0</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44.5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85.9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63.3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62.5</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98.4</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94.8</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86.0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95.9</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4"/>
        <w:gridCol w:w="992"/>
        <w:gridCol w:w="2605"/>
        <w:gridCol w:w="2721"/>
        <w:gridCol w:w="2813"/>
        <w:gridCol w:w="3297"/>
      </w:tblGrid>
      <w:tr>
        <w:trPr>
          <w:cantSplit/>
          <w:tblHeader/>
        </w:trPr>
        <w:tc>
          <w:tcPr>
            <w:tcW w:type="dxa" w:w="1684"/>
            <w:shd w:val="clear" w:color="auto" w:fill="E8E8E8"/>
          </w:tcPr>
          <w:p>
            <w:pPr>
              <w:spacing w:after="0"/>
              <w:jc w:val="left"/>
            </w:pPr>
            <w:r>
              <w:rPr>
                <w:b/>
                <w:sz w:val="16"/>
              </w:rPr>
              <w:t>Jurisdiction</w:t>
            </w:r>
          </w:p>
        </w:tc>
        <w:tc>
          <w:tcPr>
            <w:tcW w:type="dxa" w:w="992"/>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4"/>
          </w:tcPr>
          <w:p>
            <w:pPr>
              <w:spacing w:after="0"/>
              <w:jc w:val="left"/>
            </w:pPr>
            <w:r>
              <w:rPr>
                <w:sz w:val="16"/>
              </w:rPr>
              <w:t>Chase County</w:t>
            </w:r>
          </w:p>
        </w:tc>
        <w:tc>
          <w:tcPr>
            <w:tcW w:type="dxa" w:w="992"/>
          </w:tcPr>
          <w:p>
            <w:pPr>
              <w:spacing w:after="0"/>
              <w:jc w:val="left"/>
            </w:pPr>
            <w:r>
              <w:rPr>
                <w:sz w:val="16"/>
              </w:rPr>
              <w:t>County</w:t>
            </w:r>
          </w:p>
        </w:tc>
        <w:tc>
          <w:tcPr>
            <w:tcW w:type="dxa" w:w="2605"/>
          </w:tcPr>
          <w:p>
            <w:pPr>
              <w:spacing w:after="0"/>
              <w:jc w:val="left"/>
            </w:pPr>
            <w:r>
              <w:rPr>
                <w:sz w:val="16"/>
              </w:rPr>
              <w:t>Expired on 2026-01-07</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297"/>
          </w:tcPr>
          <w:p>
            <w:pPr>
              <w:spacing w:after="0"/>
              <w:jc w:val="right"/>
            </w:pPr>
            <w:r>
              <w:rPr>
                <w:sz w:val="16"/>
              </w:rPr>
              <w:t>0 total; 0 since its plan</w:t>
            </w:r>
          </w:p>
        </w:tc>
      </w:tr>
      <w:tr>
        <w:trPr>
          <w:cantSplit/>
        </w:trPr>
        <w:tc>
          <w:tcPr>
            <w:tcW w:type="dxa" w:w="1684"/>
          </w:tcPr>
          <w:p>
            <w:pPr>
              <w:spacing w:after="0"/>
              <w:jc w:val="left"/>
            </w:pPr>
            <w:r>
              <w:rPr>
                <w:sz w:val="16"/>
              </w:rPr>
              <w:t>Imperial city</w:t>
            </w:r>
          </w:p>
        </w:tc>
        <w:tc>
          <w:tcPr>
            <w:tcW w:type="dxa" w:w="992"/>
          </w:tcPr>
          <w:p>
            <w:pPr>
              <w:spacing w:after="0"/>
              <w:jc w:val="left"/>
            </w:pPr>
            <w:r>
              <w:rPr>
                <w:sz w:val="16"/>
              </w:rPr>
              <w:t>City</w:t>
            </w:r>
          </w:p>
        </w:tc>
        <w:tc>
          <w:tcPr>
            <w:tcW w:type="dxa" w:w="2605"/>
          </w:tcPr>
          <w:p>
            <w:pPr>
              <w:spacing w:after="0"/>
              <w:jc w:val="left"/>
            </w:pPr>
            <w:r>
              <w:rPr>
                <w:sz w:val="16"/>
              </w:rPr>
              <w:t>Expired on 2026-01-07</w:t>
            </w:r>
          </w:p>
        </w:tc>
        <w:tc>
          <w:tcPr>
            <w:tcW w:type="dxa" w:w="2721"/>
          </w:tcPr>
          <w:p>
            <w:pPr>
              <w:spacing w:after="0"/>
              <w:jc w:val="right"/>
            </w:pPr>
            <w:r>
              <w:rPr>
                <w:sz w:val="16"/>
              </w:rPr>
              <w:t>FMA RL 0, SRL 0; any 0</w:t>
            </w:r>
          </w:p>
        </w:tc>
        <w:tc>
          <w:tcPr>
            <w:tcW w:type="dxa" w:w="2813"/>
          </w:tcPr>
          <w:p>
            <w:pPr>
              <w:spacing w:after="0"/>
              <w:jc w:val="right"/>
            </w:pPr>
            <w:r>
              <w:rPr>
                <w:sz w:val="16"/>
              </w:rPr>
              <w:t>$979.38</w:t>
            </w:r>
          </w:p>
        </w:tc>
        <w:tc>
          <w:tcPr>
            <w:tcW w:type="dxa" w:w="3297"/>
          </w:tcPr>
          <w:p>
            <w:pPr>
              <w:spacing w:after="0"/>
              <w:jc w:val="right"/>
            </w:pPr>
            <w:r>
              <w:rPr>
                <w:sz w:val="16"/>
              </w:rPr>
              <w:t>149 total; 17 since its plan</w:t>
            </w:r>
          </w:p>
        </w:tc>
      </w:tr>
      <w:tr>
        <w:trPr>
          <w:cantSplit/>
        </w:trPr>
        <w:tc>
          <w:tcPr>
            <w:tcW w:type="dxa" w:w="1684"/>
          </w:tcPr>
          <w:p>
            <w:pPr>
              <w:spacing w:after="0"/>
              <w:jc w:val="left"/>
            </w:pPr>
            <w:r>
              <w:rPr>
                <w:sz w:val="16"/>
              </w:rPr>
              <w:t>Wauneta village</w:t>
            </w:r>
          </w:p>
        </w:tc>
        <w:tc>
          <w:tcPr>
            <w:tcW w:type="dxa" w:w="992"/>
          </w:tcPr>
          <w:p>
            <w:pPr>
              <w:spacing w:after="0"/>
              <w:jc w:val="left"/>
            </w:pPr>
            <w:r>
              <w:rPr>
                <w:sz w:val="16"/>
              </w:rPr>
              <w:t>Village</w:t>
            </w:r>
          </w:p>
        </w:tc>
        <w:tc>
          <w:tcPr>
            <w:tcW w:type="dxa" w:w="2605"/>
          </w:tcPr>
          <w:p>
            <w:pPr>
              <w:spacing w:after="0"/>
              <w:jc w:val="left"/>
            </w:pPr>
            <w:r>
              <w:rPr>
                <w:sz w:val="16"/>
              </w:rPr>
              <w:t>Expired on 2026-01-07</w:t>
            </w:r>
          </w:p>
        </w:tc>
        <w:tc>
          <w:tcPr>
            <w:tcW w:type="dxa" w:w="2721"/>
          </w:tcPr>
          <w:p>
            <w:pPr>
              <w:spacing w:after="0"/>
              <w:jc w:val="right"/>
            </w:pPr>
            <w:r>
              <w:rPr>
                <w:sz w:val="16"/>
              </w:rPr>
              <w:t>FMA RL 0, SRL 0; any 0</w:t>
            </w:r>
          </w:p>
        </w:tc>
        <w:tc>
          <w:tcPr>
            <w:tcW w:type="dxa" w:w="2813"/>
          </w:tcPr>
          <w:p>
            <w:pPr>
              <w:spacing w:after="0"/>
              <w:jc w:val="right"/>
            </w:pPr>
            <w:r>
              <w:rPr>
                <w:sz w:val="16"/>
              </w:rPr>
              <w:t>$1,008.53</w:t>
            </w:r>
          </w:p>
        </w:tc>
        <w:tc>
          <w:tcPr>
            <w:tcW w:type="dxa" w:w="3297"/>
          </w:tcPr>
          <w:p>
            <w:pPr>
              <w:spacing w:after="0"/>
              <w:jc w:val="right"/>
            </w:pPr>
            <w:r>
              <w:rPr>
                <w:sz w:val="16"/>
              </w:rPr>
              <w:t>62 total; 12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$147</w:t>
            </w:r>
          </w:p>
        </w:tc>
        <w:tc>
          <w:tcPr>
            <w:tcW w:type="dxa" w:w="1126"/>
          </w:tcPr>
          <w:p>
            <w:pPr>
              <w:spacing w:after="0"/>
              <w:jc w:val="right"/>
            </w:pPr>
            <w:r>
              <w:rPr>
                <w:sz w:val="16"/>
              </w:rPr>
              <w:t>$496,416</w:t>
            </w:r>
          </w:p>
        </w:tc>
        <w:tc>
          <w:tcPr>
            <w:tcW w:type="dxa" w:w="997"/>
          </w:tcPr>
          <w:p>
            <w:pPr>
              <w:spacing w:after="0"/>
              <w:jc w:val="right"/>
            </w:pPr>
            <w:r>
              <w:rPr>
                <w:sz w:val="16"/>
              </w:rPr>
              <w:t>$179,232</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$131,017,954</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$618,559</w:t>
            </w:r>
          </w:p>
        </w:tc>
        <w:tc>
          <w:tcPr>
            <w:tcW w:type="dxa" w:w="997"/>
          </w:tcPr>
          <w:p>
            <w:pPr>
              <w:spacing w:after="0"/>
              <w:jc w:val="right"/>
            </w:pPr>
            <w:r>
              <w:rPr>
                <w:sz w:val="16"/>
              </w:rPr>
              <w:t>n/a</w:t>
            </w:r>
          </w:p>
        </w:tc>
        <w:tc>
          <w:tcPr>
            <w:tcW w:type="dxa" w:w="1305"/>
          </w:tcPr>
          <w:p>
            <w:pPr>
              <w:spacing w:after="0"/>
              <w:jc w:val="right"/>
            </w:pPr>
            <w:r>
              <w:rPr>
                <w:sz w:val="16"/>
              </w:rPr>
              <w:t>0.472% (agriculture)</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$2,416,992,464</w:t>
            </w:r>
          </w:p>
        </w:tc>
        <w:tc>
          <w:tcPr>
            <w:tcW w:type="dxa" w:w="1215"/>
          </w:tcPr>
          <w:p>
            <w:pPr>
              <w:spacing w:after="0"/>
              <w:jc w:val="right"/>
            </w:pPr>
            <w:r>
              <w:rPr>
                <w:sz w:val="16"/>
              </w:rPr>
              <w:t>n/a</w:t>
            </w:r>
          </w:p>
        </w:tc>
        <w:tc>
          <w:tcPr>
            <w:tcW w:type="dxa" w:w="1045"/>
          </w:tcPr>
          <w:p>
            <w:pPr>
              <w:spacing w:after="0"/>
              <w:jc w:val="right"/>
            </w:pPr>
            <w:r>
              <w:rPr>
                <w:sz w:val="16"/>
              </w:rPr>
              <w:t>3,893</w:t>
            </w:r>
          </w:p>
        </w:tc>
        <w:tc>
          <w:tcPr>
            <w:tcW w:type="dxa" w:w="948"/>
          </w:tcPr>
          <w:p>
            <w:pPr>
              <w:spacing w:after="0"/>
              <w:jc w:val="right"/>
            </w:pPr>
            <w:r>
              <w:rPr>
                <w:sz w:val="16"/>
              </w:rPr>
              <w:t>$10,851</w:t>
            </w:r>
          </w:p>
        </w:tc>
        <w:tc>
          <w:tcPr>
            <w:tcW w:type="dxa" w:w="1126"/>
          </w:tcPr>
          <w:p>
            <w:pPr>
              <w:spacing w:after="0"/>
              <w:jc w:val="right"/>
            </w:pPr>
            <w:r>
              <w:rPr>
                <w:sz w:val="16"/>
              </w:rPr>
              <w:t>n/a</w:t>
            </w:r>
          </w:p>
        </w:tc>
        <w:tc>
          <w:tcPr>
            <w:tcW w:type="dxa" w:w="997"/>
          </w:tcPr>
          <w:p>
            <w:pPr>
              <w:spacing w:after="0"/>
              <w:jc w:val="right"/>
            </w:pPr>
            <w:r>
              <w:rPr>
                <w:sz w:val="16"/>
              </w:rPr>
              <w:t>$1,077</w:t>
            </w:r>
          </w:p>
        </w:tc>
        <w:tc>
          <w:tcPr>
            <w:tcW w:type="dxa" w:w="1305"/>
          </w:tcPr>
          <w:p>
            <w:pPr>
              <w:spacing w:after="0"/>
              <w:jc w:val="right"/>
            </w:pPr>
            <w:r>
              <w:rPr>
                <w:sz w:val="16"/>
              </w:rPr>
              <w:t>0.000449%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$333,606</w:t>
            </w:r>
          </w:p>
        </w:tc>
        <w:tc>
          <w:tcPr>
            <w:tcW w:type="dxa" w:w="1126"/>
          </w:tcPr>
          <w:p>
            <w:pPr>
              <w:spacing w:after="0"/>
              <w:jc w:val="right"/>
            </w:pPr>
            <w:r>
              <w:rPr>
                <w:sz w:val="16"/>
              </w:rPr>
              <w:t>$1,374,552</w:t>
            </w:r>
          </w:p>
        </w:tc>
        <w:tc>
          <w:tcPr>
            <w:tcW w:type="dxa" w:w="997"/>
          </w:tcPr>
          <w:p>
            <w:pPr>
              <w:spacing w:after="0"/>
              <w:jc w:val="right"/>
            </w:pPr>
            <w:r>
              <w:rPr>
                <w:sz w:val="16"/>
              </w:rPr>
              <w:t>$10,066</w:t>
            </w:r>
          </w:p>
        </w:tc>
        <w:tc>
          <w:tcPr>
            <w:tcW w:type="dxa" w:w="1305"/>
          </w:tcPr>
          <w:p>
            <w:pPr>
              <w:spacing w:after="0"/>
              <w:jc w:val="right"/>
            </w:pPr>
            <w:r>
              <w:rPr>
                <w:sz w:val="16"/>
              </w:rPr>
              <w:t>0.0244%</w:t>
            </w:r>
          </w:p>
        </w:tc>
        <w:tc>
          <w:tcPr>
            <w:tcW w:type="dxa" w:w="1218"/>
          </w:tcPr>
          <w:p>
            <w:pPr>
              <w:spacing w:after="0"/>
              <w:jc w:val="right"/>
            </w:pPr>
            <w:r>
              <w:rPr>
                <w:sz w:val="16"/>
              </w:rPr>
              <w:t>$2,025,000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$429</w:t>
            </w:r>
          </w:p>
        </w:tc>
        <w:tc>
          <w:tcPr>
            <w:tcW w:type="dxa" w:w="1126"/>
          </w:tcPr>
          <w:p>
            <w:pPr>
              <w:spacing w:after="0"/>
              <w:jc w:val="right"/>
            </w:pPr>
            <w:r>
              <w:rPr>
                <w:sz w:val="16"/>
              </w:rPr>
              <w:t>$5</w:t>
            </w:r>
          </w:p>
        </w:tc>
        <w:tc>
          <w:tcPr>
            <w:tcW w:type="dxa" w:w="997"/>
          </w:tcPr>
          <w:p>
            <w:pPr>
              <w:spacing w:after="0"/>
              <w:jc w:val="right"/>
            </w:pPr>
            <w:r>
              <w:rPr>
                <w:sz w:val="16"/>
              </w:rPr>
              <w:t>$32,216</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$1,367,016,721</w:t>
            </w:r>
          </w:p>
        </w:tc>
        <w:tc>
          <w:tcPr>
            <w:tcW w:type="dxa" w:w="1215"/>
          </w:tcPr>
          <w:p>
            <w:pPr>
              <w:spacing w:after="0"/>
              <w:jc w:val="right"/>
            </w:pPr>
            <w:r>
              <w:rPr>
                <w:sz w:val="16"/>
              </w:rPr>
              <w:t>n/a</w:t>
            </w:r>
          </w:p>
        </w:tc>
        <w:tc>
          <w:tcPr>
            <w:tcW w:type="dxa" w:w="1045"/>
          </w:tcPr>
          <w:p>
            <w:pPr>
              <w:spacing w:after="0"/>
              <w:jc w:val="right"/>
            </w:pPr>
            <w:r>
              <w:rPr>
                <w:sz w:val="16"/>
              </w:rPr>
              <w:t>3,884</w:t>
            </w:r>
          </w:p>
        </w:tc>
        <w:tc>
          <w:tcPr>
            <w:tcW w:type="dxa" w:w="948"/>
          </w:tcPr>
          <w:p>
            <w:pPr>
              <w:spacing w:after="0"/>
              <w:jc w:val="right"/>
            </w:pPr>
            <w:r>
              <w:rPr>
                <w:sz w:val="16"/>
              </w:rPr>
              <w:t>$14,586</w:t>
            </w:r>
          </w:p>
        </w:tc>
        <w:tc>
          <w:tcPr>
            <w:tcW w:type="dxa" w:w="1126"/>
          </w:tcPr>
          <w:p>
            <w:pPr>
              <w:spacing w:after="0"/>
              <w:jc w:val="right"/>
            </w:pPr>
            <w:r>
              <w:rPr>
                <w:sz w:val="16"/>
              </w:rPr>
              <w:t>n/a</w:t>
            </w:r>
          </w:p>
        </w:tc>
        <w:tc>
          <w:tcPr>
            <w:tcW w:type="dxa" w:w="997"/>
          </w:tcPr>
          <w:p>
            <w:pPr>
              <w:spacing w:after="0"/>
              <w:jc w:val="right"/>
            </w:pPr>
            <w:r>
              <w:rPr>
                <w:sz w:val="16"/>
              </w:rPr>
              <w:t>$8,039</w:t>
            </w:r>
          </w:p>
        </w:tc>
        <w:tc>
          <w:tcPr>
            <w:tcW w:type="dxa" w:w="1305"/>
          </w:tcPr>
          <w:p>
            <w:pPr>
              <w:spacing w:after="0"/>
              <w:jc w:val="right"/>
            </w:pPr>
            <w:r>
              <w:rPr>
                <w:sz w:val="16"/>
              </w:rPr>
              <w:t>0.00107%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$1,366,615,532</w:t>
            </w:r>
          </w:p>
        </w:tc>
        <w:tc>
          <w:tcPr>
            <w:tcW w:type="dxa" w:w="1215"/>
          </w:tcPr>
          <w:p>
            <w:pPr>
              <w:spacing w:after="0"/>
              <w:jc w:val="right"/>
            </w:pPr>
            <w:r>
              <w:rPr>
                <w:sz w:val="16"/>
              </w:rPr>
              <w:t>$9,604,477</w:t>
            </w:r>
          </w:p>
        </w:tc>
        <w:tc>
          <w:tcPr>
            <w:tcW w:type="dxa" w:w="1045"/>
          </w:tcPr>
          <w:p>
            <w:pPr>
              <w:spacing w:after="0"/>
              <w:jc w:val="right"/>
            </w:pPr>
            <w:r>
              <w:rPr>
                <w:sz w:val="16"/>
              </w:rPr>
              <w:t>13</w:t>
            </w:r>
          </w:p>
        </w:tc>
        <w:tc>
          <w:tcPr>
            <w:tcW w:type="dxa" w:w="948"/>
          </w:tcPr>
          <w:p>
            <w:pPr>
              <w:spacing w:after="0"/>
              <w:jc w:val="right"/>
            </w:pPr>
            <w:r>
              <w:rPr>
                <w:sz w:val="16"/>
              </w:rPr>
              <w:t>$709,967</w:t>
            </w:r>
          </w:p>
        </w:tc>
        <w:tc>
          <w:tcPr>
            <w:tcW w:type="dxa" w:w="1126"/>
          </w:tcPr>
          <w:p>
            <w:pPr>
              <w:spacing w:after="0"/>
              <w:jc w:val="right"/>
            </w:pPr>
            <w:r>
              <w:rPr>
                <w:sz w:val="16"/>
              </w:rPr>
              <w:t>$43,793</w:t>
            </w:r>
          </w:p>
        </w:tc>
        <w:tc>
          <w:tcPr>
            <w:tcW w:type="dxa" w:w="997"/>
          </w:tcPr>
          <w:p>
            <w:pPr>
              <w:spacing w:after="0"/>
              <w:jc w:val="right"/>
            </w:pPr>
            <w:r>
              <w:rPr>
                <w:sz w:val="16"/>
              </w:rPr>
              <w:t>$345</w:t>
            </w:r>
          </w:p>
        </w:tc>
        <w:tc>
          <w:tcPr>
            <w:tcW w:type="dxa" w:w="1305"/>
          </w:tcPr>
          <w:p>
            <w:pPr>
              <w:spacing w:after="0"/>
              <w:jc w:val="right"/>
            </w:pPr>
            <w:r>
              <w:rPr>
                <w:sz w:val="16"/>
              </w:rPr>
              <w:t>n/a (see note)</w:t>
            </w:r>
          </w:p>
        </w:tc>
        <w:tc>
          <w:tcPr>
            <w:tcW w:type="dxa" w:w="1218"/>
          </w:tcPr>
          <w:p>
            <w:pPr>
              <w:spacing w:after="0"/>
              <w:jc w:val="right"/>
            </w:pPr>
            <w:r>
              <w:rPr>
                <w:sz w:val="16"/>
              </w:rPr>
              <w:t>$160,000</w:t>
            </w: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$2,888,083</w:t>
            </w:r>
          </w:p>
        </w:tc>
        <w:tc>
          <w:tcPr>
            <w:tcW w:type="dxa" w:w="1215"/>
          </w:tcPr>
          <w:p>
            <w:pPr>
              <w:spacing w:after="0"/>
              <w:jc w:val="right"/>
            </w:pPr>
            <w:r>
              <w:rPr>
                <w:sz w:val="16"/>
              </w:rPr>
              <w:t>n/a</w:t>
            </w:r>
          </w:p>
        </w:tc>
        <w:tc>
          <w:tcPr>
            <w:tcW w:type="dxa" w:w="1045"/>
          </w:tcPr>
          <w:p>
            <w:pPr>
              <w:spacing w:after="0"/>
              <w:jc w:val="right"/>
            </w:pPr>
            <w:r>
              <w:rPr>
                <w:sz w:val="16"/>
              </w:rPr>
              <w:t>8</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997"/>
          </w:tcPr>
          <w:p>
            <w:pPr>
              <w:spacing w:after="0"/>
              <w:jc w:val="right"/>
            </w:pPr>
            <w:r>
              <w:rPr>
                <w:sz w:val="16"/>
              </w:rPr>
              <w:t>$6</w:t>
            </w:r>
          </w:p>
        </w:tc>
        <w:tc>
          <w:tcPr>
            <w:tcW w:type="dxa" w:w="1305"/>
          </w:tcPr>
          <w:p>
            <w:pPr>
              <w:spacing w:after="0"/>
              <w:jc w:val="right"/>
            </w:pPr>
            <w:r>
              <w:rPr>
                <w:sz w:val="16"/>
              </w:rPr>
              <w:t>0.000158%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$1,367,016,721</w:t>
            </w:r>
          </w:p>
        </w:tc>
        <w:tc>
          <w:tcPr>
            <w:tcW w:type="dxa" w:w="1215"/>
          </w:tcPr>
          <w:p>
            <w:pPr>
              <w:spacing w:after="0"/>
              <w:jc w:val="right"/>
            </w:pPr>
            <w:r>
              <w:rPr>
                <w:sz w:val="16"/>
              </w:rPr>
              <w:t>n/a</w:t>
            </w:r>
          </w:p>
        </w:tc>
        <w:tc>
          <w:tcPr>
            <w:tcW w:type="dxa" w:w="1045"/>
          </w:tcPr>
          <w:p>
            <w:pPr>
              <w:spacing w:after="0"/>
              <w:jc w:val="right"/>
            </w:pPr>
            <w:r>
              <w:rPr>
                <w:sz w:val="16"/>
              </w:rPr>
              <w:t>3,884</w:t>
            </w:r>
          </w:p>
        </w:tc>
        <w:tc>
          <w:tcPr>
            <w:tcW w:type="dxa" w:w="948"/>
          </w:tcPr>
          <w:p>
            <w:pPr>
              <w:spacing w:after="0"/>
              <w:jc w:val="right"/>
            </w:pPr>
            <w:r>
              <w:rPr>
                <w:sz w:val="16"/>
              </w:rPr>
              <w:t>$5,258</w:t>
            </w:r>
          </w:p>
        </w:tc>
        <w:tc>
          <w:tcPr>
            <w:tcW w:type="dxa" w:w="1126"/>
          </w:tcPr>
          <w:p>
            <w:pPr>
              <w:spacing w:after="0"/>
              <w:jc w:val="right"/>
            </w:pPr>
            <w:r>
              <w:rPr>
                <w:sz w:val="16"/>
              </w:rPr>
              <w:t>n/a</w:t>
            </w:r>
          </w:p>
        </w:tc>
        <w:tc>
          <w:tcPr>
            <w:tcW w:type="dxa" w:w="997"/>
          </w:tcPr>
          <w:p>
            <w:pPr>
              <w:spacing w:after="0"/>
              <w:jc w:val="right"/>
            </w:pPr>
            <w:r>
              <w:rPr>
                <w:sz w:val="16"/>
              </w:rPr>
              <w:t>$97,857</w:t>
            </w:r>
          </w:p>
        </w:tc>
        <w:tc>
          <w:tcPr>
            <w:tcW w:type="dxa" w:w="1305"/>
          </w:tcPr>
          <w:p>
            <w:pPr>
              <w:spacing w:after="0"/>
              <w:jc w:val="right"/>
            </w:pPr>
            <w:r>
              <w:rPr>
                <w:sz w:val="16"/>
              </w:rPr>
              <w:t>0.000385%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$91,525</w:t>
            </w:r>
          </w:p>
        </w:tc>
        <w:tc>
          <w:tcPr>
            <w:tcW w:type="dxa" w:w="1126"/>
          </w:tcPr>
          <w:p>
            <w:pPr>
              <w:spacing w:after="0"/>
              <w:jc w:val="right"/>
            </w:pPr>
            <w:r>
              <w:rPr>
                <w:sz w:val="16"/>
              </w:rPr>
              <w:t>$97,579</w:t>
            </w:r>
          </w:p>
        </w:tc>
        <w:tc>
          <w:tcPr>
            <w:tcW w:type="dxa" w:w="997"/>
          </w:tcPr>
          <w:p>
            <w:pPr>
              <w:spacing w:after="0"/>
              <w:jc w:val="right"/>
            </w:pPr>
            <w:r>
              <w:rPr>
                <w:sz w:val="16"/>
              </w:rPr>
              <w:t>$127,642</w:t>
            </w:r>
          </w:p>
        </w:tc>
        <w:tc>
          <w:tcPr>
            <w:tcW w:type="dxa" w:w="1305"/>
          </w:tcPr>
          <w:p>
            <w:pPr>
              <w:spacing w:after="0"/>
              <w:jc w:val="right"/>
            </w:pPr>
            <w:r>
              <w:rPr>
                <w:sz w:val="16"/>
              </w:rPr>
              <w:t>0.0067%</w:t>
            </w:r>
          </w:p>
        </w:tc>
        <w:tc>
          <w:tcPr>
            <w:tcW w:type="dxa" w:w="1218"/>
          </w:tcPr>
          <w:p>
            <w:pPr>
              <w:spacing w:after="0"/>
              <w:jc w:val="right"/>
            </w:pPr>
            <w:r>
              <w:rPr>
                <w:sz w:val="16"/>
              </w:rPr>
              <w:t>$135,000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$271,471</w:t>
            </w:r>
          </w:p>
        </w:tc>
        <w:tc>
          <w:tcPr>
            <w:tcW w:type="dxa" w:w="1126"/>
          </w:tcPr>
          <w:p>
            <w:pPr>
              <w:spacing w:after="0"/>
              <w:jc w:val="right"/>
            </w:pPr>
            <w:r>
              <w:rPr>
                <w:sz w:val="16"/>
              </w:rPr>
              <w:t>$28,248</w:t>
            </w:r>
          </w:p>
        </w:tc>
        <w:tc>
          <w:tcPr>
            <w:tcW w:type="dxa" w:w="997"/>
          </w:tcPr>
          <w:p>
            <w:pPr>
              <w:spacing w:after="0"/>
              <w:jc w:val="right"/>
            </w:pPr>
            <w:r>
              <w:rPr>
                <w:sz w:val="16"/>
              </w:rPr>
              <w:t>$194,387</w:t>
            </w:r>
          </w:p>
        </w:tc>
        <w:tc>
          <w:tcPr>
            <w:tcW w:type="dxa" w:w="1305"/>
          </w:tcPr>
          <w:p>
            <w:pPr>
              <w:spacing w:after="0"/>
              <w:jc w:val="right"/>
            </w:pPr>
            <w:r>
              <w:rPr>
                <w:sz w:val="16"/>
              </w:rPr>
              <w:t>0.0199%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$261,235,293</w:t>
            </w:r>
          </w:p>
        </w:tc>
        <w:tc>
          <w:tcPr>
            <w:tcW w:type="dxa" w:w="1215"/>
          </w:tcPr>
          <w:p>
            <w:pPr>
              <w:spacing w:after="0"/>
              <w:jc w:val="right"/>
            </w:pPr>
            <w:r>
              <w:rPr>
                <w:sz w:val="16"/>
              </w:rPr>
              <w:t>$119,848,732</w:t>
            </w:r>
          </w:p>
        </w:tc>
        <w:tc>
          <w:tcPr>
            <w:tcW w:type="dxa" w:w="1045"/>
          </w:tcPr>
          <w:p>
            <w:pPr>
              <w:spacing w:after="0"/>
              <w:jc w:val="right"/>
            </w:pPr>
            <w:r>
              <w:rPr>
                <w:sz w:val="16"/>
              </w:rPr>
              <w:t>737</w:t>
            </w:r>
          </w:p>
        </w:tc>
        <w:tc>
          <w:tcPr>
            <w:tcW w:type="dxa" w:w="948"/>
          </w:tcPr>
          <w:p>
            <w:pPr>
              <w:spacing w:after="0"/>
              <w:jc w:val="right"/>
            </w:pPr>
            <w:r>
              <w:rPr>
                <w:sz w:val="16"/>
              </w:rPr>
              <w:t>$13,415</w:t>
            </w:r>
          </w:p>
        </w:tc>
        <w:tc>
          <w:tcPr>
            <w:tcW w:type="dxa" w:w="1126"/>
          </w:tcPr>
          <w:p>
            <w:pPr>
              <w:spacing w:after="0"/>
              <w:jc w:val="right"/>
            </w:pPr>
            <w:r>
              <w:rPr>
                <w:sz w:val="16"/>
              </w:rPr>
              <w:t>$216</w:t>
            </w:r>
          </w:p>
        </w:tc>
        <w:tc>
          <w:tcPr>
            <w:tcW w:type="dxa" w:w="997"/>
          </w:tcPr>
          <w:p>
            <w:pPr>
              <w:spacing w:after="0"/>
              <w:jc w:val="right"/>
            </w:pPr>
            <w:r>
              <w:rPr>
                <w:sz w:val="16"/>
              </w:rPr>
              <w:t>$624</w:t>
            </w:r>
          </w:p>
        </w:tc>
        <w:tc>
          <w:tcPr>
            <w:tcW w:type="dxa" w:w="1305"/>
          </w:tcPr>
          <w:p>
            <w:pPr>
              <w:spacing w:after="0"/>
              <w:jc w:val="right"/>
            </w:pPr>
            <w:r>
              <w:rPr>
                <w:sz w:val="16"/>
              </w:rPr>
              <w:t>0.00514%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$1,367,016,721</w:t>
            </w:r>
          </w:p>
        </w:tc>
        <w:tc>
          <w:tcPr>
            <w:tcW w:type="dxa" w:w="1215"/>
          </w:tcPr>
          <w:p>
            <w:pPr>
              <w:spacing w:after="0"/>
              <w:jc w:val="right"/>
            </w:pPr>
            <w:r>
              <w:rPr>
                <w:sz w:val="16"/>
              </w:rPr>
              <w:t>$566,732,270</w:t>
            </w:r>
          </w:p>
        </w:tc>
        <w:tc>
          <w:tcPr>
            <w:tcW w:type="dxa" w:w="1045"/>
          </w:tcPr>
          <w:p>
            <w:pPr>
              <w:spacing w:after="0"/>
              <w:jc w:val="right"/>
            </w:pPr>
            <w:r>
              <w:rPr>
                <w:sz w:val="16"/>
              </w:rPr>
              <w:t>3,884</w:t>
            </w:r>
          </w:p>
        </w:tc>
        <w:tc>
          <w:tcPr>
            <w:tcW w:type="dxa" w:w="948"/>
          </w:tcPr>
          <w:p>
            <w:pPr>
              <w:spacing w:after="0"/>
              <w:jc w:val="right"/>
            </w:pPr>
            <w:r>
              <w:rPr>
                <w:sz w:val="16"/>
              </w:rPr>
              <w:t>$5,051</w:t>
            </w:r>
          </w:p>
        </w:tc>
        <w:tc>
          <w:tcPr>
            <w:tcW w:type="dxa" w:w="1126"/>
          </w:tcPr>
          <w:p>
            <w:pPr>
              <w:spacing w:after="0"/>
              <w:jc w:val="right"/>
            </w:pPr>
            <w:r>
              <w:rPr>
                <w:sz w:val="16"/>
              </w:rPr>
              <w:t>$586</w:t>
            </w:r>
          </w:p>
        </w:tc>
        <w:tc>
          <w:tcPr>
            <w:tcW w:type="dxa" w:w="997"/>
          </w:tcPr>
          <w:p>
            <w:pPr>
              <w:spacing w:after="0"/>
              <w:jc w:val="right"/>
            </w:pPr>
            <w:r>
              <w:rPr>
                <w:sz w:val="16"/>
              </w:rPr>
              <w:t>$23,903</w:t>
            </w:r>
          </w:p>
        </w:tc>
        <w:tc>
          <w:tcPr>
            <w:tcW w:type="dxa" w:w="1305"/>
          </w:tcPr>
          <w:p>
            <w:pPr>
              <w:spacing w:after="0"/>
              <w:jc w:val="right"/>
            </w:pPr>
            <w:r>
              <w:rPr>
                <w:sz w:val="16"/>
              </w:rPr>
              <w:t>0.00037%</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2021-01-07 (Storm Events through 2026-06-30): 77 county-coded records, 46 with a damage value recorded (including $0), $2,320,000; 51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$1,367,016,721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$566,732,270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$4,116,266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$675,392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Chase County</w:t>
            </w:r>
          </w:p>
        </w:tc>
        <w:tc>
          <w:tcPr>
            <w:tcW w:type="dxa" w:w="1636"/>
          </w:tcPr>
          <w:p>
            <w:pPr>
              <w:spacing w:after="0"/>
              <w:jc w:val="left"/>
            </w:pPr>
            <w:r>
              <w:rPr>
                <w:sz w:val="16"/>
              </w:rPr>
              <w:t>310422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Imperial city</w:t>
            </w:r>
          </w:p>
        </w:tc>
        <w:tc>
          <w:tcPr>
            <w:tcW w:type="dxa" w:w="1636"/>
          </w:tcPr>
          <w:p>
            <w:pPr>
              <w:spacing w:after="0"/>
              <w:jc w:val="left"/>
            </w:pPr>
            <w:r>
              <w:rPr>
                <w:sz w:val="16"/>
              </w:rPr>
              <w:t>310299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Wauneta village</w:t>
            </w:r>
          </w:p>
        </w:tc>
        <w:tc>
          <w:tcPr>
            <w:tcW w:type="dxa" w:w="1636"/>
          </w:tcPr>
          <w:p>
            <w:pPr>
              <w:spacing w:after="0"/>
              <w:jc w:val="left"/>
            </w:pPr>
            <w:r>
              <w:rPr>
                <w:sz w:val="16"/>
              </w:rPr>
              <w:t>310037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Chase County, NE: risk-assessment baseline packet, release 2026-10 (data as of 2026-09-30; County FIPS 31029). Automated baseline. </w:t>
      </w:r>
      <w:hyperlink r:id="rId15">
        <w:r>
          <w:rPr>
            <w:color w:val="1F4E99"/>
            <w:sz w:val="17"/>
            <w:u w:val="single"/>
          </w:rPr>
          <w:t>https://hazardplain.org/ne/31029/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Chase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Chase County, NE: Risk-assessment baseline packet</dc:title>
  <dc:subject>Hazard Plain release 2026-10, as of 2026-09-30. Automated baseline</dc:subject>
  <dc:creator>Hazard Plain</dc:creator>
  <cp:keywords>Hazard Plain; hazard mitigation; risk assessment; 31029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