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Adams County, NE</w:t>
      </w:r>
    </w:p>
    <w:p>
      <w:pPr>
        <w:spacing w:after="120" w:before="0"/>
      </w:pPr>
      <w:r>
        <w:rPr>
          <w:color w:val="555555"/>
          <w:sz w:val="24"/>
        </w:rPr>
        <w:t>Risk-assessment baseline packet</w:t>
      </w:r>
    </w:p>
    <w:p>
      <w:pPr>
        <w:spacing w:after="120" w:before="0"/>
      </w:pPr>
      <w:r>
        <w:rPr>
          <w:b/>
          <w:sz w:val="18"/>
        </w:rPr>
        <w:t xml:space="preserve">County FIPS: </w:t>
      </w:r>
      <w:r>
        <w:rPr>
          <w:sz w:val="18"/>
        </w:rPr>
        <w:t>31001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2026-10-25. Plan: Little Blue/Lower Big Blue Natural Resource District (FEMA plan 107750), approved 2021-10-25.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2021-10-25: 1 new hazard declaration (1 incident) and 146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($11,521,326 a year), Tornado ($4,805,124) and Inland Flooding ($4,694,498).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2026-10-25</w:t>
      </w:r>
    </w:p>
    <w:p>
      <w:pPr>
        <w:keepNext/>
        <w:spacing w:after="40" w:before="0"/>
      </w:pPr>
      <w:r>
        <w:rPr>
          <w:b/>
        </w:rPr>
        <w:t xml:space="preserve">Plan: </w:t>
      </w:r>
      <w:r>
        <w:rPr/>
        <w:t>Little Blue/Lower Big Blue Natural Resource District (FEMA plan 107750)</w:t>
      </w:r>
    </w:p>
    <w:p>
      <w:pPr>
        <w:keepNext/>
        <w:spacing w:after="40" w:before="0"/>
      </w:pPr>
      <w:r>
        <w:rPr>
          <w:b/>
        </w:rPr>
        <w:t xml:space="preserve">Approved: </w:t>
      </w:r>
      <w:r>
        <w:rPr/>
        <w:t>2021-10-25</w:t>
      </w:r>
    </w:p>
    <w:p>
      <w:pPr>
        <w:keepNext/>
        <w:spacing w:after="40" w:before="0"/>
      </w:pPr>
      <w:r>
        <w:rPr>
          <w:b/>
        </w:rPr>
        <w:t xml:space="preserve">Days to expiry: </w:t>
      </w:r>
      <w:r>
        <w:rPr/>
        <w:t>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DR-4641-NE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9"/>
        <w:gridCol w:w="1857"/>
        <w:gridCol w:w="1932"/>
        <w:gridCol w:w="1685"/>
        <w:gridCol w:w="1226"/>
        <w:gridCol w:w="1037"/>
        <w:gridCol w:w="844"/>
        <w:gridCol w:w="1442"/>
        <w:gridCol w:w="2400"/>
      </w:tblGrid>
      <w:tr>
        <w:trPr>
          <w:cantSplit/>
          <w:tblHeader/>
        </w:trPr>
        <w:tc>
          <w:tcPr>
            <w:tcW w:type="dxa" w:w="1689"/>
            <w:shd w:val="clear" w:color="auto" w:fill="E8E8E8"/>
          </w:tcPr>
          <w:p>
            <w:pPr>
              <w:spacing w:after="0"/>
              <w:jc w:val="left"/>
            </w:pPr>
            <w:r>
              <w:rPr>
                <w:b/>
                <w:sz w:val="16"/>
              </w:rPr>
              <w:t>Jurisdiction</w:t>
            </w:r>
          </w:p>
        </w:tc>
        <w:tc>
          <w:tcPr>
            <w:tcW w:type="dxa" w:w="1857"/>
            <w:shd w:val="clear" w:color="auto" w:fill="E8E8E8"/>
          </w:tcPr>
          <w:p>
            <w:pPr>
              <w:spacing w:after="0"/>
              <w:jc w:val="left"/>
            </w:pPr>
            <w:r>
              <w:rPr>
                <w:b/>
                <w:sz w:val="16"/>
              </w:rPr>
              <w:t>Type</w:t>
            </w:r>
          </w:p>
        </w:tc>
        <w:tc>
          <w:tcPr>
            <w:tcW w:type="dxa" w:w="1932"/>
            <w:shd w:val="clear" w:color="auto" w:fill="E8E8E8"/>
          </w:tcPr>
          <w:p>
            <w:pPr>
              <w:spacing w:after="0"/>
              <w:jc w:val="left"/>
            </w:pPr>
            <w:r>
              <w:rPr>
                <w:b/>
                <w:sz w:val="16"/>
              </w:rPr>
              <w:t>Status</w:t>
            </w:r>
          </w:p>
        </w:tc>
        <w:tc>
          <w:tcPr>
            <w:tcW w:type="dxa" w:w="1685"/>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2"/>
            <w:shd w:val="clear" w:color="auto" w:fill="E8E8E8"/>
          </w:tcPr>
          <w:p>
            <w:pPr>
              <w:spacing w:after="0"/>
              <w:jc w:val="left"/>
            </w:pPr>
            <w:r>
              <w:rPr>
                <w:b/>
                <w:sz w:val="16"/>
              </w:rPr>
              <w:t>Update underway</w:t>
            </w:r>
          </w:p>
        </w:tc>
        <w:tc>
          <w:tcPr>
            <w:tcW w:type="dxa" w:w="2400"/>
            <w:shd w:val="clear" w:color="auto" w:fill="E8E8E8"/>
          </w:tcPr>
          <w:p>
            <w:pPr>
              <w:spacing w:after="0"/>
              <w:jc w:val="left"/>
            </w:pPr>
            <w:r>
              <w:rPr>
                <w:b/>
                <w:sz w:val="16"/>
              </w:rPr>
              <w:t>Notes</w:t>
            </w:r>
          </w:p>
        </w:tc>
      </w:tr>
      <w:tr>
        <w:trPr>
          <w:cantSplit/>
        </w:trPr>
        <w:tc>
          <w:tcPr>
            <w:tcW w:type="dxa" w:w="1689"/>
          </w:tcPr>
          <w:p>
            <w:pPr>
              <w:spacing w:after="0"/>
              <w:jc w:val="left"/>
            </w:pPr>
            <w:r>
              <w:rPr>
                <w:sz w:val="16"/>
              </w:rPr>
              <w:t>Adams County</w:t>
            </w:r>
          </w:p>
        </w:tc>
        <w:tc>
          <w:tcPr>
            <w:tcW w:type="dxa" w:w="1857"/>
          </w:tcPr>
          <w:p>
            <w:pPr>
              <w:spacing w:after="0"/>
              <w:jc w:val="left"/>
            </w:pPr>
            <w:r>
              <w:rPr>
                <w:sz w:val="16"/>
              </w:rPr>
              <w:t>County</w:t>
            </w:r>
          </w:p>
        </w:tc>
        <w:tc>
          <w:tcPr>
            <w:tcW w:type="dxa" w:w="1932"/>
          </w:tcPr>
          <w:p>
            <w:pPr>
              <w:spacing w:after="0"/>
              <w:jc w:val="left"/>
            </w:pPr>
            <w:r>
              <w:rPr>
                <w:sz w:val="16"/>
              </w:rPr>
              <w:t>Approved, expires 2026-10-25</w:t>
            </w:r>
          </w:p>
        </w:tc>
        <w:tc>
          <w:tcPr>
            <w:tcW w:type="dxa" w:w="1685"/>
          </w:tcPr>
          <w:p>
            <w:pPr>
              <w:spacing w:after="0"/>
              <w:jc w:val="left"/>
            </w:pPr>
            <w:r>
              <w:rPr>
                <w:sz w:val="16"/>
              </w:rPr>
              <w:t>Little Blue/Lower Big Blue Natural Resource District (FEMA plan 107750)</w:t>
            </w:r>
          </w:p>
        </w:tc>
        <w:tc>
          <w:tcPr>
            <w:tcW w:type="dxa" w:w="1226"/>
          </w:tcPr>
          <w:p>
            <w:pPr>
              <w:spacing w:after="0"/>
              <w:jc w:val="left"/>
            </w:pPr>
            <w:r>
              <w:rPr>
                <w:sz w:val="16"/>
              </w:rPr>
              <w:t>2021-10-25</w:t>
            </w:r>
          </w:p>
        </w:tc>
        <w:tc>
          <w:tcPr>
            <w:tcW w:type="dxa" w:w="1037"/>
          </w:tcPr>
          <w:p>
            <w:pPr>
              <w:spacing w:after="0"/>
              <w:jc w:val="left"/>
            </w:pPr>
            <w:r>
              <w:rPr>
                <w:sz w:val="16"/>
              </w:rPr>
              <w:t>2026-10-25</w:t>
            </w:r>
          </w:p>
        </w:tc>
        <w:tc>
          <w:tcPr>
            <w:tcW w:type="dxa" w:w="844"/>
          </w:tcPr>
          <w:p>
            <w:pPr>
              <w:spacing w:after="0"/>
              <w:jc w:val="right"/>
            </w:pPr>
            <w:r>
              <w:rPr>
                <w:sz w:val="16"/>
              </w:rPr>
              <w:t>25</w:t>
            </w:r>
          </w:p>
        </w:tc>
        <w:tc>
          <w:tcPr>
            <w:tcW w:type="dxa" w:w="1442"/>
          </w:tcPr>
          <w:p>
            <w:pPr>
              <w:spacing w:after="0"/>
              <w:jc w:val="left"/>
            </w:pPr>
          </w:p>
        </w:tc>
        <w:tc>
          <w:tcPr>
            <w:tcW w:type="dxa" w:w="2400"/>
          </w:tcPr>
          <w:p>
            <w:pPr>
              <w:spacing w:after="0"/>
              <w:jc w:val="left"/>
            </w:pPr>
            <w:r>
              <w:rPr>
                <w:sz w:val="16"/>
              </w:rPr>
              <w:t>this jurisdiction approved 2021-12-08</w:t>
            </w:r>
          </w:p>
        </w:tc>
      </w:tr>
      <w:tr>
        <w:trPr>
          <w:cantSplit/>
        </w:trPr>
        <w:tc>
          <w:tcPr>
            <w:tcW w:type="dxa" w:w="1689"/>
          </w:tcPr>
          <w:p>
            <w:pPr>
              <w:spacing w:after="0"/>
              <w:jc w:val="left"/>
            </w:pPr>
            <w:r>
              <w:rPr>
                <w:sz w:val="16"/>
              </w:rPr>
              <w:t>Ayr village</w:t>
            </w:r>
          </w:p>
        </w:tc>
        <w:tc>
          <w:tcPr>
            <w:tcW w:type="dxa" w:w="1857"/>
          </w:tcPr>
          <w:p>
            <w:pPr>
              <w:spacing w:after="0"/>
              <w:jc w:val="left"/>
            </w:pPr>
            <w:r>
              <w:rPr>
                <w:sz w:val="16"/>
              </w:rPr>
              <w:t>Village</w:t>
            </w:r>
          </w:p>
        </w:tc>
        <w:tc>
          <w:tcPr>
            <w:tcW w:type="dxa" w:w="1932"/>
          </w:tcPr>
          <w:p>
            <w:pPr>
              <w:spacing w:after="0"/>
              <w:jc w:val="left"/>
            </w:pPr>
            <w:r>
              <w:rPr>
                <w:sz w:val="16"/>
              </w:rPr>
              <w:t>Approved, expires 2026-10-25</w:t>
            </w:r>
          </w:p>
        </w:tc>
        <w:tc>
          <w:tcPr>
            <w:tcW w:type="dxa" w:w="1685"/>
          </w:tcPr>
          <w:p>
            <w:pPr>
              <w:spacing w:after="0"/>
              <w:jc w:val="left"/>
            </w:pPr>
            <w:r>
              <w:rPr>
                <w:sz w:val="16"/>
              </w:rPr>
              <w:t>Little Blue/Lower Big Blue Natural Resource District (FEMA plan 107750)</w:t>
            </w:r>
          </w:p>
        </w:tc>
        <w:tc>
          <w:tcPr>
            <w:tcW w:type="dxa" w:w="1226"/>
          </w:tcPr>
          <w:p>
            <w:pPr>
              <w:spacing w:after="0"/>
              <w:jc w:val="left"/>
            </w:pPr>
            <w:r>
              <w:rPr>
                <w:sz w:val="16"/>
              </w:rPr>
              <w:t>2021-10-25</w:t>
            </w:r>
          </w:p>
        </w:tc>
        <w:tc>
          <w:tcPr>
            <w:tcW w:type="dxa" w:w="1037"/>
          </w:tcPr>
          <w:p>
            <w:pPr>
              <w:spacing w:after="0"/>
              <w:jc w:val="left"/>
            </w:pPr>
            <w:r>
              <w:rPr>
                <w:sz w:val="16"/>
              </w:rPr>
              <w:t>2026-10-25</w:t>
            </w:r>
          </w:p>
        </w:tc>
        <w:tc>
          <w:tcPr>
            <w:tcW w:type="dxa" w:w="844"/>
          </w:tcPr>
          <w:p>
            <w:pPr>
              <w:spacing w:after="0"/>
              <w:jc w:val="right"/>
            </w:pPr>
            <w:r>
              <w:rPr>
                <w:sz w:val="16"/>
              </w:rPr>
              <w:t>25</w:t>
            </w:r>
          </w:p>
        </w:tc>
        <w:tc>
          <w:tcPr>
            <w:tcW w:type="dxa" w:w="1442"/>
          </w:tcPr>
          <w:p>
            <w:pPr>
              <w:spacing w:after="0"/>
              <w:jc w:val="left"/>
            </w:pPr>
          </w:p>
        </w:tc>
        <w:tc>
          <w:tcPr>
            <w:tcW w:type="dxa" w:w="2400"/>
          </w:tcPr>
          <w:p>
            <w:pPr>
              <w:spacing w:after="0"/>
              <w:jc w:val="left"/>
            </w:pPr>
            <w:r>
              <w:rPr>
                <w:sz w:val="16"/>
              </w:rPr>
              <w:t>this jurisdiction approved 2022-01-18</w:t>
            </w:r>
          </w:p>
        </w:tc>
      </w:tr>
      <w:tr>
        <w:trPr>
          <w:cantSplit/>
        </w:trPr>
        <w:tc>
          <w:tcPr>
            <w:tcW w:type="dxa" w:w="1689"/>
          </w:tcPr>
          <w:p>
            <w:pPr>
              <w:spacing w:after="0"/>
              <w:jc w:val="left"/>
            </w:pPr>
            <w:r>
              <w:rPr>
                <w:sz w:val="16"/>
              </w:rPr>
              <w:t>Hastings city</w:t>
            </w:r>
          </w:p>
        </w:tc>
        <w:tc>
          <w:tcPr>
            <w:tcW w:type="dxa" w:w="1857"/>
          </w:tcPr>
          <w:p>
            <w:pPr>
              <w:spacing w:after="0"/>
              <w:jc w:val="left"/>
            </w:pPr>
            <w:r>
              <w:rPr>
                <w:sz w:val="16"/>
              </w:rPr>
              <w:t>City</w:t>
            </w:r>
          </w:p>
        </w:tc>
        <w:tc>
          <w:tcPr>
            <w:tcW w:type="dxa" w:w="1932"/>
          </w:tcPr>
          <w:p>
            <w:pPr>
              <w:spacing w:after="0"/>
              <w:jc w:val="left"/>
            </w:pPr>
            <w:r>
              <w:rPr>
                <w:sz w:val="16"/>
              </w:rPr>
              <w:t>Approved, expires 2026-10-25</w:t>
            </w:r>
          </w:p>
        </w:tc>
        <w:tc>
          <w:tcPr>
            <w:tcW w:type="dxa" w:w="1685"/>
          </w:tcPr>
          <w:p>
            <w:pPr>
              <w:spacing w:after="0"/>
              <w:jc w:val="left"/>
            </w:pPr>
            <w:r>
              <w:rPr>
                <w:sz w:val="16"/>
              </w:rPr>
              <w:t>Little Blue/Lower Big Blue Natural Resource District (FEMA plan 107750)</w:t>
            </w:r>
          </w:p>
        </w:tc>
        <w:tc>
          <w:tcPr>
            <w:tcW w:type="dxa" w:w="1226"/>
          </w:tcPr>
          <w:p>
            <w:pPr>
              <w:spacing w:after="0"/>
              <w:jc w:val="left"/>
            </w:pPr>
            <w:r>
              <w:rPr>
                <w:sz w:val="16"/>
              </w:rPr>
              <w:t>2021-10-25</w:t>
            </w:r>
          </w:p>
        </w:tc>
        <w:tc>
          <w:tcPr>
            <w:tcW w:type="dxa" w:w="1037"/>
          </w:tcPr>
          <w:p>
            <w:pPr>
              <w:spacing w:after="0"/>
              <w:jc w:val="left"/>
            </w:pPr>
            <w:r>
              <w:rPr>
                <w:sz w:val="16"/>
              </w:rPr>
              <w:t>2026-10-25</w:t>
            </w:r>
          </w:p>
        </w:tc>
        <w:tc>
          <w:tcPr>
            <w:tcW w:type="dxa" w:w="844"/>
          </w:tcPr>
          <w:p>
            <w:pPr>
              <w:spacing w:after="0"/>
              <w:jc w:val="right"/>
            </w:pPr>
            <w:r>
              <w:rPr>
                <w:sz w:val="16"/>
              </w:rPr>
              <w:t>25</w:t>
            </w:r>
          </w:p>
        </w:tc>
        <w:tc>
          <w:tcPr>
            <w:tcW w:type="dxa" w:w="1442"/>
          </w:tcPr>
          <w:p>
            <w:pPr>
              <w:spacing w:after="0"/>
              <w:jc w:val="left"/>
            </w:pPr>
          </w:p>
        </w:tc>
        <w:tc>
          <w:tcPr>
            <w:tcW w:type="dxa" w:w="2400"/>
          </w:tcPr>
          <w:p>
            <w:pPr>
              <w:spacing w:after="0"/>
              <w:jc w:val="left"/>
            </w:pPr>
            <w:r>
              <w:rPr>
                <w:sz w:val="16"/>
              </w:rPr>
              <w:t>this jurisdiction approved 2021-12-08</w:t>
            </w:r>
          </w:p>
        </w:tc>
      </w:tr>
      <w:tr>
        <w:trPr>
          <w:cantSplit/>
        </w:trPr>
        <w:tc>
          <w:tcPr>
            <w:tcW w:type="dxa" w:w="1689"/>
          </w:tcPr>
          <w:p>
            <w:pPr>
              <w:spacing w:after="0"/>
              <w:jc w:val="left"/>
            </w:pPr>
            <w:r>
              <w:rPr>
                <w:sz w:val="16"/>
              </w:rPr>
              <w:t>Holstein village</w:t>
            </w:r>
          </w:p>
        </w:tc>
        <w:tc>
          <w:tcPr>
            <w:tcW w:type="dxa" w:w="1857"/>
          </w:tcPr>
          <w:p>
            <w:pPr>
              <w:spacing w:after="0"/>
              <w:jc w:val="left"/>
            </w:pPr>
            <w:r>
              <w:rPr>
                <w:sz w:val="16"/>
              </w:rPr>
              <w:t>Village</w:t>
            </w:r>
          </w:p>
        </w:tc>
        <w:tc>
          <w:tcPr>
            <w:tcW w:type="dxa" w:w="1932"/>
          </w:tcPr>
          <w:p>
            <w:pPr>
              <w:spacing w:after="0"/>
              <w:jc w:val="left"/>
            </w:pPr>
            <w:r>
              <w:rPr>
                <w:sz w:val="16"/>
              </w:rPr>
              <w:t>Approved, expires 2026-10-25</w:t>
            </w:r>
          </w:p>
        </w:tc>
        <w:tc>
          <w:tcPr>
            <w:tcW w:type="dxa" w:w="1685"/>
          </w:tcPr>
          <w:p>
            <w:pPr>
              <w:spacing w:after="0"/>
              <w:jc w:val="left"/>
            </w:pPr>
            <w:r>
              <w:rPr>
                <w:sz w:val="16"/>
              </w:rPr>
              <w:t>Little Blue/Lower Big Blue Natural Resource District (FEMA plan 107750)</w:t>
            </w:r>
          </w:p>
        </w:tc>
        <w:tc>
          <w:tcPr>
            <w:tcW w:type="dxa" w:w="1226"/>
          </w:tcPr>
          <w:p>
            <w:pPr>
              <w:spacing w:after="0"/>
              <w:jc w:val="left"/>
            </w:pPr>
            <w:r>
              <w:rPr>
                <w:sz w:val="16"/>
              </w:rPr>
              <w:t>2021-10-25</w:t>
            </w:r>
          </w:p>
        </w:tc>
        <w:tc>
          <w:tcPr>
            <w:tcW w:type="dxa" w:w="1037"/>
          </w:tcPr>
          <w:p>
            <w:pPr>
              <w:spacing w:after="0"/>
              <w:jc w:val="left"/>
            </w:pPr>
            <w:r>
              <w:rPr>
                <w:sz w:val="16"/>
              </w:rPr>
              <w:t>2026-10-25</w:t>
            </w:r>
          </w:p>
        </w:tc>
        <w:tc>
          <w:tcPr>
            <w:tcW w:type="dxa" w:w="844"/>
          </w:tcPr>
          <w:p>
            <w:pPr>
              <w:spacing w:after="0"/>
              <w:jc w:val="right"/>
            </w:pPr>
            <w:r>
              <w:rPr>
                <w:sz w:val="16"/>
              </w:rPr>
              <w:t>25</w:t>
            </w:r>
          </w:p>
        </w:tc>
        <w:tc>
          <w:tcPr>
            <w:tcW w:type="dxa" w:w="1442"/>
          </w:tcPr>
          <w:p>
            <w:pPr>
              <w:spacing w:after="0"/>
              <w:jc w:val="left"/>
            </w:pPr>
          </w:p>
        </w:tc>
        <w:tc>
          <w:tcPr>
            <w:tcW w:type="dxa" w:w="2400"/>
          </w:tcPr>
          <w:p>
            <w:pPr>
              <w:spacing w:after="0"/>
              <w:jc w:val="left"/>
            </w:pPr>
            <w:r>
              <w:rPr>
                <w:sz w:val="16"/>
              </w:rPr>
              <w:t>this jurisdiction approved 2022-01-18</w:t>
            </w:r>
          </w:p>
        </w:tc>
      </w:tr>
      <w:tr>
        <w:trPr>
          <w:cantSplit/>
        </w:trPr>
        <w:tc>
          <w:tcPr>
            <w:tcW w:type="dxa" w:w="1689"/>
          </w:tcPr>
          <w:p>
            <w:pPr>
              <w:spacing w:after="0"/>
              <w:jc w:val="left"/>
            </w:pPr>
            <w:r>
              <w:rPr>
                <w:sz w:val="16"/>
              </w:rPr>
              <w:t>Juniata village</w:t>
            </w:r>
          </w:p>
        </w:tc>
        <w:tc>
          <w:tcPr>
            <w:tcW w:type="dxa" w:w="1857"/>
          </w:tcPr>
          <w:p>
            <w:pPr>
              <w:spacing w:after="0"/>
              <w:jc w:val="left"/>
            </w:pPr>
            <w:r>
              <w:rPr>
                <w:sz w:val="16"/>
              </w:rPr>
              <w:t>Village</w:t>
            </w:r>
          </w:p>
        </w:tc>
        <w:tc>
          <w:tcPr>
            <w:tcW w:type="dxa" w:w="1932"/>
          </w:tcPr>
          <w:p>
            <w:pPr>
              <w:spacing w:after="0"/>
              <w:jc w:val="left"/>
            </w:pPr>
            <w:r>
              <w:rPr>
                <w:sz w:val="16"/>
              </w:rPr>
              <w:t>Approved, expires 2026-10-25</w:t>
            </w:r>
          </w:p>
        </w:tc>
        <w:tc>
          <w:tcPr>
            <w:tcW w:type="dxa" w:w="1685"/>
          </w:tcPr>
          <w:p>
            <w:pPr>
              <w:spacing w:after="0"/>
              <w:jc w:val="left"/>
            </w:pPr>
            <w:r>
              <w:rPr>
                <w:sz w:val="16"/>
              </w:rPr>
              <w:t>Little Blue/Lower Big Blue Natural Resource District (FEMA plan 107750)</w:t>
            </w:r>
          </w:p>
        </w:tc>
        <w:tc>
          <w:tcPr>
            <w:tcW w:type="dxa" w:w="1226"/>
          </w:tcPr>
          <w:p>
            <w:pPr>
              <w:spacing w:after="0"/>
              <w:jc w:val="left"/>
            </w:pPr>
            <w:r>
              <w:rPr>
                <w:sz w:val="16"/>
              </w:rPr>
              <w:t>2021-10-25</w:t>
            </w:r>
          </w:p>
        </w:tc>
        <w:tc>
          <w:tcPr>
            <w:tcW w:type="dxa" w:w="1037"/>
          </w:tcPr>
          <w:p>
            <w:pPr>
              <w:spacing w:after="0"/>
              <w:jc w:val="left"/>
            </w:pPr>
            <w:r>
              <w:rPr>
                <w:sz w:val="16"/>
              </w:rPr>
              <w:t>2026-10-25</w:t>
            </w:r>
          </w:p>
        </w:tc>
        <w:tc>
          <w:tcPr>
            <w:tcW w:type="dxa" w:w="844"/>
          </w:tcPr>
          <w:p>
            <w:pPr>
              <w:spacing w:after="0"/>
              <w:jc w:val="right"/>
            </w:pPr>
            <w:r>
              <w:rPr>
                <w:sz w:val="16"/>
              </w:rPr>
              <w:t>25</w:t>
            </w:r>
          </w:p>
        </w:tc>
        <w:tc>
          <w:tcPr>
            <w:tcW w:type="dxa" w:w="1442"/>
          </w:tcPr>
          <w:p>
            <w:pPr>
              <w:spacing w:after="0"/>
              <w:jc w:val="left"/>
            </w:pPr>
          </w:p>
        </w:tc>
        <w:tc>
          <w:tcPr>
            <w:tcW w:type="dxa" w:w="2400"/>
          </w:tcPr>
          <w:p>
            <w:pPr>
              <w:spacing w:after="0"/>
              <w:jc w:val="left"/>
            </w:pPr>
            <w:r>
              <w:rPr>
                <w:sz w:val="16"/>
              </w:rPr>
              <w:t>this jurisdiction approved 2021-01-31</w:t>
            </w:r>
          </w:p>
        </w:tc>
      </w:tr>
      <w:tr>
        <w:trPr>
          <w:cantSplit/>
        </w:trPr>
        <w:tc>
          <w:tcPr>
            <w:tcW w:type="dxa" w:w="1689"/>
          </w:tcPr>
          <w:p>
            <w:pPr>
              <w:spacing w:after="0"/>
              <w:jc w:val="left"/>
            </w:pPr>
            <w:r>
              <w:rPr>
                <w:sz w:val="16"/>
              </w:rPr>
              <w:t>Kenesaw village</w:t>
            </w:r>
          </w:p>
        </w:tc>
        <w:tc>
          <w:tcPr>
            <w:tcW w:type="dxa" w:w="1857"/>
          </w:tcPr>
          <w:p>
            <w:pPr>
              <w:spacing w:after="0"/>
              <w:jc w:val="left"/>
            </w:pPr>
            <w:r>
              <w:rPr>
                <w:sz w:val="16"/>
              </w:rPr>
              <w:t>Village</w:t>
            </w:r>
          </w:p>
        </w:tc>
        <w:tc>
          <w:tcPr>
            <w:tcW w:type="dxa" w:w="1932"/>
          </w:tcPr>
          <w:p>
            <w:pPr>
              <w:spacing w:after="0"/>
              <w:jc w:val="left"/>
            </w:pPr>
            <w:r>
              <w:rPr>
                <w:sz w:val="16"/>
              </w:rPr>
              <w:t>Approved, expires 2026-10-25</w:t>
            </w:r>
          </w:p>
        </w:tc>
        <w:tc>
          <w:tcPr>
            <w:tcW w:type="dxa" w:w="1685"/>
          </w:tcPr>
          <w:p>
            <w:pPr>
              <w:spacing w:after="0"/>
              <w:jc w:val="left"/>
            </w:pPr>
            <w:r>
              <w:rPr>
                <w:sz w:val="16"/>
              </w:rPr>
              <w:t>Little Blue/Lower Big Blue Natural Resource District (FEMA plan 107750)</w:t>
            </w:r>
          </w:p>
        </w:tc>
        <w:tc>
          <w:tcPr>
            <w:tcW w:type="dxa" w:w="1226"/>
          </w:tcPr>
          <w:p>
            <w:pPr>
              <w:spacing w:after="0"/>
              <w:jc w:val="left"/>
            </w:pPr>
            <w:r>
              <w:rPr>
                <w:sz w:val="16"/>
              </w:rPr>
              <w:t>2021-10-25</w:t>
            </w:r>
          </w:p>
        </w:tc>
        <w:tc>
          <w:tcPr>
            <w:tcW w:type="dxa" w:w="1037"/>
          </w:tcPr>
          <w:p>
            <w:pPr>
              <w:spacing w:after="0"/>
              <w:jc w:val="left"/>
            </w:pPr>
            <w:r>
              <w:rPr>
                <w:sz w:val="16"/>
              </w:rPr>
              <w:t>2026-10-25</w:t>
            </w:r>
          </w:p>
        </w:tc>
        <w:tc>
          <w:tcPr>
            <w:tcW w:type="dxa" w:w="844"/>
          </w:tcPr>
          <w:p>
            <w:pPr>
              <w:spacing w:after="0"/>
              <w:jc w:val="right"/>
            </w:pPr>
            <w:r>
              <w:rPr>
                <w:sz w:val="16"/>
              </w:rPr>
              <w:t>25</w:t>
            </w:r>
          </w:p>
        </w:tc>
        <w:tc>
          <w:tcPr>
            <w:tcW w:type="dxa" w:w="1442"/>
          </w:tcPr>
          <w:p>
            <w:pPr>
              <w:spacing w:after="0"/>
              <w:jc w:val="left"/>
            </w:pPr>
          </w:p>
        </w:tc>
        <w:tc>
          <w:tcPr>
            <w:tcW w:type="dxa" w:w="2400"/>
          </w:tcPr>
          <w:p>
            <w:pPr>
              <w:spacing w:after="0"/>
              <w:jc w:val="left"/>
            </w:pPr>
            <w:r>
              <w:rPr>
                <w:sz w:val="16"/>
              </w:rPr>
              <w:t>this jurisdiction approved 2021-11-19</w:t>
            </w:r>
          </w:p>
        </w:tc>
      </w:tr>
      <w:tr>
        <w:trPr>
          <w:cantSplit/>
        </w:trPr>
        <w:tc>
          <w:tcPr>
            <w:tcW w:type="dxa" w:w="1689"/>
          </w:tcPr>
          <w:p>
            <w:pPr>
              <w:spacing w:after="0"/>
              <w:jc w:val="left"/>
            </w:pPr>
            <w:r>
              <w:rPr>
                <w:sz w:val="16"/>
              </w:rPr>
              <w:t>Prosser village</w:t>
            </w:r>
          </w:p>
        </w:tc>
        <w:tc>
          <w:tcPr>
            <w:tcW w:type="dxa" w:w="1857"/>
          </w:tcPr>
          <w:p>
            <w:pPr>
              <w:spacing w:after="0"/>
              <w:jc w:val="left"/>
            </w:pPr>
            <w:r>
              <w:rPr>
                <w:sz w:val="16"/>
              </w:rPr>
              <w:t>Village</w:t>
            </w:r>
          </w:p>
        </w:tc>
        <w:tc>
          <w:tcPr>
            <w:tcW w:type="dxa" w:w="1932"/>
          </w:tcPr>
          <w:p>
            <w:pPr>
              <w:spacing w:after="0"/>
              <w:jc w:val="left"/>
            </w:pPr>
            <w:r>
              <w:rPr>
                <w:sz w:val="16"/>
              </w:rPr>
              <w:t>Approved, expires 2026-10-25</w:t>
            </w:r>
          </w:p>
        </w:tc>
        <w:tc>
          <w:tcPr>
            <w:tcW w:type="dxa" w:w="1685"/>
          </w:tcPr>
          <w:p>
            <w:pPr>
              <w:spacing w:after="0"/>
              <w:jc w:val="left"/>
            </w:pPr>
            <w:r>
              <w:rPr>
                <w:sz w:val="16"/>
              </w:rPr>
              <w:t>Little Blue/Lower Big Blue Natural Resource District (FEMA plan 107750)</w:t>
            </w:r>
          </w:p>
        </w:tc>
        <w:tc>
          <w:tcPr>
            <w:tcW w:type="dxa" w:w="1226"/>
          </w:tcPr>
          <w:p>
            <w:pPr>
              <w:spacing w:after="0"/>
              <w:jc w:val="left"/>
            </w:pPr>
            <w:r>
              <w:rPr>
                <w:sz w:val="16"/>
              </w:rPr>
              <w:t>2021-10-25</w:t>
            </w:r>
          </w:p>
        </w:tc>
        <w:tc>
          <w:tcPr>
            <w:tcW w:type="dxa" w:w="1037"/>
          </w:tcPr>
          <w:p>
            <w:pPr>
              <w:spacing w:after="0"/>
              <w:jc w:val="left"/>
            </w:pPr>
            <w:r>
              <w:rPr>
                <w:sz w:val="16"/>
              </w:rPr>
              <w:t>2026-10-25</w:t>
            </w:r>
          </w:p>
        </w:tc>
        <w:tc>
          <w:tcPr>
            <w:tcW w:type="dxa" w:w="844"/>
          </w:tcPr>
          <w:p>
            <w:pPr>
              <w:spacing w:after="0"/>
              <w:jc w:val="right"/>
            </w:pPr>
            <w:r>
              <w:rPr>
                <w:sz w:val="16"/>
              </w:rPr>
              <w:t>25</w:t>
            </w:r>
          </w:p>
        </w:tc>
        <w:tc>
          <w:tcPr>
            <w:tcW w:type="dxa" w:w="1442"/>
          </w:tcPr>
          <w:p>
            <w:pPr>
              <w:spacing w:after="0"/>
              <w:jc w:val="left"/>
            </w:pPr>
          </w:p>
        </w:tc>
        <w:tc>
          <w:tcPr>
            <w:tcW w:type="dxa" w:w="2400"/>
          </w:tcPr>
          <w:p>
            <w:pPr>
              <w:spacing w:after="0"/>
              <w:jc w:val="left"/>
            </w:pPr>
            <w:r>
              <w:rPr>
                <w:sz w:val="16"/>
              </w:rPr>
              <w:t>this jurisdiction approved 2021-11-19</w:t>
            </w:r>
          </w:p>
        </w:tc>
      </w:tr>
      <w:tr>
        <w:trPr>
          <w:cantSplit/>
        </w:trPr>
        <w:tc>
          <w:tcPr>
            <w:tcW w:type="dxa" w:w="1689"/>
          </w:tcPr>
          <w:p>
            <w:pPr>
              <w:spacing w:after="0"/>
              <w:jc w:val="left"/>
            </w:pPr>
            <w:r>
              <w:rPr>
                <w:sz w:val="16"/>
              </w:rPr>
              <w:t>Roseland village</w:t>
            </w:r>
          </w:p>
        </w:tc>
        <w:tc>
          <w:tcPr>
            <w:tcW w:type="dxa" w:w="1857"/>
          </w:tcPr>
          <w:p>
            <w:pPr>
              <w:spacing w:after="0"/>
              <w:jc w:val="left"/>
            </w:pPr>
            <w:r>
              <w:rPr>
                <w:sz w:val="16"/>
              </w:rPr>
              <w:t>Village</w:t>
            </w:r>
          </w:p>
        </w:tc>
        <w:tc>
          <w:tcPr>
            <w:tcW w:type="dxa" w:w="1932"/>
          </w:tcPr>
          <w:p>
            <w:pPr>
              <w:spacing w:after="0"/>
              <w:jc w:val="left"/>
            </w:pPr>
            <w:r>
              <w:rPr>
                <w:sz w:val="16"/>
              </w:rPr>
              <w:t>Plan 107750 approved 2021-10-25, pending adoption here; not yet eligible</w:t>
            </w:r>
          </w:p>
        </w:tc>
        <w:tc>
          <w:tcPr>
            <w:tcW w:type="dxa" w:w="1685"/>
          </w:tcPr>
          <w:p>
            <w:pPr>
              <w:spacing w:after="0"/>
              <w:jc w:val="left"/>
            </w:pPr>
            <w:r>
              <w:rPr>
                <w:sz w:val="16"/>
              </w:rPr>
              <w:t>Little Blue/Lower Big Blue Natural Resource District (FEMA plan 107750), pending adoption here</w:t>
            </w:r>
          </w:p>
        </w:tc>
        <w:tc>
          <w:tcPr>
            <w:tcW w:type="dxa" w:w="1226"/>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2400"/>
          </w:tcPr>
          <w:p>
            <w:pPr>
              <w:spacing w:after="0"/>
              <w:jc w:val="left"/>
            </w:pPr>
            <w:r>
              <w:rPr>
                <w:sz w:val="16"/>
              </w:rPr>
              <w:t>Not yet eligible: adopt the approved plan.</w:t>
            </w:r>
          </w:p>
        </w:tc>
      </w:tr>
      <w:tr>
        <w:trPr>
          <w:cantSplit/>
        </w:trPr>
        <w:tc>
          <w:tcPr>
            <w:tcW w:type="dxa" w:w="1689"/>
          </w:tcPr>
          <w:p>
            <w:pPr>
              <w:spacing w:after="0"/>
              <w:jc w:val="left"/>
            </w:pPr>
            <w:r>
              <w:rPr>
                <w:sz w:val="16"/>
              </w:rPr>
              <w:t>Trumbull village</w:t>
            </w:r>
          </w:p>
        </w:tc>
        <w:tc>
          <w:tcPr>
            <w:tcW w:type="dxa" w:w="1857"/>
          </w:tcPr>
          <w:p>
            <w:pPr>
              <w:spacing w:after="0"/>
              <w:jc w:val="left"/>
            </w:pPr>
            <w:r>
              <w:rPr>
                <w:sz w:val="16"/>
              </w:rPr>
              <w:t>Village</w:t>
            </w:r>
          </w:p>
        </w:tc>
        <w:tc>
          <w:tcPr>
            <w:tcW w:type="dxa" w:w="1932"/>
          </w:tcPr>
          <w:p>
            <w:pPr>
              <w:spacing w:after="0"/>
              <w:jc w:val="left"/>
            </w:pPr>
            <w:r>
              <w:rPr>
                <w:sz w:val="16"/>
              </w:rPr>
              <w:t>Approved, expires 2026-10-25</w:t>
            </w:r>
          </w:p>
        </w:tc>
        <w:tc>
          <w:tcPr>
            <w:tcW w:type="dxa" w:w="1685"/>
          </w:tcPr>
          <w:p>
            <w:pPr>
              <w:spacing w:after="0"/>
              <w:jc w:val="left"/>
            </w:pPr>
            <w:r>
              <w:rPr>
                <w:sz w:val="16"/>
              </w:rPr>
              <w:t>Little Blue/Lower Big Blue Natural Resource District (FEMA plan 107750)</w:t>
            </w:r>
          </w:p>
        </w:tc>
        <w:tc>
          <w:tcPr>
            <w:tcW w:type="dxa" w:w="1226"/>
          </w:tcPr>
          <w:p>
            <w:pPr>
              <w:spacing w:after="0"/>
              <w:jc w:val="left"/>
            </w:pPr>
            <w:r>
              <w:rPr>
                <w:sz w:val="16"/>
              </w:rPr>
              <w:t>2021-10-25</w:t>
            </w:r>
          </w:p>
        </w:tc>
        <w:tc>
          <w:tcPr>
            <w:tcW w:type="dxa" w:w="1037"/>
          </w:tcPr>
          <w:p>
            <w:pPr>
              <w:spacing w:after="0"/>
              <w:jc w:val="left"/>
            </w:pPr>
            <w:r>
              <w:rPr>
                <w:sz w:val="16"/>
              </w:rPr>
              <w:t>2026-10-25</w:t>
            </w:r>
          </w:p>
        </w:tc>
        <w:tc>
          <w:tcPr>
            <w:tcW w:type="dxa" w:w="844"/>
          </w:tcPr>
          <w:p>
            <w:pPr>
              <w:spacing w:after="0"/>
              <w:jc w:val="right"/>
            </w:pPr>
            <w:r>
              <w:rPr>
                <w:sz w:val="16"/>
              </w:rPr>
              <w:t>25</w:t>
            </w:r>
          </w:p>
        </w:tc>
        <w:tc>
          <w:tcPr>
            <w:tcW w:type="dxa" w:w="1442"/>
          </w:tcPr>
          <w:p>
            <w:pPr>
              <w:spacing w:after="0"/>
              <w:jc w:val="left"/>
            </w:pPr>
          </w:p>
        </w:tc>
        <w:tc>
          <w:tcPr>
            <w:tcW w:type="dxa" w:w="2400"/>
          </w:tcPr>
          <w:p>
            <w:pPr>
              <w:spacing w:after="0"/>
              <w:jc w:val="left"/>
            </w:pPr>
            <w:r>
              <w:rPr>
                <w:sz w:val="16"/>
              </w:rPr>
              <w:t>this jurisdiction approved 2021-11-19</w:t>
            </w:r>
          </w:p>
        </w:tc>
      </w:tr>
      <w:tr>
        <w:trPr>
          <w:cantSplit/>
        </w:trPr>
        <w:tc>
          <w:tcPr>
            <w:tcW w:type="dxa" w:w="1689"/>
          </w:tcPr>
          <w:p>
            <w:pPr>
              <w:spacing w:after="0"/>
              <w:jc w:val="left"/>
            </w:pPr>
            <w:r>
              <w:rPr>
                <w:sz w:val="16"/>
              </w:rPr>
              <w:t>Adams Central Public Schools</w:t>
            </w:r>
          </w:p>
        </w:tc>
        <w:tc>
          <w:tcPr>
            <w:tcW w:type="dxa" w:w="1857"/>
          </w:tcPr>
          <w:p>
            <w:pPr>
              <w:spacing w:after="0"/>
              <w:jc w:val="left"/>
            </w:pPr>
            <w:r>
              <w:rPr>
                <w:sz w:val="16"/>
              </w:rPr>
              <w:t>School/School District</w:t>
            </w:r>
          </w:p>
        </w:tc>
        <w:tc>
          <w:tcPr>
            <w:tcW w:type="dxa" w:w="1932"/>
          </w:tcPr>
          <w:p>
            <w:pPr>
              <w:spacing w:after="0"/>
              <w:jc w:val="left"/>
            </w:pPr>
            <w:r>
              <w:rPr>
                <w:sz w:val="16"/>
              </w:rPr>
              <w:t>Approved, expires 2026-10-25</w:t>
            </w:r>
          </w:p>
        </w:tc>
        <w:tc>
          <w:tcPr>
            <w:tcW w:type="dxa" w:w="1685"/>
          </w:tcPr>
          <w:p>
            <w:pPr>
              <w:spacing w:after="0"/>
              <w:jc w:val="left"/>
            </w:pPr>
            <w:r>
              <w:rPr>
                <w:sz w:val="16"/>
              </w:rPr>
              <w:t>Little Blue/Lower Big Blue Natural Resource District (FEMA plan 107750)</w:t>
            </w:r>
          </w:p>
        </w:tc>
        <w:tc>
          <w:tcPr>
            <w:tcW w:type="dxa" w:w="1226"/>
          </w:tcPr>
          <w:p>
            <w:pPr>
              <w:spacing w:after="0"/>
              <w:jc w:val="left"/>
            </w:pPr>
            <w:r>
              <w:rPr>
                <w:sz w:val="16"/>
              </w:rPr>
              <w:t>2021-10-25</w:t>
            </w:r>
          </w:p>
        </w:tc>
        <w:tc>
          <w:tcPr>
            <w:tcW w:type="dxa" w:w="1037"/>
          </w:tcPr>
          <w:p>
            <w:pPr>
              <w:spacing w:after="0"/>
              <w:jc w:val="left"/>
            </w:pPr>
            <w:r>
              <w:rPr>
                <w:sz w:val="16"/>
              </w:rPr>
              <w:t>2026-10-25</w:t>
            </w:r>
          </w:p>
        </w:tc>
        <w:tc>
          <w:tcPr>
            <w:tcW w:type="dxa" w:w="844"/>
          </w:tcPr>
          <w:p>
            <w:pPr>
              <w:spacing w:after="0"/>
              <w:jc w:val="right"/>
            </w:pPr>
            <w:r>
              <w:rPr>
                <w:sz w:val="16"/>
              </w:rPr>
              <w:t>25</w:t>
            </w:r>
          </w:p>
        </w:tc>
        <w:tc>
          <w:tcPr>
            <w:tcW w:type="dxa" w:w="1442"/>
          </w:tcPr>
          <w:p>
            <w:pPr>
              <w:spacing w:after="0"/>
              <w:jc w:val="left"/>
            </w:pPr>
          </w:p>
        </w:tc>
        <w:tc>
          <w:tcPr>
            <w:tcW w:type="dxa" w:w="2400"/>
          </w:tcPr>
          <w:p>
            <w:pPr>
              <w:spacing w:after="0"/>
              <w:jc w:val="left"/>
            </w:pPr>
            <w:r>
              <w:rPr>
                <w:sz w:val="16"/>
              </w:rPr>
              <w:t>this jurisdiction approved 2022-08-23</w:t>
            </w:r>
          </w:p>
        </w:tc>
      </w:tr>
      <w:tr>
        <w:trPr>
          <w:cantSplit/>
        </w:trPr>
        <w:tc>
          <w:tcPr>
            <w:tcW w:type="dxa" w:w="1689"/>
          </w:tcPr>
          <w:p>
            <w:pPr>
              <w:spacing w:after="0"/>
              <w:jc w:val="left"/>
            </w:pPr>
            <w:r>
              <w:rPr>
                <w:sz w:val="16"/>
              </w:rPr>
              <w:t>Kenesaw Public Schools</w:t>
            </w:r>
          </w:p>
        </w:tc>
        <w:tc>
          <w:tcPr>
            <w:tcW w:type="dxa" w:w="1857"/>
          </w:tcPr>
          <w:p>
            <w:pPr>
              <w:spacing w:after="0"/>
              <w:jc w:val="left"/>
            </w:pPr>
            <w:r>
              <w:rPr>
                <w:sz w:val="16"/>
              </w:rPr>
              <w:t>School/School District</w:t>
            </w:r>
          </w:p>
        </w:tc>
        <w:tc>
          <w:tcPr>
            <w:tcW w:type="dxa" w:w="1932"/>
          </w:tcPr>
          <w:p>
            <w:pPr>
              <w:spacing w:after="0"/>
              <w:jc w:val="left"/>
            </w:pPr>
            <w:r>
              <w:rPr>
                <w:sz w:val="16"/>
              </w:rPr>
              <w:t>Plan 107750 approved 2021-10-25, pending adoption here; not yet eligible</w:t>
            </w:r>
          </w:p>
        </w:tc>
        <w:tc>
          <w:tcPr>
            <w:tcW w:type="dxa" w:w="1685"/>
          </w:tcPr>
          <w:p>
            <w:pPr>
              <w:spacing w:after="0"/>
              <w:jc w:val="left"/>
            </w:pPr>
            <w:r>
              <w:rPr>
                <w:sz w:val="16"/>
              </w:rPr>
              <w:t>Little Blue/Lower Big Blue Natural Resource District (FEMA plan 107750), pending adoption here</w:t>
            </w:r>
          </w:p>
        </w:tc>
        <w:tc>
          <w:tcPr>
            <w:tcW w:type="dxa" w:w="1226"/>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2400"/>
          </w:tcPr>
          <w:p>
            <w:pPr>
              <w:spacing w:after="0"/>
              <w:jc w:val="left"/>
            </w:pPr>
            <w:r>
              <w:rPr>
                <w:sz w:val="16"/>
              </w:rPr>
              <w:t>Not yet eligible: adopt the approved plan.</w:t>
            </w:r>
          </w:p>
        </w:tc>
      </w:tr>
      <w:tr>
        <w:trPr>
          <w:cantSplit/>
        </w:trPr>
        <w:tc>
          <w:tcPr>
            <w:tcW w:type="dxa" w:w="1689"/>
          </w:tcPr>
          <w:p>
            <w:pPr>
              <w:spacing w:after="0"/>
              <w:jc w:val="left"/>
            </w:pPr>
            <w:r>
              <w:rPr>
                <w:sz w:val="16"/>
              </w:rPr>
              <w:t>Shelton Public Schools</w:t>
            </w:r>
          </w:p>
        </w:tc>
        <w:tc>
          <w:tcPr>
            <w:tcW w:type="dxa" w:w="1857"/>
          </w:tcPr>
          <w:p>
            <w:pPr>
              <w:spacing w:after="0"/>
              <w:jc w:val="left"/>
            </w:pPr>
            <w:r>
              <w:rPr>
                <w:sz w:val="16"/>
              </w:rPr>
              <w:t>School/School District</w:t>
            </w:r>
          </w:p>
        </w:tc>
        <w:tc>
          <w:tcPr>
            <w:tcW w:type="dxa" w:w="1932"/>
          </w:tcPr>
          <w:p>
            <w:pPr>
              <w:spacing w:after="0"/>
              <w:jc w:val="left"/>
            </w:pPr>
            <w:r>
              <w:rPr>
                <w:sz w:val="16"/>
              </w:rPr>
              <w:t>Approved, expires 2027-08-26</w:t>
            </w:r>
          </w:p>
        </w:tc>
        <w:tc>
          <w:tcPr>
            <w:tcW w:type="dxa" w:w="1685"/>
          </w:tcPr>
          <w:p>
            <w:pPr>
              <w:spacing w:after="0"/>
              <w:jc w:val="left"/>
            </w:pPr>
            <w:r>
              <w:rPr>
                <w:sz w:val="16"/>
              </w:rPr>
              <w:t>Central Platte NRD (FEMA plan 108435)</w:t>
            </w:r>
          </w:p>
        </w:tc>
        <w:tc>
          <w:tcPr>
            <w:tcW w:type="dxa" w:w="1226"/>
          </w:tcPr>
          <w:p>
            <w:pPr>
              <w:spacing w:after="0"/>
              <w:jc w:val="left"/>
            </w:pPr>
            <w:r>
              <w:rPr>
                <w:sz w:val="16"/>
              </w:rPr>
              <w:t>2022-08-27</w:t>
            </w:r>
          </w:p>
        </w:tc>
        <w:tc>
          <w:tcPr>
            <w:tcW w:type="dxa" w:w="1037"/>
          </w:tcPr>
          <w:p>
            <w:pPr>
              <w:spacing w:after="0"/>
              <w:jc w:val="left"/>
            </w:pPr>
            <w:r>
              <w:rPr>
                <w:sz w:val="16"/>
              </w:rPr>
              <w:t>2027-08-26</w:t>
            </w:r>
          </w:p>
        </w:tc>
        <w:tc>
          <w:tcPr>
            <w:tcW w:type="dxa" w:w="844"/>
          </w:tcPr>
          <w:p>
            <w:pPr>
              <w:spacing w:after="0"/>
              <w:jc w:val="right"/>
            </w:pPr>
            <w:r>
              <w:rPr>
                <w:sz w:val="16"/>
              </w:rPr>
              <w:t>330</w:t>
            </w:r>
          </w:p>
        </w:tc>
        <w:tc>
          <w:tcPr>
            <w:tcW w:type="dxa" w:w="1442"/>
          </w:tcPr>
          <w:p>
            <w:pPr>
              <w:spacing w:after="0"/>
              <w:jc w:val="left"/>
            </w:pPr>
          </w:p>
        </w:tc>
        <w:tc>
          <w:tcPr>
            <w:tcW w:type="dxa" w:w="2400"/>
          </w:tcPr>
          <w:p>
            <w:pPr>
              <w:spacing w:after="0"/>
              <w:jc w:val="left"/>
            </w:pPr>
            <w:r>
              <w:rPr>
                <w:sz w:val="16"/>
              </w:rPr>
              <w:t>this jurisdiction approved 2022-10-21</w:t>
            </w:r>
          </w:p>
        </w:tc>
      </w:tr>
      <w:tr>
        <w:trPr>
          <w:cantSplit/>
        </w:trPr>
        <w:tc>
          <w:tcPr>
            <w:tcW w:type="dxa" w:w="1689"/>
          </w:tcPr>
          <w:p>
            <w:pPr>
              <w:spacing w:after="0"/>
              <w:jc w:val="left"/>
            </w:pPr>
            <w:r>
              <w:rPr>
                <w:sz w:val="16"/>
              </w:rPr>
              <w:t>South Central Nebraska Unified 5</w:t>
            </w:r>
          </w:p>
        </w:tc>
        <w:tc>
          <w:tcPr>
            <w:tcW w:type="dxa" w:w="1857"/>
          </w:tcPr>
          <w:p>
            <w:pPr>
              <w:spacing w:after="0"/>
              <w:jc w:val="left"/>
            </w:pPr>
            <w:r>
              <w:rPr>
                <w:sz w:val="16"/>
              </w:rPr>
              <w:t>School/School District</w:t>
            </w:r>
          </w:p>
        </w:tc>
        <w:tc>
          <w:tcPr>
            <w:tcW w:type="dxa" w:w="1932"/>
          </w:tcPr>
          <w:p>
            <w:pPr>
              <w:spacing w:after="0"/>
              <w:jc w:val="left"/>
            </w:pPr>
            <w:r>
              <w:rPr>
                <w:sz w:val="16"/>
              </w:rPr>
              <w:t>Approved, expires 2026-10-25</w:t>
            </w:r>
          </w:p>
        </w:tc>
        <w:tc>
          <w:tcPr>
            <w:tcW w:type="dxa" w:w="1685"/>
          </w:tcPr>
          <w:p>
            <w:pPr>
              <w:spacing w:after="0"/>
              <w:jc w:val="left"/>
            </w:pPr>
            <w:r>
              <w:rPr>
                <w:sz w:val="16"/>
              </w:rPr>
              <w:t>Little Blue/Lower Big Blue Natural Resource District (FEMA plan 107750)</w:t>
            </w:r>
          </w:p>
        </w:tc>
        <w:tc>
          <w:tcPr>
            <w:tcW w:type="dxa" w:w="1226"/>
          </w:tcPr>
          <w:p>
            <w:pPr>
              <w:spacing w:after="0"/>
              <w:jc w:val="left"/>
            </w:pPr>
            <w:r>
              <w:rPr>
                <w:sz w:val="16"/>
              </w:rPr>
              <w:t>2021-10-25</w:t>
            </w:r>
          </w:p>
        </w:tc>
        <w:tc>
          <w:tcPr>
            <w:tcW w:type="dxa" w:w="1037"/>
          </w:tcPr>
          <w:p>
            <w:pPr>
              <w:spacing w:after="0"/>
              <w:jc w:val="left"/>
            </w:pPr>
            <w:r>
              <w:rPr>
                <w:sz w:val="16"/>
              </w:rPr>
              <w:t>2026-10-25</w:t>
            </w:r>
          </w:p>
        </w:tc>
        <w:tc>
          <w:tcPr>
            <w:tcW w:type="dxa" w:w="844"/>
          </w:tcPr>
          <w:p>
            <w:pPr>
              <w:spacing w:after="0"/>
              <w:jc w:val="right"/>
            </w:pPr>
            <w:r>
              <w:rPr>
                <w:sz w:val="16"/>
              </w:rPr>
              <w:t>25</w:t>
            </w:r>
          </w:p>
        </w:tc>
        <w:tc>
          <w:tcPr>
            <w:tcW w:type="dxa" w:w="1442"/>
          </w:tcPr>
          <w:p>
            <w:pPr>
              <w:spacing w:after="0"/>
              <w:jc w:val="left"/>
            </w:pPr>
          </w:p>
        </w:tc>
        <w:tc>
          <w:tcPr>
            <w:tcW w:type="dxa" w:w="2400"/>
          </w:tcPr>
          <w:p>
            <w:pPr>
              <w:spacing w:after="0"/>
              <w:jc w:val="left"/>
            </w:pPr>
            <w:r>
              <w:rPr>
                <w:sz w:val="16"/>
              </w:rPr>
              <w:t>this jurisdiction approved 2022-11-19</w:t>
            </w:r>
          </w:p>
        </w:tc>
      </w:tr>
      <w:tr>
        <w:trPr>
          <w:cantSplit/>
        </w:trPr>
        <w:tc>
          <w:tcPr>
            <w:tcW w:type="dxa" w:w="1689"/>
          </w:tcPr>
          <w:p>
            <w:pPr>
              <w:spacing w:after="0"/>
              <w:jc w:val="left"/>
            </w:pPr>
            <w:r>
              <w:rPr>
                <w:sz w:val="16"/>
              </w:rPr>
              <w:t>Hastings Board of Education</w:t>
            </w:r>
          </w:p>
        </w:tc>
        <w:tc>
          <w:tcPr>
            <w:tcW w:type="dxa" w:w="1857"/>
          </w:tcPr>
          <w:p>
            <w:pPr>
              <w:spacing w:after="0"/>
              <w:jc w:val="left"/>
            </w:pPr>
            <w:r>
              <w:rPr>
                <w:sz w:val="16"/>
              </w:rPr>
              <w:t>School/School District</w:t>
            </w:r>
          </w:p>
        </w:tc>
        <w:tc>
          <w:tcPr>
            <w:tcW w:type="dxa" w:w="1932"/>
          </w:tcPr>
          <w:p>
            <w:pPr>
              <w:spacing w:after="0"/>
              <w:jc w:val="left"/>
            </w:pPr>
            <w:r>
              <w:rPr>
                <w:sz w:val="16"/>
              </w:rPr>
              <w:t>Plan 107750 approved 2021-10-25, pending adoption here; not yet eligible</w:t>
            </w:r>
          </w:p>
        </w:tc>
        <w:tc>
          <w:tcPr>
            <w:tcW w:type="dxa" w:w="1685"/>
          </w:tcPr>
          <w:p>
            <w:pPr>
              <w:spacing w:after="0"/>
              <w:jc w:val="left"/>
            </w:pPr>
            <w:r>
              <w:rPr>
                <w:sz w:val="16"/>
              </w:rPr>
              <w:t>Little Blue/Lower Big Blue Natural Resource District (FEMA plan 107750), pending adoption here</w:t>
            </w:r>
          </w:p>
        </w:tc>
        <w:tc>
          <w:tcPr>
            <w:tcW w:type="dxa" w:w="1226"/>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44"/>
          </w:tcPr>
          <w:p>
            <w:pPr>
              <w:spacing w:after="0"/>
              <w:jc w:val="right"/>
            </w:pPr>
          </w:p>
        </w:tc>
        <w:tc>
          <w:tcPr>
            <w:tcW w:type="dxa" w:w="1442"/>
          </w:tcPr>
          <w:p>
            <w:pPr>
              <w:spacing w:after="0"/>
              <w:jc w:val="left"/>
            </w:pPr>
            <w:r>
              <w:rPr>
                <w:sz w:val="16"/>
              </w:rPr>
              <w:t>FEMA tracker shows a plan approvable pending adoption</w:t>
            </w:r>
          </w:p>
        </w:tc>
        <w:tc>
          <w:tcPr>
            <w:tcW w:type="dxa" w:w="2400"/>
          </w:tcPr>
          <w:p>
            <w:pPr>
              <w:spacing w:after="0"/>
              <w:jc w:val="left"/>
            </w:pPr>
            <w:r>
              <w:rPr>
                <w:sz w:val="16"/>
              </w:rPr>
              <w:t>Not yet eligible: adopt the approved plan.</w:t>
            </w:r>
          </w:p>
        </w:tc>
      </w:tr>
      <w:tr>
        <w:trPr>
          <w:cantSplit/>
        </w:trPr>
        <w:tc>
          <w:tcPr>
            <w:tcW w:type="dxa" w:w="1689"/>
          </w:tcPr>
          <w:p>
            <w:pPr>
              <w:spacing w:after="0"/>
              <w:jc w:val="left"/>
            </w:pPr>
            <w:r>
              <w:rPr>
                <w:sz w:val="16"/>
              </w:rPr>
              <w:t>South Heartland District Health Department</w:t>
            </w:r>
          </w:p>
        </w:tc>
        <w:tc>
          <w:tcPr>
            <w:tcW w:type="dxa" w:w="1857"/>
          </w:tcPr>
          <w:p>
            <w:pPr>
              <w:spacing w:after="0"/>
              <w:jc w:val="left"/>
            </w:pPr>
            <w:r>
              <w:rPr>
                <w:sz w:val="16"/>
              </w:rPr>
              <w:t>Hospital/Medical Facility</w:t>
            </w:r>
          </w:p>
        </w:tc>
        <w:tc>
          <w:tcPr>
            <w:tcW w:type="dxa" w:w="1932"/>
          </w:tcPr>
          <w:p>
            <w:pPr>
              <w:spacing w:after="0"/>
              <w:jc w:val="left"/>
            </w:pPr>
            <w:r>
              <w:rPr>
                <w:sz w:val="16"/>
              </w:rPr>
              <w:t>Approved, expires 2026-10-25</w:t>
            </w:r>
          </w:p>
        </w:tc>
        <w:tc>
          <w:tcPr>
            <w:tcW w:type="dxa" w:w="1685"/>
          </w:tcPr>
          <w:p>
            <w:pPr>
              <w:spacing w:after="0"/>
              <w:jc w:val="left"/>
            </w:pPr>
            <w:r>
              <w:rPr>
                <w:sz w:val="16"/>
              </w:rPr>
              <w:t>Little Blue/Lower Big Blue Natural Resource District (FEMA plan 107750)</w:t>
            </w:r>
          </w:p>
        </w:tc>
        <w:tc>
          <w:tcPr>
            <w:tcW w:type="dxa" w:w="1226"/>
          </w:tcPr>
          <w:p>
            <w:pPr>
              <w:spacing w:after="0"/>
              <w:jc w:val="left"/>
            </w:pPr>
            <w:r>
              <w:rPr>
                <w:sz w:val="16"/>
              </w:rPr>
              <w:t>2021-10-25</w:t>
            </w:r>
          </w:p>
        </w:tc>
        <w:tc>
          <w:tcPr>
            <w:tcW w:type="dxa" w:w="1037"/>
          </w:tcPr>
          <w:p>
            <w:pPr>
              <w:spacing w:after="0"/>
              <w:jc w:val="left"/>
            </w:pPr>
            <w:r>
              <w:rPr>
                <w:sz w:val="16"/>
              </w:rPr>
              <w:t>2026-10-25</w:t>
            </w:r>
          </w:p>
        </w:tc>
        <w:tc>
          <w:tcPr>
            <w:tcW w:type="dxa" w:w="844"/>
          </w:tcPr>
          <w:p>
            <w:pPr>
              <w:spacing w:after="0"/>
              <w:jc w:val="right"/>
            </w:pPr>
            <w:r>
              <w:rPr>
                <w:sz w:val="16"/>
              </w:rPr>
              <w:t>25</w:t>
            </w:r>
          </w:p>
        </w:tc>
        <w:tc>
          <w:tcPr>
            <w:tcW w:type="dxa" w:w="1442"/>
          </w:tcPr>
          <w:p>
            <w:pPr>
              <w:spacing w:after="0"/>
              <w:jc w:val="left"/>
            </w:pPr>
          </w:p>
        </w:tc>
        <w:tc>
          <w:tcPr>
            <w:tcW w:type="dxa" w:w="2400"/>
          </w:tcPr>
          <w:p>
            <w:pPr>
              <w:spacing w:after="0"/>
              <w:jc w:val="left"/>
            </w:pPr>
            <w:r>
              <w:rPr>
                <w:sz w:val="16"/>
              </w:rPr>
              <w:t>this jurisdiction approved 2022-03-14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107750 lists 97 other participants not on this page, 19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41"/>
        <w:gridCol w:w="1241"/>
        <w:gridCol w:w="1037"/>
        <w:gridCol w:w="1126"/>
        <w:gridCol w:w="1511"/>
        <w:gridCol w:w="1167"/>
        <w:gridCol w:w="1609"/>
        <w:gridCol w:w="1558"/>
        <w:gridCol w:w="1899"/>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1"/>
            <w:shd w:val="clear" w:color="auto" w:fill="E8E8E8"/>
          </w:tcPr>
          <w:p>
            <w:pPr>
              <w:spacing w:after="0"/>
              <w:jc w:val="left"/>
            </w:pPr>
            <w:r>
              <w:rPr>
                <w:b/>
                <w:sz w:val="16"/>
              </w:rPr>
              <w:t>NRI risk rating</w:t>
            </w:r>
          </w:p>
        </w:tc>
        <w:tc>
          <w:tcPr>
            <w:tcW w:type="dxa" w:w="124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5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9"/>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Hail</w:t>
            </w:r>
          </w:p>
        </w:tc>
        <w:tc>
          <w:tcPr>
            <w:tcW w:type="dxa" w:w="1241"/>
          </w:tcPr>
          <w:p>
            <w:pPr>
              <w:spacing w:after="0"/>
              <w:jc w:val="left"/>
            </w:pPr>
            <w:r>
              <w:rPr>
                <w:sz w:val="16"/>
              </w:rPr>
              <w:t>Relatively High</w:t>
            </w:r>
          </w:p>
        </w:tc>
        <w:tc>
          <w:tcPr>
            <w:tcW w:type="dxa" w:w="1241"/>
          </w:tcPr>
          <w:p>
            <w:pPr>
              <w:spacing w:after="0"/>
              <w:jc w:val="left"/>
            </w:pPr>
            <w:r>
              <w:rPr>
                <w:sz w:val="16"/>
              </w:rPr>
              <w:t>Relatively High</w:t>
            </w:r>
          </w:p>
        </w:tc>
        <w:tc>
          <w:tcPr>
            <w:tcW w:type="dxa" w:w="1037"/>
          </w:tcPr>
          <w:p>
            <w:pPr>
              <w:spacing w:after="0"/>
              <w:jc w:val="right"/>
            </w:pPr>
            <w:r>
              <w:rPr>
                <w:sz w:val="16"/>
              </w:rPr>
              <w:t>$4,721,333</w:t>
            </w:r>
          </w:p>
        </w:tc>
        <w:tc>
          <w:tcPr>
            <w:tcW w:type="dxa" w:w="1126"/>
          </w:tcPr>
          <w:p>
            <w:pPr>
              <w:spacing w:after="0"/>
              <w:jc w:val="right"/>
            </w:pPr>
            <w:r>
              <w:rPr>
                <w:sz w:val="16"/>
              </w:rPr>
              <w:t>$6,665,619</w:t>
            </w:r>
          </w:p>
        </w:tc>
        <w:tc>
          <w:tcPr>
            <w:tcW w:type="dxa" w:w="1511"/>
          </w:tcPr>
          <w:p>
            <w:pPr>
              <w:spacing w:after="0"/>
              <w:jc w:val="right"/>
            </w:pPr>
            <w:r>
              <w:rPr>
                <w:sz w:val="16"/>
              </w:rPr>
              <w:t>$134,374</w:t>
            </w:r>
          </w:p>
        </w:tc>
        <w:tc>
          <w:tcPr>
            <w:tcW w:type="dxa" w:w="1167"/>
          </w:tcPr>
          <w:p>
            <w:pPr>
              <w:spacing w:after="0"/>
              <w:jc w:val="right"/>
            </w:pPr>
            <w:r>
              <w:rPr>
                <w:sz w:val="16"/>
              </w:rPr>
              <w:t>$11,521,326</w:t>
            </w:r>
          </w:p>
        </w:tc>
        <w:tc>
          <w:tcPr>
            <w:tcW w:type="dxa" w:w="1609"/>
          </w:tcPr>
          <w:p>
            <w:pPr>
              <w:spacing w:after="0"/>
              <w:jc w:val="right"/>
            </w:pPr>
            <w:r>
              <w:rPr>
                <w:sz w:val="16"/>
              </w:rPr>
              <w:t>319</w:t>
            </w:r>
          </w:p>
        </w:tc>
        <w:tc>
          <w:tcPr>
            <w:tcW w:type="dxa" w:w="1558"/>
          </w:tcPr>
          <w:p>
            <w:pPr>
              <w:spacing w:after="0"/>
              <w:jc w:val="left"/>
            </w:pPr>
          </w:p>
        </w:tc>
        <w:tc>
          <w:tcPr>
            <w:tcW w:type="dxa" w:w="1899"/>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241"/>
          </w:tcPr>
          <w:p>
            <w:pPr>
              <w:spacing w:after="0"/>
              <w:jc w:val="left"/>
            </w:pPr>
            <w:r>
              <w:rPr>
                <w:sz w:val="16"/>
              </w:rPr>
              <w:t>Relatively Moderate</w:t>
            </w:r>
          </w:p>
        </w:tc>
        <w:tc>
          <w:tcPr>
            <w:tcW w:type="dxa" w:w="1241"/>
          </w:tcPr>
          <w:p>
            <w:pPr>
              <w:spacing w:after="0"/>
              <w:jc w:val="left"/>
            </w:pPr>
            <w:r>
              <w:rPr>
                <w:sz w:val="16"/>
              </w:rPr>
              <w:t>Relatively Moderate</w:t>
            </w:r>
          </w:p>
        </w:tc>
        <w:tc>
          <w:tcPr>
            <w:tcW w:type="dxa" w:w="1037"/>
          </w:tcPr>
          <w:p>
            <w:pPr>
              <w:spacing w:after="0"/>
              <w:jc w:val="right"/>
            </w:pPr>
            <w:r>
              <w:rPr>
                <w:sz w:val="16"/>
              </w:rPr>
              <w:t>$2,421,310</w:t>
            </w:r>
          </w:p>
        </w:tc>
        <w:tc>
          <w:tcPr>
            <w:tcW w:type="dxa" w:w="1126"/>
          </w:tcPr>
          <w:p>
            <w:pPr>
              <w:spacing w:after="0"/>
              <w:jc w:val="right"/>
            </w:pPr>
            <w:r>
              <w:rPr>
                <w:sz w:val="16"/>
              </w:rPr>
              <w:t>$37,746</w:t>
            </w:r>
          </w:p>
        </w:tc>
        <w:tc>
          <w:tcPr>
            <w:tcW w:type="dxa" w:w="1511"/>
          </w:tcPr>
          <w:p>
            <w:pPr>
              <w:spacing w:after="0"/>
              <w:jc w:val="right"/>
            </w:pPr>
            <w:r>
              <w:rPr>
                <w:sz w:val="16"/>
              </w:rPr>
              <w:t>$2,346,067</w:t>
            </w:r>
          </w:p>
        </w:tc>
        <w:tc>
          <w:tcPr>
            <w:tcW w:type="dxa" w:w="1167"/>
          </w:tcPr>
          <w:p>
            <w:pPr>
              <w:spacing w:after="0"/>
              <w:jc w:val="right"/>
            </w:pPr>
            <w:r>
              <w:rPr>
                <w:sz w:val="16"/>
              </w:rPr>
              <w:t>$4,805,124</w:t>
            </w:r>
          </w:p>
        </w:tc>
        <w:tc>
          <w:tcPr>
            <w:tcW w:type="dxa" w:w="1609"/>
          </w:tcPr>
          <w:p>
            <w:pPr>
              <w:spacing w:after="0"/>
              <w:jc w:val="right"/>
            </w:pPr>
            <w:r>
              <w:rPr>
                <w:sz w:val="16"/>
              </w:rPr>
              <w:t>22</w:t>
            </w:r>
          </w:p>
        </w:tc>
        <w:tc>
          <w:tcPr>
            <w:tcW w:type="dxa" w:w="1558"/>
          </w:tcPr>
          <w:p>
            <w:pPr>
              <w:spacing w:after="0"/>
              <w:jc w:val="left"/>
            </w:pPr>
          </w:p>
        </w:tc>
        <w:tc>
          <w:tcPr>
            <w:tcW w:type="dxa" w:w="1899"/>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Inland Flooding</w:t>
            </w:r>
          </w:p>
        </w:tc>
        <w:tc>
          <w:tcPr>
            <w:tcW w:type="dxa" w:w="1241"/>
          </w:tcPr>
          <w:p>
            <w:pPr>
              <w:spacing w:after="0"/>
              <w:jc w:val="left"/>
            </w:pPr>
            <w:r>
              <w:rPr>
                <w:sz w:val="16"/>
              </w:rPr>
              <w:t>Very Low</w:t>
            </w:r>
          </w:p>
        </w:tc>
        <w:tc>
          <w:tcPr>
            <w:tcW w:type="dxa" w:w="1241"/>
          </w:tcPr>
          <w:p>
            <w:pPr>
              <w:spacing w:after="0"/>
              <w:jc w:val="left"/>
            </w:pPr>
            <w:r>
              <w:rPr>
                <w:sz w:val="16"/>
              </w:rPr>
              <w:t>Relatively Low</w:t>
            </w:r>
          </w:p>
        </w:tc>
        <w:tc>
          <w:tcPr>
            <w:tcW w:type="dxa" w:w="1037"/>
          </w:tcPr>
          <w:p>
            <w:pPr>
              <w:spacing w:after="0"/>
              <w:jc w:val="right"/>
            </w:pPr>
            <w:r>
              <w:rPr>
                <w:sz w:val="16"/>
              </w:rPr>
              <w:t>$4,067,949</w:t>
            </w:r>
          </w:p>
        </w:tc>
        <w:tc>
          <w:tcPr>
            <w:tcW w:type="dxa" w:w="1126"/>
          </w:tcPr>
          <w:p>
            <w:pPr>
              <w:spacing w:after="0"/>
              <w:jc w:val="right"/>
            </w:pPr>
            <w:r>
              <w:rPr>
                <w:sz w:val="16"/>
              </w:rPr>
              <w:t>$595,208</w:t>
            </w:r>
          </w:p>
        </w:tc>
        <w:tc>
          <w:tcPr>
            <w:tcW w:type="dxa" w:w="1511"/>
          </w:tcPr>
          <w:p>
            <w:pPr>
              <w:spacing w:after="0"/>
              <w:jc w:val="right"/>
            </w:pPr>
            <w:r>
              <w:rPr>
                <w:sz w:val="16"/>
              </w:rPr>
              <w:t>$31,341</w:t>
            </w:r>
          </w:p>
        </w:tc>
        <w:tc>
          <w:tcPr>
            <w:tcW w:type="dxa" w:w="1167"/>
          </w:tcPr>
          <w:p>
            <w:pPr>
              <w:spacing w:after="0"/>
              <w:jc w:val="right"/>
            </w:pPr>
            <w:r>
              <w:rPr>
                <w:sz w:val="16"/>
              </w:rPr>
              <w:t>$4,694,498</w:t>
            </w:r>
          </w:p>
        </w:tc>
        <w:tc>
          <w:tcPr>
            <w:tcW w:type="dxa" w:w="1609"/>
          </w:tcPr>
          <w:p>
            <w:pPr>
              <w:spacing w:after="0"/>
              <w:jc w:val="right"/>
            </w:pPr>
            <w:r>
              <w:rPr>
                <w:sz w:val="16"/>
              </w:rPr>
              <w:t>24</w:t>
            </w:r>
          </w:p>
        </w:tc>
        <w:tc>
          <w:tcPr>
            <w:tcW w:type="dxa" w:w="1558"/>
          </w:tcPr>
          <w:p>
            <w:pPr>
              <w:spacing w:after="0"/>
              <w:jc w:val="left"/>
            </w:pPr>
          </w:p>
        </w:tc>
        <w:tc>
          <w:tcPr>
            <w:tcW w:type="dxa" w:w="1899"/>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241"/>
          </w:tcPr>
          <w:p>
            <w:pPr>
              <w:spacing w:after="0"/>
              <w:jc w:val="left"/>
            </w:pPr>
            <w:r>
              <w:rPr>
                <w:sz w:val="16"/>
              </w:rPr>
              <w:t>Relatively High</w:t>
            </w:r>
          </w:p>
        </w:tc>
        <w:tc>
          <w:tcPr>
            <w:tcW w:type="dxa" w:w="1241"/>
          </w:tcPr>
          <w:p>
            <w:pPr>
              <w:spacing w:after="0"/>
              <w:jc w:val="left"/>
            </w:pPr>
            <w:r>
              <w:rPr>
                <w:sz w:val="16"/>
              </w:rPr>
              <w:t>Relatively High</w:t>
            </w:r>
          </w:p>
        </w:tc>
        <w:tc>
          <w:tcPr>
            <w:tcW w:type="dxa" w:w="1037"/>
          </w:tcPr>
          <w:p>
            <w:pPr>
              <w:spacing w:after="0"/>
              <w:jc w:val="right"/>
            </w:pPr>
            <w:r>
              <w:rPr>
                <w:sz w:val="16"/>
              </w:rPr>
              <w:t>$1,200,567</w:t>
            </w:r>
          </w:p>
        </w:tc>
        <w:tc>
          <w:tcPr>
            <w:tcW w:type="dxa" w:w="1126"/>
          </w:tcPr>
          <w:p>
            <w:pPr>
              <w:spacing w:after="0"/>
              <w:jc w:val="right"/>
            </w:pPr>
            <w:r>
              <w:rPr>
                <w:sz w:val="16"/>
              </w:rPr>
              <w:t>$1,282,985</w:t>
            </w:r>
          </w:p>
        </w:tc>
        <w:tc>
          <w:tcPr>
            <w:tcW w:type="dxa" w:w="1511"/>
          </w:tcPr>
          <w:p>
            <w:pPr>
              <w:spacing w:after="0"/>
              <w:jc w:val="right"/>
            </w:pPr>
            <w:r>
              <w:rPr>
                <w:sz w:val="16"/>
              </w:rPr>
              <w:t>$596,206</w:t>
            </w:r>
          </w:p>
        </w:tc>
        <w:tc>
          <w:tcPr>
            <w:tcW w:type="dxa" w:w="1167"/>
          </w:tcPr>
          <w:p>
            <w:pPr>
              <w:spacing w:after="0"/>
              <w:jc w:val="right"/>
            </w:pPr>
            <w:r>
              <w:rPr>
                <w:sz w:val="16"/>
              </w:rPr>
              <w:t>$3,079,758</w:t>
            </w:r>
          </w:p>
        </w:tc>
        <w:tc>
          <w:tcPr>
            <w:tcW w:type="dxa" w:w="1609"/>
          </w:tcPr>
          <w:p>
            <w:pPr>
              <w:spacing w:after="0"/>
              <w:jc w:val="right"/>
            </w:pPr>
            <w:r>
              <w:rPr>
                <w:sz w:val="16"/>
              </w:rPr>
              <w:t>253</w:t>
            </w:r>
          </w:p>
        </w:tc>
        <w:tc>
          <w:tcPr>
            <w:tcW w:type="dxa" w:w="1558"/>
          </w:tcPr>
          <w:p>
            <w:pPr>
              <w:spacing w:after="0"/>
              <w:jc w:val="left"/>
            </w:pPr>
          </w:p>
        </w:tc>
        <w:tc>
          <w:tcPr>
            <w:tcW w:type="dxa" w:w="1899"/>
          </w:tcPr>
          <w:p>
            <w:pPr>
              <w:spacing w:after="0"/>
              <w:jc w:val="left"/>
            </w:pPr>
            <w:r>
              <w:rPr>
                <w:sz w:val="16"/>
              </w:rPr>
              <w:t>Includes 52 High Wind and 2 Strong Wind records (NOAA non-thunderstorm wind types, outside NRI's Strong Wind definition).</w:t>
            </w:r>
          </w:p>
        </w:tc>
      </w:tr>
      <w:tr>
        <w:trPr>
          <w:cantSplit/>
        </w:trPr>
        <w:tc>
          <w:tcPr>
            <w:tcW w:type="dxa" w:w="687"/>
          </w:tcPr>
          <w:p>
            <w:pPr>
              <w:spacing w:after="0"/>
              <w:jc w:val="right"/>
            </w:pPr>
            <w:r>
              <w:rPr>
                <w:sz w:val="16"/>
              </w:rPr>
              <w:t>5</w:t>
            </w:r>
          </w:p>
        </w:tc>
        <w:tc>
          <w:tcPr>
            <w:tcW w:type="dxa" w:w="1037"/>
          </w:tcPr>
          <w:p>
            <w:pPr>
              <w:spacing w:after="0"/>
              <w:jc w:val="left"/>
            </w:pPr>
            <w:r>
              <w:rPr>
                <w:sz w:val="16"/>
              </w:rPr>
              <w:t>Drought</w:t>
            </w:r>
          </w:p>
        </w:tc>
        <w:tc>
          <w:tcPr>
            <w:tcW w:type="dxa" w:w="1241"/>
          </w:tcPr>
          <w:p>
            <w:pPr>
              <w:spacing w:after="0"/>
              <w:jc w:val="left"/>
            </w:pPr>
            <w:r>
              <w:rPr>
                <w:sz w:val="16"/>
              </w:rPr>
              <w:t>Relatively High</w:t>
            </w:r>
          </w:p>
        </w:tc>
        <w:tc>
          <w:tcPr>
            <w:tcW w:type="dxa" w:w="1241"/>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$2,428,471</w:t>
            </w:r>
          </w:p>
        </w:tc>
        <w:tc>
          <w:tcPr>
            <w:tcW w:type="dxa" w:w="1511"/>
          </w:tcPr>
          <w:p>
            <w:pPr>
              <w:spacing w:after="0"/>
              <w:jc w:val="right"/>
            </w:pPr>
            <w:r>
              <w:rPr>
                <w:sz w:val="16"/>
              </w:rPr>
              <w:t>n/a</w:t>
            </w:r>
          </w:p>
        </w:tc>
        <w:tc>
          <w:tcPr>
            <w:tcW w:type="dxa" w:w="1167"/>
          </w:tcPr>
          <w:p>
            <w:pPr>
              <w:spacing w:after="0"/>
              <w:jc w:val="right"/>
            </w:pPr>
            <w:r>
              <w:rPr>
                <w:sz w:val="16"/>
              </w:rPr>
              <w:t>$2,428,471</w:t>
            </w:r>
          </w:p>
        </w:tc>
        <w:tc>
          <w:tcPr>
            <w:tcW w:type="dxa" w:w="1609"/>
          </w:tcPr>
          <w:p>
            <w:pPr>
              <w:spacing w:after="0"/>
              <w:jc w:val="right"/>
            </w:pPr>
            <w:r>
              <w:rPr>
                <w:sz w:val="16"/>
              </w:rPr>
              <w:t>50</w:t>
            </w:r>
          </w:p>
        </w:tc>
        <w:tc>
          <w:tcPr>
            <w:tcW w:type="dxa" w:w="1558"/>
          </w:tcPr>
          <w:p>
            <w:pPr>
              <w:spacing w:after="0"/>
              <w:jc w:val="left"/>
            </w:pPr>
          </w:p>
        </w:tc>
        <w:tc>
          <w:tcPr>
            <w:tcW w:type="dxa" w:w="1899"/>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Lightning</w:t>
            </w:r>
          </w:p>
        </w:tc>
        <w:tc>
          <w:tcPr>
            <w:tcW w:type="dxa" w:w="1241"/>
          </w:tcPr>
          <w:p>
            <w:pPr>
              <w:spacing w:after="0"/>
              <w:jc w:val="left"/>
            </w:pPr>
            <w:r>
              <w:rPr>
                <w:sz w:val="16"/>
              </w:rPr>
              <w:t>Relatively High</w:t>
            </w:r>
          </w:p>
        </w:tc>
        <w:tc>
          <w:tcPr>
            <w:tcW w:type="dxa" w:w="1241"/>
          </w:tcPr>
          <w:p>
            <w:pPr>
              <w:spacing w:after="0"/>
              <w:jc w:val="left"/>
            </w:pPr>
            <w:r>
              <w:rPr>
                <w:sz w:val="16"/>
              </w:rPr>
              <w:t>Relatively High</w:t>
            </w:r>
          </w:p>
        </w:tc>
        <w:tc>
          <w:tcPr>
            <w:tcW w:type="dxa" w:w="1037"/>
          </w:tcPr>
          <w:p>
            <w:pPr>
              <w:spacing w:after="0"/>
              <w:jc w:val="right"/>
            </w:pPr>
            <w:r>
              <w:rPr>
                <w:sz w:val="16"/>
              </w:rPr>
              <w:t>$870,027</w:t>
            </w:r>
          </w:p>
        </w:tc>
        <w:tc>
          <w:tcPr>
            <w:tcW w:type="dxa" w:w="1126"/>
          </w:tcPr>
          <w:p>
            <w:pPr>
              <w:spacing w:after="0"/>
              <w:jc w:val="right"/>
            </w:pPr>
            <w:r>
              <w:rPr>
                <w:sz w:val="16"/>
              </w:rPr>
              <w:t>n/a</w:t>
            </w:r>
          </w:p>
        </w:tc>
        <w:tc>
          <w:tcPr>
            <w:tcW w:type="dxa" w:w="1511"/>
          </w:tcPr>
          <w:p>
            <w:pPr>
              <w:spacing w:after="0"/>
              <w:jc w:val="right"/>
            </w:pPr>
            <w:r>
              <w:rPr>
                <w:sz w:val="16"/>
              </w:rPr>
              <w:t>$616,421</w:t>
            </w:r>
          </w:p>
        </w:tc>
        <w:tc>
          <w:tcPr>
            <w:tcW w:type="dxa" w:w="1167"/>
          </w:tcPr>
          <w:p>
            <w:pPr>
              <w:spacing w:after="0"/>
              <w:jc w:val="right"/>
            </w:pPr>
            <w:r>
              <w:rPr>
                <w:sz w:val="16"/>
              </w:rPr>
              <w:t>$1,486,448</w:t>
            </w:r>
          </w:p>
        </w:tc>
        <w:tc>
          <w:tcPr>
            <w:tcW w:type="dxa" w:w="1609"/>
          </w:tcPr>
          <w:p>
            <w:pPr>
              <w:spacing w:after="0"/>
              <w:jc w:val="right"/>
            </w:pPr>
            <w:r>
              <w:rPr>
                <w:sz w:val="16"/>
              </w:rPr>
              <w:t>2</w:t>
            </w:r>
          </w:p>
        </w:tc>
        <w:tc>
          <w:tcPr>
            <w:tcW w:type="dxa" w:w="1558"/>
          </w:tcPr>
          <w:p>
            <w:pPr>
              <w:spacing w:after="0"/>
              <w:jc w:val="left"/>
            </w:pPr>
          </w:p>
        </w:tc>
        <w:tc>
          <w:tcPr>
            <w:tcW w:type="dxa" w:w="1899"/>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Ice Storm</w:t>
            </w:r>
          </w:p>
        </w:tc>
        <w:tc>
          <w:tcPr>
            <w:tcW w:type="dxa" w:w="1241"/>
          </w:tcPr>
          <w:p>
            <w:pPr>
              <w:spacing w:after="0"/>
              <w:jc w:val="left"/>
            </w:pPr>
            <w:r>
              <w:rPr>
                <w:sz w:val="16"/>
              </w:rPr>
              <w:t>Relatively High</w:t>
            </w:r>
          </w:p>
        </w:tc>
        <w:tc>
          <w:tcPr>
            <w:tcW w:type="dxa" w:w="1241"/>
          </w:tcPr>
          <w:p>
            <w:pPr>
              <w:spacing w:after="0"/>
              <w:jc w:val="left"/>
            </w:pPr>
            <w:r>
              <w:rPr>
                <w:sz w:val="16"/>
              </w:rPr>
              <w:t>Relatively High</w:t>
            </w:r>
          </w:p>
        </w:tc>
        <w:tc>
          <w:tcPr>
            <w:tcW w:type="dxa" w:w="1037"/>
          </w:tcPr>
          <w:p>
            <w:pPr>
              <w:spacing w:after="0"/>
              <w:jc w:val="right"/>
            </w:pPr>
            <w:r>
              <w:rPr>
                <w:sz w:val="16"/>
              </w:rPr>
              <w:t>$530,050</w:t>
            </w:r>
          </w:p>
        </w:tc>
        <w:tc>
          <w:tcPr>
            <w:tcW w:type="dxa" w:w="1126"/>
          </w:tcPr>
          <w:p>
            <w:pPr>
              <w:spacing w:after="0"/>
              <w:jc w:val="right"/>
            </w:pPr>
            <w:r>
              <w:rPr>
                <w:sz w:val="16"/>
              </w:rPr>
              <w:t>n/a</w:t>
            </w:r>
          </w:p>
        </w:tc>
        <w:tc>
          <w:tcPr>
            <w:tcW w:type="dxa" w:w="1511"/>
          </w:tcPr>
          <w:p>
            <w:pPr>
              <w:spacing w:after="0"/>
              <w:jc w:val="right"/>
            </w:pPr>
            <w:r>
              <w:rPr>
                <w:sz w:val="16"/>
              </w:rPr>
              <w:t>$196,069</w:t>
            </w:r>
          </w:p>
        </w:tc>
        <w:tc>
          <w:tcPr>
            <w:tcW w:type="dxa" w:w="1167"/>
          </w:tcPr>
          <w:p>
            <w:pPr>
              <w:spacing w:after="0"/>
              <w:jc w:val="right"/>
            </w:pPr>
            <w:r>
              <w:rPr>
                <w:sz w:val="16"/>
              </w:rPr>
              <w:t>$726,118</w:t>
            </w:r>
          </w:p>
        </w:tc>
        <w:tc>
          <w:tcPr>
            <w:tcW w:type="dxa" w:w="1609"/>
          </w:tcPr>
          <w:p>
            <w:pPr>
              <w:spacing w:after="0"/>
              <w:jc w:val="right"/>
            </w:pPr>
            <w:r>
              <w:rPr>
                <w:sz w:val="16"/>
              </w:rPr>
              <w:t>8</w:t>
            </w:r>
          </w:p>
        </w:tc>
        <w:tc>
          <w:tcPr>
            <w:tcW w:type="dxa" w:w="1558"/>
          </w:tcPr>
          <w:p>
            <w:pPr>
              <w:spacing w:after="0"/>
              <w:jc w:val="left"/>
            </w:pPr>
          </w:p>
        </w:tc>
        <w:tc>
          <w:tcPr>
            <w:tcW w:type="dxa" w:w="1899"/>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41"/>
          </w:tcPr>
          <w:p>
            <w:pPr>
              <w:spacing w:after="0"/>
              <w:jc w:val="left"/>
            </w:pPr>
            <w:r>
              <w:rPr>
                <w:sz w:val="16"/>
              </w:rPr>
              <w:t>Relatively Low</w:t>
            </w:r>
          </w:p>
        </w:tc>
        <w:tc>
          <w:tcPr>
            <w:tcW w:type="dxa" w:w="1241"/>
          </w:tcPr>
          <w:p>
            <w:pPr>
              <w:spacing w:after="0"/>
              <w:jc w:val="left"/>
            </w:pPr>
            <w:r>
              <w:rPr>
                <w:sz w:val="16"/>
              </w:rPr>
              <w:t>Relatively Low</w:t>
            </w:r>
          </w:p>
        </w:tc>
        <w:tc>
          <w:tcPr>
            <w:tcW w:type="dxa" w:w="1037"/>
          </w:tcPr>
          <w:p>
            <w:pPr>
              <w:spacing w:after="0"/>
              <w:jc w:val="right"/>
            </w:pPr>
            <w:r>
              <w:rPr>
                <w:sz w:val="16"/>
              </w:rPr>
              <w:t>$5,556</w:t>
            </w:r>
          </w:p>
        </w:tc>
        <w:tc>
          <w:tcPr>
            <w:tcW w:type="dxa" w:w="1126"/>
          </w:tcPr>
          <w:p>
            <w:pPr>
              <w:spacing w:after="0"/>
              <w:jc w:val="right"/>
            </w:pPr>
            <w:r>
              <w:rPr>
                <w:sz w:val="16"/>
              </w:rPr>
              <w:t>$56</w:t>
            </w:r>
          </w:p>
        </w:tc>
        <w:tc>
          <w:tcPr>
            <w:tcW w:type="dxa" w:w="1511"/>
          </w:tcPr>
          <w:p>
            <w:pPr>
              <w:spacing w:after="0"/>
              <w:jc w:val="right"/>
            </w:pPr>
            <w:r>
              <w:rPr>
                <w:sz w:val="16"/>
              </w:rPr>
              <w:t>$471,190</w:t>
            </w:r>
          </w:p>
        </w:tc>
        <w:tc>
          <w:tcPr>
            <w:tcW w:type="dxa" w:w="1167"/>
          </w:tcPr>
          <w:p>
            <w:pPr>
              <w:spacing w:after="0"/>
              <w:jc w:val="right"/>
            </w:pPr>
            <w:r>
              <w:rPr>
                <w:sz w:val="16"/>
              </w:rPr>
              <w:t>$476,802</w:t>
            </w:r>
          </w:p>
        </w:tc>
        <w:tc>
          <w:tcPr>
            <w:tcW w:type="dxa" w:w="1609"/>
          </w:tcPr>
          <w:p>
            <w:pPr>
              <w:spacing w:after="0"/>
              <w:jc w:val="right"/>
            </w:pPr>
            <w:r>
              <w:rPr>
                <w:sz w:val="16"/>
              </w:rPr>
              <w:t>2</w:t>
            </w:r>
          </w:p>
        </w:tc>
        <w:tc>
          <w:tcPr>
            <w:tcW w:type="dxa" w:w="1558"/>
          </w:tcPr>
          <w:p>
            <w:pPr>
              <w:spacing w:after="0"/>
              <w:jc w:val="left"/>
            </w:pPr>
          </w:p>
        </w:tc>
        <w:tc>
          <w:tcPr>
            <w:tcW w:type="dxa" w:w="1899"/>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Cold Wave</w:t>
            </w:r>
          </w:p>
        </w:tc>
        <w:tc>
          <w:tcPr>
            <w:tcW w:type="dxa" w:w="1241"/>
          </w:tcPr>
          <w:p>
            <w:pPr>
              <w:spacing w:after="0"/>
              <w:jc w:val="left"/>
            </w:pPr>
            <w:r>
              <w:rPr>
                <w:sz w:val="16"/>
              </w:rPr>
              <w:t>Very Low</w:t>
            </w:r>
          </w:p>
        </w:tc>
        <w:tc>
          <w:tcPr>
            <w:tcW w:type="dxa" w:w="1241"/>
          </w:tcPr>
          <w:p>
            <w:pPr>
              <w:spacing w:after="0"/>
              <w:jc w:val="left"/>
            </w:pPr>
            <w:r>
              <w:rPr>
                <w:sz w:val="16"/>
              </w:rPr>
              <w:t>Relatively Low</w:t>
            </w:r>
          </w:p>
        </w:tc>
        <w:tc>
          <w:tcPr>
            <w:tcW w:type="dxa" w:w="1037"/>
          </w:tcPr>
          <w:p>
            <w:pPr>
              <w:spacing w:after="0"/>
              <w:jc w:val="right"/>
            </w:pPr>
            <w:r>
              <w:rPr>
                <w:sz w:val="16"/>
              </w:rPr>
              <w:t>$946</w:t>
            </w:r>
          </w:p>
        </w:tc>
        <w:tc>
          <w:tcPr>
            <w:tcW w:type="dxa" w:w="1126"/>
          </w:tcPr>
          <w:p>
            <w:pPr>
              <w:spacing w:after="0"/>
              <w:jc w:val="right"/>
            </w:pPr>
            <w:r>
              <w:rPr>
                <w:sz w:val="16"/>
              </w:rPr>
              <w:t>$10,262</w:t>
            </w:r>
          </w:p>
        </w:tc>
        <w:tc>
          <w:tcPr>
            <w:tcW w:type="dxa" w:w="1511"/>
          </w:tcPr>
          <w:p>
            <w:pPr>
              <w:spacing w:after="0"/>
              <w:jc w:val="right"/>
            </w:pPr>
            <w:r>
              <w:rPr>
                <w:sz w:val="16"/>
              </w:rPr>
              <w:t>$242,290</w:t>
            </w:r>
          </w:p>
        </w:tc>
        <w:tc>
          <w:tcPr>
            <w:tcW w:type="dxa" w:w="1167"/>
          </w:tcPr>
          <w:p>
            <w:pPr>
              <w:spacing w:after="0"/>
              <w:jc w:val="right"/>
            </w:pPr>
            <w:r>
              <w:rPr>
                <w:sz w:val="16"/>
              </w:rPr>
              <w:t>$253,498</w:t>
            </w:r>
          </w:p>
        </w:tc>
        <w:tc>
          <w:tcPr>
            <w:tcW w:type="dxa" w:w="1609"/>
          </w:tcPr>
          <w:p>
            <w:pPr>
              <w:spacing w:after="0"/>
              <w:jc w:val="right"/>
            </w:pPr>
            <w:r>
              <w:rPr>
                <w:sz w:val="16"/>
              </w:rPr>
              <w:t>13</w:t>
            </w:r>
          </w:p>
        </w:tc>
        <w:tc>
          <w:tcPr>
            <w:tcW w:type="dxa" w:w="1558"/>
          </w:tcPr>
          <w:p>
            <w:pPr>
              <w:spacing w:after="0"/>
              <w:jc w:val="left"/>
            </w:pPr>
          </w:p>
        </w:tc>
        <w:tc>
          <w:tcPr>
            <w:tcW w:type="dxa" w:w="1899"/>
          </w:tcPr>
          <w:p>
            <w:pPr>
              <w:spacing w:after="0"/>
              <w:jc w:val="left"/>
            </w:pPr>
            <w:r>
              <w:rPr>
                <w:sz w:val="16"/>
              </w:rPr>
              <w:t>Includes 2 Frost/Freeze records (outside NRI's Cold Wave definition; counted in this table and in B1-d, not in the B1-e descriptor).</w:t>
            </w: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241"/>
          </w:tcPr>
          <w:p>
            <w:pPr>
              <w:spacing w:after="0"/>
              <w:jc w:val="left"/>
            </w:pPr>
            <w:r>
              <w:rPr>
                <w:sz w:val="16"/>
              </w:rPr>
              <w:t>Relatively Low</w:t>
            </w:r>
          </w:p>
        </w:tc>
        <w:tc>
          <w:tcPr>
            <w:tcW w:type="dxa" w:w="1241"/>
          </w:tcPr>
          <w:p>
            <w:pPr>
              <w:spacing w:after="0"/>
              <w:jc w:val="left"/>
            </w:pPr>
            <w:r>
              <w:rPr>
                <w:sz w:val="16"/>
              </w:rPr>
              <w:t>Relatively Moderate</w:t>
            </w:r>
          </w:p>
        </w:tc>
        <w:tc>
          <w:tcPr>
            <w:tcW w:type="dxa" w:w="1037"/>
          </w:tcPr>
          <w:p>
            <w:pPr>
              <w:spacing w:after="0"/>
              <w:jc w:val="right"/>
            </w:pPr>
            <w:r>
              <w:rPr>
                <w:sz w:val="16"/>
              </w:rPr>
              <w:t>$50,884</w:t>
            </w:r>
          </w:p>
        </w:tc>
        <w:tc>
          <w:tcPr>
            <w:tcW w:type="dxa" w:w="1126"/>
          </w:tcPr>
          <w:p>
            <w:pPr>
              <w:spacing w:after="0"/>
              <w:jc w:val="right"/>
            </w:pPr>
            <w:r>
              <w:rPr>
                <w:sz w:val="16"/>
              </w:rPr>
              <w:t>$2,157</w:t>
            </w:r>
          </w:p>
        </w:tc>
        <w:tc>
          <w:tcPr>
            <w:tcW w:type="dxa" w:w="1511"/>
          </w:tcPr>
          <w:p>
            <w:pPr>
              <w:spacing w:after="0"/>
              <w:jc w:val="right"/>
            </w:pPr>
            <w:r>
              <w:rPr>
                <w:sz w:val="16"/>
              </w:rPr>
              <w:t>$57,820</w:t>
            </w:r>
          </w:p>
        </w:tc>
        <w:tc>
          <w:tcPr>
            <w:tcW w:type="dxa" w:w="1167"/>
          </w:tcPr>
          <w:p>
            <w:pPr>
              <w:spacing w:after="0"/>
              <w:jc w:val="right"/>
            </w:pPr>
            <w:r>
              <w:rPr>
                <w:sz w:val="16"/>
              </w:rPr>
              <w:t>$110,861</w:t>
            </w:r>
          </w:p>
        </w:tc>
        <w:tc>
          <w:tcPr>
            <w:tcW w:type="dxa" w:w="1609"/>
          </w:tcPr>
          <w:p>
            <w:pPr>
              <w:spacing w:after="0"/>
              <w:jc w:val="right"/>
            </w:pPr>
            <w:r>
              <w:rPr>
                <w:sz w:val="16"/>
              </w:rPr>
              <w:t>118</w:t>
            </w:r>
          </w:p>
        </w:tc>
        <w:tc>
          <w:tcPr>
            <w:tcW w:type="dxa" w:w="1558"/>
          </w:tcPr>
          <w:p>
            <w:pPr>
              <w:spacing w:after="0"/>
              <w:jc w:val="left"/>
            </w:pPr>
          </w:p>
        </w:tc>
        <w:tc>
          <w:tcPr>
            <w:tcW w:type="dxa" w:w="1899"/>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Earthquake</w:t>
            </w:r>
          </w:p>
        </w:tc>
        <w:tc>
          <w:tcPr>
            <w:tcW w:type="dxa" w:w="1241"/>
          </w:tcPr>
          <w:p>
            <w:pPr>
              <w:spacing w:after="0"/>
              <w:jc w:val="left"/>
            </w:pPr>
            <w:r>
              <w:rPr>
                <w:sz w:val="16"/>
              </w:rPr>
              <w:t>Very Low</w:t>
            </w:r>
          </w:p>
        </w:tc>
        <w:tc>
          <w:tcPr>
            <w:tcW w:type="dxa" w:w="1241"/>
          </w:tcPr>
          <w:p>
            <w:pPr>
              <w:spacing w:after="0"/>
              <w:jc w:val="left"/>
            </w:pPr>
            <w:r>
              <w:rPr>
                <w:sz w:val="16"/>
              </w:rPr>
              <w:t>Very Low</w:t>
            </w:r>
          </w:p>
        </w:tc>
        <w:tc>
          <w:tcPr>
            <w:tcW w:type="dxa" w:w="1037"/>
          </w:tcPr>
          <w:p>
            <w:pPr>
              <w:spacing w:after="0"/>
              <w:jc w:val="right"/>
            </w:pPr>
            <w:r>
              <w:rPr>
                <w:sz w:val="16"/>
              </w:rPr>
              <w:t>$47,210</w:t>
            </w:r>
          </w:p>
        </w:tc>
        <w:tc>
          <w:tcPr>
            <w:tcW w:type="dxa" w:w="1126"/>
          </w:tcPr>
          <w:p>
            <w:pPr>
              <w:spacing w:after="0"/>
              <w:jc w:val="right"/>
            </w:pPr>
            <w:r>
              <w:rPr>
                <w:sz w:val="16"/>
              </w:rPr>
              <w:t>n/a</w:t>
            </w:r>
          </w:p>
        </w:tc>
        <w:tc>
          <w:tcPr>
            <w:tcW w:type="dxa" w:w="1511"/>
          </w:tcPr>
          <w:p>
            <w:pPr>
              <w:spacing w:after="0"/>
              <w:jc w:val="right"/>
            </w:pPr>
            <w:r>
              <w:rPr>
                <w:sz w:val="16"/>
              </w:rPr>
              <w:t>$6,761</w:t>
            </w:r>
          </w:p>
        </w:tc>
        <w:tc>
          <w:tcPr>
            <w:tcW w:type="dxa" w:w="1167"/>
          </w:tcPr>
          <w:p>
            <w:pPr>
              <w:spacing w:after="0"/>
              <w:jc w:val="right"/>
            </w:pPr>
            <w:r>
              <w:rPr>
                <w:sz w:val="16"/>
              </w:rPr>
              <w:t>$53,971</w:t>
            </w:r>
          </w:p>
        </w:tc>
        <w:tc>
          <w:tcPr>
            <w:tcW w:type="dxa" w:w="1609"/>
          </w:tcPr>
          <w:p>
            <w:pPr>
              <w:spacing w:after="0"/>
              <w:jc w:val="right"/>
            </w:pPr>
          </w:p>
        </w:tc>
        <w:tc>
          <w:tcPr>
            <w:tcW w:type="dxa" w:w="1558"/>
          </w:tcPr>
          <w:p>
            <w:pPr>
              <w:spacing w:after="0"/>
              <w:jc w:val="left"/>
            </w:pPr>
          </w:p>
        </w:tc>
        <w:tc>
          <w:tcPr>
            <w:tcW w:type="dxa" w:w="1899"/>
          </w:tcPr>
          <w:p>
            <w:pPr>
              <w:spacing w:after="0"/>
              <w:jc w:val="left"/>
            </w:pPr>
            <w:r>
              <w:rPr>
                <w:sz w:val="16"/>
              </w:rPr>
              <w:t>Storm Events does not record earthquakes.</w:t>
            </w:r>
          </w:p>
        </w:tc>
      </w:tr>
      <w:tr>
        <w:trPr>
          <w:cantSplit/>
        </w:trPr>
        <w:tc>
          <w:tcPr>
            <w:tcW w:type="dxa" w:w="687"/>
          </w:tcPr>
          <w:p>
            <w:pPr>
              <w:spacing w:after="0"/>
              <w:jc w:val="right"/>
            </w:pPr>
            <w:r>
              <w:rPr>
                <w:sz w:val="16"/>
              </w:rPr>
              <w:t>12</w:t>
            </w:r>
          </w:p>
        </w:tc>
        <w:tc>
          <w:tcPr>
            <w:tcW w:type="dxa" w:w="1037"/>
          </w:tcPr>
          <w:p>
            <w:pPr>
              <w:spacing w:after="0"/>
              <w:jc w:val="left"/>
            </w:pPr>
            <w:r>
              <w:rPr>
                <w:sz w:val="16"/>
              </w:rPr>
              <w:t>Wildfire</w:t>
            </w:r>
          </w:p>
        </w:tc>
        <w:tc>
          <w:tcPr>
            <w:tcW w:type="dxa" w:w="1241"/>
          </w:tcPr>
          <w:p>
            <w:pPr>
              <w:spacing w:after="0"/>
              <w:jc w:val="left"/>
            </w:pPr>
            <w:r>
              <w:rPr>
                <w:sz w:val="16"/>
              </w:rPr>
              <w:t>Very Low</w:t>
            </w:r>
          </w:p>
        </w:tc>
        <w:tc>
          <w:tcPr>
            <w:tcW w:type="dxa" w:w="1241"/>
          </w:tcPr>
          <w:p>
            <w:pPr>
              <w:spacing w:after="0"/>
              <w:jc w:val="left"/>
            </w:pPr>
            <w:r>
              <w:rPr>
                <w:sz w:val="16"/>
              </w:rPr>
              <w:t>Very Low</w:t>
            </w:r>
          </w:p>
        </w:tc>
        <w:tc>
          <w:tcPr>
            <w:tcW w:type="dxa" w:w="1037"/>
          </w:tcPr>
          <w:p>
            <w:pPr>
              <w:spacing w:after="0"/>
              <w:jc w:val="right"/>
            </w:pPr>
            <w:r>
              <w:rPr>
                <w:sz w:val="16"/>
              </w:rPr>
              <w:t>$37,000</w:t>
            </w:r>
          </w:p>
        </w:tc>
        <w:tc>
          <w:tcPr>
            <w:tcW w:type="dxa" w:w="1126"/>
          </w:tcPr>
          <w:p>
            <w:pPr>
              <w:spacing w:after="0"/>
              <w:jc w:val="right"/>
            </w:pPr>
            <w:r>
              <w:rPr>
                <w:sz w:val="16"/>
              </w:rPr>
              <w:t>$51</w:t>
            </w:r>
          </w:p>
        </w:tc>
        <w:tc>
          <w:tcPr>
            <w:tcW w:type="dxa" w:w="1511"/>
          </w:tcPr>
          <w:p>
            <w:pPr>
              <w:spacing w:after="0"/>
              <w:jc w:val="right"/>
            </w:pPr>
            <w:r>
              <w:rPr>
                <w:sz w:val="16"/>
              </w:rPr>
              <w:t>$1,046</w:t>
            </w:r>
          </w:p>
        </w:tc>
        <w:tc>
          <w:tcPr>
            <w:tcW w:type="dxa" w:w="1167"/>
          </w:tcPr>
          <w:p>
            <w:pPr>
              <w:spacing w:after="0"/>
              <w:jc w:val="right"/>
            </w:pPr>
            <w:r>
              <w:rPr>
                <w:sz w:val="16"/>
              </w:rPr>
              <w:t>$38,096</w:t>
            </w:r>
          </w:p>
        </w:tc>
        <w:tc>
          <w:tcPr>
            <w:tcW w:type="dxa" w:w="1609"/>
          </w:tcPr>
          <w:p>
            <w:pPr>
              <w:spacing w:after="0"/>
              <w:jc w:val="right"/>
            </w:pPr>
            <w:r>
              <w:rPr>
                <w:sz w:val="16"/>
              </w:rPr>
              <w:t>0</w:t>
            </w:r>
          </w:p>
        </w:tc>
        <w:tc>
          <w:tcPr>
            <w:tcW w:type="dxa" w:w="1558"/>
          </w:tcPr>
          <w:p>
            <w:pPr>
              <w:spacing w:after="0"/>
              <w:jc w:val="left"/>
            </w:pPr>
          </w:p>
        </w:tc>
        <w:tc>
          <w:tcPr>
            <w:tcW w:type="dxa" w:w="1899"/>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241"/>
          </w:tcPr>
          <w:p>
            <w:pPr>
              <w:spacing w:after="0"/>
              <w:jc w:val="left"/>
            </w:pPr>
            <w:r>
              <w:rPr>
                <w:sz w:val="16"/>
              </w:rPr>
              <w:t>Very Low</w:t>
            </w:r>
          </w:p>
        </w:tc>
        <w:tc>
          <w:tcPr>
            <w:tcW w:type="dxa" w:w="1241"/>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511"/>
          </w:tcPr>
          <w:p>
            <w:pPr>
              <w:spacing w:after="0"/>
              <w:jc w:val="right"/>
            </w:pPr>
            <w:r>
              <w:rPr>
                <w:sz w:val="16"/>
              </w:rPr>
              <w:t>$4</w:t>
            </w:r>
          </w:p>
        </w:tc>
        <w:tc>
          <w:tcPr>
            <w:tcW w:type="dxa" w:w="1167"/>
          </w:tcPr>
          <w:p>
            <w:pPr>
              <w:spacing w:after="0"/>
              <w:jc w:val="right"/>
            </w:pPr>
            <w:r>
              <w:rPr>
                <w:sz w:val="16"/>
              </w:rPr>
              <w:t>$16</w:t>
            </w:r>
          </w:p>
        </w:tc>
        <w:tc>
          <w:tcPr>
            <w:tcW w:type="dxa" w:w="1609"/>
          </w:tcPr>
          <w:p>
            <w:pPr>
              <w:spacing w:after="0"/>
              <w:jc w:val="right"/>
            </w:pPr>
            <w:r>
              <w:rPr>
                <w:sz w:val="16"/>
              </w:rPr>
              <w:t>0</w:t>
            </w:r>
          </w:p>
        </w:tc>
        <w:tc>
          <w:tcPr>
            <w:tcW w:type="dxa" w:w="1558"/>
          </w:tcPr>
          <w:p>
            <w:pPr>
              <w:spacing w:after="0"/>
              <w:jc w:val="left"/>
            </w:pPr>
          </w:p>
        </w:tc>
        <w:tc>
          <w:tcPr>
            <w:tcW w:type="dxa" w:w="189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41"/>
          </w:tcPr>
          <w:p>
            <w:pPr>
              <w:spacing w:after="0"/>
              <w:jc w:val="left"/>
            </w:pPr>
            <w:r>
              <w:rPr>
                <w:sz w:val="16"/>
              </w:rPr>
              <w:t>Not Applicable</w:t>
            </w:r>
          </w:p>
        </w:tc>
        <w:tc>
          <w:tcPr>
            <w:tcW w:type="dxa" w:w="124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11"/>
          </w:tcPr>
          <w:p>
            <w:pPr>
              <w:spacing w:after="0"/>
              <w:jc w:val="right"/>
            </w:pPr>
          </w:p>
        </w:tc>
        <w:tc>
          <w:tcPr>
            <w:tcW w:type="dxa" w:w="1167"/>
          </w:tcPr>
          <w:p>
            <w:pPr>
              <w:spacing w:after="0"/>
              <w:jc w:val="right"/>
            </w:pPr>
          </w:p>
        </w:tc>
        <w:tc>
          <w:tcPr>
            <w:tcW w:type="dxa" w:w="1609"/>
          </w:tcPr>
          <w:p>
            <w:pPr>
              <w:spacing w:after="0"/>
              <w:jc w:val="right"/>
            </w:pPr>
            <w:r>
              <w:rPr>
                <w:sz w:val="16"/>
              </w:rPr>
              <w:t>0</w:t>
            </w:r>
          </w:p>
        </w:tc>
        <w:tc>
          <w:tcPr>
            <w:tcW w:type="dxa" w:w="1558"/>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89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9656 (Very Low, 26.2); tract 9660 (Very Low, 24.8); tract 9661 (Very Low, 22.0)</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9662 (Very Low, 63.8); tract 9654 (Very Low, 43.1); tract 9660 (Very Low, 25.9)</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9656 (Very High, 98.8); tract 9660 (Very High, 97.7); tract 9661 (Very High, 96.5)</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9662 (Relatively Moderate, 88.8); tract 9654 (Relatively Low, 76.8); tract 9656 (Relatively Low, 74.5)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9656 is Census Tract 9656).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3"/>
        <w:gridCol w:w="1857"/>
        <w:gridCol w:w="1743"/>
        <w:gridCol w:w="1961"/>
        <w:gridCol w:w="1657"/>
        <w:gridCol w:w="1630"/>
        <w:gridCol w:w="1863"/>
        <w:gridCol w:w="1568"/>
      </w:tblGrid>
      <w:tr>
        <w:trPr>
          <w:cantSplit/>
          <w:tblHeader/>
        </w:trPr>
        <w:tc>
          <w:tcPr>
            <w:tcW w:type="dxa" w:w="1833"/>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1657"/>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863"/>
            <w:shd w:val="clear" w:color="auto" w:fill="E8E8E8"/>
          </w:tcPr>
          <w:p>
            <w:pPr>
              <w:spacing w:after="0"/>
              <w:jc w:val="left"/>
            </w:pPr>
            <w:r>
              <w:rPr>
                <w:b/>
                <w:sz w:val="16"/>
              </w:rPr>
              <w:t>How it applies to jurisdictions</w:t>
            </w:r>
          </w:p>
        </w:tc>
        <w:tc>
          <w:tcPr>
            <w:tcW w:type="dxa" w:w="1568"/>
            <w:shd w:val="clear" w:color="auto" w:fill="E8E8E8"/>
          </w:tcPr>
          <w:p>
            <w:pPr>
              <w:spacing w:after="0"/>
              <w:jc w:val="left"/>
            </w:pPr>
            <w:r>
              <w:rPr>
                <w:b/>
                <w:sz w:val="16"/>
              </w:rPr>
              <w:t>Note</w:t>
            </w:r>
          </w:p>
        </w:tc>
      </w:tr>
      <w:tr>
        <w:trPr>
          <w:cantSplit/>
        </w:trPr>
        <w:tc>
          <w:tcPr>
            <w:tcW w:type="dxa" w:w="1833"/>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43"/>
          </w:tcPr>
          <w:p>
            <w:pPr>
              <w:spacing w:after="0"/>
              <w:jc w:val="right"/>
            </w:pPr>
            <w:r>
              <w:rPr>
                <w:sz w:val="16"/>
              </w:rPr>
              <w:t>11 records, 1996 to 2025 (11 zone-level)</w:t>
            </w:r>
          </w:p>
        </w:tc>
        <w:tc>
          <w:tcPr>
            <w:tcW w:type="dxa" w:w="1961"/>
          </w:tcPr>
          <w:p>
            <w:pPr>
              <w:spacing w:after="0"/>
              <w:jc w:val="left"/>
            </w:pPr>
            <w:r>
              <w:rPr>
                <w:sz w:val="16"/>
              </w:rPr>
              <w:t>1 day to 10 days (median 4 days); 11 with a recorded value</w:t>
            </w:r>
          </w:p>
        </w:tc>
        <w:tc>
          <w:tcPr>
            <w:tcW w:type="dxa" w:w="1657"/>
          </w:tcPr>
          <w:p>
            <w:pPr>
              <w:spacing w:after="0"/>
              <w:jc w:val="left"/>
            </w:pPr>
            <w:r>
              <w:rPr>
                <w:sz w:val="16"/>
              </w:rPr>
              <w:t>10 consecutive days, 2024-01-11 to 2024-01-20, zone-level</w:t>
            </w:r>
          </w:p>
        </w:tc>
        <w:tc>
          <w:tcPr>
            <w:tcW w:type="dxa" w:w="1630"/>
          </w:tcPr>
          <w:p>
            <w:pPr>
              <w:spacing w:after="0"/>
              <w:jc w:val="left"/>
            </w:pPr>
          </w:p>
        </w:tc>
        <w:tc>
          <w:tcPr>
            <w:tcW w:type="dxa" w:w="1863"/>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43"/>
          </w:tcPr>
          <w:p>
            <w:pPr>
              <w:spacing w:after="0"/>
              <w:jc w:val="right"/>
            </w:pPr>
            <w:r>
              <w:rPr>
                <w:sz w:val="16"/>
              </w:rPr>
              <w:t>2 records, 2006 to 2007 (2 zone-level)</w:t>
            </w:r>
          </w:p>
        </w:tc>
        <w:tc>
          <w:tcPr>
            <w:tcW w:type="dxa" w:w="1961"/>
          </w:tcPr>
          <w:p>
            <w:pPr>
              <w:spacing w:after="0"/>
              <w:jc w:val="left"/>
            </w:pPr>
          </w:p>
        </w:tc>
        <w:tc>
          <w:tcPr>
            <w:tcW w:type="dxa" w:w="1657"/>
          </w:tcPr>
          <w:p>
            <w:pPr>
              <w:spacing w:after="0"/>
              <w:jc w:val="left"/>
            </w:pPr>
            <w:r>
              <w:rPr>
                <w:sz w:val="16"/>
              </w:rPr>
              <w:t>Frost/Freeze, 2007-04-03, $50,000 crop damage (2007 dollars); NWS zone NEZ075</w:t>
            </w:r>
          </w:p>
        </w:tc>
        <w:tc>
          <w:tcPr>
            <w:tcW w:type="dxa" w:w="1630"/>
          </w:tcPr>
          <w:p>
            <w:pPr>
              <w:spacing w:after="0"/>
              <w:jc w:val="left"/>
            </w:pPr>
          </w:p>
        </w:tc>
        <w:tc>
          <w:tcPr>
            <w:tcW w:type="dxa" w:w="1863"/>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Drought</w:t>
            </w:r>
          </w:p>
        </w:tc>
        <w:tc>
          <w:tcPr>
            <w:tcW w:type="dxa" w:w="1857"/>
          </w:tcPr>
          <w:p>
            <w:pPr>
              <w:spacing w:after="0"/>
              <w:jc w:val="left"/>
            </w:pPr>
            <w:r>
              <w:rPr>
                <w:sz w:val="16"/>
              </w:rPr>
              <w:t>U.S. Drought Monitor scale (D0 to D4)</w:t>
            </w:r>
          </w:p>
        </w:tc>
        <w:tc>
          <w:tcPr>
            <w:tcW w:type="dxa" w:w="1743"/>
          </w:tcPr>
          <w:p>
            <w:pPr>
              <w:spacing w:after="0"/>
              <w:jc w:val="right"/>
            </w:pPr>
            <w:r>
              <w:rPr>
                <w:sz w:val="16"/>
              </w:rPr>
              <w:t>50 records, 2000 to 2026 (50 zone-level)</w:t>
            </w:r>
          </w:p>
        </w:tc>
        <w:tc>
          <w:tcPr>
            <w:tcW w:type="dxa" w:w="1961"/>
          </w:tcPr>
          <w:p>
            <w:pPr>
              <w:spacing w:after="0"/>
              <w:jc w:val="left"/>
            </w:pPr>
            <w:r>
              <w:rPr>
                <w:sz w:val="16"/>
              </w:rPr>
              <w:t>15 days to 707 days (median 31 days); 9 with a recorded value</w:t>
            </w:r>
          </w:p>
        </w:tc>
        <w:tc>
          <w:tcPr>
            <w:tcW w:type="dxa" w:w="1657"/>
          </w:tcPr>
          <w:p>
            <w:pPr>
              <w:spacing w:after="0"/>
              <w:jc w:val="left"/>
            </w:pPr>
            <w:r>
              <w:rPr>
                <w:sz w:val="16"/>
              </w:rPr>
              <w:t>707 days (about 23.2 months), 2022-04-19 to 2024-03-25, a run of 24 consecutive Storm Events drought records, zone-level</w:t>
            </w:r>
          </w:p>
        </w:tc>
        <w:tc>
          <w:tcPr>
            <w:tcW w:type="dxa" w:w="1630"/>
          </w:tcPr>
          <w:p>
            <w:pPr>
              <w:spacing w:after="0"/>
              <w:jc w:val="left"/>
            </w:pPr>
            <w:r>
              <w:rPr>
                <w:sz w:val="16"/>
              </w:rPr>
              <w:t>Drought, 2002-12-01, property not reported; $20,000,000 crops (zone total, 2002 dollars)</w:t>
            </w:r>
          </w:p>
        </w:tc>
        <w:tc>
          <w:tcPr>
            <w:tcW w:type="dxa" w:w="1863"/>
          </w:tcPr>
          <w:p>
            <w:pPr>
              <w:spacing w:after="0"/>
              <w:jc w:val="left"/>
            </w:pPr>
            <w:r>
              <w:rPr>
                <w:sz w:val="16"/>
              </w:rPr>
              <w:t>Countywide (zone-level records).</w:t>
            </w:r>
          </w:p>
        </w:tc>
        <w:tc>
          <w:tcPr>
            <w:tcW w:type="dxa" w:w="15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3"/>
          </w:tcPr>
          <w:p>
            <w:pPr>
              <w:spacing w:after="0"/>
              <w:jc w:val="left"/>
            </w:pPr>
            <w:r>
              <w:rPr>
                <w:sz w:val="16"/>
              </w:rPr>
              <w:t>Earthquake</w:t>
            </w:r>
          </w:p>
        </w:tc>
        <w:tc>
          <w:tcPr>
            <w:tcW w:type="dxa" w:w="1857"/>
          </w:tcPr>
          <w:p>
            <w:pPr>
              <w:spacing w:after="0"/>
              <w:jc w:val="left"/>
            </w:pPr>
            <w:r>
              <w:rPr>
                <w:sz w:val="16"/>
              </w:rPr>
              <w:t>Modified Mercalli (local data)</w:t>
            </w:r>
          </w:p>
        </w:tc>
        <w:tc>
          <w:tcPr>
            <w:tcW w:type="dxa" w:w="1743"/>
          </w:tcPr>
          <w:p>
            <w:pPr>
              <w:spacing w:after="0"/>
              <w:jc w:val="right"/>
            </w:pPr>
            <w:r>
              <w:rPr>
                <w:sz w:val="16"/>
              </w:rPr>
              <w:t>0</w:t>
            </w:r>
          </w:p>
        </w:tc>
        <w:tc>
          <w:tcPr>
            <w:tcW w:type="dxa" w:w="1961"/>
          </w:tcPr>
          <w:p>
            <w:pPr>
              <w:spacing w:after="0"/>
              <w:jc w:val="left"/>
            </w:pPr>
          </w:p>
        </w:tc>
        <w:tc>
          <w:tcPr>
            <w:tcW w:type="dxa" w:w="1657"/>
          </w:tcPr>
          <w:p>
            <w:pPr>
              <w:spacing w:after="0"/>
              <w:jc w:val="left"/>
            </w:pPr>
          </w:p>
        </w:tc>
        <w:tc>
          <w:tcPr>
            <w:tcW w:type="dxa" w:w="1630"/>
          </w:tcPr>
          <w:p>
            <w:pPr>
              <w:spacing w:after="0"/>
              <w:jc w:val="left"/>
            </w:pPr>
          </w:p>
        </w:tc>
        <w:tc>
          <w:tcPr>
            <w:tcW w:type="dxa" w:w="1863"/>
          </w:tcPr>
          <w:p>
            <w:pPr>
              <w:spacing w:after="0"/>
              <w:jc w:val="left"/>
            </w:pPr>
          </w:p>
        </w:tc>
        <w:tc>
          <w:tcPr>
            <w:tcW w:type="dxa" w:w="1568"/>
          </w:tcPr>
          <w:p>
            <w:pPr>
              <w:spacing w:after="0"/>
              <w:jc w:val="left"/>
            </w:pPr>
            <w:r>
              <w:rPr>
                <w:sz w:val="16"/>
              </w:rPr>
              <w:t>Storm Events does not record earthquakes; the USGS earthquake catalog is the source.</w:t>
            </w:r>
          </w:p>
        </w:tc>
      </w:tr>
      <w:tr>
        <w:trPr>
          <w:cantSplit/>
        </w:trPr>
        <w:tc>
          <w:tcPr>
            <w:tcW w:type="dxa" w:w="1833"/>
          </w:tcPr>
          <w:p>
            <w:pPr>
              <w:spacing w:after="0"/>
              <w:jc w:val="left"/>
            </w:pPr>
            <w:r>
              <w:rPr>
                <w:sz w:val="16"/>
              </w:rPr>
              <w:t>Hail</w:t>
            </w:r>
          </w:p>
        </w:tc>
        <w:tc>
          <w:tcPr>
            <w:tcW w:type="dxa" w:w="1857"/>
          </w:tcPr>
          <w:p>
            <w:pPr>
              <w:spacing w:after="0"/>
              <w:jc w:val="left"/>
            </w:pPr>
            <w:r>
              <w:rPr>
                <w:sz w:val="16"/>
              </w:rPr>
              <w:t>hail size (inches)</w:t>
            </w:r>
          </w:p>
        </w:tc>
        <w:tc>
          <w:tcPr>
            <w:tcW w:type="dxa" w:w="1743"/>
          </w:tcPr>
          <w:p>
            <w:pPr>
              <w:spacing w:after="0"/>
              <w:jc w:val="right"/>
            </w:pPr>
            <w:r>
              <w:rPr>
                <w:sz w:val="16"/>
              </w:rPr>
              <w:t>401 records, 1956 to 2024</w:t>
            </w:r>
          </w:p>
        </w:tc>
        <w:tc>
          <w:tcPr>
            <w:tcW w:type="dxa" w:w="1961"/>
          </w:tcPr>
          <w:p>
            <w:pPr>
              <w:spacing w:after="0"/>
              <w:jc w:val="left"/>
            </w:pPr>
            <w:r>
              <w:rPr>
                <w:sz w:val="16"/>
              </w:rPr>
              <w:t>0.75 in to 4.5 in (median 1 in); 401 with a recorded value</w:t>
            </w:r>
          </w:p>
        </w:tc>
        <w:tc>
          <w:tcPr>
            <w:tcW w:type="dxa" w:w="1657"/>
          </w:tcPr>
          <w:p>
            <w:pPr>
              <w:spacing w:after="0"/>
              <w:jc w:val="left"/>
            </w:pPr>
            <w:r>
              <w:rPr>
                <w:sz w:val="16"/>
              </w:rPr>
              <w:t>4.5 in hail, 1993-05-29</w:t>
            </w:r>
          </w:p>
        </w:tc>
        <w:tc>
          <w:tcPr>
            <w:tcW w:type="dxa" w:w="1630"/>
          </w:tcPr>
          <w:p>
            <w:pPr>
              <w:spacing w:after="0"/>
              <w:jc w:val="left"/>
            </w:pPr>
            <w:r>
              <w:rPr>
                <w:sz w:val="16"/>
              </w:rPr>
              <w:t>Hail, 2005-05-11, $40,000,000 property; $2,500,000 crops (2005 dollars)</w:t>
            </w:r>
          </w:p>
        </w:tc>
        <w:tc>
          <w:tcPr>
            <w:tcW w:type="dxa" w:w="1863"/>
          </w:tcPr>
          <w:p>
            <w:pPr>
              <w:spacing w:after="0"/>
              <w:jc w:val="left"/>
            </w:pPr>
            <w:r>
              <w:rPr>
                <w:sz w:val="16"/>
              </w:rPr>
              <w:t>Event records naming jurisdictions in the plan: Hastings city (131 records), Ayr village (33 records), Kenesaw village (31 records), Holstein village (25 records), Juniata village (23 records), Prosser village (23 records), Roseland village (9 records).</w:t>
            </w:r>
          </w:p>
        </w:tc>
        <w:tc>
          <w:tcPr>
            <w:tcW w:type="dxa" w:w="1568"/>
          </w:tcPr>
          <w:p>
            <w:pPr>
              <w:spacing w:after="0"/>
              <w:jc w:val="left"/>
            </w:pPr>
          </w:p>
        </w:tc>
      </w:tr>
      <w:tr>
        <w:trPr>
          <w:cantSplit/>
        </w:trPr>
        <w:tc>
          <w:tcPr>
            <w:tcW w:type="dxa" w:w="1833"/>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43"/>
          </w:tcPr>
          <w:p>
            <w:pPr>
              <w:spacing w:after="0"/>
              <w:jc w:val="right"/>
            </w:pPr>
            <w:r>
              <w:rPr>
                <w:sz w:val="16"/>
              </w:rPr>
              <w:t>2 records, 2011 to 2023 (2 zone-level)</w:t>
            </w:r>
          </w:p>
        </w:tc>
        <w:tc>
          <w:tcPr>
            <w:tcW w:type="dxa" w:w="1961"/>
          </w:tcPr>
          <w:p>
            <w:pPr>
              <w:spacing w:after="0"/>
              <w:jc w:val="left"/>
            </w:pPr>
            <w:r>
              <w:rPr>
                <w:sz w:val="16"/>
              </w:rPr>
              <w:t>7 days to 9 days (median 8 days); 2 with a recorded value</w:t>
            </w:r>
          </w:p>
        </w:tc>
        <w:tc>
          <w:tcPr>
            <w:tcW w:type="dxa" w:w="1657"/>
          </w:tcPr>
          <w:p>
            <w:pPr>
              <w:spacing w:after="0"/>
              <w:jc w:val="left"/>
            </w:pPr>
            <w:r>
              <w:rPr>
                <w:sz w:val="16"/>
              </w:rPr>
              <w:t>9 consecutive days, 2011-07-15 to 2011-07-23, zone-level</w:t>
            </w:r>
          </w:p>
        </w:tc>
        <w:tc>
          <w:tcPr>
            <w:tcW w:type="dxa" w:w="1630"/>
          </w:tcPr>
          <w:p>
            <w:pPr>
              <w:spacing w:after="0"/>
              <w:jc w:val="left"/>
            </w:pPr>
          </w:p>
        </w:tc>
        <w:tc>
          <w:tcPr>
            <w:tcW w:type="dxa" w:w="1863"/>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43"/>
          </w:tcPr>
          <w:p>
            <w:pPr>
              <w:spacing w:after="0"/>
              <w:jc w:val="right"/>
            </w:pPr>
            <w:r>
              <w:rPr>
                <w:sz w:val="16"/>
              </w:rPr>
              <w:t>0</w:t>
            </w:r>
          </w:p>
        </w:tc>
        <w:tc>
          <w:tcPr>
            <w:tcW w:type="dxa" w:w="1961"/>
          </w:tcPr>
          <w:p>
            <w:pPr>
              <w:spacing w:after="0"/>
              <w:jc w:val="left"/>
            </w:pPr>
          </w:p>
        </w:tc>
        <w:tc>
          <w:tcPr>
            <w:tcW w:type="dxa" w:w="1657"/>
          </w:tcPr>
          <w:p>
            <w:pPr>
              <w:spacing w:after="0"/>
              <w:jc w:val="left"/>
            </w:pPr>
          </w:p>
        </w:tc>
        <w:tc>
          <w:tcPr>
            <w:tcW w:type="dxa" w:w="1630"/>
          </w:tcPr>
          <w:p>
            <w:pPr>
              <w:spacing w:after="0"/>
              <w:jc w:val="left"/>
            </w:pPr>
          </w:p>
        </w:tc>
        <w:tc>
          <w:tcPr>
            <w:tcW w:type="dxa" w:w="1863"/>
          </w:tcPr>
          <w:p>
            <w:pPr>
              <w:spacing w:after="0"/>
              <w:jc w:val="left"/>
            </w:pPr>
          </w:p>
        </w:tc>
        <w:tc>
          <w:tcPr>
            <w:tcW w:type="dxa" w:w="15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3"/>
          </w:tcPr>
          <w:p>
            <w:pPr>
              <w:spacing w:after="0"/>
              <w:jc w:val="left"/>
            </w:pPr>
            <w:r>
              <w:rPr>
                <w:sz w:val="16"/>
              </w:rPr>
              <w:t>Ice Storm</w:t>
            </w:r>
          </w:p>
        </w:tc>
        <w:tc>
          <w:tcPr>
            <w:tcW w:type="dxa" w:w="1857"/>
          </w:tcPr>
          <w:p>
            <w:pPr>
              <w:spacing w:after="0"/>
              <w:jc w:val="left"/>
            </w:pPr>
            <w:r>
              <w:rPr>
                <w:sz w:val="16"/>
              </w:rPr>
              <w:t>Sperry-Piltz ice scale (local data)</w:t>
            </w:r>
          </w:p>
        </w:tc>
        <w:tc>
          <w:tcPr>
            <w:tcW w:type="dxa" w:w="1743"/>
          </w:tcPr>
          <w:p>
            <w:pPr>
              <w:spacing w:after="0"/>
              <w:jc w:val="right"/>
            </w:pPr>
            <w:r>
              <w:rPr>
                <w:sz w:val="16"/>
              </w:rPr>
              <w:t>8 records, 1997 to 2020 (8 zone-level)</w:t>
            </w:r>
          </w:p>
        </w:tc>
        <w:tc>
          <w:tcPr>
            <w:tcW w:type="dxa" w:w="1961"/>
          </w:tcPr>
          <w:p>
            <w:pPr>
              <w:spacing w:after="0"/>
              <w:jc w:val="left"/>
            </w:pPr>
          </w:p>
        </w:tc>
        <w:tc>
          <w:tcPr>
            <w:tcW w:type="dxa" w:w="1657"/>
          </w:tcPr>
          <w:p>
            <w:pPr>
              <w:spacing w:after="0"/>
              <w:jc w:val="left"/>
            </w:pPr>
            <w:r>
              <w:rPr>
                <w:sz w:val="16"/>
              </w:rPr>
              <w:t>Ice Storm, 2006-12-29, $6,000,000 property; $0 crops (2006 dollars); NWS zone NEZ075</w:t>
            </w:r>
          </w:p>
        </w:tc>
        <w:tc>
          <w:tcPr>
            <w:tcW w:type="dxa" w:w="1630"/>
          </w:tcPr>
          <w:p>
            <w:pPr>
              <w:spacing w:after="0"/>
              <w:jc w:val="left"/>
            </w:pPr>
          </w:p>
        </w:tc>
        <w:tc>
          <w:tcPr>
            <w:tcW w:type="dxa" w:w="1863"/>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43"/>
          </w:tcPr>
          <w:p>
            <w:pPr>
              <w:spacing w:after="0"/>
              <w:jc w:val="right"/>
            </w:pPr>
            <w:r>
              <w:rPr>
                <w:sz w:val="16"/>
              </w:rPr>
              <w:t>24 records, 2000 to 2021 (2 zone-level)</w:t>
            </w:r>
          </w:p>
        </w:tc>
        <w:tc>
          <w:tcPr>
            <w:tcW w:type="dxa" w:w="1961"/>
          </w:tcPr>
          <w:p>
            <w:pPr>
              <w:spacing w:after="0"/>
              <w:jc w:val="left"/>
            </w:pPr>
          </w:p>
        </w:tc>
        <w:tc>
          <w:tcPr>
            <w:tcW w:type="dxa" w:w="1657"/>
          </w:tcPr>
          <w:p>
            <w:pPr>
              <w:spacing w:after="0"/>
              <w:jc w:val="left"/>
            </w:pPr>
            <w:r>
              <w:rPr>
                <w:sz w:val="16"/>
              </w:rPr>
              <w:t>Flash Flood, 2005-05-11, $10,000,000 property; $5,000,000 crops (2005 dollars)</w:t>
            </w:r>
          </w:p>
        </w:tc>
        <w:tc>
          <w:tcPr>
            <w:tcW w:type="dxa" w:w="1630"/>
          </w:tcPr>
          <w:p>
            <w:pPr>
              <w:spacing w:after="0"/>
              <w:jc w:val="left"/>
            </w:pPr>
          </w:p>
        </w:tc>
        <w:tc>
          <w:tcPr>
            <w:tcW w:type="dxa" w:w="1863"/>
          </w:tcPr>
          <w:p>
            <w:pPr>
              <w:spacing w:after="0"/>
              <w:jc w:val="left"/>
            </w:pPr>
            <w:r>
              <w:rPr>
                <w:sz w:val="16"/>
              </w:rPr>
              <w:t>Event records naming jurisdictions in the plan: Hastings city (9 records), Holstein village (5 records), Kenesaw village (4 records), Ayr village (2 records), Prosser village (2 records). Zone-level records (2) apply countywide.</w:t>
            </w:r>
          </w:p>
        </w:tc>
        <w:tc>
          <w:tcPr>
            <w:tcW w:type="dxa" w:w="15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3"/>
          </w:tcPr>
          <w:p>
            <w:pPr>
              <w:spacing w:after="0"/>
              <w:jc w:val="left"/>
            </w:pPr>
            <w:r>
              <w:rPr>
                <w:sz w:val="16"/>
              </w:rPr>
              <w:t>Debris Flow</w:t>
            </w:r>
          </w:p>
        </w:tc>
        <w:tc>
          <w:tcPr>
            <w:tcW w:type="dxa" w:w="1857"/>
          </w:tcPr>
          <w:p>
            <w:pPr>
              <w:spacing w:after="0"/>
              <w:jc w:val="left"/>
            </w:pPr>
            <w:r>
              <w:rPr>
                <w:sz w:val="16"/>
              </w:rPr>
              <w:t>none (count and damage only)</w:t>
            </w:r>
          </w:p>
        </w:tc>
        <w:tc>
          <w:tcPr>
            <w:tcW w:type="dxa" w:w="1743"/>
          </w:tcPr>
          <w:p>
            <w:pPr>
              <w:spacing w:after="0"/>
              <w:jc w:val="right"/>
            </w:pPr>
            <w:r>
              <w:rPr>
                <w:sz w:val="16"/>
              </w:rPr>
              <w:t>0</w:t>
            </w:r>
          </w:p>
        </w:tc>
        <w:tc>
          <w:tcPr>
            <w:tcW w:type="dxa" w:w="1961"/>
          </w:tcPr>
          <w:p>
            <w:pPr>
              <w:spacing w:after="0"/>
              <w:jc w:val="left"/>
            </w:pPr>
          </w:p>
        </w:tc>
        <w:tc>
          <w:tcPr>
            <w:tcW w:type="dxa" w:w="1657"/>
          </w:tcPr>
          <w:p>
            <w:pPr>
              <w:spacing w:after="0"/>
              <w:jc w:val="left"/>
            </w:pPr>
          </w:p>
        </w:tc>
        <w:tc>
          <w:tcPr>
            <w:tcW w:type="dxa" w:w="1630"/>
          </w:tcPr>
          <w:p>
            <w:pPr>
              <w:spacing w:after="0"/>
              <w:jc w:val="left"/>
            </w:pPr>
          </w:p>
        </w:tc>
        <w:tc>
          <w:tcPr>
            <w:tcW w:type="dxa" w:w="1863"/>
          </w:tcPr>
          <w:p>
            <w:pPr>
              <w:spacing w:after="0"/>
              <w:jc w:val="left"/>
            </w:pPr>
          </w:p>
        </w:tc>
        <w:tc>
          <w:tcPr>
            <w:tcW w:type="dxa" w:w="1568"/>
          </w:tcPr>
          <w:p>
            <w:pPr>
              <w:spacing w:after="0"/>
              <w:jc w:val="left"/>
            </w:pPr>
          </w:p>
        </w:tc>
      </w:tr>
      <w:tr>
        <w:trPr>
          <w:cantSplit/>
        </w:trPr>
        <w:tc>
          <w:tcPr>
            <w:tcW w:type="dxa" w:w="1833"/>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43"/>
          </w:tcPr>
          <w:p>
            <w:pPr>
              <w:spacing w:after="0"/>
              <w:jc w:val="right"/>
            </w:pPr>
            <w:r>
              <w:rPr>
                <w:sz w:val="16"/>
              </w:rPr>
              <w:t>2 records, 1996 to 2019</w:t>
            </w:r>
          </w:p>
        </w:tc>
        <w:tc>
          <w:tcPr>
            <w:tcW w:type="dxa" w:w="1961"/>
          </w:tcPr>
          <w:p>
            <w:pPr>
              <w:spacing w:after="0"/>
              <w:jc w:val="left"/>
            </w:pPr>
          </w:p>
        </w:tc>
        <w:tc>
          <w:tcPr>
            <w:tcW w:type="dxa" w:w="1657"/>
          </w:tcPr>
          <w:p>
            <w:pPr>
              <w:spacing w:after="0"/>
              <w:jc w:val="left"/>
            </w:pPr>
            <w:r>
              <w:rPr>
                <w:sz w:val="16"/>
              </w:rPr>
              <w:t>Lightning, 2019-05-23, $19,000,000 property; $0 crops (2019 dollars), 2 direct injuries</w:t>
            </w:r>
          </w:p>
        </w:tc>
        <w:tc>
          <w:tcPr>
            <w:tcW w:type="dxa" w:w="1630"/>
          </w:tcPr>
          <w:p>
            <w:pPr>
              <w:spacing w:after="0"/>
              <w:jc w:val="left"/>
            </w:pPr>
          </w:p>
        </w:tc>
        <w:tc>
          <w:tcPr>
            <w:tcW w:type="dxa" w:w="1863"/>
          </w:tcPr>
          <w:p>
            <w:pPr>
              <w:spacing w:after="0"/>
              <w:jc w:val="left"/>
            </w:pPr>
            <w:r>
              <w:rPr>
                <w:sz w:val="16"/>
              </w:rPr>
              <w:t>Event records naming jurisdictions in the plan: Hastings city (2 records).</w:t>
            </w:r>
          </w:p>
        </w:tc>
        <w:tc>
          <w:tcPr>
            <w:tcW w:type="dxa" w:w="1568"/>
          </w:tcPr>
          <w:p>
            <w:pPr>
              <w:spacing w:after="0"/>
              <w:jc w:val="left"/>
            </w:pPr>
            <w:r>
              <w:rPr>
                <w:sz w:val="16"/>
              </w:rPr>
              <w:t>Storm Events lists lightning with damage or casualties.</w:t>
            </w:r>
          </w:p>
        </w:tc>
      </w:tr>
      <w:tr>
        <w:trPr>
          <w:cantSplit/>
        </w:trPr>
        <w:tc>
          <w:tcPr>
            <w:tcW w:type="dxa" w:w="1833"/>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43"/>
          </w:tcPr>
          <w:p>
            <w:pPr>
              <w:spacing w:after="0"/>
              <w:jc w:val="right"/>
            </w:pPr>
            <w:r>
              <w:rPr>
                <w:sz w:val="16"/>
              </w:rPr>
              <w:t>54 records, 1997 to 2026 (53 zone-level)</w:t>
            </w:r>
          </w:p>
        </w:tc>
        <w:tc>
          <w:tcPr>
            <w:tcW w:type="dxa" w:w="1961"/>
          </w:tcPr>
          <w:p>
            <w:pPr>
              <w:spacing w:after="0"/>
              <w:jc w:val="left"/>
            </w:pPr>
            <w:r>
              <w:rPr>
                <w:sz w:val="16"/>
              </w:rPr>
              <w:t>35 kt (40 mph) to 63 kt (72 mph) (median 52 kt (60 mph)); 51 with a recorded value</w:t>
            </w:r>
          </w:p>
        </w:tc>
        <w:tc>
          <w:tcPr>
            <w:tcW w:type="dxa" w:w="1657"/>
          </w:tcPr>
          <w:p>
            <w:pPr>
              <w:spacing w:after="0"/>
              <w:jc w:val="left"/>
            </w:pPr>
            <w:r>
              <w:rPr>
                <w:sz w:val="16"/>
              </w:rPr>
              <w:t>63 kt (72 mph) measured gust, High Wind, 2021-12-15; same speed and measurement basis also recorded on 2016-12-25; NWS zone NEZ075</w:t>
            </w:r>
          </w:p>
        </w:tc>
        <w:tc>
          <w:tcPr>
            <w:tcW w:type="dxa" w:w="1630"/>
          </w:tcPr>
          <w:p>
            <w:pPr>
              <w:spacing w:after="0"/>
              <w:jc w:val="left"/>
            </w:pPr>
            <w:r>
              <w:rPr>
                <w:sz w:val="16"/>
              </w:rPr>
              <w:t>High Wind, 2017-10-26, $25,000 property; $3,000,000 crops (zone total, 2017 dollars)</w:t>
            </w:r>
          </w:p>
        </w:tc>
        <w:tc>
          <w:tcPr>
            <w:tcW w:type="dxa" w:w="1863"/>
          </w:tcPr>
          <w:p>
            <w:pPr>
              <w:spacing w:after="0"/>
              <w:jc w:val="left"/>
            </w:pPr>
            <w:r>
              <w:rPr>
                <w:sz w:val="16"/>
              </w:rPr>
              <w:t>Event records naming jurisdictions in the plan: Hastings city (1 record). Zone-level records (53) apply countywide.</w:t>
            </w:r>
          </w:p>
        </w:tc>
        <w:tc>
          <w:tcPr>
            <w:tcW w:type="dxa" w:w="1568"/>
          </w:tcPr>
          <w:p>
            <w:pPr>
              <w:spacing w:after="0"/>
              <w:jc w:val="left"/>
            </w:pPr>
          </w:p>
        </w:tc>
      </w:tr>
      <w:tr>
        <w:trPr>
          <w:cantSplit/>
        </w:trPr>
        <w:tc>
          <w:tcPr>
            <w:tcW w:type="dxa" w:w="1833"/>
          </w:tcPr>
          <w:p>
            <w:pPr>
              <w:spacing w:after="0"/>
              <w:jc w:val="left"/>
            </w:pPr>
            <w:r>
              <w:rPr>
                <w:sz w:val="16"/>
              </w:rPr>
              <w:t>Thunderstorm Wind</w:t>
            </w:r>
          </w:p>
        </w:tc>
        <w:tc>
          <w:tcPr>
            <w:tcW w:type="dxa" w:w="1857"/>
          </w:tcPr>
          <w:p>
            <w:pPr>
              <w:spacing w:after="0"/>
              <w:jc w:val="left"/>
            </w:pPr>
            <w:r>
              <w:rPr>
                <w:sz w:val="16"/>
              </w:rPr>
              <w:t>wind speed (kt and mph)</w:t>
            </w:r>
          </w:p>
        </w:tc>
        <w:tc>
          <w:tcPr>
            <w:tcW w:type="dxa" w:w="1743"/>
          </w:tcPr>
          <w:p>
            <w:pPr>
              <w:spacing w:after="0"/>
              <w:jc w:val="right"/>
            </w:pPr>
            <w:r>
              <w:rPr>
                <w:sz w:val="16"/>
              </w:rPr>
              <w:t>266 records, 1960 to 2024</w:t>
            </w:r>
          </w:p>
        </w:tc>
        <w:tc>
          <w:tcPr>
            <w:tcW w:type="dxa" w:w="1961"/>
          </w:tcPr>
          <w:p>
            <w:pPr>
              <w:spacing w:after="0"/>
              <w:jc w:val="left"/>
            </w:pPr>
            <w:r>
              <w:rPr>
                <w:sz w:val="16"/>
              </w:rPr>
              <w:t>50 kt (58 mph) to 85 kt (98 mph) (median 55.5 kt (64 mph)); 248 with a recorded value</w:t>
            </w:r>
          </w:p>
        </w:tc>
        <w:tc>
          <w:tcPr>
            <w:tcW w:type="dxa" w:w="1657"/>
          </w:tcPr>
          <w:p>
            <w:pPr>
              <w:spacing w:after="0"/>
              <w:jc w:val="left"/>
            </w:pPr>
            <w:r>
              <w:rPr>
                <w:sz w:val="16"/>
              </w:rPr>
              <w:t>85 kt (98 mph), measurement type not recorded, Thunderstorm Wind, 1960-06-15</w:t>
            </w:r>
          </w:p>
        </w:tc>
        <w:tc>
          <w:tcPr>
            <w:tcW w:type="dxa" w:w="1630"/>
          </w:tcPr>
          <w:p>
            <w:pPr>
              <w:spacing w:after="0"/>
              <w:jc w:val="left"/>
            </w:pPr>
            <w:r>
              <w:rPr>
                <w:sz w:val="16"/>
              </w:rPr>
              <w:t>Thunderstorm Wind, 2014-07-09, $1,000,000 property; $10,000,000 crops (2014 dollars)</w:t>
            </w:r>
          </w:p>
        </w:tc>
        <w:tc>
          <w:tcPr>
            <w:tcW w:type="dxa" w:w="1863"/>
          </w:tcPr>
          <w:p>
            <w:pPr>
              <w:spacing w:after="0"/>
              <w:jc w:val="left"/>
            </w:pPr>
            <w:r>
              <w:rPr>
                <w:sz w:val="16"/>
              </w:rPr>
              <w:t>Event records naming jurisdictions in the plan: Hastings city (75 records), Ayr village (19 records), Holstein village (14 records), Kenesaw village (13 records), Juniata village (10 records), Prosser village (10 records), Roseland village (10 records).</w:t>
            </w:r>
          </w:p>
        </w:tc>
        <w:tc>
          <w:tcPr>
            <w:tcW w:type="dxa" w:w="1568"/>
          </w:tcPr>
          <w:p>
            <w:pPr>
              <w:spacing w:after="0"/>
              <w:jc w:val="left"/>
            </w:pPr>
          </w:p>
        </w:tc>
      </w:tr>
      <w:tr>
        <w:trPr>
          <w:cantSplit/>
        </w:trPr>
        <w:tc>
          <w:tcPr>
            <w:tcW w:type="dxa" w:w="1833"/>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43"/>
          </w:tcPr>
          <w:p>
            <w:pPr>
              <w:spacing w:after="0"/>
              <w:jc w:val="right"/>
            </w:pPr>
            <w:r>
              <w:rPr>
                <w:sz w:val="16"/>
              </w:rPr>
              <w:t>56 records, 1956 to 2024</w:t>
            </w:r>
          </w:p>
        </w:tc>
        <w:tc>
          <w:tcPr>
            <w:tcW w:type="dxa" w:w="1961"/>
          </w:tcPr>
          <w:p>
            <w:pPr>
              <w:spacing w:after="0"/>
              <w:jc w:val="left"/>
            </w:pPr>
            <w:r>
              <w:rPr>
                <w:sz w:val="16"/>
              </w:rPr>
              <w:t>F/EF0 to F/EF5 (median F/EF1); 50 with a recorded value</w:t>
            </w:r>
          </w:p>
        </w:tc>
        <w:tc>
          <w:tcPr>
            <w:tcW w:type="dxa" w:w="1657"/>
          </w:tcPr>
          <w:p>
            <w:pPr>
              <w:spacing w:after="0"/>
              <w:jc w:val="left"/>
            </w:pPr>
            <w:r>
              <w:rPr>
                <w:sz w:val="16"/>
              </w:rPr>
              <w:t>F5 tornado, 1964-05-05, 6.1 mi path length (whole path, pre-1996), 880 yd wide, $2,500,000 property; crops not recorded (1964 dollars), 2 direct deaths, 20 direct injuries</w:t>
            </w:r>
          </w:p>
        </w:tc>
        <w:tc>
          <w:tcPr>
            <w:tcW w:type="dxa" w:w="1630"/>
          </w:tcPr>
          <w:p>
            <w:pPr>
              <w:spacing w:after="0"/>
              <w:jc w:val="left"/>
            </w:pPr>
          </w:p>
        </w:tc>
        <w:tc>
          <w:tcPr>
            <w:tcW w:type="dxa" w:w="1863"/>
          </w:tcPr>
          <w:p>
            <w:pPr>
              <w:spacing w:after="0"/>
              <w:jc w:val="left"/>
            </w:pPr>
            <w:r>
              <w:rPr>
                <w:sz w:val="16"/>
              </w:rPr>
              <w:t>Event records naming jurisdictions in the plan: Ayr village (5 records), Roseland village (5 records), Hastings city (4 records), Juniata village (3 records), Kenesaw village (2 records), Prosser village (2 records), Holstein village (1 record).</w:t>
            </w:r>
          </w:p>
        </w:tc>
        <w:tc>
          <w:tcPr>
            <w:tcW w:type="dxa" w:w="15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3"/>
          </w:tcPr>
          <w:p>
            <w:pPr>
              <w:spacing w:after="0"/>
              <w:jc w:val="left"/>
            </w:pPr>
            <w:r>
              <w:rPr>
                <w:sz w:val="16"/>
              </w:rPr>
              <w:t>Wildfire</w:t>
            </w:r>
          </w:p>
        </w:tc>
        <w:tc>
          <w:tcPr>
            <w:tcW w:type="dxa" w:w="1857"/>
          </w:tcPr>
          <w:p>
            <w:pPr>
              <w:spacing w:after="0"/>
              <w:jc w:val="left"/>
            </w:pPr>
            <w:r>
              <w:rPr>
                <w:sz w:val="16"/>
              </w:rPr>
              <w:t>acres burned (local data)</w:t>
            </w:r>
          </w:p>
        </w:tc>
        <w:tc>
          <w:tcPr>
            <w:tcW w:type="dxa" w:w="1743"/>
          </w:tcPr>
          <w:p>
            <w:pPr>
              <w:spacing w:after="0"/>
              <w:jc w:val="right"/>
            </w:pPr>
            <w:r>
              <w:rPr>
                <w:sz w:val="16"/>
              </w:rPr>
              <w:t>0</w:t>
            </w:r>
          </w:p>
        </w:tc>
        <w:tc>
          <w:tcPr>
            <w:tcW w:type="dxa" w:w="1961"/>
          </w:tcPr>
          <w:p>
            <w:pPr>
              <w:spacing w:after="0"/>
              <w:jc w:val="left"/>
            </w:pPr>
          </w:p>
        </w:tc>
        <w:tc>
          <w:tcPr>
            <w:tcW w:type="dxa" w:w="1657"/>
          </w:tcPr>
          <w:p>
            <w:pPr>
              <w:spacing w:after="0"/>
              <w:jc w:val="left"/>
            </w:pPr>
          </w:p>
        </w:tc>
        <w:tc>
          <w:tcPr>
            <w:tcW w:type="dxa" w:w="1630"/>
          </w:tcPr>
          <w:p>
            <w:pPr>
              <w:spacing w:after="0"/>
              <w:jc w:val="left"/>
            </w:pPr>
          </w:p>
        </w:tc>
        <w:tc>
          <w:tcPr>
            <w:tcW w:type="dxa" w:w="1863"/>
          </w:tcPr>
          <w:p>
            <w:pPr>
              <w:spacing w:after="0"/>
              <w:jc w:val="left"/>
            </w:pPr>
          </w:p>
        </w:tc>
        <w:tc>
          <w:tcPr>
            <w:tcW w:type="dxa" w:w="1568"/>
          </w:tcPr>
          <w:p>
            <w:pPr>
              <w:spacing w:after="0"/>
              <w:jc w:val="left"/>
            </w:pPr>
          </w:p>
        </w:tc>
      </w:tr>
      <w:tr>
        <w:trPr>
          <w:cantSplit/>
        </w:trPr>
        <w:tc>
          <w:tcPr>
            <w:tcW w:type="dxa" w:w="1833"/>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43"/>
          </w:tcPr>
          <w:p>
            <w:pPr>
              <w:spacing w:after="0"/>
              <w:jc w:val="right"/>
            </w:pPr>
            <w:r>
              <w:rPr>
                <w:sz w:val="16"/>
              </w:rPr>
              <w:t>118 records, 1996 to 2025 (118 zone-level)</w:t>
            </w:r>
          </w:p>
        </w:tc>
        <w:tc>
          <w:tcPr>
            <w:tcW w:type="dxa" w:w="1961"/>
          </w:tcPr>
          <w:p>
            <w:pPr>
              <w:spacing w:after="0"/>
              <w:jc w:val="left"/>
            </w:pPr>
          </w:p>
        </w:tc>
        <w:tc>
          <w:tcPr>
            <w:tcW w:type="dxa" w:w="1657"/>
          </w:tcPr>
          <w:p>
            <w:pPr>
              <w:spacing w:after="0"/>
              <w:jc w:val="left"/>
            </w:pPr>
            <w:r>
              <w:rPr>
                <w:sz w:val="16"/>
              </w:rPr>
              <w:t>Winter Storm, 1997-10-25, $15,000,000 property; $1,500,000 crops (1997 dollars); NWS zone NEZ075</w:t>
            </w:r>
          </w:p>
        </w:tc>
        <w:tc>
          <w:tcPr>
            <w:tcW w:type="dxa" w:w="1630"/>
          </w:tcPr>
          <w:p>
            <w:pPr>
              <w:spacing w:after="0"/>
              <w:jc w:val="left"/>
            </w:pPr>
          </w:p>
        </w:tc>
        <w:tc>
          <w:tcPr>
            <w:tcW w:type="dxa" w:w="1863"/>
          </w:tcPr>
          <w:p>
            <w:pPr>
              <w:spacing w:after="0"/>
              <w:jc w:val="left"/>
            </w:pPr>
            <w:r>
              <w:rPr>
                <w:sz w:val="16"/>
              </w:rPr>
              <w:t>Countywide (zone-level records).</w:t>
            </w:r>
          </w:p>
        </w:tc>
        <w:tc>
          <w:tcPr>
            <w:tcW w:type="dxa" w:w="15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3049"/>
        <w:gridCol w:w="2112"/>
        <w:gridCol w:w="2421"/>
        <w:gridCol w:w="123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3049"/>
            <w:shd w:val="clear" w:color="auto" w:fill="E8E8E8"/>
          </w:tcPr>
          <w:p>
            <w:pPr>
              <w:spacing w:after="0"/>
              <w:jc w:val="left"/>
            </w:pPr>
            <w:r>
              <w:rPr>
                <w:b/>
                <w:sz w:val="16"/>
              </w:rPr>
              <w:t>Title</w:t>
            </w:r>
          </w:p>
        </w:tc>
        <w:tc>
          <w:tcPr>
            <w:tcW w:type="dxa" w:w="2112"/>
            <w:shd w:val="clear" w:color="auto" w:fill="E8E8E8"/>
          </w:tcPr>
          <w:p>
            <w:pPr>
              <w:spacing w:after="0"/>
              <w:jc w:val="left"/>
            </w:pPr>
            <w:r>
              <w:rPr>
                <w:b/>
                <w:sz w:val="16"/>
              </w:rPr>
              <w:t>Mapped hazard</w:t>
            </w:r>
          </w:p>
        </w:tc>
        <w:tc>
          <w:tcPr>
            <w:tcW w:type="dxa" w:w="2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96"/>
          </w:tcPr>
          <w:p>
            <w:pPr>
              <w:spacing w:after="0"/>
              <w:jc w:val="left"/>
            </w:pPr>
            <w:r>
              <w:rPr>
                <w:sz w:val="16"/>
              </w:rPr>
              <w:t>Major disaster</w:t>
            </w:r>
          </w:p>
        </w:tc>
        <w:tc>
          <w:tcPr>
            <w:tcW w:type="dxa" w:w="3049"/>
          </w:tcPr>
          <w:p>
            <w:pPr>
              <w:spacing w:after="0"/>
              <w:jc w:val="left"/>
            </w:pPr>
            <w:r>
              <w:rPr>
                <w:sz w:val="16"/>
              </w:rPr>
              <w:t>Severe Storms, Straight-Line Winds, and Tornadoes</w:t>
            </w:r>
          </w:p>
        </w:tc>
        <w:tc>
          <w:tcPr>
            <w:tcW w:type="dxa" w:w="2112"/>
          </w:tcPr>
          <w:p>
            <w:pPr>
              <w:spacing w:after="0"/>
              <w:jc w:val="left"/>
            </w:pPr>
            <w:r>
              <w:rPr>
                <w:sz w:val="16"/>
              </w:rPr>
              <w:t>Strong Wind; Tornado</w:t>
            </w:r>
          </w:p>
        </w:tc>
        <w:tc>
          <w:tcPr>
            <w:tcW w:type="dxa" w:w="2421"/>
          </w:tcPr>
          <w:p>
            <w:pPr>
              <w:spacing w:after="0"/>
              <w:jc w:val="right"/>
            </w:pPr>
            <w:r>
              <w:rPr>
                <w:sz w:val="16"/>
              </w:rPr>
              <w:t>no Public Assistance recorded</w:t>
            </w:r>
          </w:p>
        </w:tc>
        <w:tc>
          <w:tcPr>
            <w:tcW w:type="dxa" w:w="123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96"/>
          </w:tcPr>
          <w:p>
            <w:pPr>
              <w:spacing w:after="0"/>
              <w:jc w:val="left"/>
            </w:pPr>
            <w:r>
              <w:rPr>
                <w:sz w:val="16"/>
              </w:rPr>
              <w:t>Major disaster</w:t>
            </w:r>
          </w:p>
        </w:tc>
        <w:tc>
          <w:tcPr>
            <w:tcW w:type="dxa" w:w="3049"/>
          </w:tcPr>
          <w:p>
            <w:pPr>
              <w:spacing w:after="0"/>
              <w:jc w:val="left"/>
            </w:pPr>
            <w:r>
              <w:rPr>
                <w:sz w:val="16"/>
              </w:rPr>
              <w:t>COVID-19 Pandemic</w:t>
            </w:r>
          </w:p>
        </w:tc>
        <w:tc>
          <w:tcPr>
            <w:tcW w:type="dxa" w:w="2112"/>
          </w:tcPr>
          <w:p>
            <w:pPr>
              <w:spacing w:after="0"/>
              <w:jc w:val="left"/>
            </w:pPr>
            <w:r>
              <w:rPr>
                <w:sz w:val="16"/>
              </w:rPr>
              <w:t>Non-natural, not counted</w:t>
            </w:r>
          </w:p>
        </w:tc>
        <w:tc>
          <w:tcPr>
            <w:tcW w:type="dxa" w:w="2421"/>
          </w:tcPr>
          <w:p>
            <w:pPr>
              <w:spacing w:after="0"/>
              <w:jc w:val="right"/>
            </w:pPr>
            <w:r>
              <w:rPr>
                <w:sz w:val="16"/>
              </w:rPr>
              <w:t>$77,443.84</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96"/>
          </w:tcPr>
          <w:p>
            <w:pPr>
              <w:spacing w:after="0"/>
              <w:jc w:val="left"/>
            </w:pPr>
            <w:r>
              <w:rPr>
                <w:sz w:val="16"/>
              </w:rPr>
              <w:t>Emergency</w:t>
            </w:r>
          </w:p>
        </w:tc>
        <w:tc>
          <w:tcPr>
            <w:tcW w:type="dxa" w:w="3049"/>
          </w:tcPr>
          <w:p>
            <w:pPr>
              <w:spacing w:after="0"/>
              <w:jc w:val="left"/>
            </w:pPr>
            <w:r>
              <w:rPr>
                <w:sz w:val="16"/>
              </w:rPr>
              <w:t>COVID-19</w:t>
            </w:r>
          </w:p>
        </w:tc>
        <w:tc>
          <w:tcPr>
            <w:tcW w:type="dxa" w:w="2112"/>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96"/>
          </w:tcPr>
          <w:p>
            <w:pPr>
              <w:spacing w:after="0"/>
              <w:jc w:val="left"/>
            </w:pPr>
            <w:r>
              <w:rPr>
                <w:sz w:val="16"/>
              </w:rPr>
              <w:t>Major disaster</w:t>
            </w:r>
          </w:p>
        </w:tc>
        <w:tc>
          <w:tcPr>
            <w:tcW w:type="dxa" w:w="3049"/>
          </w:tcPr>
          <w:p>
            <w:pPr>
              <w:spacing w:after="0"/>
              <w:jc w:val="left"/>
            </w:pPr>
            <w:r>
              <w:rPr>
                <w:sz w:val="16"/>
              </w:rPr>
              <w:t>Severe Winter Storm, Straight-Line Winds, and Flooding</w:t>
            </w:r>
          </w:p>
        </w:tc>
        <w:tc>
          <w:tcPr>
            <w:tcW w:type="dxa" w:w="2112"/>
          </w:tcPr>
          <w:p>
            <w:pPr>
              <w:spacing w:after="0"/>
              <w:jc w:val="left"/>
            </w:pPr>
            <w:r>
              <w:rPr>
                <w:sz w:val="16"/>
              </w:rPr>
              <w:t>Inland Flooding (primary); also designated: Strong Wind, Winter Weather</w:t>
            </w:r>
          </w:p>
        </w:tc>
        <w:tc>
          <w:tcPr>
            <w:tcW w:type="dxa" w:w="2421"/>
          </w:tcPr>
          <w:p>
            <w:pPr>
              <w:spacing w:after="0"/>
              <w:jc w:val="right"/>
            </w:pPr>
            <w:r>
              <w:rPr>
                <w:sz w:val="16"/>
              </w:rPr>
              <w:t>$1,323,773.55</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96"/>
          </w:tcPr>
          <w:p>
            <w:pPr>
              <w:spacing w:after="0"/>
              <w:jc w:val="left"/>
            </w:pPr>
            <w:r>
              <w:rPr>
                <w:sz w:val="16"/>
              </w:rPr>
              <w:t>Major disaster</w:t>
            </w:r>
          </w:p>
        </w:tc>
        <w:tc>
          <w:tcPr>
            <w:tcW w:type="dxa" w:w="3049"/>
          </w:tcPr>
          <w:p>
            <w:pPr>
              <w:spacing w:after="0"/>
              <w:jc w:val="left"/>
            </w:pPr>
            <w:r>
              <w:rPr>
                <w:sz w:val="16"/>
              </w:rPr>
              <w:t>Severe Storms, Tornadoes, Straight-Line Winds, and Flooding</w:t>
            </w:r>
          </w:p>
        </w:tc>
        <w:tc>
          <w:tcPr>
            <w:tcW w:type="dxa" w:w="2112"/>
          </w:tcPr>
          <w:p>
            <w:pPr>
              <w:spacing w:after="0"/>
              <w:jc w:val="left"/>
            </w:pPr>
            <w:r>
              <w:rPr>
                <w:sz w:val="16"/>
              </w:rPr>
              <w:t>Inland Flooding; Strong Wind; Tornado</w:t>
            </w:r>
          </w:p>
        </w:tc>
        <w:tc>
          <w:tcPr>
            <w:tcW w:type="dxa" w:w="2421"/>
          </w:tcPr>
          <w:p>
            <w:pPr>
              <w:spacing w:after="0"/>
              <w:jc w:val="right"/>
            </w:pPr>
            <w:r>
              <w:rPr>
                <w:sz w:val="16"/>
              </w:rPr>
              <w:t>$569,808.78</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2013-11-26</w:t>
            </w:r>
          </w:p>
        </w:tc>
        <w:tc>
          <w:tcPr>
            <w:tcW w:type="dxa" w:w="1037"/>
          </w:tcPr>
          <w:p>
            <w:pPr>
              <w:spacing w:after="0"/>
              <w:jc w:val="left"/>
            </w:pPr>
            <w:r>
              <w:rPr>
                <w:sz w:val="16"/>
              </w:rPr>
              <w:t>2013-10-02</w:t>
            </w:r>
          </w:p>
        </w:tc>
        <w:tc>
          <w:tcPr>
            <w:tcW w:type="dxa" w:w="1037"/>
          </w:tcPr>
          <w:p>
            <w:pPr>
              <w:spacing w:after="0"/>
              <w:jc w:val="left"/>
            </w:pPr>
            <w:r>
              <w:rPr>
                <w:sz w:val="16"/>
              </w:rPr>
              <w:t>DR-4156-NE</w:t>
            </w:r>
          </w:p>
        </w:tc>
        <w:tc>
          <w:tcPr>
            <w:tcW w:type="dxa" w:w="1296"/>
          </w:tcPr>
          <w:p>
            <w:pPr>
              <w:spacing w:after="0"/>
              <w:jc w:val="left"/>
            </w:pPr>
            <w:r>
              <w:rPr>
                <w:sz w:val="16"/>
              </w:rPr>
              <w:t>Major disaster</w:t>
            </w:r>
          </w:p>
        </w:tc>
        <w:tc>
          <w:tcPr>
            <w:tcW w:type="dxa" w:w="3049"/>
          </w:tcPr>
          <w:p>
            <w:pPr>
              <w:spacing w:after="0"/>
              <w:jc w:val="left"/>
            </w:pPr>
            <w:r>
              <w:rPr>
                <w:sz w:val="16"/>
              </w:rPr>
              <w:t>Severe Storms, Winter Storms, Tornadoes and Flooding</w:t>
            </w:r>
          </w:p>
        </w:tc>
        <w:tc>
          <w:tcPr>
            <w:tcW w:type="dxa" w:w="2112"/>
          </w:tcPr>
          <w:p>
            <w:pPr>
              <w:spacing w:after="0"/>
              <w:jc w:val="left"/>
            </w:pPr>
            <w:r>
              <w:rPr>
                <w:sz w:val="16"/>
              </w:rPr>
              <w:t>Inland Flooding; Tornado; Winter Weather</w:t>
            </w:r>
          </w:p>
        </w:tc>
        <w:tc>
          <w:tcPr>
            <w:tcW w:type="dxa" w:w="2421"/>
          </w:tcPr>
          <w:p>
            <w:pPr>
              <w:spacing w:after="0"/>
              <w:jc w:val="right"/>
            </w:pPr>
            <w:r>
              <w:rPr>
                <w:sz w:val="16"/>
              </w:rPr>
              <w:t>$175,340.06</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96"/>
          </w:tcPr>
          <w:p>
            <w:pPr>
              <w:spacing w:after="0"/>
              <w:jc w:val="left"/>
            </w:pPr>
            <w:r>
              <w:rPr>
                <w:sz w:val="16"/>
              </w:rPr>
              <w:t>Major disaster</w:t>
            </w:r>
          </w:p>
        </w:tc>
        <w:tc>
          <w:tcPr>
            <w:tcW w:type="dxa" w:w="3049"/>
          </w:tcPr>
          <w:p>
            <w:pPr>
              <w:spacing w:after="0"/>
              <w:jc w:val="left"/>
            </w:pPr>
            <w:r>
              <w:rPr>
                <w:sz w:val="16"/>
              </w:rPr>
              <w:t>Severe Storms and Flooding</w:t>
            </w:r>
          </w:p>
        </w:tc>
        <w:tc>
          <w:tcPr>
            <w:tcW w:type="dxa" w:w="2112"/>
          </w:tcPr>
          <w:p>
            <w:pPr>
              <w:spacing w:after="0"/>
              <w:jc w:val="left"/>
            </w:pPr>
            <w:r>
              <w:rPr>
                <w:sz w:val="16"/>
              </w:rPr>
              <w:t>Inland Flooding</w:t>
            </w:r>
          </w:p>
        </w:tc>
        <w:tc>
          <w:tcPr>
            <w:tcW w:type="dxa" w:w="2421"/>
          </w:tcPr>
          <w:p>
            <w:pPr>
              <w:spacing w:after="0"/>
              <w:jc w:val="right"/>
            </w:pPr>
            <w:r>
              <w:rPr>
                <w:sz w:val="16"/>
              </w:rPr>
              <w:t>$218,294.19</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96"/>
          </w:tcPr>
          <w:p>
            <w:pPr>
              <w:spacing w:after="0"/>
              <w:jc w:val="left"/>
            </w:pPr>
            <w:r>
              <w:rPr>
                <w:sz w:val="16"/>
              </w:rPr>
              <w:t>Major disaster</w:t>
            </w:r>
          </w:p>
        </w:tc>
        <w:tc>
          <w:tcPr>
            <w:tcW w:type="dxa" w:w="3049"/>
          </w:tcPr>
          <w:p>
            <w:pPr>
              <w:spacing w:after="0"/>
              <w:jc w:val="left"/>
            </w:pPr>
            <w:r>
              <w:rPr>
                <w:sz w:val="16"/>
              </w:rPr>
              <w:t>Severe Winter Storms and Snowstorm</w:t>
            </w:r>
          </w:p>
        </w:tc>
        <w:tc>
          <w:tcPr>
            <w:tcW w:type="dxa" w:w="2112"/>
          </w:tcPr>
          <w:p>
            <w:pPr>
              <w:spacing w:after="0"/>
              <w:jc w:val="left"/>
            </w:pPr>
            <w:r>
              <w:rPr>
                <w:sz w:val="16"/>
              </w:rPr>
              <w:t>Winter Weather</w:t>
            </w:r>
          </w:p>
        </w:tc>
        <w:tc>
          <w:tcPr>
            <w:tcW w:type="dxa" w:w="2421"/>
          </w:tcPr>
          <w:p>
            <w:pPr>
              <w:spacing w:after="0"/>
              <w:jc w:val="right"/>
            </w:pPr>
            <w:r>
              <w:rPr>
                <w:sz w:val="16"/>
              </w:rPr>
              <w:t>$66,310.78</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96"/>
          </w:tcPr>
          <w:p>
            <w:pPr>
              <w:spacing w:after="0"/>
              <w:jc w:val="left"/>
            </w:pPr>
            <w:r>
              <w:rPr>
                <w:sz w:val="16"/>
              </w:rPr>
              <w:t>Major disaster</w:t>
            </w:r>
          </w:p>
        </w:tc>
        <w:tc>
          <w:tcPr>
            <w:tcW w:type="dxa" w:w="3049"/>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421"/>
          </w:tcPr>
          <w:p>
            <w:pPr>
              <w:spacing w:after="0"/>
              <w:jc w:val="right"/>
            </w:pPr>
            <w:r>
              <w:rPr>
                <w:sz w:val="16"/>
              </w:rPr>
              <w:t>$661,384.38</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96"/>
          </w:tcPr>
          <w:p>
            <w:pPr>
              <w:spacing w:after="0"/>
              <w:jc w:val="left"/>
            </w:pPr>
            <w:r>
              <w:rPr>
                <w:sz w:val="16"/>
              </w:rPr>
              <w:t>Major disaster</w:t>
            </w:r>
          </w:p>
        </w:tc>
        <w:tc>
          <w:tcPr>
            <w:tcW w:type="dxa" w:w="3049"/>
          </w:tcPr>
          <w:p>
            <w:pPr>
              <w:spacing w:after="0"/>
              <w:jc w:val="left"/>
            </w:pPr>
            <w:r>
              <w:rPr>
                <w:sz w:val="16"/>
              </w:rPr>
              <w:t>Severe Winter Storms</w:t>
            </w:r>
          </w:p>
        </w:tc>
        <w:tc>
          <w:tcPr>
            <w:tcW w:type="dxa" w:w="2112"/>
          </w:tcPr>
          <w:p>
            <w:pPr>
              <w:spacing w:after="0"/>
              <w:jc w:val="left"/>
            </w:pPr>
            <w:r>
              <w:rPr>
                <w:sz w:val="16"/>
              </w:rPr>
              <w:t>Winter Weather</w:t>
            </w:r>
          </w:p>
        </w:tc>
        <w:tc>
          <w:tcPr>
            <w:tcW w:type="dxa" w:w="2421"/>
          </w:tcPr>
          <w:p>
            <w:pPr>
              <w:spacing w:after="0"/>
              <w:jc w:val="right"/>
            </w:pPr>
            <w:r>
              <w:rPr>
                <w:sz w:val="16"/>
              </w:rPr>
              <w:t>$397,979.66</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96"/>
          </w:tcPr>
          <w:p>
            <w:pPr>
              <w:spacing w:after="0"/>
              <w:jc w:val="left"/>
            </w:pPr>
            <w:r>
              <w:rPr>
                <w:sz w:val="16"/>
              </w:rPr>
              <w:t>Emergency</w:t>
            </w:r>
          </w:p>
        </w:tc>
        <w:tc>
          <w:tcPr>
            <w:tcW w:type="dxa" w:w="3049"/>
          </w:tcPr>
          <w:p>
            <w:pPr>
              <w:spacing w:after="0"/>
              <w:jc w:val="left"/>
            </w:pPr>
            <w:r>
              <w:rPr>
                <w:sz w:val="16"/>
              </w:rPr>
              <w:t>Hurricane Katrina Evacuees</w:t>
            </w:r>
          </w:p>
        </w:tc>
        <w:tc>
          <w:tcPr>
            <w:tcW w:type="dxa" w:w="2112"/>
          </w:tcPr>
          <w:p>
            <w:pPr>
              <w:spacing w:after="0"/>
              <w:jc w:val="left"/>
            </w:pPr>
            <w:r>
              <w:rPr>
                <w:sz w:val="16"/>
              </w:rPr>
              <w:t>Hurricane: evacuation support, not a local hazard event; not counted</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2005-06-23</w:t>
            </w:r>
          </w:p>
        </w:tc>
        <w:tc>
          <w:tcPr>
            <w:tcW w:type="dxa" w:w="1037"/>
          </w:tcPr>
          <w:p>
            <w:pPr>
              <w:spacing w:after="0"/>
              <w:jc w:val="left"/>
            </w:pPr>
            <w:r>
              <w:rPr>
                <w:sz w:val="16"/>
              </w:rPr>
              <w:t>2005-05-11</w:t>
            </w:r>
          </w:p>
        </w:tc>
        <w:tc>
          <w:tcPr>
            <w:tcW w:type="dxa" w:w="1037"/>
          </w:tcPr>
          <w:p>
            <w:pPr>
              <w:spacing w:after="0"/>
              <w:jc w:val="left"/>
            </w:pPr>
            <w:r>
              <w:rPr>
                <w:sz w:val="16"/>
              </w:rPr>
              <w:t>DR-1590-NE</w:t>
            </w:r>
          </w:p>
        </w:tc>
        <w:tc>
          <w:tcPr>
            <w:tcW w:type="dxa" w:w="1296"/>
          </w:tcPr>
          <w:p>
            <w:pPr>
              <w:spacing w:after="0"/>
              <w:jc w:val="left"/>
            </w:pPr>
            <w:r>
              <w:rPr>
                <w:sz w:val="16"/>
              </w:rPr>
              <w:t>Major disaster</w:t>
            </w:r>
          </w:p>
        </w:tc>
        <w:tc>
          <w:tcPr>
            <w:tcW w:type="dxa" w:w="3049"/>
          </w:tcPr>
          <w:p>
            <w:pPr>
              <w:spacing w:after="0"/>
              <w:jc w:val="left"/>
            </w:pPr>
            <w:r>
              <w:rPr>
                <w:sz w:val="16"/>
              </w:rPr>
              <w:t>Severe Storms and Flooding</w:t>
            </w:r>
          </w:p>
        </w:tc>
        <w:tc>
          <w:tcPr>
            <w:tcW w:type="dxa" w:w="2112"/>
          </w:tcPr>
          <w:p>
            <w:pPr>
              <w:spacing w:after="0"/>
              <w:jc w:val="left"/>
            </w:pPr>
            <w:r>
              <w:rPr>
                <w:sz w:val="16"/>
              </w:rPr>
              <w:t>Inland Flooding</w:t>
            </w:r>
          </w:p>
        </w:tc>
        <w:tc>
          <w:tcPr>
            <w:tcW w:type="dxa" w:w="2421"/>
          </w:tcPr>
          <w:p>
            <w:pPr>
              <w:spacing w:after="0"/>
              <w:jc w:val="right"/>
            </w:pPr>
            <w:r>
              <w:rPr>
                <w:sz w:val="16"/>
              </w:rPr>
              <w:t>$629,389.15</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96"/>
          </w:tcPr>
          <w:p>
            <w:pPr>
              <w:spacing w:after="0"/>
              <w:jc w:val="left"/>
            </w:pPr>
            <w:r>
              <w:rPr>
                <w:sz w:val="16"/>
              </w:rPr>
              <w:t>Major disaster</w:t>
            </w:r>
          </w:p>
        </w:tc>
        <w:tc>
          <w:tcPr>
            <w:tcW w:type="dxa" w:w="3049"/>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421"/>
          </w:tcPr>
          <w:p>
            <w:pPr>
              <w:spacing w:after="0"/>
              <w:jc w:val="right"/>
            </w:pPr>
            <w:r>
              <w:rPr>
                <w:sz w:val="16"/>
              </w:rPr>
              <w:t>$13,565.93</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96"/>
          </w:tcPr>
          <w:p>
            <w:pPr>
              <w:spacing w:after="0"/>
              <w:jc w:val="left"/>
            </w:pPr>
            <w:r>
              <w:rPr>
                <w:sz w:val="16"/>
              </w:rPr>
              <w:t>Major disaster</w:t>
            </w:r>
          </w:p>
        </w:tc>
        <w:tc>
          <w:tcPr>
            <w:tcW w:type="dxa" w:w="3049"/>
          </w:tcPr>
          <w:p>
            <w:pPr>
              <w:spacing w:after="0"/>
              <w:jc w:val="left"/>
            </w:pPr>
            <w:r>
              <w:rPr>
                <w:sz w:val="16"/>
              </w:rPr>
              <w:t>Severe Snow Storms, Rain, and Strong Winds</w:t>
            </w:r>
          </w:p>
        </w:tc>
        <w:tc>
          <w:tcPr>
            <w:tcW w:type="dxa" w:w="2112"/>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96"/>
          </w:tcPr>
          <w:p>
            <w:pPr>
              <w:spacing w:after="0"/>
              <w:jc w:val="left"/>
            </w:pPr>
            <w:r>
              <w:rPr>
                <w:sz w:val="16"/>
              </w:rPr>
              <w:t>Major disaster</w:t>
            </w:r>
          </w:p>
        </w:tc>
        <w:tc>
          <w:tcPr>
            <w:tcW w:type="dxa" w:w="3049"/>
          </w:tcPr>
          <w:p>
            <w:pPr>
              <w:spacing w:after="0"/>
              <w:jc w:val="left"/>
            </w:pPr>
            <w:r>
              <w:rPr>
                <w:sz w:val="16"/>
              </w:rPr>
              <w:t>Severe Storms and Flooding</w:t>
            </w:r>
          </w:p>
        </w:tc>
        <w:tc>
          <w:tcPr>
            <w:tcW w:type="dxa" w:w="2112"/>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1993-03-07</w:t>
            </w:r>
          </w:p>
        </w:tc>
        <w:tc>
          <w:tcPr>
            <w:tcW w:type="dxa" w:w="1037"/>
          </w:tcPr>
          <w:p>
            <w:pPr>
              <w:spacing w:after="0"/>
              <w:jc w:val="left"/>
            </w:pPr>
            <w:r>
              <w:rPr>
                <w:sz w:val="16"/>
              </w:rPr>
              <w:t>DR-983-NE</w:t>
            </w:r>
          </w:p>
        </w:tc>
        <w:tc>
          <w:tcPr>
            <w:tcW w:type="dxa" w:w="1296"/>
          </w:tcPr>
          <w:p>
            <w:pPr>
              <w:spacing w:after="0"/>
              <w:jc w:val="left"/>
            </w:pPr>
            <w:r>
              <w:rPr>
                <w:sz w:val="16"/>
              </w:rPr>
              <w:t>Major disaster</w:t>
            </w:r>
          </w:p>
        </w:tc>
        <w:tc>
          <w:tcPr>
            <w:tcW w:type="dxa" w:w="3049"/>
          </w:tcPr>
          <w:p>
            <w:pPr>
              <w:spacing w:after="0"/>
              <w:jc w:val="left"/>
            </w:pPr>
            <w:r>
              <w:rPr>
                <w:sz w:val="16"/>
              </w:rPr>
              <w:t>Ice Jams &amp; Flooding</w:t>
            </w:r>
          </w:p>
        </w:tc>
        <w:tc>
          <w:tcPr>
            <w:tcW w:type="dxa" w:w="2112"/>
          </w:tcPr>
          <w:p>
            <w:pPr>
              <w:spacing w:after="0"/>
              <w:jc w:val="left"/>
            </w:pPr>
            <w:r>
              <w:rPr>
                <w:sz w:val="16"/>
              </w:rPr>
              <w:t>Inland Flooding (primary); also designated: 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96"/>
          </w:tcPr>
          <w:p>
            <w:pPr>
              <w:spacing w:after="0"/>
              <w:jc w:val="left"/>
            </w:pPr>
            <w:r>
              <w:rPr>
                <w:sz w:val="16"/>
              </w:rPr>
              <w:t>Major disaster</w:t>
            </w:r>
          </w:p>
        </w:tc>
        <w:tc>
          <w:tcPr>
            <w:tcW w:type="dxa" w:w="3049"/>
          </w:tcPr>
          <w:p>
            <w:pPr>
              <w:spacing w:after="0"/>
              <w:jc w:val="left"/>
            </w:pPr>
            <w:r>
              <w:rPr>
                <w:sz w:val="16"/>
              </w:rPr>
              <w:t>Ice Storms &amp; High Winds</w:t>
            </w:r>
          </w:p>
        </w:tc>
        <w:tc>
          <w:tcPr>
            <w:tcW w:type="dxa" w:w="2112"/>
          </w:tcPr>
          <w:p>
            <w:pPr>
              <w:spacing w:after="0"/>
              <w:jc w:val="left"/>
            </w:pPr>
            <w:r>
              <w:rPr>
                <w:sz w:val="16"/>
              </w:rPr>
              <w:t>Ice Storm</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96"/>
          </w:tcPr>
          <w:p>
            <w:pPr>
              <w:spacing w:after="0"/>
              <w:jc w:val="left"/>
            </w:pPr>
            <w:r>
              <w:rPr>
                <w:sz w:val="16"/>
              </w:rPr>
              <w:t>Major disaster</w:t>
            </w:r>
          </w:p>
        </w:tc>
        <w:tc>
          <w:tcPr>
            <w:tcW w:type="dxa" w:w="3049"/>
          </w:tcPr>
          <w:p>
            <w:pPr>
              <w:spacing w:after="0"/>
              <w:jc w:val="left"/>
            </w:pPr>
            <w:r>
              <w:rPr>
                <w:sz w:val="16"/>
              </w:rPr>
              <w:t>Severe Storms &amp; Flooding</w:t>
            </w:r>
          </w:p>
        </w:tc>
        <w:tc>
          <w:tcPr>
            <w:tcW w:type="dxa" w:w="2112"/>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$6,541.45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13</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50</w:t>
            </w:r>
          </w:p>
        </w:tc>
        <w:tc>
          <w:tcPr>
            <w:tcW w:type="dxa" w:w="1069"/>
          </w:tcPr>
          <w:p>
            <w:pPr>
              <w:spacing w:after="0"/>
              <w:jc w:val="right"/>
            </w:pPr>
            <w:r>
              <w:rPr>
                <w:sz w:val="16"/>
              </w:rPr>
              <w:t>27</w:t>
            </w:r>
          </w:p>
        </w:tc>
        <w:tc>
          <w:tcPr>
            <w:tcW w:type="dxa" w:w="1738"/>
          </w:tcPr>
          <w:p>
            <w:pPr>
              <w:spacing w:after="0"/>
              <w:jc w:val="right"/>
            </w:pPr>
            <w:r>
              <w:rPr>
                <w:sz w:val="16"/>
              </w:rPr>
              <w:t>4</w:t>
            </w:r>
          </w:p>
        </w:tc>
        <w:tc>
          <w:tcPr>
            <w:tcW w:type="dxa" w:w="762"/>
          </w:tcPr>
          <w:p>
            <w:pPr>
              <w:spacing w:after="0"/>
              <w:jc w:val="right"/>
            </w:pPr>
            <w:r>
              <w:rPr>
                <w:sz w:val="16"/>
              </w:rPr>
              <w:t>27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401</w:t>
            </w:r>
          </w:p>
        </w:tc>
        <w:tc>
          <w:tcPr>
            <w:tcW w:type="dxa" w:w="1069"/>
          </w:tcPr>
          <w:p>
            <w:pPr>
              <w:spacing w:after="0"/>
              <w:jc w:val="right"/>
            </w:pPr>
            <w:r>
              <w:rPr>
                <w:sz w:val="16"/>
              </w:rPr>
              <w:t>23</w:t>
            </w:r>
          </w:p>
        </w:tc>
        <w:tc>
          <w:tcPr>
            <w:tcW w:type="dxa" w:w="1738"/>
          </w:tcPr>
          <w:p>
            <w:pPr>
              <w:spacing w:after="0"/>
              <w:jc w:val="right"/>
            </w:pPr>
            <w:r>
              <w:rPr>
                <w:sz w:val="16"/>
              </w:rPr>
              <w:t>6</w:t>
            </w:r>
          </w:p>
        </w:tc>
        <w:tc>
          <w:tcPr>
            <w:tcW w:type="dxa" w:w="762"/>
          </w:tcPr>
          <w:p>
            <w:pPr>
              <w:spacing w:after="0"/>
              <w:jc w:val="right"/>
            </w:pPr>
            <w:r>
              <w:rPr>
                <w:sz w:val="16"/>
              </w:rPr>
              <w:t>23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24</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0</w:t>
            </w:r>
          </w:p>
        </w:tc>
        <w:tc>
          <w:tcPr>
            <w:tcW w:type="dxa" w:w="1495"/>
          </w:tcPr>
          <w:p>
            <w:pPr>
              <w:spacing w:after="0"/>
              <w:jc w:val="right"/>
            </w:pPr>
            <w:r>
              <w:rPr>
                <w:sz w:val="16"/>
              </w:rPr>
              <w:t>10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320</w:t>
            </w:r>
          </w:p>
        </w:tc>
        <w:tc>
          <w:tcPr>
            <w:tcW w:type="dxa" w:w="1069"/>
          </w:tcPr>
          <w:p>
            <w:pPr>
              <w:spacing w:after="0"/>
              <w:jc w:val="right"/>
            </w:pPr>
            <w:r>
              <w:rPr>
                <w:sz w:val="16"/>
              </w:rPr>
              <w:t>64</w:t>
            </w:r>
          </w:p>
        </w:tc>
        <w:tc>
          <w:tcPr>
            <w:tcW w:type="dxa" w:w="1738"/>
          </w:tcPr>
          <w:p>
            <w:pPr>
              <w:spacing w:after="0"/>
              <w:jc w:val="right"/>
            </w:pPr>
            <w:r>
              <w:rPr>
                <w:sz w:val="16"/>
              </w:rPr>
              <w:t>9</w:t>
            </w:r>
          </w:p>
        </w:tc>
        <w:tc>
          <w:tcPr>
            <w:tcW w:type="dxa" w:w="762"/>
          </w:tcPr>
          <w:p>
            <w:pPr>
              <w:spacing w:after="0"/>
              <w:jc w:val="right"/>
            </w:pPr>
            <w:r>
              <w:rPr>
                <w:sz w:val="16"/>
              </w:rPr>
              <w:t>64</w:t>
            </w:r>
          </w:p>
        </w:tc>
        <w:tc>
          <w:tcPr>
            <w:tcW w:type="dxa" w:w="1495"/>
          </w:tcPr>
          <w:p>
            <w:pPr>
              <w:spacing w:after="0"/>
              <w:jc w:val="right"/>
            </w:pPr>
            <w:r>
              <w:rPr>
                <w:sz w:val="16"/>
              </w:rPr>
              <w:t>3</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52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56</w:t>
            </w:r>
          </w:p>
        </w:tc>
        <w:tc>
          <w:tcPr>
            <w:tcW w:type="dxa" w:w="1069"/>
          </w:tcPr>
          <w:p>
            <w:pPr>
              <w:spacing w:after="0"/>
              <w:jc w:val="right"/>
            </w:pPr>
            <w:r>
              <w:rPr>
                <w:sz w:val="16"/>
              </w:rPr>
              <w:t>8</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118</w:t>
            </w:r>
          </w:p>
        </w:tc>
        <w:tc>
          <w:tcPr>
            <w:tcW w:type="dxa" w:w="1069"/>
          </w:tcPr>
          <w:p>
            <w:pPr>
              <w:spacing w:after="0"/>
              <w:jc w:val="right"/>
            </w:pPr>
            <w:r>
              <w:rPr>
                <w:sz w:val="16"/>
              </w:rPr>
              <w:t>20</w:t>
            </w:r>
          </w:p>
        </w:tc>
        <w:tc>
          <w:tcPr>
            <w:tcW w:type="dxa" w:w="1738"/>
          </w:tcPr>
          <w:p>
            <w:pPr>
              <w:spacing w:after="0"/>
              <w:jc w:val="right"/>
            </w:pPr>
            <w:r>
              <w:rPr>
                <w:sz w:val="16"/>
              </w:rPr>
              <w:t>9</w:t>
            </w:r>
          </w:p>
        </w:tc>
        <w:tc>
          <w:tcPr>
            <w:tcW w:type="dxa" w:w="762"/>
          </w:tcPr>
          <w:p>
            <w:pPr>
              <w:spacing w:after="0"/>
              <w:jc w:val="right"/>
            </w:pPr>
            <w:r>
              <w:rPr>
                <w:sz w:val="16"/>
              </w:rPr>
              <w:t>20</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7"/>
        <w:gridCol w:w="3253"/>
        <w:gridCol w:w="939"/>
        <w:gridCol w:w="2303"/>
        <w:gridCol w:w="1085"/>
        <w:gridCol w:w="26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7"/>
            <w:shd w:val="clear" w:color="auto" w:fill="E8E8E8"/>
          </w:tcPr>
          <w:p>
            <w:pPr>
              <w:spacing w:after="0"/>
              <w:jc w:val="left"/>
            </w:pPr>
            <w:r>
              <w:rPr>
                <w:b/>
                <w:sz w:val="16"/>
              </w:rPr>
              <w:t>Magnitude or extent</w:t>
            </w:r>
          </w:p>
        </w:tc>
        <w:tc>
          <w:tcPr>
            <w:tcW w:type="dxa" w:w="3253"/>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3"/>
            <w:shd w:val="clear" w:color="auto" w:fill="E8E8E8"/>
          </w:tcPr>
          <w:p>
            <w:pPr>
              <w:spacing w:after="0"/>
              <w:jc w:val="left"/>
            </w:pPr>
            <w:r>
              <w:rPr>
                <w:b/>
                <w:sz w:val="16"/>
              </w:rPr>
              <w:t>Location</w:t>
            </w:r>
          </w:p>
        </w:tc>
        <w:tc>
          <w:tcPr>
            <w:tcW w:type="dxa" w:w="1085"/>
            <w:shd w:val="clear" w:color="auto" w:fill="E8E8E8"/>
          </w:tcPr>
          <w:p>
            <w:pPr>
              <w:spacing w:after="0"/>
              <w:jc w:val="left"/>
            </w:pPr>
            <w:r>
              <w:rPr>
                <w:b/>
                <w:sz w:val="16"/>
              </w:rPr>
              <w:t>Flags</w:t>
            </w:r>
          </w:p>
        </w:tc>
        <w:tc>
          <w:tcPr>
            <w:tcW w:type="dxa" w:w="26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597"/>
          </w:tcPr>
          <w:p>
            <w:pPr>
              <w:spacing w:after="0"/>
              <w:jc w:val="left"/>
            </w:pPr>
          </w:p>
        </w:tc>
        <w:tc>
          <w:tcPr>
            <w:tcW w:type="dxa" w:w="3253"/>
          </w:tcPr>
          <w:p>
            <w:pPr>
              <w:spacing w:after="0"/>
              <w:jc w:val="left"/>
            </w:pPr>
            <w:r>
              <w:rPr>
                <w:sz w:val="16"/>
              </w:rPr>
              <w:t>$0 property; $0 crops (zone total, 2024 dollars)</w:t>
            </w:r>
          </w:p>
        </w:tc>
        <w:tc>
          <w:tcPr>
            <w:tcW w:type="dxa" w:w="939"/>
          </w:tcPr>
          <w:p>
            <w:pPr>
              <w:spacing w:after="0"/>
              <w:jc w:val="right"/>
            </w:pPr>
            <w:r>
              <w:rPr>
                <w:sz w:val="16"/>
              </w:rPr>
              <w:t>0, 0</w:t>
            </w:r>
          </w:p>
        </w:tc>
        <w:tc>
          <w:tcPr>
            <w:tcW w:type="dxa" w:w="2303"/>
          </w:tcPr>
          <w:p>
            <w:pPr>
              <w:spacing w:after="0"/>
              <w:jc w:val="left"/>
            </w:pPr>
            <w:r>
              <w:rPr>
                <w:sz w:val="16"/>
              </w:rPr>
              <w:t>NWS zone NEZ075 (ADAMS), zone-level</w:t>
            </w:r>
          </w:p>
        </w:tc>
        <w:tc>
          <w:tcPr>
            <w:tcW w:type="dxa" w:w="1085"/>
          </w:tcPr>
          <w:p>
            <w:pPr>
              <w:spacing w:after="0"/>
              <w:jc w:val="left"/>
            </w:pPr>
            <w:r>
              <w:rPr>
                <w:sz w:val="16"/>
              </w:rPr>
              <w:t>new since last plan; within last 5 years</w:t>
            </w:r>
          </w:p>
        </w:tc>
        <w:tc>
          <w:tcPr>
            <w:tcW w:type="dxa" w:w="26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2022-04-19</w:t>
            </w:r>
          </w:p>
        </w:tc>
        <w:tc>
          <w:tcPr>
            <w:tcW w:type="dxa" w:w="1215"/>
          </w:tcPr>
          <w:p>
            <w:pPr>
              <w:spacing w:after="0"/>
              <w:jc w:val="left"/>
            </w:pPr>
            <w:r>
              <w:rPr>
                <w:sz w:val="16"/>
              </w:rPr>
              <w:t>Drought</w:t>
            </w:r>
          </w:p>
        </w:tc>
        <w:tc>
          <w:tcPr>
            <w:tcW w:type="dxa" w:w="1597"/>
          </w:tcPr>
          <w:p>
            <w:pPr>
              <w:spacing w:after="0"/>
              <w:jc w:val="left"/>
            </w:pPr>
          </w:p>
        </w:tc>
        <w:tc>
          <w:tcPr>
            <w:tcW w:type="dxa" w:w="3253"/>
          </w:tcPr>
          <w:p>
            <w:pPr>
              <w:spacing w:after="0"/>
              <w:jc w:val="left"/>
            </w:pPr>
            <w:r>
              <w:rPr>
                <w:sz w:val="16"/>
              </w:rPr>
              <w:t>$0 property; $0 crops (zone total, 2022 dollars)</w:t>
            </w:r>
          </w:p>
        </w:tc>
        <w:tc>
          <w:tcPr>
            <w:tcW w:type="dxa" w:w="939"/>
          </w:tcPr>
          <w:p>
            <w:pPr>
              <w:spacing w:after="0"/>
              <w:jc w:val="right"/>
            </w:pPr>
            <w:r>
              <w:rPr>
                <w:sz w:val="16"/>
              </w:rPr>
              <w:t>0, 0</w:t>
            </w:r>
          </w:p>
        </w:tc>
        <w:tc>
          <w:tcPr>
            <w:tcW w:type="dxa" w:w="2303"/>
          </w:tcPr>
          <w:p>
            <w:pPr>
              <w:spacing w:after="0"/>
              <w:jc w:val="left"/>
            </w:pPr>
            <w:r>
              <w:rPr>
                <w:sz w:val="16"/>
              </w:rPr>
              <w:t>NWS zone NEZ075 (ADAMS), zone-level</w:t>
            </w:r>
          </w:p>
        </w:tc>
        <w:tc>
          <w:tcPr>
            <w:tcW w:type="dxa" w:w="1085"/>
          </w:tcPr>
          <w:p>
            <w:pPr>
              <w:spacing w:after="0"/>
              <w:jc w:val="left"/>
            </w:pPr>
            <w:r>
              <w:rPr>
                <w:sz w:val="16"/>
              </w:rPr>
              <w:t>new since last plan; within last 5 years</w:t>
            </w:r>
          </w:p>
        </w:tc>
        <w:tc>
          <w:tcPr>
            <w:tcW w:type="dxa" w:w="2684"/>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597"/>
          </w:tcPr>
          <w:p>
            <w:pPr>
              <w:spacing w:after="0"/>
              <w:jc w:val="left"/>
            </w:pPr>
            <w:r>
              <w:rPr>
                <w:sz w:val="16"/>
              </w:rPr>
              <w:t>63 kt (72 mph) measured gust</w:t>
            </w:r>
          </w:p>
        </w:tc>
        <w:tc>
          <w:tcPr>
            <w:tcW w:type="dxa" w:w="3253"/>
          </w:tcPr>
          <w:p>
            <w:pPr>
              <w:spacing w:after="0"/>
              <w:jc w:val="left"/>
            </w:pPr>
            <w:r>
              <w:rPr>
                <w:sz w:val="16"/>
              </w:rPr>
              <w:t>$0 property; $0 crops (zone total, 2021 dollars)</w:t>
            </w:r>
          </w:p>
        </w:tc>
        <w:tc>
          <w:tcPr>
            <w:tcW w:type="dxa" w:w="939"/>
          </w:tcPr>
          <w:p>
            <w:pPr>
              <w:spacing w:after="0"/>
              <w:jc w:val="right"/>
            </w:pPr>
            <w:r>
              <w:rPr>
                <w:sz w:val="16"/>
              </w:rPr>
              <w:t>0, 0</w:t>
            </w:r>
          </w:p>
        </w:tc>
        <w:tc>
          <w:tcPr>
            <w:tcW w:type="dxa" w:w="2303"/>
          </w:tcPr>
          <w:p>
            <w:pPr>
              <w:spacing w:after="0"/>
              <w:jc w:val="left"/>
            </w:pPr>
            <w:r>
              <w:rPr>
                <w:sz w:val="16"/>
              </w:rPr>
              <w:t>NWS zone NEZ075 (ADAMS), zone-level</w:t>
            </w:r>
          </w:p>
        </w:tc>
        <w:tc>
          <w:tcPr>
            <w:tcW w:type="dxa" w:w="1085"/>
          </w:tcPr>
          <w:p>
            <w:pPr>
              <w:spacing w:after="0"/>
              <w:jc w:val="left"/>
            </w:pPr>
            <w:r>
              <w:rPr>
                <w:sz w:val="16"/>
              </w:rPr>
              <w:t>new since last plan; within last 5 years</w:t>
            </w:r>
          </w:p>
        </w:tc>
        <w:tc>
          <w:tcPr>
            <w:tcW w:type="dxa" w:w="2684"/>
          </w:tcPr>
          <w:p>
            <w:pPr>
              <w:spacing w:after="0"/>
              <w:jc w:val="left"/>
            </w:pPr>
            <w:r>
              <w:rPr>
                <w:sz w:val="16"/>
              </w:rPr>
              <w:t>B1-c worst recorded: High Wind and Strong Wind</w:t>
            </w:r>
          </w:p>
        </w:tc>
      </w:tr>
      <w:tr>
        <w:trPr>
          <w:cantSplit/>
        </w:trPr>
        <w:tc>
          <w:tcPr>
            <w:tcW w:type="dxa" w:w="1037"/>
          </w:tcPr>
          <w:p>
            <w:pPr>
              <w:spacing w:after="0"/>
              <w:jc w:val="left"/>
            </w:pPr>
            <w:r>
              <w:rPr>
                <w:sz w:val="16"/>
              </w:rPr>
              <w:t>2019-05-23</w:t>
            </w:r>
          </w:p>
        </w:tc>
        <w:tc>
          <w:tcPr>
            <w:tcW w:type="dxa" w:w="1215"/>
          </w:tcPr>
          <w:p>
            <w:pPr>
              <w:spacing w:after="0"/>
              <w:jc w:val="left"/>
            </w:pPr>
            <w:r>
              <w:rPr>
                <w:sz w:val="16"/>
              </w:rPr>
              <w:t>Lightning</w:t>
            </w:r>
          </w:p>
        </w:tc>
        <w:tc>
          <w:tcPr>
            <w:tcW w:type="dxa" w:w="1597"/>
          </w:tcPr>
          <w:p>
            <w:pPr>
              <w:spacing w:after="0"/>
              <w:jc w:val="left"/>
            </w:pPr>
          </w:p>
        </w:tc>
        <w:tc>
          <w:tcPr>
            <w:tcW w:type="dxa" w:w="3253"/>
          </w:tcPr>
          <w:p>
            <w:pPr>
              <w:spacing w:after="0"/>
              <w:jc w:val="left"/>
            </w:pPr>
            <w:r>
              <w:rPr>
                <w:sz w:val="16"/>
              </w:rPr>
              <w:t>$19,000,000 property; $0 crops (2019 dollars)</w:t>
            </w:r>
          </w:p>
        </w:tc>
        <w:tc>
          <w:tcPr>
            <w:tcW w:type="dxa" w:w="939"/>
          </w:tcPr>
          <w:p>
            <w:pPr>
              <w:spacing w:after="0"/>
              <w:jc w:val="right"/>
            </w:pPr>
            <w:r>
              <w:rPr>
                <w:sz w:val="16"/>
              </w:rPr>
              <w:t>0, 2</w:t>
            </w:r>
          </w:p>
        </w:tc>
        <w:tc>
          <w:tcPr>
            <w:tcW w:type="dxa" w:w="2303"/>
          </w:tcPr>
          <w:p>
            <w:pPr>
              <w:spacing w:after="0"/>
              <w:jc w:val="left"/>
            </w:pPr>
            <w:r>
              <w:rPr>
                <w:sz w:val="16"/>
              </w:rPr>
              <w:t>HASTINGS</w:t>
            </w:r>
          </w:p>
        </w:tc>
        <w:tc>
          <w:tcPr>
            <w:tcW w:type="dxa" w:w="1085"/>
          </w:tcPr>
          <w:p>
            <w:pPr>
              <w:spacing w:after="0"/>
              <w:jc w:val="left"/>
            </w:pP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1597"/>
          </w:tcPr>
          <w:p>
            <w:pPr>
              <w:spacing w:after="0"/>
              <w:jc w:val="left"/>
            </w:pPr>
          </w:p>
        </w:tc>
        <w:tc>
          <w:tcPr>
            <w:tcW w:type="dxa" w:w="3253"/>
          </w:tcPr>
          <w:p>
            <w:pPr>
              <w:spacing w:after="0"/>
              <w:jc w:val="left"/>
            </w:pPr>
            <w:r>
              <w:rPr>
                <w:sz w:val="16"/>
              </w:rPr>
              <w:t>$0 property; $0 crops (zone total, 2011 dollars)</w:t>
            </w:r>
          </w:p>
        </w:tc>
        <w:tc>
          <w:tcPr>
            <w:tcW w:type="dxa" w:w="939"/>
          </w:tcPr>
          <w:p>
            <w:pPr>
              <w:spacing w:after="0"/>
              <w:jc w:val="right"/>
            </w:pPr>
            <w:r>
              <w:rPr>
                <w:sz w:val="16"/>
              </w:rPr>
              <w:t>0, 0</w:t>
            </w:r>
          </w:p>
        </w:tc>
        <w:tc>
          <w:tcPr>
            <w:tcW w:type="dxa" w:w="2303"/>
          </w:tcPr>
          <w:p>
            <w:pPr>
              <w:spacing w:after="0"/>
              <w:jc w:val="left"/>
            </w:pPr>
            <w:r>
              <w:rPr>
                <w:sz w:val="16"/>
              </w:rPr>
              <w:t>NWS zone NEZ075 (ADAMS), zone-level</w:t>
            </w:r>
          </w:p>
        </w:tc>
        <w:tc>
          <w:tcPr>
            <w:tcW w:type="dxa" w:w="1085"/>
          </w:tcPr>
          <w:p>
            <w:pPr>
              <w:spacing w:after="0"/>
              <w:jc w:val="left"/>
            </w:pPr>
          </w:p>
        </w:tc>
        <w:tc>
          <w:tcPr>
            <w:tcW w:type="dxa" w:w="2684"/>
          </w:tcPr>
          <w:p>
            <w:pPr>
              <w:spacing w:after="0"/>
              <w:jc w:val="left"/>
            </w:pPr>
            <w:r>
              <w:rPr>
                <w:sz w:val="16"/>
              </w:rPr>
              <w:t>B1-c worst recorded: Excessive Heat, Heat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1597"/>
          </w:tcPr>
          <w:p>
            <w:pPr>
              <w:spacing w:after="0"/>
              <w:jc w:val="left"/>
            </w:pPr>
          </w:p>
        </w:tc>
        <w:tc>
          <w:tcPr>
            <w:tcW w:type="dxa" w:w="3253"/>
          </w:tcPr>
          <w:p>
            <w:pPr>
              <w:spacing w:after="0"/>
              <w:jc w:val="left"/>
            </w:pPr>
            <w:r>
              <w:rPr>
                <w:sz w:val="16"/>
              </w:rPr>
              <w:t>$0 property; $50,000 crops (zone total, 2007 dollars)</w:t>
            </w:r>
          </w:p>
        </w:tc>
        <w:tc>
          <w:tcPr>
            <w:tcW w:type="dxa" w:w="939"/>
          </w:tcPr>
          <w:p>
            <w:pPr>
              <w:spacing w:after="0"/>
              <w:jc w:val="right"/>
            </w:pPr>
            <w:r>
              <w:rPr>
                <w:sz w:val="16"/>
              </w:rPr>
              <w:t>0, 0</w:t>
            </w:r>
          </w:p>
        </w:tc>
        <w:tc>
          <w:tcPr>
            <w:tcW w:type="dxa" w:w="2303"/>
          </w:tcPr>
          <w:p>
            <w:pPr>
              <w:spacing w:after="0"/>
              <w:jc w:val="left"/>
            </w:pPr>
            <w:r>
              <w:rPr>
                <w:sz w:val="16"/>
              </w:rPr>
              <w:t>NWS zone NEZ075 (ADAMS), zone-level</w:t>
            </w:r>
          </w:p>
        </w:tc>
        <w:tc>
          <w:tcPr>
            <w:tcW w:type="dxa" w:w="1085"/>
          </w:tcPr>
          <w:p>
            <w:pPr>
              <w:spacing w:after="0"/>
              <w:jc w:val="left"/>
            </w:pPr>
          </w:p>
        </w:tc>
        <w:tc>
          <w:tcPr>
            <w:tcW w:type="dxa" w:w="2684"/>
          </w:tcPr>
          <w:p>
            <w:pPr>
              <w:spacing w:after="0"/>
              <w:jc w:val="left"/>
            </w:pPr>
            <w:r>
              <w:rPr>
                <w:sz w:val="16"/>
              </w:rPr>
              <w:t>B1-c worst recorded: Frost/Freeze</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1597"/>
          </w:tcPr>
          <w:p>
            <w:pPr>
              <w:spacing w:after="0"/>
              <w:jc w:val="left"/>
            </w:pPr>
          </w:p>
        </w:tc>
        <w:tc>
          <w:tcPr>
            <w:tcW w:type="dxa" w:w="3253"/>
          </w:tcPr>
          <w:p>
            <w:pPr>
              <w:spacing w:after="0"/>
              <w:jc w:val="left"/>
            </w:pPr>
            <w:r>
              <w:rPr>
                <w:sz w:val="16"/>
              </w:rPr>
              <w:t>$6,000,000 property; $0 crops (zone total, 2006 dollars)</w:t>
            </w:r>
          </w:p>
        </w:tc>
        <w:tc>
          <w:tcPr>
            <w:tcW w:type="dxa" w:w="939"/>
          </w:tcPr>
          <w:p>
            <w:pPr>
              <w:spacing w:after="0"/>
              <w:jc w:val="right"/>
            </w:pPr>
            <w:r>
              <w:rPr>
                <w:sz w:val="16"/>
              </w:rPr>
              <w:t>0, 0</w:t>
            </w:r>
          </w:p>
        </w:tc>
        <w:tc>
          <w:tcPr>
            <w:tcW w:type="dxa" w:w="2303"/>
          </w:tcPr>
          <w:p>
            <w:pPr>
              <w:spacing w:after="0"/>
              <w:jc w:val="left"/>
            </w:pPr>
            <w:r>
              <w:rPr>
                <w:sz w:val="16"/>
              </w:rPr>
              <w:t>NWS zone NEZ075 (ADAMS), zone-level</w:t>
            </w:r>
          </w:p>
        </w:tc>
        <w:tc>
          <w:tcPr>
            <w:tcW w:type="dxa" w:w="1085"/>
          </w:tcPr>
          <w:p>
            <w:pPr>
              <w:spacing w:after="0"/>
              <w:jc w:val="left"/>
            </w:pPr>
          </w:p>
        </w:tc>
        <w:tc>
          <w:tcPr>
            <w:tcW w:type="dxa" w:w="2684"/>
          </w:tcPr>
          <w:p>
            <w:pPr>
              <w:spacing w:after="0"/>
              <w:jc w:val="left"/>
            </w:pPr>
            <w:r>
              <w:rPr>
                <w:sz w:val="16"/>
              </w:rPr>
              <w:t>B1-c worst recorded: Ice Storm</w:t>
            </w:r>
          </w:p>
        </w:tc>
      </w:tr>
      <w:tr>
        <w:trPr>
          <w:cantSplit/>
        </w:trPr>
        <w:tc>
          <w:tcPr>
            <w:tcW w:type="dxa" w:w="1037"/>
          </w:tcPr>
          <w:p>
            <w:pPr>
              <w:spacing w:after="0"/>
              <w:jc w:val="left"/>
            </w:pPr>
            <w:r>
              <w:rPr>
                <w:sz w:val="16"/>
              </w:rPr>
              <w:t>2005-05-11</w:t>
            </w:r>
          </w:p>
        </w:tc>
        <w:tc>
          <w:tcPr>
            <w:tcW w:type="dxa" w:w="1215"/>
          </w:tcPr>
          <w:p>
            <w:pPr>
              <w:spacing w:after="0"/>
              <w:jc w:val="left"/>
            </w:pPr>
            <w:r>
              <w:rPr>
                <w:sz w:val="16"/>
              </w:rPr>
              <w:t>Flash Flood</w:t>
            </w:r>
          </w:p>
        </w:tc>
        <w:tc>
          <w:tcPr>
            <w:tcW w:type="dxa" w:w="1597"/>
          </w:tcPr>
          <w:p>
            <w:pPr>
              <w:spacing w:after="0"/>
              <w:jc w:val="left"/>
            </w:pPr>
          </w:p>
        </w:tc>
        <w:tc>
          <w:tcPr>
            <w:tcW w:type="dxa" w:w="3253"/>
          </w:tcPr>
          <w:p>
            <w:pPr>
              <w:spacing w:after="0"/>
              <w:jc w:val="left"/>
            </w:pPr>
            <w:r>
              <w:rPr>
                <w:sz w:val="16"/>
              </w:rPr>
              <w:t>$10,000,000 property; $5,000,000 crops (2005 dollars)</w:t>
            </w:r>
          </w:p>
        </w:tc>
        <w:tc>
          <w:tcPr>
            <w:tcW w:type="dxa" w:w="939"/>
          </w:tcPr>
          <w:p>
            <w:pPr>
              <w:spacing w:after="0"/>
              <w:jc w:val="right"/>
            </w:pPr>
            <w:r>
              <w:rPr>
                <w:sz w:val="16"/>
              </w:rPr>
              <w:t>0, 0</w:t>
            </w:r>
          </w:p>
        </w:tc>
        <w:tc>
          <w:tcPr>
            <w:tcW w:type="dxa" w:w="2303"/>
          </w:tcPr>
          <w:p>
            <w:pPr>
              <w:spacing w:after="0"/>
              <w:jc w:val="left"/>
            </w:pPr>
            <w:r>
              <w:rPr>
                <w:sz w:val="16"/>
              </w:rPr>
              <w:t>COUNTYWIDE</w:t>
            </w:r>
          </w:p>
        </w:tc>
        <w:tc>
          <w:tcPr>
            <w:tcW w:type="dxa" w:w="1085"/>
          </w:tcPr>
          <w:p>
            <w:pPr>
              <w:spacing w:after="0"/>
              <w:jc w:val="left"/>
            </w:pPr>
          </w:p>
        </w:tc>
        <w:tc>
          <w:tcPr>
            <w:tcW w:type="dxa" w:w="26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1993-05-29</w:t>
            </w:r>
          </w:p>
        </w:tc>
        <w:tc>
          <w:tcPr>
            <w:tcW w:type="dxa" w:w="1215"/>
          </w:tcPr>
          <w:p>
            <w:pPr>
              <w:spacing w:after="0"/>
              <w:jc w:val="left"/>
            </w:pPr>
            <w:r>
              <w:rPr>
                <w:sz w:val="16"/>
              </w:rPr>
              <w:t>Hail</w:t>
            </w:r>
          </w:p>
        </w:tc>
        <w:tc>
          <w:tcPr>
            <w:tcW w:type="dxa" w:w="1597"/>
          </w:tcPr>
          <w:p>
            <w:pPr>
              <w:spacing w:after="0"/>
              <w:jc w:val="left"/>
            </w:pPr>
            <w:r>
              <w:rPr>
                <w:sz w:val="16"/>
              </w:rPr>
              <w:t>4.5 in</w:t>
            </w:r>
          </w:p>
        </w:tc>
        <w:tc>
          <w:tcPr>
            <w:tcW w:type="dxa" w:w="3253"/>
          </w:tcPr>
          <w:p>
            <w:pPr>
              <w:spacing w:after="0"/>
              <w:jc w:val="left"/>
            </w:pPr>
            <w:r>
              <w:rPr>
                <w:sz w:val="16"/>
              </w:rPr>
              <w:t>damage not recorded (pre-1996 record)</w:t>
            </w:r>
          </w:p>
        </w:tc>
        <w:tc>
          <w:tcPr>
            <w:tcW w:type="dxa" w:w="939"/>
          </w:tcPr>
          <w:p>
            <w:pPr>
              <w:spacing w:after="0"/>
              <w:jc w:val="right"/>
            </w:pPr>
            <w:r>
              <w:rPr>
                <w:sz w:val="16"/>
              </w:rPr>
              <w:t>0, 0</w:t>
            </w:r>
          </w:p>
        </w:tc>
        <w:tc>
          <w:tcPr>
            <w:tcW w:type="dxa" w:w="2303"/>
          </w:tcPr>
          <w:p>
            <w:pPr>
              <w:spacing w:after="0"/>
              <w:jc w:val="left"/>
            </w:pPr>
            <w:r>
              <w:rPr>
                <w:sz w:val="16"/>
              </w:rPr>
              <w:t>Ayr</w:t>
            </w:r>
          </w:p>
        </w:tc>
        <w:tc>
          <w:tcPr>
            <w:tcW w:type="dxa" w:w="1085"/>
          </w:tcPr>
          <w:p>
            <w:pPr>
              <w:spacing w:after="0"/>
              <w:jc w:val="left"/>
            </w:pPr>
          </w:p>
        </w:tc>
        <w:tc>
          <w:tcPr>
            <w:tcW w:type="dxa" w:w="2684"/>
          </w:tcPr>
          <w:p>
            <w:pPr>
              <w:spacing w:after="0"/>
              <w:jc w:val="left"/>
            </w:pPr>
            <w:r>
              <w:rPr>
                <w:sz w:val="16"/>
              </w:rPr>
              <w:t>B1-c worst recorded: Hail</w:t>
            </w:r>
          </w:p>
        </w:tc>
      </w:tr>
      <w:tr>
        <w:trPr>
          <w:cantSplit/>
        </w:trPr>
        <w:tc>
          <w:tcPr>
            <w:tcW w:type="dxa" w:w="1037"/>
          </w:tcPr>
          <w:p>
            <w:pPr>
              <w:spacing w:after="0"/>
              <w:jc w:val="left"/>
            </w:pPr>
            <w:r>
              <w:rPr>
                <w:sz w:val="16"/>
              </w:rPr>
              <w:t>1984-06-26</w:t>
            </w:r>
          </w:p>
        </w:tc>
        <w:tc>
          <w:tcPr>
            <w:tcW w:type="dxa" w:w="1215"/>
          </w:tcPr>
          <w:p>
            <w:pPr>
              <w:spacing w:after="0"/>
              <w:jc w:val="left"/>
            </w:pPr>
            <w:r>
              <w:rPr>
                <w:sz w:val="16"/>
              </w:rPr>
              <w:t>Hail</w:t>
            </w:r>
          </w:p>
        </w:tc>
        <w:tc>
          <w:tcPr>
            <w:tcW w:type="dxa" w:w="1597"/>
          </w:tcPr>
          <w:p>
            <w:pPr>
              <w:spacing w:after="0"/>
              <w:jc w:val="left"/>
            </w:pPr>
            <w:r>
              <w:rPr>
                <w:sz w:val="16"/>
              </w:rPr>
              <w:t>1.5 in</w:t>
            </w:r>
          </w:p>
        </w:tc>
        <w:tc>
          <w:tcPr>
            <w:tcW w:type="dxa" w:w="3253"/>
          </w:tcPr>
          <w:p>
            <w:pPr>
              <w:spacing w:after="0"/>
              <w:jc w:val="left"/>
            </w:pPr>
            <w:r>
              <w:rPr>
                <w:sz w:val="16"/>
              </w:rPr>
              <w:t>damage not recorded (pre-1996 record)</w:t>
            </w:r>
          </w:p>
        </w:tc>
        <w:tc>
          <w:tcPr>
            <w:tcW w:type="dxa" w:w="939"/>
          </w:tcPr>
          <w:p>
            <w:pPr>
              <w:spacing w:after="0"/>
              <w:jc w:val="right"/>
            </w:pPr>
            <w:r>
              <w:rPr>
                <w:sz w:val="16"/>
              </w:rPr>
              <w:t>0, 2</w:t>
            </w:r>
          </w:p>
        </w:tc>
        <w:tc>
          <w:tcPr>
            <w:tcW w:type="dxa" w:w="2303"/>
          </w:tcPr>
          <w:p>
            <w:pPr>
              <w:spacing w:after="0"/>
              <w:jc w:val="left"/>
            </w:pPr>
            <w:r>
              <w:rPr>
                <w:sz w:val="16"/>
              </w:rPr>
              <w:t>location not recorded</w:t>
            </w:r>
          </w:p>
        </w:tc>
        <w:tc>
          <w:tcPr>
            <w:tcW w:type="dxa" w:w="1085"/>
          </w:tcPr>
          <w:p>
            <w:pPr>
              <w:spacing w:after="0"/>
              <w:jc w:val="left"/>
            </w:pP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1964-05-05</w:t>
            </w:r>
          </w:p>
        </w:tc>
        <w:tc>
          <w:tcPr>
            <w:tcW w:type="dxa" w:w="1215"/>
          </w:tcPr>
          <w:p>
            <w:pPr>
              <w:spacing w:after="0"/>
              <w:jc w:val="left"/>
            </w:pPr>
            <w:r>
              <w:rPr>
                <w:sz w:val="16"/>
              </w:rPr>
              <w:t>Tornado</w:t>
            </w:r>
          </w:p>
        </w:tc>
        <w:tc>
          <w:tcPr>
            <w:tcW w:type="dxa" w:w="1597"/>
          </w:tcPr>
          <w:p>
            <w:pPr>
              <w:spacing w:after="0"/>
              <w:jc w:val="left"/>
            </w:pPr>
            <w:r>
              <w:rPr>
                <w:sz w:val="16"/>
              </w:rPr>
              <w:t>F5, 6.1 mi path length (whole path, pre-1996), 880 yd wide</w:t>
            </w:r>
          </w:p>
        </w:tc>
        <w:tc>
          <w:tcPr>
            <w:tcW w:type="dxa" w:w="3253"/>
          </w:tcPr>
          <w:p>
            <w:pPr>
              <w:spacing w:after="0"/>
              <w:jc w:val="left"/>
            </w:pPr>
            <w:r>
              <w:rPr>
                <w:sz w:val="16"/>
              </w:rPr>
              <w:t>$2,500,000 property; crops not recorded (1964 dollars)</w:t>
            </w:r>
          </w:p>
        </w:tc>
        <w:tc>
          <w:tcPr>
            <w:tcW w:type="dxa" w:w="939"/>
          </w:tcPr>
          <w:p>
            <w:pPr>
              <w:spacing w:after="0"/>
              <w:jc w:val="right"/>
            </w:pPr>
            <w:r>
              <w:rPr>
                <w:sz w:val="16"/>
              </w:rPr>
              <w:t>2, 20</w:t>
            </w:r>
          </w:p>
        </w:tc>
        <w:tc>
          <w:tcPr>
            <w:tcW w:type="dxa" w:w="2303"/>
          </w:tcPr>
          <w:p>
            <w:pPr>
              <w:spacing w:after="0"/>
              <w:jc w:val="left"/>
            </w:pPr>
            <w:r>
              <w:rPr>
                <w:sz w:val="16"/>
              </w:rPr>
              <w:t>location not recorded</w:t>
            </w:r>
          </w:p>
        </w:tc>
        <w:tc>
          <w:tcPr>
            <w:tcW w:type="dxa" w:w="1085"/>
          </w:tcPr>
          <w:p>
            <w:pPr>
              <w:spacing w:after="0"/>
              <w:jc w:val="left"/>
            </w:pP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1960-06-15</w:t>
            </w:r>
          </w:p>
        </w:tc>
        <w:tc>
          <w:tcPr>
            <w:tcW w:type="dxa" w:w="1215"/>
          </w:tcPr>
          <w:p>
            <w:pPr>
              <w:spacing w:after="0"/>
              <w:jc w:val="left"/>
            </w:pPr>
            <w:r>
              <w:rPr>
                <w:sz w:val="16"/>
              </w:rPr>
              <w:t>Thunderstorm Wind</w:t>
            </w:r>
          </w:p>
        </w:tc>
        <w:tc>
          <w:tcPr>
            <w:tcW w:type="dxa" w:w="1597"/>
          </w:tcPr>
          <w:p>
            <w:pPr>
              <w:spacing w:after="0"/>
              <w:jc w:val="left"/>
            </w:pPr>
            <w:r>
              <w:rPr>
                <w:sz w:val="16"/>
              </w:rPr>
              <w:t>85 kt (98 mph), measurement type not recorded</w:t>
            </w:r>
          </w:p>
        </w:tc>
        <w:tc>
          <w:tcPr>
            <w:tcW w:type="dxa" w:w="3253"/>
          </w:tcPr>
          <w:p>
            <w:pPr>
              <w:spacing w:after="0"/>
              <w:jc w:val="left"/>
            </w:pPr>
            <w:r>
              <w:rPr>
                <w:sz w:val="16"/>
              </w:rPr>
              <w:t>damage not recorded (pre-1996 record)</w:t>
            </w:r>
          </w:p>
        </w:tc>
        <w:tc>
          <w:tcPr>
            <w:tcW w:type="dxa" w:w="939"/>
          </w:tcPr>
          <w:p>
            <w:pPr>
              <w:spacing w:after="0"/>
              <w:jc w:val="right"/>
            </w:pPr>
            <w:r>
              <w:rPr>
                <w:sz w:val="16"/>
              </w:rPr>
              <w:t>0, 0</w:t>
            </w:r>
          </w:p>
        </w:tc>
        <w:tc>
          <w:tcPr>
            <w:tcW w:type="dxa" w:w="2303"/>
          </w:tcPr>
          <w:p>
            <w:pPr>
              <w:spacing w:after="0"/>
              <w:jc w:val="left"/>
            </w:pPr>
            <w:r>
              <w:rPr>
                <w:sz w:val="16"/>
              </w:rPr>
              <w:t>location not recorded</w:t>
            </w:r>
          </w:p>
        </w:tc>
        <w:tc>
          <w:tcPr>
            <w:tcW w:type="dxa" w:w="1085"/>
          </w:tcPr>
          <w:p>
            <w:pPr>
              <w:spacing w:after="0"/>
              <w:jc w:val="left"/>
            </w:pPr>
          </w:p>
        </w:tc>
        <w:tc>
          <w:tcPr>
            <w:tcW w:type="dxa" w:w="2684"/>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4.53</w:t>
            </w:r>
          </w:p>
        </w:tc>
        <w:tc>
          <w:tcPr>
            <w:tcW w:type="dxa" w:w="1387"/>
          </w:tcPr>
          <w:p>
            <w:pPr>
              <w:spacing w:after="0"/>
              <w:jc w:val="left"/>
            </w:pPr>
            <w:r>
              <w:rPr>
                <w:sz w:val="16"/>
              </w:rPr>
              <w:t>event-days per year</w:t>
            </w:r>
          </w:p>
        </w:tc>
        <w:tc>
          <w:tcPr>
            <w:tcW w:type="dxa" w:w="1850"/>
          </w:tcPr>
          <w:p>
            <w:pPr>
              <w:spacing w:after="0"/>
              <w:jc w:val="left"/>
            </w:pPr>
            <w:r>
              <w:rPr>
                <w:sz w:val="16"/>
              </w:rPr>
              <w:t>about 4.53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86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40.7</w:t>
            </w:r>
          </w:p>
        </w:tc>
        <w:tc>
          <w:tcPr>
            <w:tcW w:type="dxa" w:w="1387"/>
          </w:tcPr>
          <w:p>
            <w:pPr>
              <w:spacing w:after="0"/>
              <w:jc w:val="left"/>
            </w:pPr>
            <w:r>
              <w:rPr>
                <w:sz w:val="16"/>
              </w:rPr>
              <w:t>event-days per year</w:t>
            </w:r>
          </w:p>
        </w:tc>
        <w:tc>
          <w:tcPr>
            <w:tcW w:type="dxa" w:w="1850"/>
          </w:tcPr>
          <w:p>
            <w:pPr>
              <w:spacing w:after="0"/>
              <w:jc w:val="left"/>
            </w:pPr>
            <w:r>
              <w:rPr>
                <w:sz w:val="16"/>
              </w:rPr>
              <w:t>about 40.7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1,127</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0.000499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0.0499%</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7.34</w:t>
            </w:r>
          </w:p>
        </w:tc>
        <w:tc>
          <w:tcPr>
            <w:tcW w:type="dxa" w:w="1387"/>
          </w:tcPr>
          <w:p>
            <w:pPr>
              <w:spacing w:after="0"/>
              <w:jc w:val="left"/>
            </w:pPr>
            <w:r>
              <w:rPr>
                <w:sz w:val="16"/>
              </w:rPr>
              <w:t>events per year</w:t>
            </w:r>
          </w:p>
        </w:tc>
        <w:tc>
          <w:tcPr>
            <w:tcW w:type="dxa" w:w="1850"/>
          </w:tcPr>
          <w:p>
            <w:pPr>
              <w:spacing w:after="0"/>
              <w:jc w:val="left"/>
            </w:pPr>
            <w:r>
              <w:rPr>
                <w:sz w:val="16"/>
              </w:rPr>
              <w:t>about 7.34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279.1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5.26</w:t>
            </w:r>
          </w:p>
        </w:tc>
        <w:tc>
          <w:tcPr>
            <w:tcW w:type="dxa" w:w="1387"/>
          </w:tcPr>
          <w:p>
            <w:pPr>
              <w:spacing w:after="0"/>
              <w:jc w:val="left"/>
            </w:pPr>
            <w:r>
              <w:rPr>
                <w:sz w:val="16"/>
              </w:rPr>
              <w:t>event-days per year</w:t>
            </w:r>
          </w:p>
        </w:tc>
        <w:tc>
          <w:tcPr>
            <w:tcW w:type="dxa" w:w="1850"/>
          </w:tcPr>
          <w:p>
            <w:pPr>
              <w:spacing w:after="0"/>
              <w:jc w:val="left"/>
            </w:pPr>
            <w:r>
              <w:rPr>
                <w:sz w:val="16"/>
              </w:rPr>
              <w:t>about 5.26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87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0.52</w:t>
            </w:r>
          </w:p>
        </w:tc>
        <w:tc>
          <w:tcPr>
            <w:tcW w:type="dxa" w:w="1387"/>
          </w:tcPr>
          <w:p>
            <w:pPr>
              <w:spacing w:after="0"/>
              <w:jc w:val="left"/>
            </w:pPr>
            <w:r>
              <w:rPr>
                <w:sz w:val="16"/>
              </w:rPr>
              <w:t>event-days per year</w:t>
            </w:r>
          </w:p>
        </w:tc>
        <w:tc>
          <w:tcPr>
            <w:tcW w:type="dxa" w:w="1850"/>
          </w:tcPr>
          <w:p>
            <w:pPr>
              <w:spacing w:after="0"/>
              <w:jc w:val="left"/>
            </w:pPr>
            <w:r>
              <w:rPr>
                <w:sz w:val="16"/>
              </w:rPr>
              <w:t>about 0.52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15"/>
          </w:tcPr>
          <w:p>
            <w:pPr>
              <w:spacing w:after="0"/>
              <w:jc w:val="right"/>
            </w:pPr>
            <w:r>
              <w:rPr>
                <w:sz w:val="16"/>
              </w:rPr>
              <w:t>35</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0.821</w:t>
            </w:r>
          </w:p>
        </w:tc>
        <w:tc>
          <w:tcPr>
            <w:tcW w:type="dxa" w:w="1387"/>
          </w:tcPr>
          <w:p>
            <w:pPr>
              <w:spacing w:after="0"/>
              <w:jc w:val="left"/>
            </w:pPr>
            <w:r>
              <w:rPr>
                <w:sz w:val="16"/>
              </w:rPr>
              <w:t>event-days per year</w:t>
            </w:r>
          </w:p>
        </w:tc>
        <w:tc>
          <w:tcPr>
            <w:tcW w:type="dxa" w:w="1850"/>
          </w:tcPr>
          <w:p>
            <w:pPr>
              <w:spacing w:after="0"/>
              <w:jc w:val="left"/>
            </w:pPr>
            <w:r>
              <w:rPr>
                <w:sz w:val="16"/>
              </w:rPr>
              <w:t>about 0.821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15 of 30 years, 1996 to 2025 (50%)</w:t>
            </w:r>
          </w:p>
        </w:tc>
        <w:tc>
          <w:tcPr>
            <w:tcW w:type="dxa" w:w="1615"/>
          </w:tcPr>
          <w:p>
            <w:pPr>
              <w:spacing w:after="0"/>
              <w:jc w:val="right"/>
            </w:pPr>
            <w:r>
              <w:rPr>
                <w:sz w:val="16"/>
              </w:rPr>
              <w:t>23</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0.0851</w:t>
            </w:r>
          </w:p>
        </w:tc>
        <w:tc>
          <w:tcPr>
            <w:tcW w:type="dxa" w:w="1387"/>
          </w:tcPr>
          <w:p>
            <w:pPr>
              <w:spacing w:after="0"/>
              <w:jc w:val="left"/>
            </w:pPr>
            <w:r>
              <w:rPr>
                <w:sz w:val="16"/>
              </w:rPr>
              <w:t>events per year (modeled)</w:t>
            </w:r>
          </w:p>
        </w:tc>
        <w:tc>
          <w:tcPr>
            <w:tcW w:type="dxa" w:w="1850"/>
          </w:tcPr>
          <w:p>
            <w:pPr>
              <w:spacing w:after="0"/>
              <w:jc w:val="left"/>
            </w:pPr>
            <w:r>
              <w:rPr>
                <w:sz w:val="16"/>
              </w:rPr>
              <w:t>about 1 in 12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43.5</w:t>
            </w:r>
          </w:p>
        </w:tc>
        <w:tc>
          <w:tcPr>
            <w:tcW w:type="dxa" w:w="1387"/>
          </w:tcPr>
          <w:p>
            <w:pPr>
              <w:spacing w:after="0"/>
              <w:jc w:val="left"/>
            </w:pPr>
            <w:r>
              <w:rPr>
                <w:sz w:val="16"/>
              </w:rPr>
              <w:t>days per year with a strike</w:t>
            </w:r>
          </w:p>
        </w:tc>
        <w:tc>
          <w:tcPr>
            <w:tcW w:type="dxa" w:w="1850"/>
          </w:tcPr>
          <w:p>
            <w:pPr>
              <w:spacing w:after="0"/>
              <w:jc w:val="left"/>
            </w:pPr>
            <w:r>
              <w:rPr>
                <w:sz w:val="16"/>
              </w:rPr>
              <w:t>about 43.5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4.3</w:t>
            </w:r>
          </w:p>
        </w:tc>
        <w:tc>
          <w:tcPr>
            <w:tcW w:type="dxa" w:w="1387"/>
          </w:tcPr>
          <w:p>
            <w:pPr>
              <w:spacing w:after="0"/>
              <w:jc w:val="left"/>
            </w:pPr>
            <w:r>
              <w:rPr>
                <w:sz w:val="16"/>
              </w:rPr>
              <w:t>events per year</w:t>
            </w:r>
          </w:p>
        </w:tc>
        <w:tc>
          <w:tcPr>
            <w:tcW w:type="dxa" w:w="1850"/>
          </w:tcPr>
          <w:p>
            <w:pPr>
              <w:spacing w:after="0"/>
              <w:jc w:val="left"/>
            </w:pPr>
            <w:r>
              <w:rPr>
                <w:sz w:val="16"/>
              </w:rPr>
              <w:t>about 4.3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164</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0.571</w:t>
            </w:r>
          </w:p>
        </w:tc>
        <w:tc>
          <w:tcPr>
            <w:tcW w:type="dxa" w:w="1387"/>
          </w:tcPr>
          <w:p>
            <w:pPr>
              <w:spacing w:after="0"/>
              <w:jc w:val="left"/>
            </w:pPr>
            <w:r>
              <w:rPr>
                <w:sz w:val="16"/>
              </w:rPr>
              <w:t>events per year</w:t>
            </w:r>
          </w:p>
        </w:tc>
        <w:tc>
          <w:tcPr>
            <w:tcW w:type="dxa" w:w="1850"/>
          </w:tcPr>
          <w:p>
            <w:pPr>
              <w:spacing w:after="0"/>
              <w:jc w:val="left"/>
            </w:pPr>
            <w:r>
              <w:rPr>
                <w:sz w:val="16"/>
              </w:rPr>
              <w:t>about 0.57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0.000175</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0.0175%</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13.8</w:t>
            </w:r>
          </w:p>
        </w:tc>
        <w:tc>
          <w:tcPr>
            <w:tcW w:type="dxa" w:w="1387"/>
          </w:tcPr>
          <w:p>
            <w:pPr>
              <w:spacing w:after="0"/>
              <w:jc w:val="left"/>
            </w:pPr>
            <w:r>
              <w:rPr>
                <w:sz w:val="16"/>
              </w:rPr>
              <w:t>event-days per year</w:t>
            </w:r>
          </w:p>
        </w:tc>
        <w:tc>
          <w:tcPr>
            <w:tcW w:type="dxa" w:w="1850"/>
          </w:tcPr>
          <w:p>
            <w:pPr>
              <w:spacing w:after="0"/>
              <w:jc w:val="left"/>
            </w:pPr>
            <w:r>
              <w:rPr>
                <w:sz w:val="16"/>
              </w:rPr>
              <w:t>about 13.8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30 of 30 years, 1996 to 2025 (100%)</w:t>
            </w:r>
          </w:p>
        </w:tc>
        <w:tc>
          <w:tcPr>
            <w:tcW w:type="dxa" w:w="1615"/>
          </w:tcPr>
          <w:p>
            <w:pPr>
              <w:spacing w:after="0"/>
              <w:jc w:val="right"/>
            </w:pPr>
            <w:r>
              <w:rPr>
                <w:sz w:val="16"/>
              </w:rPr>
              <w:t>262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188</w:t>
            </w:r>
          </w:p>
        </w:tc>
        <w:tc>
          <w:tcPr>
            <w:tcW w:type="dxa" w:w="1381"/>
          </w:tcPr>
          <w:p>
            <w:pPr>
              <w:spacing w:after="0"/>
              <w:jc w:val="right"/>
            </w:pPr>
            <w:r>
              <w:rPr>
                <w:sz w:val="16"/>
              </w:rPr>
              <w:t>30</w:t>
            </w:r>
          </w:p>
        </w:tc>
        <w:tc>
          <w:tcPr>
            <w:tcW w:type="dxa" w:w="1381"/>
          </w:tcPr>
          <w:p>
            <w:pPr>
              <w:spacing w:after="0"/>
              <w:jc w:val="right"/>
            </w:pPr>
            <w:r>
              <w:rPr>
                <w:sz w:val="16"/>
              </w:rPr>
              <w:t>6.27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180</w:t>
            </w:r>
          </w:p>
        </w:tc>
        <w:tc>
          <w:tcPr>
            <w:tcW w:type="dxa" w:w="1381"/>
          </w:tcPr>
          <w:p>
            <w:pPr>
              <w:spacing w:after="0"/>
              <w:jc w:val="right"/>
            </w:pPr>
            <w:r>
              <w:rPr>
                <w:sz w:val="16"/>
              </w:rPr>
              <w:t>30</w:t>
            </w:r>
          </w:p>
        </w:tc>
        <w:tc>
          <w:tcPr>
            <w:tcW w:type="dxa" w:w="1381"/>
          </w:tcPr>
          <w:p>
            <w:pPr>
              <w:spacing w:after="0"/>
              <w:jc w:val="right"/>
            </w:pPr>
            <w:r>
              <w:rPr>
                <w:sz w:val="16"/>
              </w:rPr>
              <w:t>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24.8</w:t>
            </w:r>
          </w:p>
        </w:tc>
        <w:tc>
          <w:tcPr>
            <w:tcW w:type="dxa" w:w="1295"/>
          </w:tcPr>
          <w:p>
            <w:pPr>
              <w:spacing w:after="0"/>
              <w:jc w:val="right"/>
            </w:pPr>
            <w:r>
              <w:rPr>
                <w:sz w:val="16"/>
              </w:rPr>
              <w:t>32.7</w:t>
            </w:r>
          </w:p>
        </w:tc>
        <w:tc>
          <w:tcPr>
            <w:tcW w:type="dxa" w:w="1235"/>
          </w:tcPr>
          <w:p>
            <w:pPr>
              <w:spacing w:after="0"/>
              <w:jc w:val="right"/>
            </w:pPr>
            <w:r>
              <w:rPr>
                <w:sz w:val="16"/>
              </w:rPr>
              <w:t>51.1</w:t>
            </w:r>
          </w:p>
        </w:tc>
        <w:tc>
          <w:tcPr>
            <w:tcW w:type="dxa" w:w="7078"/>
          </w:tcPr>
          <w:p>
            <w:pPr>
              <w:spacing w:after="0"/>
              <w:jc w:val="left"/>
            </w:pPr>
            <w:r>
              <w:rPr>
                <w:sz w:val="16"/>
              </w:rPr>
              <w:t>Relatively Moderate 1, Relatively Low 8</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9</w:t>
            </w:r>
          </w:p>
        </w:tc>
        <w:tc>
          <w:tcPr>
            <w:tcW w:type="dxa" w:w="1235"/>
          </w:tcPr>
          <w:p>
            <w:pPr>
              <w:spacing w:after="0"/>
              <w:jc w:val="right"/>
            </w:pPr>
            <w:r>
              <w:rPr>
                <w:sz w:val="16"/>
              </w:rPr>
              <w:t>68.0</w:t>
            </w:r>
          </w:p>
        </w:tc>
        <w:tc>
          <w:tcPr>
            <w:tcW w:type="dxa" w:w="1295"/>
          </w:tcPr>
          <w:p>
            <w:pPr>
              <w:spacing w:after="0"/>
              <w:jc w:val="right"/>
            </w:pPr>
            <w:r>
              <w:rPr>
                <w:sz w:val="16"/>
              </w:rPr>
              <w:t>91.8</w:t>
            </w:r>
          </w:p>
        </w:tc>
        <w:tc>
          <w:tcPr>
            <w:tcW w:type="dxa" w:w="1235"/>
          </w:tcPr>
          <w:p>
            <w:pPr>
              <w:spacing w:after="0"/>
              <w:jc w:val="right"/>
            </w:pPr>
            <w:r>
              <w:rPr>
                <w:sz w:val="16"/>
              </w:rPr>
              <w:t>99.5</w:t>
            </w:r>
          </w:p>
        </w:tc>
        <w:tc>
          <w:tcPr>
            <w:tcW w:type="dxa" w:w="7078"/>
          </w:tcPr>
          <w:p>
            <w:pPr>
              <w:spacing w:after="0"/>
              <w:jc w:val="left"/>
            </w:pPr>
            <w:r>
              <w:rPr>
                <w:sz w:val="16"/>
              </w:rPr>
              <w:t>Relatively High 2, Relatively Moderate 2, Relatively Low 3, Very Low 1,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10.0</w:t>
            </w:r>
          </w:p>
        </w:tc>
        <w:tc>
          <w:tcPr>
            <w:tcW w:type="dxa" w:w="1295"/>
          </w:tcPr>
          <w:p>
            <w:pPr>
              <w:spacing w:after="0"/>
              <w:jc w:val="right"/>
            </w:pPr>
            <w:r>
              <w:rPr>
                <w:sz w:val="16"/>
              </w:rPr>
              <w:t>18.0</w:t>
            </w:r>
          </w:p>
        </w:tc>
        <w:tc>
          <w:tcPr>
            <w:tcW w:type="dxa" w:w="1235"/>
          </w:tcPr>
          <w:p>
            <w:pPr>
              <w:spacing w:after="0"/>
              <w:jc w:val="right"/>
            </w:pPr>
            <w:r>
              <w:rPr>
                <w:sz w:val="16"/>
              </w:rPr>
              <w:t>26.2</w:t>
            </w:r>
          </w:p>
        </w:tc>
        <w:tc>
          <w:tcPr>
            <w:tcW w:type="dxa" w:w="7078"/>
          </w:tcPr>
          <w:p>
            <w:pPr>
              <w:spacing w:after="0"/>
              <w:jc w:val="left"/>
            </w:pPr>
            <w:r>
              <w:rPr>
                <w:sz w:val="16"/>
              </w:rPr>
              <w:t>Very Low 9</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94.9</w:t>
            </w:r>
          </w:p>
        </w:tc>
        <w:tc>
          <w:tcPr>
            <w:tcW w:type="dxa" w:w="1295"/>
          </w:tcPr>
          <w:p>
            <w:pPr>
              <w:spacing w:after="0"/>
              <w:jc w:val="right"/>
            </w:pPr>
            <w:r>
              <w:rPr>
                <w:sz w:val="16"/>
              </w:rPr>
              <w:t>99.6</w:t>
            </w:r>
          </w:p>
        </w:tc>
        <w:tc>
          <w:tcPr>
            <w:tcW w:type="dxa" w:w="1235"/>
          </w:tcPr>
          <w:p>
            <w:pPr>
              <w:spacing w:after="0"/>
              <w:jc w:val="right"/>
            </w:pPr>
            <w:r>
              <w:rPr>
                <w:sz w:val="16"/>
              </w:rPr>
              <w:t>100.0</w:t>
            </w:r>
          </w:p>
        </w:tc>
        <w:tc>
          <w:tcPr>
            <w:tcW w:type="dxa" w:w="7078"/>
          </w:tcPr>
          <w:p>
            <w:pPr>
              <w:spacing w:after="0"/>
              <w:jc w:val="left"/>
            </w:pPr>
            <w:r>
              <w:rPr>
                <w:sz w:val="16"/>
              </w:rPr>
              <w:t>Very High 8, Relatively High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30.9</w:t>
            </w:r>
          </w:p>
        </w:tc>
        <w:tc>
          <w:tcPr>
            <w:tcW w:type="dxa" w:w="1295"/>
          </w:tcPr>
          <w:p>
            <w:pPr>
              <w:spacing w:after="0"/>
              <w:jc w:val="right"/>
            </w:pPr>
            <w:r>
              <w:rPr>
                <w:sz w:val="16"/>
              </w:rPr>
              <w:t>54.0</w:t>
            </w:r>
          </w:p>
        </w:tc>
        <w:tc>
          <w:tcPr>
            <w:tcW w:type="dxa" w:w="1235"/>
          </w:tcPr>
          <w:p>
            <w:pPr>
              <w:spacing w:after="0"/>
              <w:jc w:val="right"/>
            </w:pPr>
            <w:r>
              <w:rPr>
                <w:sz w:val="16"/>
              </w:rPr>
              <w:t>79.6</w:t>
            </w:r>
          </w:p>
        </w:tc>
        <w:tc>
          <w:tcPr>
            <w:tcW w:type="dxa" w:w="7078"/>
          </w:tcPr>
          <w:p>
            <w:pPr>
              <w:spacing w:after="0"/>
              <w:jc w:val="left"/>
            </w:pPr>
            <w:r>
              <w:rPr>
                <w:sz w:val="16"/>
              </w:rPr>
              <w:t>Relatively Moderate 3, Relatively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87.8</w:t>
            </w:r>
          </w:p>
        </w:tc>
        <w:tc>
          <w:tcPr>
            <w:tcW w:type="dxa" w:w="1295"/>
          </w:tcPr>
          <w:p>
            <w:pPr>
              <w:spacing w:after="0"/>
              <w:jc w:val="right"/>
            </w:pPr>
            <w:r>
              <w:rPr>
                <w:sz w:val="16"/>
              </w:rPr>
              <w:t>96.1</w:t>
            </w:r>
          </w:p>
        </w:tc>
        <w:tc>
          <w:tcPr>
            <w:tcW w:type="dxa" w:w="1235"/>
          </w:tcPr>
          <w:p>
            <w:pPr>
              <w:spacing w:after="0"/>
              <w:jc w:val="right"/>
            </w:pPr>
            <w:r>
              <w:rPr>
                <w:sz w:val="16"/>
              </w:rPr>
              <w:t>97.3</w:t>
            </w:r>
          </w:p>
        </w:tc>
        <w:tc>
          <w:tcPr>
            <w:tcW w:type="dxa" w:w="7078"/>
          </w:tcPr>
          <w:p>
            <w:pPr>
              <w:spacing w:after="0"/>
              <w:jc w:val="left"/>
            </w:pPr>
            <w:r>
              <w:rPr>
                <w:sz w:val="16"/>
              </w:rPr>
              <w:t>Relatively High 8,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2.5</w:t>
            </w:r>
          </w:p>
        </w:tc>
        <w:tc>
          <w:tcPr>
            <w:tcW w:type="dxa" w:w="1295"/>
          </w:tcPr>
          <w:p>
            <w:pPr>
              <w:spacing w:after="0"/>
              <w:jc w:val="right"/>
            </w:pPr>
            <w:r>
              <w:rPr>
                <w:sz w:val="16"/>
              </w:rPr>
              <w:t>38.1</w:t>
            </w:r>
          </w:p>
        </w:tc>
        <w:tc>
          <w:tcPr>
            <w:tcW w:type="dxa" w:w="1235"/>
          </w:tcPr>
          <w:p>
            <w:pPr>
              <w:spacing w:after="0"/>
              <w:jc w:val="right"/>
            </w:pPr>
            <w:r>
              <w:rPr>
                <w:sz w:val="16"/>
              </w:rPr>
              <w:t>65.0</w:t>
            </w:r>
          </w:p>
        </w:tc>
        <w:tc>
          <w:tcPr>
            <w:tcW w:type="dxa" w:w="7078"/>
          </w:tcPr>
          <w:p>
            <w:pPr>
              <w:spacing w:after="0"/>
              <w:jc w:val="left"/>
            </w:pPr>
            <w:r>
              <w:rPr>
                <w:sz w:val="16"/>
              </w:rPr>
              <w:t>Relatively Moderate 3, Relatively Low 4, Very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8.7</w:t>
            </w:r>
          </w:p>
        </w:tc>
        <w:tc>
          <w:tcPr>
            <w:tcW w:type="dxa" w:w="1295"/>
          </w:tcPr>
          <w:p>
            <w:pPr>
              <w:spacing w:after="0"/>
              <w:jc w:val="right"/>
            </w:pPr>
            <w:r>
              <w:rPr>
                <w:sz w:val="16"/>
              </w:rPr>
              <w:t>16.2</w:t>
            </w:r>
          </w:p>
        </w:tc>
        <w:tc>
          <w:tcPr>
            <w:tcW w:type="dxa" w:w="1235"/>
          </w:tcPr>
          <w:p>
            <w:pPr>
              <w:spacing w:after="0"/>
              <w:jc w:val="right"/>
            </w:pPr>
            <w:r>
              <w:rPr>
                <w:sz w:val="16"/>
              </w:rPr>
              <w:t>63.8</w:t>
            </w:r>
          </w:p>
        </w:tc>
        <w:tc>
          <w:tcPr>
            <w:tcW w:type="dxa" w:w="7078"/>
          </w:tcPr>
          <w:p>
            <w:pPr>
              <w:spacing w:after="0"/>
              <w:jc w:val="left"/>
            </w:pPr>
            <w:r>
              <w:rPr>
                <w:sz w:val="16"/>
              </w:rPr>
              <w:t>Very Low 9</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94.2</w:t>
            </w:r>
          </w:p>
        </w:tc>
        <w:tc>
          <w:tcPr>
            <w:tcW w:type="dxa" w:w="1295"/>
          </w:tcPr>
          <w:p>
            <w:pPr>
              <w:spacing w:after="0"/>
              <w:jc w:val="right"/>
            </w:pPr>
            <w:r>
              <w:rPr>
                <w:sz w:val="16"/>
              </w:rPr>
              <w:t>99.3</w:t>
            </w:r>
          </w:p>
        </w:tc>
        <w:tc>
          <w:tcPr>
            <w:tcW w:type="dxa" w:w="1235"/>
          </w:tcPr>
          <w:p>
            <w:pPr>
              <w:spacing w:after="0"/>
              <w:jc w:val="right"/>
            </w:pPr>
            <w:r>
              <w:rPr>
                <w:sz w:val="16"/>
              </w:rPr>
              <w:t>99.8</w:t>
            </w:r>
          </w:p>
        </w:tc>
        <w:tc>
          <w:tcPr>
            <w:tcW w:type="dxa" w:w="7078"/>
          </w:tcPr>
          <w:p>
            <w:pPr>
              <w:spacing w:after="0"/>
              <w:jc w:val="left"/>
            </w:pPr>
            <w:r>
              <w:rPr>
                <w:sz w:val="16"/>
              </w:rPr>
              <w:t>Very High 8, Relatively High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85.3</w:t>
            </w:r>
          </w:p>
        </w:tc>
        <w:tc>
          <w:tcPr>
            <w:tcW w:type="dxa" w:w="1295"/>
          </w:tcPr>
          <w:p>
            <w:pPr>
              <w:spacing w:after="0"/>
              <w:jc w:val="right"/>
            </w:pPr>
            <w:r>
              <w:rPr>
                <w:sz w:val="16"/>
              </w:rPr>
              <w:t>98.2</w:t>
            </w:r>
          </w:p>
        </w:tc>
        <w:tc>
          <w:tcPr>
            <w:tcW w:type="dxa" w:w="1235"/>
          </w:tcPr>
          <w:p>
            <w:pPr>
              <w:spacing w:after="0"/>
              <w:jc w:val="right"/>
            </w:pPr>
            <w:r>
              <w:rPr>
                <w:sz w:val="16"/>
              </w:rPr>
              <w:t>99.8</w:t>
            </w:r>
          </w:p>
        </w:tc>
        <w:tc>
          <w:tcPr>
            <w:tcW w:type="dxa" w:w="7078"/>
          </w:tcPr>
          <w:p>
            <w:pPr>
              <w:spacing w:after="0"/>
              <w:jc w:val="left"/>
            </w:pPr>
            <w:r>
              <w:rPr>
                <w:sz w:val="16"/>
              </w:rPr>
              <w:t>Very High 6,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73.9</w:t>
            </w:r>
          </w:p>
        </w:tc>
        <w:tc>
          <w:tcPr>
            <w:tcW w:type="dxa" w:w="1295"/>
          </w:tcPr>
          <w:p>
            <w:pPr>
              <w:spacing w:after="0"/>
              <w:jc w:val="right"/>
            </w:pPr>
            <w:r>
              <w:rPr>
                <w:sz w:val="16"/>
              </w:rPr>
              <w:t>94.1</w:t>
            </w:r>
          </w:p>
        </w:tc>
        <w:tc>
          <w:tcPr>
            <w:tcW w:type="dxa" w:w="1235"/>
          </w:tcPr>
          <w:p>
            <w:pPr>
              <w:spacing w:after="0"/>
              <w:jc w:val="right"/>
            </w:pPr>
            <w:r>
              <w:rPr>
                <w:sz w:val="16"/>
              </w:rPr>
              <w:t>98.8</w:t>
            </w:r>
          </w:p>
        </w:tc>
        <w:tc>
          <w:tcPr>
            <w:tcW w:type="dxa" w:w="7078"/>
          </w:tcPr>
          <w:p>
            <w:pPr>
              <w:spacing w:after="0"/>
              <w:jc w:val="left"/>
            </w:pPr>
            <w:r>
              <w:rPr>
                <w:sz w:val="16"/>
              </w:rPr>
              <w:t>Very High 6, Relatively High 2,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9</w:t>
            </w:r>
          </w:p>
        </w:tc>
        <w:tc>
          <w:tcPr>
            <w:tcW w:type="dxa" w:w="1235"/>
          </w:tcPr>
          <w:p>
            <w:pPr>
              <w:spacing w:after="0"/>
              <w:jc w:val="right"/>
            </w:pPr>
            <w:r>
              <w:rPr>
                <w:sz w:val="16"/>
              </w:rPr>
              <w:t>21.3</w:t>
            </w:r>
          </w:p>
        </w:tc>
        <w:tc>
          <w:tcPr>
            <w:tcW w:type="dxa" w:w="1295"/>
          </w:tcPr>
          <w:p>
            <w:pPr>
              <w:spacing w:after="0"/>
              <w:jc w:val="right"/>
            </w:pPr>
            <w:r>
              <w:rPr>
                <w:sz w:val="16"/>
              </w:rPr>
              <w:t>70.4</w:t>
            </w:r>
          </w:p>
        </w:tc>
        <w:tc>
          <w:tcPr>
            <w:tcW w:type="dxa" w:w="1235"/>
          </w:tcPr>
          <w:p>
            <w:pPr>
              <w:spacing w:after="0"/>
              <w:jc w:val="right"/>
            </w:pPr>
            <w:r>
              <w:rPr>
                <w:sz w:val="16"/>
              </w:rPr>
              <w:t>88.8</w:t>
            </w:r>
          </w:p>
        </w:tc>
        <w:tc>
          <w:tcPr>
            <w:tcW w:type="dxa" w:w="7078"/>
          </w:tcPr>
          <w:p>
            <w:pPr>
              <w:spacing w:after="0"/>
              <w:jc w:val="left"/>
            </w:pPr>
            <w:r>
              <w:rPr>
                <w:sz w:val="16"/>
              </w:rPr>
              <w:t>Relatively Moderate 1, Relatively Low 4, Very Low 3, No Rating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63.5</w:t>
            </w:r>
          </w:p>
        </w:tc>
        <w:tc>
          <w:tcPr>
            <w:tcW w:type="dxa" w:w="1295"/>
          </w:tcPr>
          <w:p>
            <w:pPr>
              <w:spacing w:after="0"/>
              <w:jc w:val="right"/>
            </w:pPr>
            <w:r>
              <w:rPr>
                <w:sz w:val="16"/>
              </w:rPr>
              <w:t>84.0</w:t>
            </w:r>
          </w:p>
        </w:tc>
        <w:tc>
          <w:tcPr>
            <w:tcW w:type="dxa" w:w="1235"/>
          </w:tcPr>
          <w:p>
            <w:pPr>
              <w:spacing w:after="0"/>
              <w:jc w:val="right"/>
            </w:pPr>
            <w:r>
              <w:rPr>
                <w:sz w:val="16"/>
              </w:rPr>
              <w:t>92.2</w:t>
            </w:r>
          </w:p>
        </w:tc>
        <w:tc>
          <w:tcPr>
            <w:tcW w:type="dxa" w:w="7078"/>
          </w:tcPr>
          <w:p>
            <w:pPr>
              <w:spacing w:after="0"/>
              <w:jc w:val="left"/>
            </w:pPr>
            <w:r>
              <w:rPr>
                <w:sz w:val="16"/>
              </w:rPr>
              <w:t>Relatively High 7,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9"/>
        <w:gridCol w:w="769"/>
        <w:gridCol w:w="2460"/>
        <w:gridCol w:w="1997"/>
        <w:gridCol w:w="2549"/>
        <w:gridCol w:w="2271"/>
        <w:gridCol w:w="2537"/>
      </w:tblGrid>
      <w:tr>
        <w:trPr>
          <w:cantSplit/>
          <w:tblHeader/>
        </w:trPr>
        <w:tc>
          <w:tcPr>
            <w:tcW w:type="dxa" w:w="152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60"/>
            <w:shd w:val="clear" w:color="auto" w:fill="E8E8E8"/>
          </w:tcPr>
          <w:p>
            <w:pPr>
              <w:spacing w:after="0"/>
              <w:jc w:val="left"/>
            </w:pPr>
            <w:r>
              <w:rPr>
                <w:b/>
                <w:sz w:val="16"/>
              </w:rPr>
              <w:t>Plan status</w:t>
            </w:r>
          </w:p>
        </w:tc>
        <w:tc>
          <w:tcPr>
            <w:tcW w:type="dxa" w:w="19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7"/>
            <w:shd w:val="clear" w:color="auto" w:fill="E8E8E8"/>
          </w:tcPr>
          <w:p>
            <w:pPr>
              <w:spacing w:after="0"/>
              <w:jc w:val="left"/>
            </w:pPr>
            <w:r>
              <w:rPr>
                <w:b/>
                <w:sz w:val="16"/>
              </w:rPr>
              <w:t>Notes</w:t>
            </w:r>
          </w:p>
        </w:tc>
      </w:tr>
      <w:tr>
        <w:trPr>
          <w:cantSplit/>
        </w:trPr>
        <w:tc>
          <w:tcPr>
            <w:tcW w:type="dxa" w:w="1529"/>
          </w:tcPr>
          <w:p>
            <w:pPr>
              <w:spacing w:after="0"/>
              <w:jc w:val="left"/>
            </w:pPr>
            <w:r>
              <w:rPr>
                <w:sz w:val="16"/>
              </w:rPr>
              <w:t>Adams County</w:t>
            </w:r>
          </w:p>
        </w:tc>
        <w:tc>
          <w:tcPr>
            <w:tcW w:type="dxa" w:w="769"/>
          </w:tcPr>
          <w:p>
            <w:pPr>
              <w:spacing w:after="0"/>
              <w:jc w:val="left"/>
            </w:pPr>
            <w:r>
              <w:rPr>
                <w:sz w:val="16"/>
              </w:rPr>
              <w:t>County</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0 total; 0 since its plan</w:t>
            </w:r>
          </w:p>
        </w:tc>
        <w:tc>
          <w:tcPr>
            <w:tcW w:type="dxa" w:w="2537"/>
          </w:tcPr>
          <w:p>
            <w:pPr>
              <w:spacing w:after="0"/>
              <w:jc w:val="left"/>
            </w:pPr>
          </w:p>
        </w:tc>
      </w:tr>
      <w:tr>
        <w:trPr>
          <w:cantSplit/>
        </w:trPr>
        <w:tc>
          <w:tcPr>
            <w:tcW w:type="dxa" w:w="1529"/>
          </w:tcPr>
          <w:p>
            <w:pPr>
              <w:spacing w:after="0"/>
              <w:jc w:val="left"/>
            </w:pPr>
            <w:r>
              <w:rPr>
                <w:sz w:val="16"/>
              </w:rPr>
              <w:t>Ayr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$50,588.51</w:t>
            </w:r>
          </w:p>
        </w:tc>
        <w:tc>
          <w:tcPr>
            <w:tcW w:type="dxa" w:w="2271"/>
          </w:tcPr>
          <w:p>
            <w:pPr>
              <w:spacing w:after="0"/>
              <w:jc w:val="right"/>
            </w:pPr>
            <w:r>
              <w:rPr>
                <w:sz w:val="16"/>
              </w:rPr>
              <w:t>59 total; 11 since its plan</w:t>
            </w:r>
          </w:p>
        </w:tc>
        <w:tc>
          <w:tcPr>
            <w:tcW w:type="dxa" w:w="2537"/>
          </w:tcPr>
          <w:p>
            <w:pPr>
              <w:spacing w:after="0"/>
              <w:jc w:val="left"/>
            </w:pPr>
          </w:p>
        </w:tc>
      </w:tr>
      <w:tr>
        <w:trPr>
          <w:cantSplit/>
        </w:trPr>
        <w:tc>
          <w:tcPr>
            <w:tcW w:type="dxa" w:w="1529"/>
          </w:tcPr>
          <w:p>
            <w:pPr>
              <w:spacing w:after="0"/>
              <w:jc w:val="left"/>
            </w:pPr>
            <w:r>
              <w:rPr>
                <w:sz w:val="16"/>
              </w:rPr>
              <w:t>Hastings city</w:t>
            </w:r>
          </w:p>
        </w:tc>
        <w:tc>
          <w:tcPr>
            <w:tcW w:type="dxa" w:w="769"/>
          </w:tcPr>
          <w:p>
            <w:pPr>
              <w:spacing w:after="0"/>
              <w:jc w:val="left"/>
            </w:pPr>
            <w:r>
              <w:rPr>
                <w:sz w:val="16"/>
              </w:rPr>
              <w:t>City</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$337,972.98</w:t>
            </w:r>
          </w:p>
        </w:tc>
        <w:tc>
          <w:tcPr>
            <w:tcW w:type="dxa" w:w="2271"/>
          </w:tcPr>
          <w:p>
            <w:pPr>
              <w:spacing w:after="0"/>
              <w:jc w:val="right"/>
            </w:pPr>
            <w:r>
              <w:rPr>
                <w:sz w:val="16"/>
              </w:rPr>
              <w:t>222 total; 25 since its plan</w:t>
            </w:r>
          </w:p>
        </w:tc>
        <w:tc>
          <w:tcPr>
            <w:tcW w:type="dxa" w:w="2537"/>
          </w:tcPr>
          <w:p>
            <w:pPr>
              <w:spacing w:after="0"/>
              <w:jc w:val="left"/>
            </w:pPr>
            <w:r>
              <w:rPr>
                <w:sz w:val="16"/>
              </w:rPr>
              <w:t>Includes $19,683.48 for declarations not counted as hazard incidents (DR-4521-NE).</w:t>
            </w:r>
          </w:p>
        </w:tc>
      </w:tr>
      <w:tr>
        <w:trPr>
          <w:cantSplit/>
        </w:trPr>
        <w:tc>
          <w:tcPr>
            <w:tcW w:type="dxa" w:w="1529"/>
          </w:tcPr>
          <w:p>
            <w:pPr>
              <w:spacing w:after="0"/>
              <w:jc w:val="left"/>
            </w:pPr>
            <w:r>
              <w:rPr>
                <w:sz w:val="16"/>
              </w:rPr>
              <w:t>Holstein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45 total; 6 since its plan</w:t>
            </w:r>
          </w:p>
        </w:tc>
        <w:tc>
          <w:tcPr>
            <w:tcW w:type="dxa" w:w="2537"/>
          </w:tcPr>
          <w:p>
            <w:pPr>
              <w:spacing w:after="0"/>
              <w:jc w:val="left"/>
            </w:pPr>
          </w:p>
        </w:tc>
      </w:tr>
      <w:tr>
        <w:trPr>
          <w:cantSplit/>
        </w:trPr>
        <w:tc>
          <w:tcPr>
            <w:tcW w:type="dxa" w:w="1529"/>
          </w:tcPr>
          <w:p>
            <w:pPr>
              <w:spacing w:after="0"/>
              <w:jc w:val="left"/>
            </w:pPr>
            <w:r>
              <w:rPr>
                <w:sz w:val="16"/>
              </w:rPr>
              <w:t>Juniata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36 total; 2 since its plan</w:t>
            </w:r>
          </w:p>
        </w:tc>
        <w:tc>
          <w:tcPr>
            <w:tcW w:type="dxa" w:w="2537"/>
          </w:tcPr>
          <w:p>
            <w:pPr>
              <w:spacing w:after="0"/>
              <w:jc w:val="left"/>
            </w:pPr>
          </w:p>
        </w:tc>
      </w:tr>
      <w:tr>
        <w:trPr>
          <w:cantSplit/>
        </w:trPr>
        <w:tc>
          <w:tcPr>
            <w:tcW w:type="dxa" w:w="1529"/>
          </w:tcPr>
          <w:p>
            <w:pPr>
              <w:spacing w:after="0"/>
              <w:jc w:val="left"/>
            </w:pPr>
            <w:r>
              <w:rPr>
                <w:sz w:val="16"/>
              </w:rPr>
              <w:t>Kenesaw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50 total; 3 since its plan</w:t>
            </w:r>
          </w:p>
        </w:tc>
        <w:tc>
          <w:tcPr>
            <w:tcW w:type="dxa" w:w="2537"/>
          </w:tcPr>
          <w:p>
            <w:pPr>
              <w:spacing w:after="0"/>
              <w:jc w:val="left"/>
            </w:pPr>
          </w:p>
        </w:tc>
      </w:tr>
      <w:tr>
        <w:trPr>
          <w:cantSplit/>
        </w:trPr>
        <w:tc>
          <w:tcPr>
            <w:tcW w:type="dxa" w:w="1529"/>
          </w:tcPr>
          <w:p>
            <w:pPr>
              <w:spacing w:after="0"/>
              <w:jc w:val="left"/>
            </w:pPr>
            <w:r>
              <w:rPr>
                <w:sz w:val="16"/>
              </w:rPr>
              <w:t>Prosser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37 total; 4 since its plan</w:t>
            </w:r>
          </w:p>
        </w:tc>
        <w:tc>
          <w:tcPr>
            <w:tcW w:type="dxa" w:w="2537"/>
          </w:tcPr>
          <w:p>
            <w:pPr>
              <w:spacing w:after="0"/>
              <w:jc w:val="left"/>
            </w:pPr>
          </w:p>
        </w:tc>
      </w:tr>
      <w:tr>
        <w:trPr>
          <w:cantSplit/>
        </w:trPr>
        <w:tc>
          <w:tcPr>
            <w:tcW w:type="dxa" w:w="1529"/>
          </w:tcPr>
          <w:p>
            <w:pPr>
              <w:spacing w:after="0"/>
              <w:jc w:val="left"/>
            </w:pPr>
            <w:r>
              <w:rPr>
                <w:sz w:val="16"/>
              </w:rPr>
              <w:t>Roseland village</w:t>
            </w:r>
          </w:p>
        </w:tc>
        <w:tc>
          <w:tcPr>
            <w:tcW w:type="dxa" w:w="769"/>
          </w:tcPr>
          <w:p>
            <w:pPr>
              <w:spacing w:after="0"/>
              <w:jc w:val="left"/>
            </w:pPr>
            <w:r>
              <w:rPr>
                <w:sz w:val="16"/>
              </w:rPr>
              <w:t>Village</w:t>
            </w:r>
          </w:p>
        </w:tc>
        <w:tc>
          <w:tcPr>
            <w:tcW w:type="dxa" w:w="2460"/>
          </w:tcPr>
          <w:p>
            <w:pPr>
              <w:spacing w:after="0"/>
              <w:jc w:val="left"/>
            </w:pPr>
            <w:r>
              <w:rPr>
                <w:sz w:val="16"/>
              </w:rPr>
              <w:t>Plan 107750 approved 2021-10-25, pending adoption here; not yet eligible</w:t>
            </w:r>
          </w:p>
        </w:tc>
        <w:tc>
          <w:tcPr>
            <w:tcW w:type="dxa" w:w="1997"/>
          </w:tcPr>
          <w:p>
            <w:pPr>
              <w:spacing w:after="0"/>
              <w:jc w:val="right"/>
            </w:pPr>
            <w:r>
              <w:rPr>
                <w:sz w:val="16"/>
              </w:rPr>
              <w:t>FMA RL 0, SRL 0; any 0</w:t>
            </w:r>
          </w:p>
        </w:tc>
        <w:tc>
          <w:tcPr>
            <w:tcW w:type="dxa" w:w="2549"/>
          </w:tcPr>
          <w:p>
            <w:pPr>
              <w:spacing w:after="0"/>
              <w:jc w:val="right"/>
            </w:pPr>
            <w:r>
              <w:rPr>
                <w:sz w:val="16"/>
              </w:rPr>
              <w:t>$8,285.21</w:t>
            </w:r>
          </w:p>
        </w:tc>
        <w:tc>
          <w:tcPr>
            <w:tcW w:type="dxa" w:w="2271"/>
          </w:tcPr>
          <w:p>
            <w:pPr>
              <w:spacing w:after="0"/>
              <w:jc w:val="right"/>
            </w:pPr>
            <w:r>
              <w:rPr>
                <w:sz w:val="16"/>
              </w:rPr>
              <w:t>24 total; no approved plan</w:t>
            </w:r>
          </w:p>
        </w:tc>
        <w:tc>
          <w:tcPr>
            <w:tcW w:type="dxa" w:w="2537"/>
          </w:tcPr>
          <w:p>
            <w:pPr>
              <w:spacing w:after="0"/>
              <w:jc w:val="left"/>
            </w:pPr>
          </w:p>
        </w:tc>
      </w:tr>
      <w:tr>
        <w:trPr>
          <w:cantSplit/>
        </w:trPr>
        <w:tc>
          <w:tcPr>
            <w:tcW w:type="dxa" w:w="1529"/>
          </w:tcPr>
          <w:p>
            <w:pPr>
              <w:spacing w:after="0"/>
              <w:jc w:val="left"/>
            </w:pPr>
            <w:r>
              <w:rPr>
                <w:sz w:val="16"/>
              </w:rPr>
              <w:t>Trumbull village</w:t>
            </w:r>
          </w:p>
        </w:tc>
        <w:tc>
          <w:tcPr>
            <w:tcW w:type="dxa" w:w="769"/>
          </w:tcPr>
          <w:p>
            <w:pPr>
              <w:spacing w:after="0"/>
              <w:jc w:val="left"/>
            </w:pPr>
            <w:r>
              <w:rPr>
                <w:sz w:val="16"/>
              </w:rPr>
              <w:t>Village</w:t>
            </w:r>
          </w:p>
        </w:tc>
        <w:tc>
          <w:tcPr>
            <w:tcW w:type="dxa" w:w="2460"/>
          </w:tcPr>
          <w:p>
            <w:pPr>
              <w:spacing w:after="0"/>
              <w:jc w:val="left"/>
            </w:pPr>
            <w:r>
              <w:rPr>
                <w:sz w:val="16"/>
              </w:rPr>
              <w:t>Approved, expires 2026-10-25</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0 total; 0 since its plan</w:t>
            </w:r>
          </w:p>
        </w:tc>
        <w:tc>
          <w:tcPr>
            <w:tcW w:type="dxa" w:w="25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3"/>
        <w:gridCol w:w="1305"/>
        <w:gridCol w:w="1169"/>
        <w:gridCol w:w="1064"/>
        <w:gridCol w:w="1235"/>
        <w:gridCol w:w="131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2021-10-25</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$7,892,366,103</w:t>
            </w:r>
          </w:p>
        </w:tc>
        <w:tc>
          <w:tcPr>
            <w:tcW w:type="dxa" w:w="1215"/>
          </w:tcPr>
          <w:p>
            <w:pPr>
              <w:spacing w:after="0"/>
              <w:jc w:val="right"/>
            </w:pPr>
            <w:r>
              <w:rPr>
                <w:sz w:val="16"/>
              </w:rPr>
              <w:t>$505,337,257</w:t>
            </w:r>
          </w:p>
        </w:tc>
        <w:tc>
          <w:tcPr>
            <w:tcW w:type="dxa" w:w="1040"/>
          </w:tcPr>
          <w:p>
            <w:pPr>
              <w:spacing w:after="0"/>
              <w:jc w:val="right"/>
            </w:pPr>
            <w:r>
              <w:rPr>
                <w:sz w:val="16"/>
              </w:rPr>
              <w:t>31,199</w:t>
            </w:r>
          </w:p>
        </w:tc>
        <w:tc>
          <w:tcPr>
            <w:tcW w:type="dxa" w:w="1037"/>
          </w:tcPr>
          <w:p>
            <w:pPr>
              <w:spacing w:after="0"/>
              <w:jc w:val="right"/>
            </w:pPr>
            <w:r>
              <w:rPr>
                <w:sz w:val="16"/>
              </w:rPr>
              <w:t>$946</w:t>
            </w:r>
          </w:p>
        </w:tc>
        <w:tc>
          <w:tcPr>
            <w:tcW w:type="dxa" w:w="1126"/>
          </w:tcPr>
          <w:p>
            <w:pPr>
              <w:spacing w:after="0"/>
              <w:jc w:val="right"/>
            </w:pPr>
            <w:r>
              <w:rPr>
                <w:sz w:val="16"/>
              </w:rPr>
              <w:t>$10,262</w:t>
            </w:r>
          </w:p>
        </w:tc>
        <w:tc>
          <w:tcPr>
            <w:tcW w:type="dxa" w:w="1083"/>
          </w:tcPr>
          <w:p>
            <w:pPr>
              <w:spacing w:after="0"/>
              <w:jc w:val="right"/>
            </w:pPr>
            <w:r>
              <w:rPr>
                <w:sz w:val="16"/>
              </w:rPr>
              <w:t>$242,290</w:t>
            </w:r>
          </w:p>
        </w:tc>
        <w:tc>
          <w:tcPr>
            <w:tcW w:type="dxa" w:w="1305"/>
          </w:tcPr>
          <w:p>
            <w:pPr>
              <w:spacing w:after="0"/>
              <w:jc w:val="right"/>
            </w:pPr>
            <w:r>
              <w:rPr>
                <w:sz w:val="16"/>
              </w:rPr>
              <w:t>under 0.0001%</w:t>
            </w:r>
          </w:p>
        </w:tc>
        <w:tc>
          <w:tcPr>
            <w:tcW w:type="dxa" w:w="1169"/>
          </w:tcPr>
          <w:p>
            <w:pPr>
              <w:spacing w:after="0"/>
              <w:jc w:val="right"/>
            </w:pPr>
          </w:p>
        </w:tc>
        <w:tc>
          <w:tcPr>
            <w:tcW w:type="dxa" w:w="1064"/>
          </w:tcPr>
          <w:p>
            <w:pPr>
              <w:spacing w:after="0"/>
              <w:jc w:val="right"/>
            </w:pPr>
            <w:r>
              <w:rPr>
                <w:sz w:val="16"/>
              </w:rPr>
              <w:t>$0</w:t>
            </w:r>
          </w:p>
        </w:tc>
        <w:tc>
          <w:tcPr>
            <w:tcW w:type="dxa" w:w="1235"/>
          </w:tcPr>
          <w:p>
            <w:pPr>
              <w:spacing w:after="0"/>
              <w:jc w:val="right"/>
            </w:pPr>
          </w:p>
        </w:tc>
        <w:tc>
          <w:tcPr>
            <w:tcW w:type="dxa" w:w="131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$150,985,417</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$2,428,471</w:t>
            </w:r>
          </w:p>
        </w:tc>
        <w:tc>
          <w:tcPr>
            <w:tcW w:type="dxa" w:w="1083"/>
          </w:tcPr>
          <w:p>
            <w:pPr>
              <w:spacing w:after="0"/>
              <w:jc w:val="right"/>
            </w:pPr>
            <w:r>
              <w:rPr>
                <w:sz w:val="16"/>
              </w:rPr>
              <w:t>n/a</w:t>
            </w:r>
          </w:p>
        </w:tc>
        <w:tc>
          <w:tcPr>
            <w:tcW w:type="dxa" w:w="1305"/>
          </w:tcPr>
          <w:p>
            <w:pPr>
              <w:spacing w:after="0"/>
              <w:jc w:val="right"/>
            </w:pPr>
            <w:r>
              <w:rPr>
                <w:sz w:val="16"/>
              </w:rPr>
              <w:t>1.61% (agriculture)</w:t>
            </w:r>
          </w:p>
        </w:tc>
        <w:tc>
          <w:tcPr>
            <w:tcW w:type="dxa" w:w="1169"/>
          </w:tcPr>
          <w:p>
            <w:pPr>
              <w:spacing w:after="0"/>
              <w:jc w:val="right"/>
            </w:pPr>
          </w:p>
        </w:tc>
        <w:tc>
          <w:tcPr>
            <w:tcW w:type="dxa" w:w="1064"/>
          </w:tcPr>
          <w:p>
            <w:pPr>
              <w:spacing w:after="0"/>
              <w:jc w:val="right"/>
            </w:pPr>
            <w:r>
              <w:rPr>
                <w:sz w:val="16"/>
              </w:rPr>
              <w:t>$0</w:t>
            </w:r>
          </w:p>
        </w:tc>
        <w:tc>
          <w:tcPr>
            <w:tcW w:type="dxa" w:w="1235"/>
          </w:tcPr>
          <w:p>
            <w:pPr>
              <w:spacing w:after="0"/>
              <w:jc w:val="right"/>
            </w:pPr>
          </w:p>
        </w:tc>
        <w:tc>
          <w:tcPr>
            <w:tcW w:type="dxa" w:w="131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$14,398,720,959</w:t>
            </w:r>
          </w:p>
        </w:tc>
        <w:tc>
          <w:tcPr>
            <w:tcW w:type="dxa" w:w="1215"/>
          </w:tcPr>
          <w:p>
            <w:pPr>
              <w:spacing w:after="0"/>
              <w:jc w:val="right"/>
            </w:pPr>
            <w:r>
              <w:rPr>
                <w:sz w:val="16"/>
              </w:rPr>
              <w:t>n/a</w:t>
            </w:r>
          </w:p>
        </w:tc>
        <w:tc>
          <w:tcPr>
            <w:tcW w:type="dxa" w:w="1040"/>
          </w:tcPr>
          <w:p>
            <w:pPr>
              <w:spacing w:after="0"/>
              <w:jc w:val="right"/>
            </w:pPr>
            <w:r>
              <w:rPr>
                <w:sz w:val="16"/>
              </w:rPr>
              <w:t>31,205</w:t>
            </w:r>
          </w:p>
        </w:tc>
        <w:tc>
          <w:tcPr>
            <w:tcW w:type="dxa" w:w="1037"/>
          </w:tcPr>
          <w:p>
            <w:pPr>
              <w:spacing w:after="0"/>
              <w:jc w:val="right"/>
            </w:pPr>
            <w:r>
              <w:rPr>
                <w:sz w:val="16"/>
              </w:rPr>
              <w:t>$47,210</w:t>
            </w:r>
          </w:p>
        </w:tc>
        <w:tc>
          <w:tcPr>
            <w:tcW w:type="dxa" w:w="1126"/>
          </w:tcPr>
          <w:p>
            <w:pPr>
              <w:spacing w:after="0"/>
              <w:jc w:val="right"/>
            </w:pPr>
            <w:r>
              <w:rPr>
                <w:sz w:val="16"/>
              </w:rPr>
              <w:t>n/a</w:t>
            </w:r>
          </w:p>
        </w:tc>
        <w:tc>
          <w:tcPr>
            <w:tcW w:type="dxa" w:w="1083"/>
          </w:tcPr>
          <w:p>
            <w:pPr>
              <w:spacing w:after="0"/>
              <w:jc w:val="right"/>
            </w:pPr>
            <w:r>
              <w:rPr>
                <w:sz w:val="16"/>
              </w:rPr>
              <w:t>$6,761</w:t>
            </w:r>
          </w:p>
        </w:tc>
        <w:tc>
          <w:tcPr>
            <w:tcW w:type="dxa" w:w="1305"/>
          </w:tcPr>
          <w:p>
            <w:pPr>
              <w:spacing w:after="0"/>
              <w:jc w:val="right"/>
            </w:pPr>
            <w:r>
              <w:rPr>
                <w:sz w:val="16"/>
              </w:rPr>
              <w:t>0.000328%</w:t>
            </w:r>
          </w:p>
        </w:tc>
        <w:tc>
          <w:tcPr>
            <w:tcW w:type="dxa" w:w="1169"/>
          </w:tcPr>
          <w:p>
            <w:pPr>
              <w:spacing w:after="0"/>
              <w:jc w:val="right"/>
            </w:pPr>
          </w:p>
        </w:tc>
        <w:tc>
          <w:tcPr>
            <w:tcW w:type="dxa" w:w="1064"/>
          </w:tcPr>
          <w:p>
            <w:pPr>
              <w:spacing w:after="0"/>
              <w:jc w:val="right"/>
            </w:pPr>
          </w:p>
        </w:tc>
        <w:tc>
          <w:tcPr>
            <w:tcW w:type="dxa" w:w="1235"/>
          </w:tcPr>
          <w:p>
            <w:pPr>
              <w:spacing w:after="0"/>
              <w:jc w:val="right"/>
            </w:pPr>
          </w:p>
        </w:tc>
        <w:tc>
          <w:tcPr>
            <w:tcW w:type="dxa" w:w="131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$7,892,366,103</w:t>
            </w:r>
          </w:p>
        </w:tc>
        <w:tc>
          <w:tcPr>
            <w:tcW w:type="dxa" w:w="1215"/>
          </w:tcPr>
          <w:p>
            <w:pPr>
              <w:spacing w:after="0"/>
              <w:jc w:val="right"/>
            </w:pPr>
            <w:r>
              <w:rPr>
                <w:sz w:val="16"/>
              </w:rPr>
              <w:t>$505,337,257</w:t>
            </w:r>
          </w:p>
        </w:tc>
        <w:tc>
          <w:tcPr>
            <w:tcW w:type="dxa" w:w="1040"/>
          </w:tcPr>
          <w:p>
            <w:pPr>
              <w:spacing w:after="0"/>
              <w:jc w:val="right"/>
            </w:pPr>
            <w:r>
              <w:rPr>
                <w:sz w:val="16"/>
              </w:rPr>
              <w:t>31,199</w:t>
            </w:r>
          </w:p>
        </w:tc>
        <w:tc>
          <w:tcPr>
            <w:tcW w:type="dxa" w:w="1037"/>
          </w:tcPr>
          <w:p>
            <w:pPr>
              <w:spacing w:after="0"/>
              <w:jc w:val="right"/>
            </w:pPr>
            <w:r>
              <w:rPr>
                <w:sz w:val="16"/>
              </w:rPr>
              <w:t>$4,721,333</w:t>
            </w:r>
          </w:p>
        </w:tc>
        <w:tc>
          <w:tcPr>
            <w:tcW w:type="dxa" w:w="1126"/>
          </w:tcPr>
          <w:p>
            <w:pPr>
              <w:spacing w:after="0"/>
              <w:jc w:val="right"/>
            </w:pPr>
            <w:r>
              <w:rPr>
                <w:sz w:val="16"/>
              </w:rPr>
              <w:t>$6,665,619</w:t>
            </w:r>
          </w:p>
        </w:tc>
        <w:tc>
          <w:tcPr>
            <w:tcW w:type="dxa" w:w="1083"/>
          </w:tcPr>
          <w:p>
            <w:pPr>
              <w:spacing w:after="0"/>
              <w:jc w:val="right"/>
            </w:pPr>
            <w:r>
              <w:rPr>
                <w:sz w:val="16"/>
              </w:rPr>
              <w:t>$134,374</w:t>
            </w:r>
          </w:p>
        </w:tc>
        <w:tc>
          <w:tcPr>
            <w:tcW w:type="dxa" w:w="1305"/>
          </w:tcPr>
          <w:p>
            <w:pPr>
              <w:spacing w:after="0"/>
              <w:jc w:val="right"/>
            </w:pPr>
            <w:r>
              <w:rPr>
                <w:sz w:val="16"/>
              </w:rPr>
              <w:t>0.0598%</w:t>
            </w:r>
          </w:p>
        </w:tc>
        <w:tc>
          <w:tcPr>
            <w:tcW w:type="dxa" w:w="1169"/>
          </w:tcPr>
          <w:p>
            <w:pPr>
              <w:spacing w:after="0"/>
              <w:jc w:val="right"/>
            </w:pPr>
            <w:r>
              <w:rPr>
                <w:sz w:val="16"/>
              </w:rPr>
              <w:t>$34,750,000</w:t>
            </w:r>
          </w:p>
        </w:tc>
        <w:tc>
          <w:tcPr>
            <w:tcW w:type="dxa" w:w="1064"/>
          </w:tcPr>
          <w:p>
            <w:pPr>
              <w:spacing w:after="0"/>
              <w:jc w:val="right"/>
            </w:pPr>
          </w:p>
        </w:tc>
        <w:tc>
          <w:tcPr>
            <w:tcW w:type="dxa" w:w="1235"/>
          </w:tcPr>
          <w:p>
            <w:pPr>
              <w:spacing w:after="0"/>
              <w:jc w:val="right"/>
            </w:pPr>
          </w:p>
        </w:tc>
        <w:tc>
          <w:tcPr>
            <w:tcW w:type="dxa" w:w="131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$7,892,366,103</w:t>
            </w:r>
          </w:p>
        </w:tc>
        <w:tc>
          <w:tcPr>
            <w:tcW w:type="dxa" w:w="1215"/>
          </w:tcPr>
          <w:p>
            <w:pPr>
              <w:spacing w:after="0"/>
              <w:jc w:val="right"/>
            </w:pPr>
            <w:r>
              <w:rPr>
                <w:sz w:val="16"/>
              </w:rPr>
              <w:t>$505,337,257</w:t>
            </w:r>
          </w:p>
        </w:tc>
        <w:tc>
          <w:tcPr>
            <w:tcW w:type="dxa" w:w="1040"/>
          </w:tcPr>
          <w:p>
            <w:pPr>
              <w:spacing w:after="0"/>
              <w:jc w:val="right"/>
            </w:pPr>
            <w:r>
              <w:rPr>
                <w:sz w:val="16"/>
              </w:rPr>
              <w:t>31,199</w:t>
            </w:r>
          </w:p>
        </w:tc>
        <w:tc>
          <w:tcPr>
            <w:tcW w:type="dxa" w:w="1037"/>
          </w:tcPr>
          <w:p>
            <w:pPr>
              <w:spacing w:after="0"/>
              <w:jc w:val="right"/>
            </w:pPr>
            <w:r>
              <w:rPr>
                <w:sz w:val="16"/>
              </w:rPr>
              <w:t>$5,556</w:t>
            </w:r>
          </w:p>
        </w:tc>
        <w:tc>
          <w:tcPr>
            <w:tcW w:type="dxa" w:w="1126"/>
          </w:tcPr>
          <w:p>
            <w:pPr>
              <w:spacing w:after="0"/>
              <w:jc w:val="right"/>
            </w:pPr>
            <w:r>
              <w:rPr>
                <w:sz w:val="16"/>
              </w:rPr>
              <w:t>$56</w:t>
            </w:r>
          </w:p>
        </w:tc>
        <w:tc>
          <w:tcPr>
            <w:tcW w:type="dxa" w:w="1083"/>
          </w:tcPr>
          <w:p>
            <w:pPr>
              <w:spacing w:after="0"/>
              <w:jc w:val="right"/>
            </w:pPr>
            <w:r>
              <w:rPr>
                <w:sz w:val="16"/>
              </w:rPr>
              <w:t>$471,190</w:t>
            </w:r>
          </w:p>
        </w:tc>
        <w:tc>
          <w:tcPr>
            <w:tcW w:type="dxa" w:w="1305"/>
          </w:tcPr>
          <w:p>
            <w:pPr>
              <w:spacing w:after="0"/>
              <w:jc w:val="right"/>
            </w:pPr>
            <w:r>
              <w:rPr>
                <w:sz w:val="16"/>
              </w:rPr>
              <w:t>under 0.0001%</w:t>
            </w:r>
          </w:p>
        </w:tc>
        <w:tc>
          <w:tcPr>
            <w:tcW w:type="dxa" w:w="1169"/>
          </w:tcPr>
          <w:p>
            <w:pPr>
              <w:spacing w:after="0"/>
              <w:jc w:val="right"/>
            </w:pPr>
          </w:p>
        </w:tc>
        <w:tc>
          <w:tcPr>
            <w:tcW w:type="dxa" w:w="1064"/>
          </w:tcPr>
          <w:p>
            <w:pPr>
              <w:spacing w:after="0"/>
              <w:jc w:val="right"/>
            </w:pPr>
            <w:r>
              <w:rPr>
                <w:sz w:val="16"/>
              </w:rPr>
              <w:t>$0</w:t>
            </w:r>
          </w:p>
        </w:tc>
        <w:tc>
          <w:tcPr>
            <w:tcW w:type="dxa" w:w="1235"/>
          </w:tcPr>
          <w:p>
            <w:pPr>
              <w:spacing w:after="0"/>
              <w:jc w:val="right"/>
            </w:pPr>
          </w:p>
        </w:tc>
        <w:tc>
          <w:tcPr>
            <w:tcW w:type="dxa" w:w="131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3"/>
          </w:tcPr>
          <w:p>
            <w:pPr>
              <w:spacing w:after="0"/>
              <w:jc w:val="right"/>
            </w:pPr>
          </w:p>
        </w:tc>
        <w:tc>
          <w:tcPr>
            <w:tcW w:type="dxa" w:w="1305"/>
          </w:tcPr>
          <w:p>
            <w:pPr>
              <w:spacing w:after="0"/>
              <w:jc w:val="right"/>
            </w:pPr>
          </w:p>
        </w:tc>
        <w:tc>
          <w:tcPr>
            <w:tcW w:type="dxa" w:w="1169"/>
          </w:tcPr>
          <w:p>
            <w:pPr>
              <w:spacing w:after="0"/>
              <w:jc w:val="right"/>
            </w:pPr>
          </w:p>
        </w:tc>
        <w:tc>
          <w:tcPr>
            <w:tcW w:type="dxa" w:w="1064"/>
          </w:tcPr>
          <w:p>
            <w:pPr>
              <w:spacing w:after="0"/>
              <w:jc w:val="right"/>
            </w:pPr>
          </w:p>
        </w:tc>
        <w:tc>
          <w:tcPr>
            <w:tcW w:type="dxa" w:w="1235"/>
          </w:tcPr>
          <w:p>
            <w:pPr>
              <w:spacing w:after="0"/>
              <w:jc w:val="right"/>
            </w:pPr>
          </w:p>
        </w:tc>
        <w:tc>
          <w:tcPr>
            <w:tcW w:type="dxa" w:w="131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$7,891,680,400</w:t>
            </w:r>
          </w:p>
        </w:tc>
        <w:tc>
          <w:tcPr>
            <w:tcW w:type="dxa" w:w="1215"/>
          </w:tcPr>
          <w:p>
            <w:pPr>
              <w:spacing w:after="0"/>
              <w:jc w:val="right"/>
            </w:pPr>
            <w:r>
              <w:rPr>
                <w:sz w:val="16"/>
              </w:rPr>
              <w:t>n/a</w:t>
            </w:r>
          </w:p>
        </w:tc>
        <w:tc>
          <w:tcPr>
            <w:tcW w:type="dxa" w:w="1040"/>
          </w:tcPr>
          <w:p>
            <w:pPr>
              <w:spacing w:after="0"/>
              <w:jc w:val="right"/>
            </w:pPr>
            <w:r>
              <w:rPr>
                <w:sz w:val="16"/>
              </w:rPr>
              <w:t>31,189</w:t>
            </w:r>
          </w:p>
        </w:tc>
        <w:tc>
          <w:tcPr>
            <w:tcW w:type="dxa" w:w="1037"/>
          </w:tcPr>
          <w:p>
            <w:pPr>
              <w:spacing w:after="0"/>
              <w:jc w:val="right"/>
            </w:pPr>
            <w:r>
              <w:rPr>
                <w:sz w:val="16"/>
              </w:rPr>
              <w:t>$530,050</w:t>
            </w:r>
          </w:p>
        </w:tc>
        <w:tc>
          <w:tcPr>
            <w:tcW w:type="dxa" w:w="1126"/>
          </w:tcPr>
          <w:p>
            <w:pPr>
              <w:spacing w:after="0"/>
              <w:jc w:val="right"/>
            </w:pPr>
            <w:r>
              <w:rPr>
                <w:sz w:val="16"/>
              </w:rPr>
              <w:t>n/a</w:t>
            </w:r>
          </w:p>
        </w:tc>
        <w:tc>
          <w:tcPr>
            <w:tcW w:type="dxa" w:w="1083"/>
          </w:tcPr>
          <w:p>
            <w:pPr>
              <w:spacing w:after="0"/>
              <w:jc w:val="right"/>
            </w:pPr>
            <w:r>
              <w:rPr>
                <w:sz w:val="16"/>
              </w:rPr>
              <w:t>$196,069</w:t>
            </w:r>
          </w:p>
        </w:tc>
        <w:tc>
          <w:tcPr>
            <w:tcW w:type="dxa" w:w="1305"/>
          </w:tcPr>
          <w:p>
            <w:pPr>
              <w:spacing w:after="0"/>
              <w:jc w:val="right"/>
            </w:pPr>
            <w:r>
              <w:rPr>
                <w:sz w:val="16"/>
              </w:rPr>
              <w:t>0.00672%</w:t>
            </w:r>
          </w:p>
        </w:tc>
        <w:tc>
          <w:tcPr>
            <w:tcW w:type="dxa" w:w="1169"/>
          </w:tcPr>
          <w:p>
            <w:pPr>
              <w:spacing w:after="0"/>
              <w:jc w:val="right"/>
            </w:pPr>
          </w:p>
        </w:tc>
        <w:tc>
          <w:tcPr>
            <w:tcW w:type="dxa" w:w="1064"/>
          </w:tcPr>
          <w:p>
            <w:pPr>
              <w:spacing w:after="0"/>
              <w:jc w:val="right"/>
            </w:pPr>
          </w:p>
        </w:tc>
        <w:tc>
          <w:tcPr>
            <w:tcW w:type="dxa" w:w="1235"/>
          </w:tcPr>
          <w:p>
            <w:pPr>
              <w:spacing w:after="0"/>
              <w:jc w:val="right"/>
            </w:pPr>
          </w:p>
        </w:tc>
        <w:tc>
          <w:tcPr>
            <w:tcW w:type="dxa" w:w="131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$7,890,532,896</w:t>
            </w:r>
          </w:p>
        </w:tc>
        <w:tc>
          <w:tcPr>
            <w:tcW w:type="dxa" w:w="1215"/>
          </w:tcPr>
          <w:p>
            <w:pPr>
              <w:spacing w:after="0"/>
              <w:jc w:val="right"/>
            </w:pPr>
            <w:r>
              <w:rPr>
                <w:sz w:val="16"/>
              </w:rPr>
              <w:t>$76,396,871</w:t>
            </w:r>
          </w:p>
        </w:tc>
        <w:tc>
          <w:tcPr>
            <w:tcW w:type="dxa" w:w="1040"/>
          </w:tcPr>
          <w:p>
            <w:pPr>
              <w:spacing w:after="0"/>
              <w:jc w:val="right"/>
            </w:pPr>
            <w:r>
              <w:rPr>
                <w:sz w:val="16"/>
              </w:rPr>
              <w:t>1,133</w:t>
            </w:r>
          </w:p>
        </w:tc>
        <w:tc>
          <w:tcPr>
            <w:tcW w:type="dxa" w:w="1037"/>
          </w:tcPr>
          <w:p>
            <w:pPr>
              <w:spacing w:after="0"/>
              <w:jc w:val="right"/>
            </w:pPr>
            <w:r>
              <w:rPr>
                <w:sz w:val="16"/>
              </w:rPr>
              <w:t>$4,067,949</w:t>
            </w:r>
          </w:p>
        </w:tc>
        <w:tc>
          <w:tcPr>
            <w:tcW w:type="dxa" w:w="1126"/>
          </w:tcPr>
          <w:p>
            <w:pPr>
              <w:spacing w:after="0"/>
              <w:jc w:val="right"/>
            </w:pPr>
            <w:r>
              <w:rPr>
                <w:sz w:val="16"/>
              </w:rPr>
              <w:t>$595,208</w:t>
            </w:r>
          </w:p>
        </w:tc>
        <w:tc>
          <w:tcPr>
            <w:tcW w:type="dxa" w:w="1083"/>
          </w:tcPr>
          <w:p>
            <w:pPr>
              <w:spacing w:after="0"/>
              <w:jc w:val="right"/>
            </w:pPr>
            <w:r>
              <w:rPr>
                <w:sz w:val="16"/>
              </w:rPr>
              <w:t>$31,341</w:t>
            </w:r>
          </w:p>
        </w:tc>
        <w:tc>
          <w:tcPr>
            <w:tcW w:type="dxa" w:w="1305"/>
          </w:tcPr>
          <w:p>
            <w:pPr>
              <w:spacing w:after="0"/>
              <w:jc w:val="right"/>
            </w:pPr>
            <w:r>
              <w:rPr>
                <w:sz w:val="16"/>
              </w:rPr>
              <w:t>n/a (see note)</w:t>
            </w:r>
          </w:p>
        </w:tc>
        <w:tc>
          <w:tcPr>
            <w:tcW w:type="dxa" w:w="1169"/>
          </w:tcPr>
          <w:p>
            <w:pPr>
              <w:spacing w:after="0"/>
              <w:jc w:val="right"/>
            </w:pPr>
          </w:p>
        </w:tc>
        <w:tc>
          <w:tcPr>
            <w:tcW w:type="dxa" w:w="1064"/>
          </w:tcPr>
          <w:p>
            <w:pPr>
              <w:spacing w:after="0"/>
              <w:jc w:val="right"/>
            </w:pPr>
          </w:p>
        </w:tc>
        <w:tc>
          <w:tcPr>
            <w:tcW w:type="dxa" w:w="1235"/>
          </w:tcPr>
          <w:p>
            <w:pPr>
              <w:spacing w:after="0"/>
              <w:jc w:val="right"/>
            </w:pPr>
          </w:p>
        </w:tc>
        <w:tc>
          <w:tcPr>
            <w:tcW w:type="dxa" w:w="131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$14,756,288</w:t>
            </w:r>
          </w:p>
        </w:tc>
        <w:tc>
          <w:tcPr>
            <w:tcW w:type="dxa" w:w="1215"/>
          </w:tcPr>
          <w:p>
            <w:pPr>
              <w:spacing w:after="0"/>
              <w:jc w:val="right"/>
            </w:pPr>
            <w:r>
              <w:rPr>
                <w:sz w:val="16"/>
              </w:rPr>
              <w:t>n/a</w:t>
            </w:r>
          </w:p>
        </w:tc>
        <w:tc>
          <w:tcPr>
            <w:tcW w:type="dxa" w:w="1040"/>
          </w:tcPr>
          <w:p>
            <w:pPr>
              <w:spacing w:after="0"/>
              <w:jc w:val="right"/>
            </w:pPr>
            <w:r>
              <w:rPr>
                <w:sz w:val="16"/>
              </w:rPr>
              <w:t>42</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083"/>
          </w:tcPr>
          <w:p>
            <w:pPr>
              <w:spacing w:after="0"/>
              <w:jc w:val="right"/>
            </w:pPr>
            <w:r>
              <w:rPr>
                <w:sz w:val="16"/>
              </w:rPr>
              <w:t>$4</w:t>
            </w:r>
          </w:p>
        </w:tc>
        <w:tc>
          <w:tcPr>
            <w:tcW w:type="dxa" w:w="1305"/>
          </w:tcPr>
          <w:p>
            <w:pPr>
              <w:spacing w:after="0"/>
              <w:jc w:val="right"/>
            </w:pPr>
            <w:r>
              <w:rPr>
                <w:sz w:val="16"/>
              </w:rPr>
              <w:t>under 0.0001%</w:t>
            </w:r>
          </w:p>
        </w:tc>
        <w:tc>
          <w:tcPr>
            <w:tcW w:type="dxa" w:w="1169"/>
          </w:tcPr>
          <w:p>
            <w:pPr>
              <w:spacing w:after="0"/>
              <w:jc w:val="right"/>
            </w:pPr>
          </w:p>
        </w:tc>
        <w:tc>
          <w:tcPr>
            <w:tcW w:type="dxa" w:w="1064"/>
          </w:tcPr>
          <w:p>
            <w:pPr>
              <w:spacing w:after="0"/>
              <w:jc w:val="right"/>
            </w:pPr>
          </w:p>
        </w:tc>
        <w:tc>
          <w:tcPr>
            <w:tcW w:type="dxa" w:w="1235"/>
          </w:tcPr>
          <w:p>
            <w:pPr>
              <w:spacing w:after="0"/>
              <w:jc w:val="right"/>
            </w:pPr>
          </w:p>
        </w:tc>
        <w:tc>
          <w:tcPr>
            <w:tcW w:type="dxa" w:w="131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$7,892,366,103</w:t>
            </w:r>
          </w:p>
        </w:tc>
        <w:tc>
          <w:tcPr>
            <w:tcW w:type="dxa" w:w="1215"/>
          </w:tcPr>
          <w:p>
            <w:pPr>
              <w:spacing w:after="0"/>
              <w:jc w:val="right"/>
            </w:pPr>
            <w:r>
              <w:rPr>
                <w:sz w:val="16"/>
              </w:rPr>
              <w:t>n/a</w:t>
            </w:r>
          </w:p>
        </w:tc>
        <w:tc>
          <w:tcPr>
            <w:tcW w:type="dxa" w:w="1040"/>
          </w:tcPr>
          <w:p>
            <w:pPr>
              <w:spacing w:after="0"/>
              <w:jc w:val="right"/>
            </w:pPr>
            <w:r>
              <w:rPr>
                <w:sz w:val="16"/>
              </w:rPr>
              <w:t>31,199</w:t>
            </w:r>
          </w:p>
        </w:tc>
        <w:tc>
          <w:tcPr>
            <w:tcW w:type="dxa" w:w="1037"/>
          </w:tcPr>
          <w:p>
            <w:pPr>
              <w:spacing w:after="0"/>
              <w:jc w:val="right"/>
            </w:pPr>
            <w:r>
              <w:rPr>
                <w:sz w:val="16"/>
              </w:rPr>
              <w:t>$870,027</w:t>
            </w:r>
          </w:p>
        </w:tc>
        <w:tc>
          <w:tcPr>
            <w:tcW w:type="dxa" w:w="1126"/>
          </w:tcPr>
          <w:p>
            <w:pPr>
              <w:spacing w:after="0"/>
              <w:jc w:val="right"/>
            </w:pPr>
            <w:r>
              <w:rPr>
                <w:sz w:val="16"/>
              </w:rPr>
              <w:t>n/a</w:t>
            </w:r>
          </w:p>
        </w:tc>
        <w:tc>
          <w:tcPr>
            <w:tcW w:type="dxa" w:w="1083"/>
          </w:tcPr>
          <w:p>
            <w:pPr>
              <w:spacing w:after="0"/>
              <w:jc w:val="right"/>
            </w:pPr>
            <w:r>
              <w:rPr>
                <w:sz w:val="16"/>
              </w:rPr>
              <w:t>$616,421</w:t>
            </w:r>
          </w:p>
        </w:tc>
        <w:tc>
          <w:tcPr>
            <w:tcW w:type="dxa" w:w="1305"/>
          </w:tcPr>
          <w:p>
            <w:pPr>
              <w:spacing w:after="0"/>
              <w:jc w:val="right"/>
            </w:pPr>
            <w:r>
              <w:rPr>
                <w:sz w:val="16"/>
              </w:rPr>
              <w:t>0.011%</w:t>
            </w:r>
          </w:p>
        </w:tc>
        <w:tc>
          <w:tcPr>
            <w:tcW w:type="dxa" w:w="1169"/>
          </w:tcPr>
          <w:p>
            <w:pPr>
              <w:spacing w:after="0"/>
              <w:jc w:val="right"/>
            </w:pPr>
          </w:p>
        </w:tc>
        <w:tc>
          <w:tcPr>
            <w:tcW w:type="dxa" w:w="1064"/>
          </w:tcPr>
          <w:p>
            <w:pPr>
              <w:spacing w:after="0"/>
              <w:jc w:val="right"/>
            </w:pPr>
          </w:p>
        </w:tc>
        <w:tc>
          <w:tcPr>
            <w:tcW w:type="dxa" w:w="1235"/>
          </w:tcPr>
          <w:p>
            <w:pPr>
              <w:spacing w:after="0"/>
              <w:jc w:val="right"/>
            </w:pPr>
          </w:p>
        </w:tc>
        <w:tc>
          <w:tcPr>
            <w:tcW w:type="dxa" w:w="131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$7,892,366,103</w:t>
            </w:r>
          </w:p>
        </w:tc>
        <w:tc>
          <w:tcPr>
            <w:tcW w:type="dxa" w:w="1215"/>
          </w:tcPr>
          <w:p>
            <w:pPr>
              <w:spacing w:after="0"/>
              <w:jc w:val="right"/>
            </w:pPr>
            <w:r>
              <w:rPr>
                <w:sz w:val="16"/>
              </w:rPr>
              <w:t>$505,337,257</w:t>
            </w:r>
          </w:p>
        </w:tc>
        <w:tc>
          <w:tcPr>
            <w:tcW w:type="dxa" w:w="1040"/>
          </w:tcPr>
          <w:p>
            <w:pPr>
              <w:spacing w:after="0"/>
              <w:jc w:val="right"/>
            </w:pPr>
            <w:r>
              <w:rPr>
                <w:sz w:val="16"/>
              </w:rPr>
              <w:t>31,199</w:t>
            </w:r>
          </w:p>
        </w:tc>
        <w:tc>
          <w:tcPr>
            <w:tcW w:type="dxa" w:w="1037"/>
          </w:tcPr>
          <w:p>
            <w:pPr>
              <w:spacing w:after="0"/>
              <w:jc w:val="right"/>
            </w:pPr>
            <w:r>
              <w:rPr>
                <w:sz w:val="16"/>
              </w:rPr>
              <w:t>$1,200,567</w:t>
            </w:r>
          </w:p>
        </w:tc>
        <w:tc>
          <w:tcPr>
            <w:tcW w:type="dxa" w:w="1126"/>
          </w:tcPr>
          <w:p>
            <w:pPr>
              <w:spacing w:after="0"/>
              <w:jc w:val="right"/>
            </w:pPr>
            <w:r>
              <w:rPr>
                <w:sz w:val="16"/>
              </w:rPr>
              <w:t>$1,282,985</w:t>
            </w:r>
          </w:p>
        </w:tc>
        <w:tc>
          <w:tcPr>
            <w:tcW w:type="dxa" w:w="1083"/>
          </w:tcPr>
          <w:p>
            <w:pPr>
              <w:spacing w:after="0"/>
              <w:jc w:val="right"/>
            </w:pPr>
            <w:r>
              <w:rPr>
                <w:sz w:val="16"/>
              </w:rPr>
              <w:t>$596,206</w:t>
            </w:r>
          </w:p>
        </w:tc>
        <w:tc>
          <w:tcPr>
            <w:tcW w:type="dxa" w:w="1305"/>
          </w:tcPr>
          <w:p>
            <w:pPr>
              <w:spacing w:after="0"/>
              <w:jc w:val="right"/>
            </w:pPr>
            <w:r>
              <w:rPr>
                <w:sz w:val="16"/>
              </w:rPr>
              <w:t>0.0152%</w:t>
            </w:r>
          </w:p>
        </w:tc>
        <w:tc>
          <w:tcPr>
            <w:tcW w:type="dxa" w:w="1169"/>
          </w:tcPr>
          <w:p>
            <w:pPr>
              <w:spacing w:after="0"/>
              <w:jc w:val="right"/>
            </w:pPr>
            <w:r>
              <w:rPr>
                <w:sz w:val="16"/>
              </w:rPr>
              <w:t>$7,802,000</w:t>
            </w:r>
          </w:p>
        </w:tc>
        <w:tc>
          <w:tcPr>
            <w:tcW w:type="dxa" w:w="1064"/>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1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$7,892,366,103</w:t>
            </w:r>
          </w:p>
        </w:tc>
        <w:tc>
          <w:tcPr>
            <w:tcW w:type="dxa" w:w="1215"/>
          </w:tcPr>
          <w:p>
            <w:pPr>
              <w:spacing w:after="0"/>
              <w:jc w:val="right"/>
            </w:pPr>
            <w:r>
              <w:rPr>
                <w:sz w:val="16"/>
              </w:rPr>
              <w:t>$505,337,257</w:t>
            </w:r>
          </w:p>
        </w:tc>
        <w:tc>
          <w:tcPr>
            <w:tcW w:type="dxa" w:w="1040"/>
          </w:tcPr>
          <w:p>
            <w:pPr>
              <w:spacing w:after="0"/>
              <w:jc w:val="right"/>
            </w:pPr>
            <w:r>
              <w:rPr>
                <w:sz w:val="16"/>
              </w:rPr>
              <w:t>31,199</w:t>
            </w:r>
          </w:p>
        </w:tc>
        <w:tc>
          <w:tcPr>
            <w:tcW w:type="dxa" w:w="1037"/>
          </w:tcPr>
          <w:p>
            <w:pPr>
              <w:spacing w:after="0"/>
              <w:jc w:val="right"/>
            </w:pPr>
            <w:r>
              <w:rPr>
                <w:sz w:val="16"/>
              </w:rPr>
              <w:t>$2,421,310</w:t>
            </w:r>
          </w:p>
        </w:tc>
        <w:tc>
          <w:tcPr>
            <w:tcW w:type="dxa" w:w="1126"/>
          </w:tcPr>
          <w:p>
            <w:pPr>
              <w:spacing w:after="0"/>
              <w:jc w:val="right"/>
            </w:pPr>
            <w:r>
              <w:rPr>
                <w:sz w:val="16"/>
              </w:rPr>
              <w:t>$37,746</w:t>
            </w:r>
          </w:p>
        </w:tc>
        <w:tc>
          <w:tcPr>
            <w:tcW w:type="dxa" w:w="1083"/>
          </w:tcPr>
          <w:p>
            <w:pPr>
              <w:spacing w:after="0"/>
              <w:jc w:val="right"/>
            </w:pPr>
            <w:r>
              <w:rPr>
                <w:sz w:val="16"/>
              </w:rPr>
              <w:t>$2,346,067</w:t>
            </w:r>
          </w:p>
        </w:tc>
        <w:tc>
          <w:tcPr>
            <w:tcW w:type="dxa" w:w="1305"/>
          </w:tcPr>
          <w:p>
            <w:pPr>
              <w:spacing w:after="0"/>
              <w:jc w:val="right"/>
            </w:pPr>
            <w:r>
              <w:rPr>
                <w:sz w:val="16"/>
              </w:rPr>
              <w:t>0.0307%</w:t>
            </w:r>
          </w:p>
        </w:tc>
        <w:tc>
          <w:tcPr>
            <w:tcW w:type="dxa" w:w="1169"/>
          </w:tcPr>
          <w:p>
            <w:pPr>
              <w:spacing w:after="0"/>
              <w:jc w:val="right"/>
            </w:pPr>
            <w:r>
              <w:rPr>
                <w:sz w:val="16"/>
              </w:rPr>
              <w:t>$2,402,000</w:t>
            </w:r>
          </w:p>
        </w:tc>
        <w:tc>
          <w:tcPr>
            <w:tcW w:type="dxa" w:w="1064"/>
          </w:tcPr>
          <w:p>
            <w:pPr>
              <w:spacing w:after="0"/>
              <w:jc w:val="right"/>
            </w:pPr>
          </w:p>
        </w:tc>
        <w:tc>
          <w:tcPr>
            <w:tcW w:type="dxa" w:w="1235"/>
          </w:tcPr>
          <w:p>
            <w:pPr>
              <w:spacing w:after="0"/>
              <w:jc w:val="right"/>
            </w:pPr>
            <w:r>
              <w:rPr>
                <w:sz w:val="16"/>
              </w:rPr>
              <w:t>no Public Assistance recorded (1 declaration)</w:t>
            </w:r>
          </w:p>
        </w:tc>
        <w:tc>
          <w:tcPr>
            <w:tcW w:type="dxa" w:w="131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$1,141,921,111</w:t>
            </w:r>
          </w:p>
        </w:tc>
        <w:tc>
          <w:tcPr>
            <w:tcW w:type="dxa" w:w="1215"/>
          </w:tcPr>
          <w:p>
            <w:pPr>
              <w:spacing w:after="0"/>
              <w:jc w:val="right"/>
            </w:pPr>
            <w:r>
              <w:rPr>
                <w:sz w:val="16"/>
              </w:rPr>
              <w:t>$68,766,507</w:t>
            </w:r>
          </w:p>
        </w:tc>
        <w:tc>
          <w:tcPr>
            <w:tcW w:type="dxa" w:w="1040"/>
          </w:tcPr>
          <w:p>
            <w:pPr>
              <w:spacing w:after="0"/>
              <w:jc w:val="right"/>
            </w:pPr>
            <w:r>
              <w:rPr>
                <w:sz w:val="16"/>
              </w:rPr>
              <w:t>4,034</w:t>
            </w:r>
          </w:p>
        </w:tc>
        <w:tc>
          <w:tcPr>
            <w:tcW w:type="dxa" w:w="1037"/>
          </w:tcPr>
          <w:p>
            <w:pPr>
              <w:spacing w:after="0"/>
              <w:jc w:val="right"/>
            </w:pPr>
            <w:r>
              <w:rPr>
                <w:sz w:val="16"/>
              </w:rPr>
              <w:t>$37,000</w:t>
            </w:r>
          </w:p>
        </w:tc>
        <w:tc>
          <w:tcPr>
            <w:tcW w:type="dxa" w:w="1126"/>
          </w:tcPr>
          <w:p>
            <w:pPr>
              <w:spacing w:after="0"/>
              <w:jc w:val="right"/>
            </w:pPr>
            <w:r>
              <w:rPr>
                <w:sz w:val="16"/>
              </w:rPr>
              <w:t>$51</w:t>
            </w:r>
          </w:p>
        </w:tc>
        <w:tc>
          <w:tcPr>
            <w:tcW w:type="dxa" w:w="1083"/>
          </w:tcPr>
          <w:p>
            <w:pPr>
              <w:spacing w:after="0"/>
              <w:jc w:val="right"/>
            </w:pPr>
            <w:r>
              <w:rPr>
                <w:sz w:val="16"/>
              </w:rPr>
              <w:t>$1,046</w:t>
            </w:r>
          </w:p>
        </w:tc>
        <w:tc>
          <w:tcPr>
            <w:tcW w:type="dxa" w:w="1305"/>
          </w:tcPr>
          <w:p>
            <w:pPr>
              <w:spacing w:after="0"/>
              <w:jc w:val="right"/>
            </w:pPr>
            <w:r>
              <w:rPr>
                <w:sz w:val="16"/>
              </w:rPr>
              <w:t>0.00324%</w:t>
            </w:r>
          </w:p>
        </w:tc>
        <w:tc>
          <w:tcPr>
            <w:tcW w:type="dxa" w:w="1169"/>
          </w:tcPr>
          <w:p>
            <w:pPr>
              <w:spacing w:after="0"/>
              <w:jc w:val="right"/>
            </w:pPr>
          </w:p>
        </w:tc>
        <w:tc>
          <w:tcPr>
            <w:tcW w:type="dxa" w:w="1064"/>
          </w:tcPr>
          <w:p>
            <w:pPr>
              <w:spacing w:after="0"/>
              <w:jc w:val="right"/>
            </w:pPr>
          </w:p>
        </w:tc>
        <w:tc>
          <w:tcPr>
            <w:tcW w:type="dxa" w:w="1235"/>
          </w:tcPr>
          <w:p>
            <w:pPr>
              <w:spacing w:after="0"/>
              <w:jc w:val="right"/>
            </w:pPr>
          </w:p>
        </w:tc>
        <w:tc>
          <w:tcPr>
            <w:tcW w:type="dxa" w:w="131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$7,892,366,103</w:t>
            </w:r>
          </w:p>
        </w:tc>
        <w:tc>
          <w:tcPr>
            <w:tcW w:type="dxa" w:w="1215"/>
          </w:tcPr>
          <w:p>
            <w:pPr>
              <w:spacing w:after="0"/>
              <w:jc w:val="right"/>
            </w:pPr>
            <w:r>
              <w:rPr>
                <w:sz w:val="16"/>
              </w:rPr>
              <w:t>$505,337,257</w:t>
            </w:r>
          </w:p>
        </w:tc>
        <w:tc>
          <w:tcPr>
            <w:tcW w:type="dxa" w:w="1040"/>
          </w:tcPr>
          <w:p>
            <w:pPr>
              <w:spacing w:after="0"/>
              <w:jc w:val="right"/>
            </w:pPr>
            <w:r>
              <w:rPr>
                <w:sz w:val="16"/>
              </w:rPr>
              <w:t>31,199</w:t>
            </w:r>
          </w:p>
        </w:tc>
        <w:tc>
          <w:tcPr>
            <w:tcW w:type="dxa" w:w="1037"/>
          </w:tcPr>
          <w:p>
            <w:pPr>
              <w:spacing w:after="0"/>
              <w:jc w:val="right"/>
            </w:pPr>
            <w:r>
              <w:rPr>
                <w:sz w:val="16"/>
              </w:rPr>
              <w:t>$50,884</w:t>
            </w:r>
          </w:p>
        </w:tc>
        <w:tc>
          <w:tcPr>
            <w:tcW w:type="dxa" w:w="1126"/>
          </w:tcPr>
          <w:p>
            <w:pPr>
              <w:spacing w:after="0"/>
              <w:jc w:val="right"/>
            </w:pPr>
            <w:r>
              <w:rPr>
                <w:sz w:val="16"/>
              </w:rPr>
              <w:t>$2,157</w:t>
            </w:r>
          </w:p>
        </w:tc>
        <w:tc>
          <w:tcPr>
            <w:tcW w:type="dxa" w:w="1083"/>
          </w:tcPr>
          <w:p>
            <w:pPr>
              <w:spacing w:after="0"/>
              <w:jc w:val="right"/>
            </w:pPr>
            <w:r>
              <w:rPr>
                <w:sz w:val="16"/>
              </w:rPr>
              <w:t>$57,820</w:t>
            </w:r>
          </w:p>
        </w:tc>
        <w:tc>
          <w:tcPr>
            <w:tcW w:type="dxa" w:w="1305"/>
          </w:tcPr>
          <w:p>
            <w:pPr>
              <w:spacing w:after="0"/>
              <w:jc w:val="right"/>
            </w:pPr>
            <w:r>
              <w:rPr>
                <w:sz w:val="16"/>
              </w:rPr>
              <w:t>0.000645%</w:t>
            </w:r>
          </w:p>
        </w:tc>
        <w:tc>
          <w:tcPr>
            <w:tcW w:type="dxa" w:w="1169"/>
          </w:tcPr>
          <w:p>
            <w:pPr>
              <w:spacing w:after="0"/>
              <w:jc w:val="right"/>
            </w:pPr>
          </w:p>
        </w:tc>
        <w:tc>
          <w:tcPr>
            <w:tcW w:type="dxa" w:w="1064"/>
          </w:tcPr>
          <w:p>
            <w:pPr>
              <w:spacing w:after="0"/>
              <w:jc w:val="right"/>
            </w:pPr>
            <w:r>
              <w:rPr>
                <w:sz w:val="16"/>
              </w:rPr>
              <w:t>$0</w:t>
            </w:r>
          </w:p>
        </w:tc>
        <w:tc>
          <w:tcPr>
            <w:tcW w:type="dxa" w:w="1235"/>
          </w:tcPr>
          <w:p>
            <w:pPr>
              <w:spacing w:after="0"/>
              <w:jc w:val="right"/>
            </w:pPr>
          </w:p>
        </w:tc>
        <w:tc>
          <w:tcPr>
            <w:tcW w:type="dxa" w:w="13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2021-10-25 (Storm Events through 2026-06-30): 80 county-coded records, 80 with a damage value recorded (including $0), $44,954,000; 66 zone-level records, 66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31,199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$7,892,366,103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$505,337,257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$24,975,398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$4,699,589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Adams County</w:t>
            </w:r>
          </w:p>
        </w:tc>
        <w:tc>
          <w:tcPr>
            <w:tcW w:type="dxa" w:w="1589"/>
          </w:tcPr>
          <w:p>
            <w:pPr>
              <w:spacing w:after="0"/>
              <w:jc w:val="left"/>
            </w:pPr>
            <w:r>
              <w:rPr>
                <w:sz w:val="16"/>
              </w:rPr>
              <w:t>310411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Ayr village</w:t>
            </w:r>
          </w:p>
        </w:tc>
        <w:tc>
          <w:tcPr>
            <w:tcW w:type="dxa" w:w="1589"/>
          </w:tcPr>
          <w:p>
            <w:pPr>
              <w:spacing w:after="0"/>
              <w:jc w:val="left"/>
            </w:pPr>
            <w:r>
              <w:rPr>
                <w:sz w:val="16"/>
              </w:rPr>
              <w:t>310564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Hastings city</w:t>
            </w:r>
          </w:p>
        </w:tc>
        <w:tc>
          <w:tcPr>
            <w:tcW w:type="dxa" w:w="1589"/>
          </w:tcPr>
          <w:p>
            <w:pPr>
              <w:spacing w:after="0"/>
              <w:jc w:val="left"/>
            </w:pPr>
            <w:r>
              <w:rPr>
                <w:sz w:val="16"/>
              </w:rPr>
              <w:t>310001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Holstein village</w:t>
            </w:r>
          </w:p>
        </w:tc>
        <w:tc>
          <w:tcPr>
            <w:tcW w:type="dxa" w:w="1589"/>
          </w:tcPr>
          <w:p>
            <w:pPr>
              <w:spacing w:after="0"/>
              <w:jc w:val="left"/>
            </w:pPr>
            <w:r>
              <w:rPr>
                <w:sz w:val="16"/>
              </w:rPr>
              <w:t>310288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Juniata village</w:t>
            </w:r>
          </w:p>
        </w:tc>
        <w:tc>
          <w:tcPr>
            <w:tcW w:type="dxa" w:w="1589"/>
          </w:tcPr>
          <w:p>
            <w:pPr>
              <w:spacing w:after="0"/>
              <w:jc w:val="left"/>
            </w:pPr>
            <w:r>
              <w:rPr>
                <w:sz w:val="16"/>
              </w:rPr>
              <w:t>310293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Kenesaw village</w:t>
            </w:r>
          </w:p>
        </w:tc>
        <w:tc>
          <w:tcPr>
            <w:tcW w:type="dxa" w:w="1589"/>
          </w:tcPr>
          <w:p>
            <w:pPr>
              <w:spacing w:after="0"/>
              <w:jc w:val="left"/>
            </w:pPr>
            <w:r>
              <w:rPr>
                <w:sz w:val="16"/>
              </w:rPr>
              <w:t>310565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Prosser village</w:t>
            </w:r>
          </w:p>
        </w:tc>
        <w:tc>
          <w:tcPr>
            <w:tcW w:type="dxa" w:w="1589"/>
          </w:tcPr>
          <w:p>
            <w:pPr>
              <w:spacing w:after="0"/>
              <w:jc w:val="left"/>
            </w:pPr>
            <w:r>
              <w:rPr>
                <w:sz w:val="16"/>
              </w:rPr>
              <w:t>310566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Roseland village</w:t>
            </w:r>
          </w:p>
        </w:tc>
        <w:tc>
          <w:tcPr>
            <w:tcW w:type="dxa" w:w="1589"/>
          </w:tcPr>
          <w:p>
            <w:pPr>
              <w:spacing w:after="0"/>
              <w:jc w:val="left"/>
            </w:pPr>
            <w:r>
              <w:rPr>
                <w:sz w:val="16"/>
              </w:rPr>
              <w:t>310314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Trumbull village</w:t>
            </w:r>
          </w:p>
        </w:tc>
        <w:tc>
          <w:tcPr>
            <w:tcW w:type="dxa" w:w="1589"/>
          </w:tcPr>
          <w:p>
            <w:pPr>
              <w:spacing w:after="0"/>
              <w:jc w:val="left"/>
            </w:pPr>
            <w:r>
              <w:rPr>
                <w:sz w:val="16"/>
              </w:rPr>
              <w:t>310567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Adams County, NE: risk-assessment baseline packet, release 2026-10 (data as of 2026-09-30; County FIPS 31001). Automated baseline. </w:t>
      </w:r>
      <w:hyperlink r:id="rId15">
        <w:r>
          <w:rPr>
            <w:color w:val="1F4E99"/>
            <w:sz w:val="17"/>
            <w:u w:val="single"/>
          </w:rPr>
          <w:t>https://hazardplain.org/ne/31001/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NE: Risk-assessment baseline packet</dc:title>
  <dc:subject>Hazard Plain release 2026-10, as of 2026-09-30. Automated baseline</dc:subject>
  <dc:creator>Hazard Plain</dc:creator>
  <cp:keywords>Hazard Plain; hazard mitigation; risk assessment; 31001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