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Traill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2023-01-22</w:t>
      </w:r>
    </w:p>
    <w:p>
      <w:pPr>
        <w:keepNext/>
        <w:spacing w:after="40" w:before="0"/>
      </w:pPr>
      <w:r>
        <w:rPr>
          <w:b/>
        </w:rPr>
        <w:t xml:space="preserve">Plan: </w:t>
      </w:r>
      <w:r>
        <w:rPr/>
        <w:t>Traill County, ND Hazard Mitigation Plan 2018 (FEMA plan 104601)</w:t>
      </w:r>
    </w:p>
    <w:p>
      <w:pPr>
        <w:keepNext/>
        <w:spacing w:after="40" w:before="0"/>
      </w:pPr>
      <w:r>
        <w:rPr>
          <w:b/>
        </w:rPr>
        <w:t xml:space="preserve">Approved: </w:t>
      </w:r>
      <w:r>
        <w:rPr/>
        <w:t>2018-01-22</w:t>
      </w:r>
    </w:p>
    <w:p>
      <w:pPr>
        <w:keepNext/>
        <w:spacing w:after="40" w:before="0"/>
      </w:pPr>
      <w:r>
        <w:rPr>
          <w:b/>
        </w:rPr>
        <w:t xml:space="preserve">Expires: </w:t>
      </w:r>
      <w:r>
        <w:rPr/>
        <w:t>2023-01-22</w:t>
      </w:r>
    </w:p>
    <w:p>
      <w:pPr>
        <w:keepNext/>
        <w:spacing w:after="40" w:before="0"/>
      </w:pPr>
      <w:r>
        <w:rPr>
          <w:b/>
        </w:rPr>
        <w:t xml:space="preserve">As of: </w:t>
      </w:r>
      <w:r>
        <w:rPr/>
        <w:t>2026-09-28</w:t>
      </w:r>
    </w:p>
    <w:p>
      <w:pPr>
        <w:keepNext/>
        <w:spacing w:after="40" w:before="0"/>
      </w:pPr>
      <w:r>
        <w:rPr>
          <w:b/>
        </w:rPr>
        <w:t xml:space="preserve">Days: </w:t>
      </w:r>
      <w:r>
        <w:rPr/>
        <w:t>1,345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DR-4444-ND, DR-4475-ND, EM-3477-ND (non-natural, not counted), DR-4509-ND (non-natural, not counted), DR-4553-ND, DR-4660-ND, DR-4760-ND, DR-4888-ND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8"/>
        <w:gridCol w:w="680"/>
        <w:gridCol w:w="1617"/>
        <w:gridCol w:w="1634"/>
        <w:gridCol w:w="1037"/>
        <w:gridCol w:w="1037"/>
        <w:gridCol w:w="850"/>
        <w:gridCol w:w="3303"/>
        <w:gridCol w:w="2687"/>
      </w:tblGrid>
      <w:tr>
        <w:trPr>
          <w:cantSplit/>
          <w:tblHeader/>
        </w:trPr>
        <w:tc>
          <w:tcPr>
            <w:tcW w:type="dxa" w:w="12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17"/>
            <w:shd w:val="clear" w:color="auto" w:fill="E8E8E8"/>
          </w:tcPr>
          <w:p>
            <w:pPr>
              <w:spacing w:after="0"/>
              <w:jc w:val="left"/>
            </w:pPr>
            <w:r>
              <w:rPr>
                <w:b/>
                <w:sz w:val="16"/>
              </w:rPr>
              <w:t>Status</w:t>
            </w:r>
          </w:p>
        </w:tc>
        <w:tc>
          <w:tcPr>
            <w:tcW w:type="dxa" w:w="16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03"/>
            <w:shd w:val="clear" w:color="auto" w:fill="E8E8E8"/>
          </w:tcPr>
          <w:p>
            <w:pPr>
              <w:spacing w:after="0"/>
              <w:jc w:val="left"/>
            </w:pPr>
            <w:r>
              <w:rPr>
                <w:b/>
                <w:sz w:val="16"/>
              </w:rPr>
              <w:t>Update underway</w:t>
            </w:r>
          </w:p>
        </w:tc>
        <w:tc>
          <w:tcPr>
            <w:tcW w:type="dxa" w:w="2687"/>
            <w:shd w:val="clear" w:color="auto" w:fill="E8E8E8"/>
          </w:tcPr>
          <w:p>
            <w:pPr>
              <w:spacing w:after="0"/>
              <w:jc w:val="left"/>
            </w:pPr>
            <w:r>
              <w:rPr>
                <w:b/>
                <w:sz w:val="16"/>
              </w:rPr>
              <w:t>Notes</w:t>
            </w:r>
          </w:p>
        </w:tc>
      </w:tr>
      <w:tr>
        <w:trPr>
          <w:cantSplit/>
        </w:trPr>
        <w:tc>
          <w:tcPr>
            <w:tcW w:type="dxa" w:w="1268"/>
          </w:tcPr>
          <w:p>
            <w:pPr>
              <w:spacing w:after="0"/>
              <w:jc w:val="left"/>
            </w:pPr>
            <w:r>
              <w:rPr>
                <w:sz w:val="16"/>
              </w:rPr>
              <w:t>Traill County</w:t>
            </w:r>
          </w:p>
        </w:tc>
        <w:tc>
          <w:tcPr>
            <w:tcW w:type="dxa" w:w="680"/>
          </w:tcPr>
          <w:p>
            <w:pPr>
              <w:spacing w:after="0"/>
              <w:jc w:val="left"/>
            </w:pPr>
            <w:r>
              <w:rPr>
                <w:sz w:val="16"/>
              </w:rPr>
              <w:t>County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Buxton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Clifford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Galesburg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Hatton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Hillsboro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Mayville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Portland city</w:t>
            </w:r>
          </w:p>
        </w:tc>
        <w:tc>
          <w:tcPr>
            <w:tcW w:type="dxa" w:w="680"/>
          </w:tcPr>
          <w:p>
            <w:pPr>
              <w:spacing w:after="0"/>
              <w:jc w:val="left"/>
            </w:pPr>
            <w:r>
              <w:rPr>
                <w:sz w:val="16"/>
              </w:rPr>
              <w:t>City</w:t>
            </w:r>
          </w:p>
        </w:tc>
        <w:tc>
          <w:tcPr>
            <w:tcW w:type="dxa" w:w="1617"/>
          </w:tcPr>
          <w:p>
            <w:pPr>
              <w:spacing w:after="0"/>
              <w:jc w:val="left"/>
            </w:pPr>
            <w:r>
              <w:rPr>
                <w:sz w:val="16"/>
              </w:rPr>
              <w:t>Expired on 2023-01-22</w:t>
            </w:r>
          </w:p>
        </w:tc>
        <w:tc>
          <w:tcPr>
            <w:tcW w:type="dxa" w:w="1634"/>
          </w:tcPr>
          <w:p>
            <w:pPr>
              <w:spacing w:after="0"/>
              <w:jc w:val="left"/>
            </w:pPr>
            <w:r>
              <w:rPr>
                <w:sz w:val="16"/>
              </w:rPr>
              <w:t>Traill County, ND Hazard Mitigation Plan 2018 (FEMA plan 104601)</w:t>
            </w:r>
          </w:p>
        </w:tc>
        <w:tc>
          <w:tcPr>
            <w:tcW w:type="dxa" w:w="1037"/>
          </w:tcPr>
          <w:p>
            <w:pPr>
              <w:spacing w:after="0"/>
              <w:jc w:val="left"/>
            </w:pPr>
            <w:r>
              <w:rPr>
                <w:sz w:val="16"/>
              </w:rPr>
              <w:t>2018-01-22</w:t>
            </w:r>
          </w:p>
        </w:tc>
        <w:tc>
          <w:tcPr>
            <w:tcW w:type="dxa" w:w="1037"/>
          </w:tcPr>
          <w:p>
            <w:pPr>
              <w:spacing w:after="0"/>
              <w:jc w:val="left"/>
            </w:pPr>
            <w:r>
              <w:rPr>
                <w:sz w:val="16"/>
              </w:rPr>
              <w:t>2023-01-22</w:t>
            </w:r>
          </w:p>
        </w:tc>
        <w:tc>
          <w:tcPr>
            <w:tcW w:type="dxa" w:w="850"/>
          </w:tcPr>
          <w:p>
            <w:pPr>
              <w:spacing w:after="0"/>
              <w:jc w:val="right"/>
            </w:pPr>
            <w:r>
              <w:rPr>
                <w:sz w:val="16"/>
              </w:rPr>
              <w:t>-1,345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r>
        <w:trPr>
          <w:cantSplit/>
        </w:trPr>
        <w:tc>
          <w:tcPr>
            <w:tcW w:type="dxa" w:w="1268"/>
          </w:tcPr>
          <w:p>
            <w:pPr>
              <w:spacing w:after="0"/>
              <w:jc w:val="left"/>
            </w:pPr>
            <w:r>
              <w:rPr>
                <w:sz w:val="16"/>
              </w:rPr>
              <w:t>Reynolds city</w:t>
            </w:r>
          </w:p>
        </w:tc>
        <w:tc>
          <w:tcPr>
            <w:tcW w:type="dxa" w:w="680"/>
          </w:tcPr>
          <w:p>
            <w:pPr>
              <w:spacing w:after="0"/>
              <w:jc w:val="left"/>
            </w:pPr>
            <w:r>
              <w:rPr>
                <w:sz w:val="16"/>
              </w:rPr>
              <w:t>City</w:t>
            </w:r>
          </w:p>
        </w:tc>
        <w:tc>
          <w:tcPr>
            <w:tcW w:type="dxa" w:w="1617"/>
          </w:tcPr>
          <w:p>
            <w:pPr>
              <w:spacing w:after="0"/>
              <w:jc w:val="left"/>
            </w:pPr>
            <w:r>
              <w:rPr>
                <w:sz w:val="16"/>
              </w:rPr>
              <w:t>Expired on 2026-01-06</w:t>
            </w:r>
          </w:p>
        </w:tc>
        <w:tc>
          <w:tcPr>
            <w:tcW w:type="dxa" w:w="1634"/>
          </w:tcPr>
          <w:p>
            <w:pPr>
              <w:spacing w:after="0"/>
              <w:jc w:val="left"/>
            </w:pPr>
            <w:r>
              <w:rPr>
                <w:sz w:val="16"/>
              </w:rPr>
              <w:t>Grand Forks County, ND Hazard Mitigation Plan 2021 (FEMA plan 107071)</w:t>
            </w:r>
          </w:p>
        </w:tc>
        <w:tc>
          <w:tcPr>
            <w:tcW w:type="dxa" w:w="1037"/>
          </w:tcPr>
          <w:p>
            <w:pPr>
              <w:spacing w:after="0"/>
              <w:jc w:val="left"/>
            </w:pPr>
            <w:r>
              <w:rPr>
                <w:sz w:val="16"/>
              </w:rPr>
              <w:t>2021-01-07</w:t>
            </w:r>
          </w:p>
        </w:tc>
        <w:tc>
          <w:tcPr>
            <w:tcW w:type="dxa" w:w="1037"/>
          </w:tcPr>
          <w:p>
            <w:pPr>
              <w:spacing w:after="0"/>
              <w:jc w:val="left"/>
            </w:pPr>
            <w:r>
              <w:rPr>
                <w:sz w:val="16"/>
              </w:rPr>
              <w:t>2026-01-06</w:t>
            </w:r>
          </w:p>
        </w:tc>
        <w:tc>
          <w:tcPr>
            <w:tcW w:type="dxa" w:w="850"/>
          </w:tcPr>
          <w:p>
            <w:pPr>
              <w:spacing w:after="0"/>
              <w:jc w:val="right"/>
            </w:pPr>
            <w:r>
              <w:rPr>
                <w:sz w:val="16"/>
              </w:rPr>
              <w:t>-265</w:t>
            </w:r>
          </w:p>
        </w:tc>
        <w:tc>
          <w:tcPr>
            <w:tcW w:type="dxa" w:w="3303"/>
          </w:tcPr>
          <w:p>
            <w:pPr>
              <w:spacing w:after="0"/>
              <w:jc w:val="left"/>
            </w:pPr>
            <w:r>
              <w:rPr>
                <w:sz w:val="16"/>
              </w:rPr>
              <w:t>FEMA tracker shows a plan approvable pending adoption</w:t>
            </w:r>
          </w:p>
        </w:tc>
        <w:tc>
          <w:tcPr>
            <w:tcW w:type="dxa" w:w="268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$2,306,732</w:t>
            </w:r>
          </w:p>
        </w:tc>
        <w:tc>
          <w:tcPr>
            <w:tcW w:type="dxa" w:w="1126"/>
          </w:tcPr>
          <w:p>
            <w:pPr>
              <w:spacing w:after="0"/>
              <w:jc w:val="right"/>
            </w:pPr>
            <w:r>
              <w:rPr>
                <w:sz w:val="16"/>
              </w:rPr>
              <w:t>$222,258</w:t>
            </w:r>
          </w:p>
        </w:tc>
        <w:tc>
          <w:tcPr>
            <w:tcW w:type="dxa" w:w="1367"/>
          </w:tcPr>
          <w:p>
            <w:pPr>
              <w:spacing w:after="0"/>
              <w:jc w:val="right"/>
            </w:pPr>
            <w:r>
              <w:rPr>
                <w:sz w:val="16"/>
              </w:rPr>
              <w:t>$10,734</w:t>
            </w:r>
          </w:p>
        </w:tc>
        <w:tc>
          <w:tcPr>
            <w:tcW w:type="dxa" w:w="1141"/>
          </w:tcPr>
          <w:p>
            <w:pPr>
              <w:spacing w:after="0"/>
              <w:jc w:val="right"/>
            </w:pPr>
            <w:r>
              <w:rPr>
                <w:sz w:val="16"/>
              </w:rPr>
              <w:t>$2,539,724</w:t>
            </w:r>
          </w:p>
        </w:tc>
        <w:tc>
          <w:tcPr>
            <w:tcW w:type="dxa" w:w="1376"/>
          </w:tcPr>
          <w:p>
            <w:pPr>
              <w:spacing w:after="0"/>
              <w:jc w:val="right"/>
            </w:pPr>
            <w:r>
              <w:rPr>
                <w:sz w:val="16"/>
              </w:rPr>
              <w:t>36</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$405,916</w:t>
            </w:r>
          </w:p>
        </w:tc>
        <w:tc>
          <w:tcPr>
            <w:tcW w:type="dxa" w:w="1126"/>
          </w:tcPr>
          <w:p>
            <w:pPr>
              <w:spacing w:after="0"/>
              <w:jc w:val="right"/>
            </w:pPr>
            <w:r>
              <w:rPr>
                <w:sz w:val="16"/>
              </w:rPr>
              <w:t>$1,411,219</w:t>
            </w:r>
          </w:p>
        </w:tc>
        <w:tc>
          <w:tcPr>
            <w:tcW w:type="dxa" w:w="1367"/>
          </w:tcPr>
          <w:p>
            <w:pPr>
              <w:spacing w:after="0"/>
              <w:jc w:val="right"/>
            </w:pPr>
            <w:r>
              <w:rPr>
                <w:sz w:val="16"/>
              </w:rPr>
              <w:t>$21,992</w:t>
            </w:r>
          </w:p>
        </w:tc>
        <w:tc>
          <w:tcPr>
            <w:tcW w:type="dxa" w:w="1141"/>
          </w:tcPr>
          <w:p>
            <w:pPr>
              <w:spacing w:after="0"/>
              <w:jc w:val="right"/>
            </w:pPr>
            <w:r>
              <w:rPr>
                <w:sz w:val="16"/>
              </w:rPr>
              <w:t>$1,839,127</w:t>
            </w:r>
          </w:p>
        </w:tc>
        <w:tc>
          <w:tcPr>
            <w:tcW w:type="dxa" w:w="1376"/>
          </w:tcPr>
          <w:p>
            <w:pPr>
              <w:spacing w:after="0"/>
              <w:jc w:val="right"/>
            </w:pPr>
            <w:r>
              <w:rPr>
                <w:sz w:val="16"/>
              </w:rPr>
              <w:t>132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$1,890</w:t>
            </w:r>
          </w:p>
        </w:tc>
        <w:tc>
          <w:tcPr>
            <w:tcW w:type="dxa" w:w="1126"/>
          </w:tcPr>
          <w:p>
            <w:pPr>
              <w:spacing w:after="0"/>
              <w:jc w:val="right"/>
            </w:pPr>
            <w:r>
              <w:rPr>
                <w:sz w:val="16"/>
              </w:rPr>
              <w:t>$1,297,392</w:t>
            </w:r>
          </w:p>
        </w:tc>
        <w:tc>
          <w:tcPr>
            <w:tcW w:type="dxa" w:w="1367"/>
          </w:tcPr>
          <w:p>
            <w:pPr>
              <w:spacing w:after="0"/>
              <w:jc w:val="right"/>
            </w:pPr>
            <w:r>
              <w:rPr>
                <w:sz w:val="16"/>
              </w:rPr>
              <w:t>$291,539</w:t>
            </w:r>
          </w:p>
        </w:tc>
        <w:tc>
          <w:tcPr>
            <w:tcW w:type="dxa" w:w="1141"/>
          </w:tcPr>
          <w:p>
            <w:pPr>
              <w:spacing w:after="0"/>
              <w:jc w:val="right"/>
            </w:pPr>
            <w:r>
              <w:rPr>
                <w:sz w:val="16"/>
              </w:rPr>
              <w:t>$1,590,821</w:t>
            </w:r>
          </w:p>
        </w:tc>
        <w:tc>
          <w:tcPr>
            <w:tcW w:type="dxa" w:w="1376"/>
          </w:tcPr>
          <w:p>
            <w:pPr>
              <w:spacing w:after="0"/>
              <w:jc w:val="right"/>
            </w:pPr>
            <w:r>
              <w:rPr>
                <w:sz w:val="16"/>
              </w:rPr>
              <w:t>78</w:t>
            </w:r>
          </w:p>
        </w:tc>
        <w:tc>
          <w:tcPr>
            <w:tcW w:type="dxa" w:w="1680"/>
          </w:tcPr>
          <w:p>
            <w:pPr>
              <w:spacing w:after="0"/>
              <w:jc w:val="left"/>
            </w:pPr>
          </w:p>
        </w:tc>
        <w:tc>
          <w:tcPr>
            <w:tcW w:type="dxa" w:w="2158"/>
          </w:tcPr>
          <w:p>
            <w:pPr>
              <w:spacing w:after="0"/>
              <w:jc w:val="left"/>
            </w:pPr>
            <w:r>
              <w:rPr>
                <w:sz w:val="16"/>
              </w:rPr>
              <w:t>Includes 6 Frost/Freeze records, event types the NRI definition of this hazard leaves out.</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$747,869</w:t>
            </w:r>
          </w:p>
        </w:tc>
        <w:tc>
          <w:tcPr>
            <w:tcW w:type="dxa" w:w="1126"/>
          </w:tcPr>
          <w:p>
            <w:pPr>
              <w:spacing w:after="0"/>
              <w:jc w:val="right"/>
            </w:pPr>
            <w:r>
              <w:rPr>
                <w:sz w:val="16"/>
              </w:rPr>
              <w:t>$16,338</w:t>
            </w:r>
          </w:p>
        </w:tc>
        <w:tc>
          <w:tcPr>
            <w:tcW w:type="dxa" w:w="1367"/>
          </w:tcPr>
          <w:p>
            <w:pPr>
              <w:spacing w:after="0"/>
              <w:jc w:val="right"/>
            </w:pPr>
            <w:r>
              <w:rPr>
                <w:sz w:val="16"/>
              </w:rPr>
              <w:t>$64,560</w:t>
            </w:r>
          </w:p>
        </w:tc>
        <w:tc>
          <w:tcPr>
            <w:tcW w:type="dxa" w:w="1141"/>
          </w:tcPr>
          <w:p>
            <w:pPr>
              <w:spacing w:after="0"/>
              <w:jc w:val="right"/>
            </w:pPr>
            <w:r>
              <w:rPr>
                <w:sz w:val="16"/>
              </w:rPr>
              <w:t>$828,767</w:t>
            </w:r>
          </w:p>
        </w:tc>
        <w:tc>
          <w:tcPr>
            <w:tcW w:type="dxa" w:w="1376"/>
          </w:tcPr>
          <w:p>
            <w:pPr>
              <w:spacing w:after="0"/>
              <w:jc w:val="right"/>
            </w:pPr>
            <w:r>
              <w:rPr>
                <w:sz w:val="16"/>
              </w:rPr>
              <w:t>24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$234,294</w:t>
            </w:r>
          </w:p>
        </w:tc>
        <w:tc>
          <w:tcPr>
            <w:tcW w:type="dxa" w:w="1126"/>
          </w:tcPr>
          <w:p>
            <w:pPr>
              <w:spacing w:after="0"/>
              <w:jc w:val="right"/>
            </w:pPr>
            <w:r>
              <w:rPr>
                <w:sz w:val="16"/>
              </w:rPr>
              <w:t>$254,491</w:t>
            </w:r>
          </w:p>
        </w:tc>
        <w:tc>
          <w:tcPr>
            <w:tcW w:type="dxa" w:w="1367"/>
          </w:tcPr>
          <w:p>
            <w:pPr>
              <w:spacing w:after="0"/>
              <w:jc w:val="right"/>
            </w:pPr>
            <w:r>
              <w:rPr>
                <w:sz w:val="16"/>
              </w:rPr>
              <w:t>$45,483</w:t>
            </w:r>
          </w:p>
        </w:tc>
        <w:tc>
          <w:tcPr>
            <w:tcW w:type="dxa" w:w="1141"/>
          </w:tcPr>
          <w:p>
            <w:pPr>
              <w:spacing w:after="0"/>
              <w:jc w:val="right"/>
            </w:pPr>
            <w:r>
              <w:rPr>
                <w:sz w:val="16"/>
              </w:rPr>
              <w:t>$534,268</w:t>
            </w:r>
          </w:p>
        </w:tc>
        <w:tc>
          <w:tcPr>
            <w:tcW w:type="dxa" w:w="1376"/>
          </w:tcPr>
          <w:p>
            <w:pPr>
              <w:spacing w:after="0"/>
              <w:jc w:val="right"/>
            </w:pPr>
            <w:r>
              <w:rPr>
                <w:sz w:val="16"/>
              </w:rPr>
              <w:t>171</w:t>
            </w:r>
          </w:p>
        </w:tc>
        <w:tc>
          <w:tcPr>
            <w:tcW w:type="dxa" w:w="1680"/>
          </w:tcPr>
          <w:p>
            <w:pPr>
              <w:spacing w:after="0"/>
              <w:jc w:val="left"/>
            </w:pPr>
          </w:p>
        </w:tc>
        <w:tc>
          <w:tcPr>
            <w:tcW w:type="dxa" w:w="2158"/>
          </w:tcPr>
          <w:p>
            <w:pPr>
              <w:spacing w:after="0"/>
              <w:jc w:val="left"/>
            </w:pPr>
            <w:r>
              <w:rPr>
                <w:sz w:val="16"/>
              </w:rPr>
              <w:t>Includes 22 High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$428,914</w:t>
            </w:r>
          </w:p>
        </w:tc>
        <w:tc>
          <w:tcPr>
            <w:tcW w:type="dxa" w:w="1126"/>
          </w:tcPr>
          <w:p>
            <w:pPr>
              <w:spacing w:after="0"/>
              <w:jc w:val="right"/>
            </w:pPr>
          </w:p>
        </w:tc>
        <w:tc>
          <w:tcPr>
            <w:tcW w:type="dxa" w:w="1367"/>
          </w:tcPr>
          <w:p>
            <w:pPr>
              <w:spacing w:after="0"/>
              <w:jc w:val="right"/>
            </w:pPr>
            <w:r>
              <w:rPr>
                <w:sz w:val="16"/>
              </w:rPr>
              <w:t>$42,676</w:t>
            </w:r>
          </w:p>
        </w:tc>
        <w:tc>
          <w:tcPr>
            <w:tcW w:type="dxa" w:w="1141"/>
          </w:tcPr>
          <w:p>
            <w:pPr>
              <w:spacing w:after="0"/>
              <w:jc w:val="right"/>
            </w:pPr>
            <w:r>
              <w:rPr>
                <w:sz w:val="16"/>
              </w:rPr>
              <w:t>$471,589</w:t>
            </w:r>
          </w:p>
        </w:tc>
        <w:tc>
          <w:tcPr>
            <w:tcW w:type="dxa" w:w="1376"/>
          </w:tcPr>
          <w:p>
            <w:pPr>
              <w:spacing w:after="0"/>
              <w:jc w:val="right"/>
            </w:pPr>
            <w:r>
              <w:rPr>
                <w:sz w:val="16"/>
              </w:rPr>
              <w:t>8</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6"/>
          </w:tcPr>
          <w:p>
            <w:pPr>
              <w:spacing w:after="0"/>
              <w:jc w:val="left"/>
            </w:pPr>
            <w:r>
              <w:rPr>
                <w:sz w:val="16"/>
              </w:rPr>
              <w:t>Relatively Moderate</w:t>
            </w:r>
          </w:p>
        </w:tc>
        <w:tc>
          <w:tcPr>
            <w:tcW w:type="dxa" w:w="1246"/>
          </w:tcPr>
          <w:p>
            <w:pPr>
              <w:spacing w:after="0"/>
              <w:jc w:val="left"/>
            </w:pPr>
            <w:r>
              <w:rPr>
                <w:sz w:val="16"/>
              </w:rPr>
              <w:t>Relatively High</w:t>
            </w:r>
          </w:p>
        </w:tc>
        <w:tc>
          <w:tcPr>
            <w:tcW w:type="dxa" w:w="1037"/>
          </w:tcPr>
          <w:p>
            <w:pPr>
              <w:spacing w:after="0"/>
              <w:jc w:val="right"/>
            </w:pPr>
            <w:r>
              <w:rPr>
                <w:sz w:val="16"/>
              </w:rPr>
              <w:t>$206,218</w:t>
            </w:r>
          </w:p>
        </w:tc>
        <w:tc>
          <w:tcPr>
            <w:tcW w:type="dxa" w:w="1126"/>
          </w:tcPr>
          <w:p>
            <w:pPr>
              <w:spacing w:after="0"/>
              <w:jc w:val="right"/>
            </w:pPr>
            <w:r>
              <w:rPr>
                <w:sz w:val="16"/>
              </w:rPr>
              <w:t>$440</w:t>
            </w:r>
          </w:p>
        </w:tc>
        <w:tc>
          <w:tcPr>
            <w:tcW w:type="dxa" w:w="1367"/>
          </w:tcPr>
          <w:p>
            <w:pPr>
              <w:spacing w:after="0"/>
              <w:jc w:val="right"/>
            </w:pPr>
            <w:r>
              <w:rPr>
                <w:sz w:val="16"/>
              </w:rPr>
              <w:t>$61,030</w:t>
            </w:r>
          </w:p>
        </w:tc>
        <w:tc>
          <w:tcPr>
            <w:tcW w:type="dxa" w:w="1141"/>
          </w:tcPr>
          <w:p>
            <w:pPr>
              <w:spacing w:after="0"/>
              <w:jc w:val="right"/>
            </w:pPr>
            <w:r>
              <w:rPr>
                <w:sz w:val="16"/>
              </w:rPr>
              <w:t>$267,688</w:t>
            </w:r>
          </w:p>
        </w:tc>
        <w:tc>
          <w:tcPr>
            <w:tcW w:type="dxa" w:w="1376"/>
          </w:tcPr>
          <w:p>
            <w:pPr>
              <w:spacing w:after="0"/>
              <w:jc w:val="right"/>
            </w:pPr>
            <w:r>
              <w:rPr>
                <w:sz w:val="16"/>
              </w:rPr>
              <w:t>160</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$449</w:t>
            </w:r>
          </w:p>
        </w:tc>
        <w:tc>
          <w:tcPr>
            <w:tcW w:type="dxa" w:w="1126"/>
          </w:tcPr>
          <w:p>
            <w:pPr>
              <w:spacing w:after="0"/>
              <w:jc w:val="right"/>
            </w:pPr>
            <w:r>
              <w:rPr>
                <w:sz w:val="16"/>
              </w:rPr>
              <w:t>$1</w:t>
            </w:r>
          </w:p>
        </w:tc>
        <w:tc>
          <w:tcPr>
            <w:tcW w:type="dxa" w:w="1367"/>
          </w:tcPr>
          <w:p>
            <w:pPr>
              <w:spacing w:after="0"/>
              <w:jc w:val="right"/>
            </w:pPr>
            <w:r>
              <w:rPr>
                <w:sz w:val="16"/>
              </w:rPr>
              <w:t>$30,669</w:t>
            </w:r>
          </w:p>
        </w:tc>
        <w:tc>
          <w:tcPr>
            <w:tcW w:type="dxa" w:w="1141"/>
          </w:tcPr>
          <w:p>
            <w:pPr>
              <w:spacing w:after="0"/>
              <w:jc w:val="right"/>
            </w:pPr>
            <w:r>
              <w:rPr>
                <w:sz w:val="16"/>
              </w:rPr>
              <w:t>$31,119</w:t>
            </w:r>
          </w:p>
        </w:tc>
        <w:tc>
          <w:tcPr>
            <w:tcW w:type="dxa" w:w="1376"/>
          </w:tcPr>
          <w:p>
            <w:pPr>
              <w:spacing w:after="0"/>
              <w:jc w:val="right"/>
            </w:pPr>
            <w:r>
              <w:rPr>
                <w:sz w:val="16"/>
              </w:rPr>
              <w:t>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$7,640</w:t>
            </w:r>
          </w:p>
        </w:tc>
        <w:tc>
          <w:tcPr>
            <w:tcW w:type="dxa" w:w="1126"/>
          </w:tcPr>
          <w:p>
            <w:pPr>
              <w:spacing w:after="0"/>
              <w:jc w:val="right"/>
            </w:pPr>
          </w:p>
        </w:tc>
        <w:tc>
          <w:tcPr>
            <w:tcW w:type="dxa" w:w="1367"/>
          </w:tcPr>
          <w:p>
            <w:pPr>
              <w:spacing w:after="0"/>
              <w:jc w:val="right"/>
            </w:pPr>
            <w:r>
              <w:rPr>
                <w:sz w:val="16"/>
              </w:rPr>
              <w:t>$17,734</w:t>
            </w:r>
          </w:p>
        </w:tc>
        <w:tc>
          <w:tcPr>
            <w:tcW w:type="dxa" w:w="1141"/>
          </w:tcPr>
          <w:p>
            <w:pPr>
              <w:spacing w:after="0"/>
              <w:jc w:val="right"/>
            </w:pPr>
            <w:r>
              <w:rPr>
                <w:sz w:val="16"/>
              </w:rPr>
              <w:t>$25,374</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$14,802</w:t>
            </w:r>
          </w:p>
        </w:tc>
        <w:tc>
          <w:tcPr>
            <w:tcW w:type="dxa" w:w="1126"/>
          </w:tcPr>
          <w:p>
            <w:pPr>
              <w:spacing w:after="0"/>
              <w:jc w:val="right"/>
            </w:pPr>
            <w:r>
              <w:rPr>
                <w:sz w:val="16"/>
              </w:rPr>
              <w:t>$51</w:t>
            </w:r>
          </w:p>
        </w:tc>
        <w:tc>
          <w:tcPr>
            <w:tcW w:type="dxa" w:w="1367"/>
          </w:tcPr>
          <w:p>
            <w:pPr>
              <w:spacing w:after="0"/>
              <w:jc w:val="right"/>
            </w:pPr>
            <w:r>
              <w:rPr>
                <w:sz w:val="16"/>
              </w:rPr>
              <w:t>$667</w:t>
            </w:r>
          </w:p>
        </w:tc>
        <w:tc>
          <w:tcPr>
            <w:tcW w:type="dxa" w:w="1141"/>
          </w:tcPr>
          <w:p>
            <w:pPr>
              <w:spacing w:after="0"/>
              <w:jc w:val="right"/>
            </w:pPr>
            <w:r>
              <w:rPr>
                <w:sz w:val="16"/>
              </w:rPr>
              <w:t>$15,520</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$10,117</w:t>
            </w:r>
          </w:p>
        </w:tc>
        <w:tc>
          <w:tcPr>
            <w:tcW w:type="dxa" w:w="1367"/>
          </w:tcPr>
          <w:p>
            <w:pPr>
              <w:spacing w:after="0"/>
              <w:jc w:val="right"/>
            </w:pPr>
          </w:p>
        </w:tc>
        <w:tc>
          <w:tcPr>
            <w:tcW w:type="dxa" w:w="1141"/>
          </w:tcPr>
          <w:p>
            <w:pPr>
              <w:spacing w:after="0"/>
              <w:jc w:val="right"/>
            </w:pPr>
            <w:r>
              <w:rPr>
                <w:sz w:val="16"/>
              </w:rPr>
              <w:t>$10,117</w:t>
            </w:r>
          </w:p>
        </w:tc>
        <w:tc>
          <w:tcPr>
            <w:tcW w:type="dxa" w:w="1376"/>
          </w:tcPr>
          <w:p>
            <w:pPr>
              <w:spacing w:after="0"/>
              <w:jc w:val="right"/>
            </w:pPr>
            <w:r>
              <w:rPr>
                <w:sz w:val="16"/>
              </w:rPr>
              <w:t>9</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$5,015</w:t>
            </w:r>
          </w:p>
        </w:tc>
        <w:tc>
          <w:tcPr>
            <w:tcW w:type="dxa" w:w="1126"/>
          </w:tcPr>
          <w:p>
            <w:pPr>
              <w:spacing w:after="0"/>
              <w:jc w:val="right"/>
            </w:pPr>
          </w:p>
        </w:tc>
        <w:tc>
          <w:tcPr>
            <w:tcW w:type="dxa" w:w="1367"/>
          </w:tcPr>
          <w:p>
            <w:pPr>
              <w:spacing w:after="0"/>
              <w:jc w:val="right"/>
            </w:pPr>
            <w:r>
              <w:rPr>
                <w:sz w:val="16"/>
              </w:rPr>
              <w:t>$1,178</w:t>
            </w:r>
          </w:p>
        </w:tc>
        <w:tc>
          <w:tcPr>
            <w:tcW w:type="dxa" w:w="1141"/>
          </w:tcPr>
          <w:p>
            <w:pPr>
              <w:spacing w:after="0"/>
              <w:jc w:val="right"/>
            </w:pPr>
            <w:r>
              <w:rPr>
                <w:sz w:val="16"/>
              </w:rPr>
              <w:t>$6,193</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67"/>
          </w:tcPr>
          <w:p>
            <w:pPr>
              <w:spacing w:after="0"/>
              <w:jc w:val="right"/>
            </w:pPr>
            <w:r>
              <w:rPr>
                <w:sz w:val="16"/>
              </w:rPr>
              <w:t>$196</w:t>
            </w:r>
          </w:p>
        </w:tc>
        <w:tc>
          <w:tcPr>
            <w:tcW w:type="dxa" w:w="1141"/>
          </w:tcPr>
          <w:p>
            <w:pPr>
              <w:spacing w:after="0"/>
              <w:jc w:val="right"/>
            </w:pPr>
            <w:r>
              <w:rPr>
                <w:sz w:val="16"/>
              </w:rPr>
              <w:t>$215</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999"/>
        <w:gridCol w:w="1520"/>
        <w:gridCol w:w="1690"/>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99"/>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72, 1996 to 2026 (72 zone-level)</w:t>
            </w:r>
          </w:p>
        </w:tc>
        <w:tc>
          <w:tcPr>
            <w:tcW w:type="dxa" w:w="1999"/>
          </w:tcPr>
          <w:p>
            <w:pPr>
              <w:spacing w:after="0"/>
              <w:jc w:val="left"/>
            </w:pPr>
            <w:r>
              <w:rPr>
                <w:sz w:val="16"/>
              </w:rPr>
              <w:t>1 day to 10 days (median 2 days); 60 with a recorded value</w:t>
            </w:r>
          </w:p>
        </w:tc>
        <w:tc>
          <w:tcPr>
            <w:tcW w:type="dxa" w:w="1520"/>
          </w:tcPr>
          <w:p>
            <w:pPr>
              <w:spacing w:after="0"/>
              <w:jc w:val="left"/>
            </w:pPr>
            <w:r>
              <w:rPr>
                <w:sz w:val="16"/>
              </w:rPr>
              <w:t>10 consecutive days, 2021-02-06 to 2021-02-15, zone-level</w:t>
            </w:r>
          </w:p>
        </w:tc>
        <w:tc>
          <w:tcPr>
            <w:tcW w:type="dxa" w:w="1690"/>
          </w:tcPr>
          <w:p>
            <w:pPr>
              <w:spacing w:after="0"/>
              <w:jc w:val="left"/>
            </w:pPr>
            <w:r>
              <w:rPr>
                <w:sz w:val="16"/>
              </w:rPr>
              <w:t>Cold/Wind Chill, 2003-03-08, $5,000 property; crops not reported, reported for the zone (2003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6, 2008 to 2026 (6 zone-level)</w:t>
            </w:r>
          </w:p>
        </w:tc>
        <w:tc>
          <w:tcPr>
            <w:tcW w:type="dxa" w:w="1999"/>
          </w:tcPr>
          <w:p>
            <w:pPr>
              <w:spacing w:after="0"/>
              <w:jc w:val="left"/>
            </w:pPr>
          </w:p>
        </w:tc>
        <w:tc>
          <w:tcPr>
            <w:tcW w:type="dxa" w:w="1520"/>
          </w:tcPr>
          <w:p>
            <w:pPr>
              <w:spacing w:after="0"/>
              <w:jc w:val="left"/>
            </w:pPr>
            <w:r>
              <w:rPr>
                <w:sz w:val="16"/>
              </w:rPr>
              <w:t>No crop damage reported in 6 records.</w:t>
            </w:r>
          </w:p>
        </w:tc>
        <w:tc>
          <w:tcPr>
            <w:tcW w:type="dxa" w:w="169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9, 2006 to 2023 (9 zone-level)</w:t>
            </w:r>
          </w:p>
        </w:tc>
        <w:tc>
          <w:tcPr>
            <w:tcW w:type="dxa" w:w="1999"/>
          </w:tcPr>
          <w:p>
            <w:pPr>
              <w:spacing w:after="0"/>
              <w:jc w:val="left"/>
            </w:pPr>
            <w:r>
              <w:rPr>
                <w:sz w:val="16"/>
              </w:rPr>
              <w:t>36 days to 114 days (median 82 days); 3 with a recorded value</w:t>
            </w:r>
          </w:p>
        </w:tc>
        <w:tc>
          <w:tcPr>
            <w:tcW w:type="dxa" w:w="1520"/>
          </w:tcPr>
          <w:p>
            <w:pPr>
              <w:spacing w:after="0"/>
              <w:jc w:val="left"/>
            </w:pPr>
            <w:r>
              <w:rPr>
                <w:sz w:val="16"/>
              </w:rPr>
              <w:t>114 days (about 3.7 months), 2012-07-10 to 2012-10-31, a run of 4 consecutive Storm Events drought records, zone-level</w:t>
            </w:r>
          </w:p>
        </w:tc>
        <w:tc>
          <w:tcPr>
            <w:tcW w:type="dxa" w:w="169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150, 1957 to 2023</w:t>
            </w:r>
          </w:p>
        </w:tc>
        <w:tc>
          <w:tcPr>
            <w:tcW w:type="dxa" w:w="1999"/>
          </w:tcPr>
          <w:p>
            <w:pPr>
              <w:spacing w:after="0"/>
              <w:jc w:val="left"/>
            </w:pPr>
            <w:r>
              <w:rPr>
                <w:sz w:val="16"/>
              </w:rPr>
              <w:t>0.75 in to 2.75 in (median 1 in); 150 with a recorded value</w:t>
            </w:r>
          </w:p>
        </w:tc>
        <w:tc>
          <w:tcPr>
            <w:tcW w:type="dxa" w:w="1520"/>
          </w:tcPr>
          <w:p>
            <w:pPr>
              <w:spacing w:after="0"/>
              <w:jc w:val="left"/>
            </w:pPr>
            <w:r>
              <w:rPr>
                <w:sz w:val="16"/>
              </w:rPr>
              <w:t>2.75 in hail, 1987-07-21</w:t>
            </w:r>
          </w:p>
        </w:tc>
        <w:tc>
          <w:tcPr>
            <w:tcW w:type="dxa" w:w="1690"/>
          </w:tcPr>
          <w:p>
            <w:pPr>
              <w:spacing w:after="0"/>
              <w:jc w:val="left"/>
            </w:pPr>
            <w:r>
              <w:rPr>
                <w:sz w:val="16"/>
              </w:rPr>
              <w:t>Hail, 2001-06-20, property not reported; $30,000,000 crops (2001 dollars)</w:t>
            </w:r>
          </w:p>
        </w:tc>
        <w:tc>
          <w:tcPr>
            <w:tcW w:type="dxa" w:w="1628"/>
          </w:tcPr>
          <w:p>
            <w:pPr>
              <w:spacing w:after="0"/>
              <w:jc w:val="left"/>
            </w:pPr>
            <w:r>
              <w:rPr>
                <w:sz w:val="16"/>
              </w:rPr>
              <w:t>Event records naming member places: Buxton city (23 records), Hillsboro city (17 records), Reynolds city (17 records), Hatton city (13 records), Mayville city (10 records), Clifford city (7 records), Galesburg city (7 records), Portland city (7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4, 2001 to 2020 (4 zone-level)</w:t>
            </w:r>
          </w:p>
        </w:tc>
        <w:tc>
          <w:tcPr>
            <w:tcW w:type="dxa" w:w="1999"/>
          </w:tcPr>
          <w:p>
            <w:pPr>
              <w:spacing w:after="0"/>
              <w:jc w:val="left"/>
            </w:pPr>
            <w:r>
              <w:rPr>
                <w:sz w:val="16"/>
              </w:rPr>
              <w:t>1 day to 5 days (median 1.5 days); 4 with a recorded value</w:t>
            </w:r>
          </w:p>
        </w:tc>
        <w:tc>
          <w:tcPr>
            <w:tcW w:type="dxa" w:w="1520"/>
          </w:tcPr>
          <w:p>
            <w:pPr>
              <w:spacing w:after="0"/>
              <w:jc w:val="left"/>
            </w:pPr>
            <w:r>
              <w:rPr>
                <w:sz w:val="16"/>
              </w:rPr>
              <w:t>5 consecutive days, 2011-07-16 to 2011-07-20, zone-level</w:t>
            </w:r>
          </w:p>
        </w:tc>
        <w:tc>
          <w:tcPr>
            <w:tcW w:type="dxa" w:w="169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8, 1996 to 2023 (8 zone-level)</w:t>
            </w:r>
          </w:p>
        </w:tc>
        <w:tc>
          <w:tcPr>
            <w:tcW w:type="dxa" w:w="1999"/>
          </w:tcPr>
          <w:p>
            <w:pPr>
              <w:spacing w:after="0"/>
              <w:jc w:val="left"/>
            </w:pPr>
          </w:p>
        </w:tc>
        <w:tc>
          <w:tcPr>
            <w:tcW w:type="dxa" w:w="1520"/>
          </w:tcPr>
          <w:p>
            <w:pPr>
              <w:spacing w:after="0"/>
              <w:jc w:val="left"/>
            </w:pPr>
            <w:r>
              <w:rPr>
                <w:sz w:val="16"/>
              </w:rPr>
              <w:t>Ice Storm, 1997-04-04, $6,000,000 property; crops not reported, reported for the zone (1997 dollars); NWS zone NDZ030 (TRAILL), zone-level: may include parts of neighboring counties</w:t>
            </w:r>
          </w:p>
        </w:tc>
        <w:tc>
          <w:tcPr>
            <w:tcW w:type="dxa" w:w="169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36, 1996 to 2023 (12 zone-level)</w:t>
            </w:r>
          </w:p>
        </w:tc>
        <w:tc>
          <w:tcPr>
            <w:tcW w:type="dxa" w:w="1999"/>
          </w:tcPr>
          <w:p>
            <w:pPr>
              <w:spacing w:after="0"/>
              <w:jc w:val="left"/>
            </w:pPr>
          </w:p>
        </w:tc>
        <w:tc>
          <w:tcPr>
            <w:tcW w:type="dxa" w:w="1520"/>
          </w:tcPr>
          <w:p>
            <w:pPr>
              <w:spacing w:after="0"/>
              <w:jc w:val="left"/>
            </w:pPr>
            <w:r>
              <w:rPr>
                <w:sz w:val="16"/>
              </w:rPr>
              <w:t>Flash Flood, 2019-09-21, $250,000 property; $10,000,000 crops (2019 dollars)</w:t>
            </w:r>
          </w:p>
        </w:tc>
        <w:tc>
          <w:tcPr>
            <w:tcW w:type="dxa" w:w="1690"/>
          </w:tcPr>
          <w:p>
            <w:pPr>
              <w:spacing w:after="0"/>
              <w:jc w:val="left"/>
            </w:pPr>
          </w:p>
        </w:tc>
        <w:tc>
          <w:tcPr>
            <w:tcW w:type="dxa" w:w="1628"/>
          </w:tcPr>
          <w:p>
            <w:pPr>
              <w:spacing w:after="0"/>
              <w:jc w:val="left"/>
            </w:pPr>
            <w:r>
              <w:rPr>
                <w:sz w:val="16"/>
              </w:rPr>
              <w:t>Event records naming member places: Hillsboro city (7 records), Galesburg city (4 records), Hatton city (4 records), Mayville city (3 records), Reynolds city (3 records), Buxton city (2 records). Zone-level records (12)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2, 2000 to 2005</w:t>
            </w:r>
          </w:p>
        </w:tc>
        <w:tc>
          <w:tcPr>
            <w:tcW w:type="dxa" w:w="1999"/>
          </w:tcPr>
          <w:p>
            <w:pPr>
              <w:spacing w:after="0"/>
              <w:jc w:val="left"/>
            </w:pPr>
          </w:p>
        </w:tc>
        <w:tc>
          <w:tcPr>
            <w:tcW w:type="dxa" w:w="1520"/>
          </w:tcPr>
          <w:p>
            <w:pPr>
              <w:spacing w:after="0"/>
              <w:jc w:val="left"/>
            </w:pPr>
            <w:r>
              <w:rPr>
                <w:sz w:val="16"/>
              </w:rPr>
              <w:t>Lightning, 2000-08-30, $10,000 property; crops not reported (2000 dollars)</w:t>
            </w:r>
          </w:p>
        </w:tc>
        <w:tc>
          <w:tcPr>
            <w:tcW w:type="dxa" w:w="1690"/>
          </w:tcPr>
          <w:p>
            <w:pPr>
              <w:spacing w:after="0"/>
              <w:jc w:val="left"/>
            </w:pPr>
          </w:p>
        </w:tc>
        <w:tc>
          <w:tcPr>
            <w:tcW w:type="dxa" w:w="1628"/>
          </w:tcPr>
          <w:p>
            <w:pPr>
              <w:spacing w:after="0"/>
              <w:jc w:val="left"/>
            </w:pPr>
            <w:r>
              <w:rPr>
                <w:sz w:val="16"/>
              </w:rPr>
              <w:t>Event records naming member places: Hillsboro city (1 record).</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22, 1997 to 2022 (22 zone-level)</w:t>
            </w:r>
          </w:p>
        </w:tc>
        <w:tc>
          <w:tcPr>
            <w:tcW w:type="dxa" w:w="1999"/>
          </w:tcPr>
          <w:p>
            <w:pPr>
              <w:spacing w:after="0"/>
              <w:jc w:val="left"/>
            </w:pPr>
            <w:r>
              <w:rPr>
                <w:sz w:val="16"/>
              </w:rPr>
              <w:t>35 kt (40 mph) to 66 kt (76 mph) (median 50.5 kt (58 mph)); 22 with a recorded value</w:t>
            </w:r>
          </w:p>
        </w:tc>
        <w:tc>
          <w:tcPr>
            <w:tcW w:type="dxa" w:w="1520"/>
          </w:tcPr>
          <w:p>
            <w:pPr>
              <w:spacing w:after="0"/>
              <w:jc w:val="left"/>
            </w:pPr>
            <w:r>
              <w:rPr>
                <w:sz w:val="16"/>
              </w:rPr>
              <w:t>66 kt (76 mph), measurement type not recorded, High Wind, 1999-11-01; NWS zone NDZ030 (TRAILL), zone-level: may include parts of neighboring counties</w:t>
            </w:r>
          </w:p>
        </w:tc>
        <w:tc>
          <w:tcPr>
            <w:tcW w:type="dxa" w:w="1690"/>
          </w:tcPr>
          <w:p>
            <w:pPr>
              <w:spacing w:after="0"/>
              <w:jc w:val="left"/>
            </w:pPr>
            <w:r>
              <w:rPr>
                <w:sz w:val="16"/>
              </w:rPr>
              <w:t>High Wind, 2002-04-23, $15,000 property; crops not reported, reported for the zone (2002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178, 1958 to 2025</w:t>
            </w:r>
          </w:p>
        </w:tc>
        <w:tc>
          <w:tcPr>
            <w:tcW w:type="dxa" w:w="1999"/>
          </w:tcPr>
          <w:p>
            <w:pPr>
              <w:spacing w:after="0"/>
              <w:jc w:val="left"/>
            </w:pPr>
            <w:r>
              <w:rPr>
                <w:sz w:val="16"/>
              </w:rPr>
              <w:t>50 kt (58 mph) to 96 kt (110 mph) (median 56 kt (64 mph)); 141 with a recorded value</w:t>
            </w:r>
          </w:p>
        </w:tc>
        <w:tc>
          <w:tcPr>
            <w:tcW w:type="dxa" w:w="1520"/>
          </w:tcPr>
          <w:p>
            <w:pPr>
              <w:spacing w:after="0"/>
              <w:jc w:val="left"/>
            </w:pPr>
            <w:r>
              <w:rPr>
                <w:sz w:val="16"/>
              </w:rPr>
              <w:t>96 kt (110 mph) measured, Thunderstorm Wind, 2001-08-08</w:t>
            </w:r>
          </w:p>
        </w:tc>
        <w:tc>
          <w:tcPr>
            <w:tcW w:type="dxa" w:w="1690"/>
          </w:tcPr>
          <w:p>
            <w:pPr>
              <w:spacing w:after="0"/>
              <w:jc w:val="left"/>
            </w:pPr>
          </w:p>
        </w:tc>
        <w:tc>
          <w:tcPr>
            <w:tcW w:type="dxa" w:w="1628"/>
          </w:tcPr>
          <w:p>
            <w:pPr>
              <w:spacing w:after="0"/>
              <w:jc w:val="left"/>
            </w:pPr>
            <w:r>
              <w:rPr>
                <w:sz w:val="16"/>
              </w:rPr>
              <w:t>Event records naming member places: Buxton city (28 records), Hillsboro city (21 records), Mayville city (19 records), Hatton city (12 records), Reynolds city (11 records), Portland city (8 records), Clifford city (6 records), Galesburg city (6 records).</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34, 1953 to 2025</w:t>
            </w:r>
          </w:p>
        </w:tc>
        <w:tc>
          <w:tcPr>
            <w:tcW w:type="dxa" w:w="1999"/>
          </w:tcPr>
          <w:p>
            <w:pPr>
              <w:spacing w:after="0"/>
              <w:jc w:val="left"/>
            </w:pPr>
            <w:r>
              <w:rPr>
                <w:sz w:val="16"/>
              </w:rPr>
              <w:t>F/EF0 to F/EF4 (median F/EF0); 32 with a recorded value</w:t>
            </w:r>
          </w:p>
        </w:tc>
        <w:tc>
          <w:tcPr>
            <w:tcW w:type="dxa" w:w="1520"/>
          </w:tcPr>
          <w:p>
            <w:pPr>
              <w:spacing w:after="0"/>
              <w:jc w:val="left"/>
            </w:pPr>
            <w:r>
              <w:rPr>
                <w:sz w:val="16"/>
              </w:rPr>
              <w:t>EF4 tornado, 2010-06-17, 9 mi within this county, 150 yd wide, damage not reported, 1 direct injury</w:t>
            </w:r>
          </w:p>
        </w:tc>
        <w:tc>
          <w:tcPr>
            <w:tcW w:type="dxa" w:w="1690"/>
          </w:tcPr>
          <w:p>
            <w:pPr>
              <w:spacing w:after="0"/>
              <w:jc w:val="left"/>
            </w:pPr>
            <w:r>
              <w:rPr>
                <w:sz w:val="16"/>
              </w:rPr>
              <w:t>Tornado, 2017-07-11, $750,000 property; $500,000 crops (2017 dollars)</w:t>
            </w:r>
          </w:p>
        </w:tc>
        <w:tc>
          <w:tcPr>
            <w:tcW w:type="dxa" w:w="1628"/>
          </w:tcPr>
          <w:p>
            <w:pPr>
              <w:spacing w:after="0"/>
              <w:jc w:val="left"/>
            </w:pPr>
            <w:r>
              <w:rPr>
                <w:sz w:val="16"/>
              </w:rPr>
              <w:t>Event records naming member places: Hatton city (4 records), Hillsboro city (4 records), Mayville city (4 records), Buxton city (1 record), Portland city (1 record), Reynolds city (1 record).</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0</w:t>
            </w:r>
          </w:p>
        </w:tc>
        <w:tc>
          <w:tcPr>
            <w:tcW w:type="dxa" w:w="1999"/>
          </w:tcPr>
          <w:p>
            <w:pPr>
              <w:spacing w:after="0"/>
              <w:jc w:val="left"/>
            </w:pPr>
          </w:p>
        </w:tc>
        <w:tc>
          <w:tcPr>
            <w:tcW w:type="dxa" w:w="1520"/>
          </w:tcPr>
          <w:p>
            <w:pPr>
              <w:spacing w:after="0"/>
              <w:jc w:val="left"/>
            </w:pPr>
          </w:p>
        </w:tc>
        <w:tc>
          <w:tcPr>
            <w:tcW w:type="dxa" w:w="1690"/>
          </w:tcPr>
          <w:p>
            <w:pPr>
              <w:spacing w:after="0"/>
              <w:jc w:val="left"/>
            </w:pPr>
          </w:p>
        </w:tc>
        <w:tc>
          <w:tcPr>
            <w:tcW w:type="dxa" w:w="1628"/>
          </w:tcPr>
          <w:p>
            <w:pPr>
              <w:spacing w:after="0"/>
              <w:jc w:val="left"/>
            </w:pP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160, 1996 to 2026 (160 zone-level)</w:t>
            </w:r>
          </w:p>
        </w:tc>
        <w:tc>
          <w:tcPr>
            <w:tcW w:type="dxa" w:w="1999"/>
          </w:tcPr>
          <w:p>
            <w:pPr>
              <w:spacing w:after="0"/>
              <w:jc w:val="left"/>
            </w:pPr>
          </w:p>
        </w:tc>
        <w:tc>
          <w:tcPr>
            <w:tcW w:type="dxa" w:w="1520"/>
          </w:tcPr>
          <w:p>
            <w:pPr>
              <w:spacing w:after="0"/>
              <w:jc w:val="left"/>
            </w:pPr>
            <w:r>
              <w:rPr>
                <w:sz w:val="16"/>
              </w:rPr>
              <w:t>Blizzard, 1997-04-05, $6,000,000 property; crops not reported, reported for the zone (1997 dollars); NWS zone NDZ030 (TRAILL), zone-level: may include parts of neighboring counties</w:t>
            </w:r>
          </w:p>
        </w:tc>
        <w:tc>
          <w:tcPr>
            <w:tcW w:type="dxa" w:w="169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841"/>
        <w:gridCol w:w="2171"/>
        <w:gridCol w:w="1418"/>
        <w:gridCol w:w="132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841"/>
            <w:shd w:val="clear" w:color="auto" w:fill="E8E8E8"/>
          </w:tcPr>
          <w:p>
            <w:pPr>
              <w:spacing w:after="0"/>
              <w:jc w:val="left"/>
            </w:pPr>
            <w:r>
              <w:rPr>
                <w:b/>
                <w:sz w:val="16"/>
              </w:rPr>
              <w:t>Title</w:t>
            </w:r>
          </w:p>
        </w:tc>
        <w:tc>
          <w:tcPr>
            <w:tcW w:type="dxa" w:w="2171"/>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353"/>
          </w:tcPr>
          <w:p>
            <w:pPr>
              <w:spacing w:after="0"/>
              <w:jc w:val="left"/>
            </w:pPr>
            <w:r>
              <w:rPr>
                <w:sz w:val="16"/>
              </w:rPr>
              <w:t>Major disaster</w:t>
            </w:r>
          </w:p>
        </w:tc>
        <w:tc>
          <w:tcPr>
            <w:tcW w:type="dxa" w:w="3841"/>
          </w:tcPr>
          <w:p>
            <w:pPr>
              <w:spacing w:after="0"/>
              <w:jc w:val="left"/>
            </w:pPr>
            <w:r>
              <w:rPr>
                <w:sz w:val="16"/>
              </w:rPr>
              <w:t>SEVERE STORM, TORNADOES, AND STRAIGHT-LINE WINDS</w:t>
            </w:r>
          </w:p>
        </w:tc>
        <w:tc>
          <w:tcPr>
            <w:tcW w:type="dxa" w:w="2171"/>
          </w:tcPr>
          <w:p>
            <w:pPr>
              <w:spacing w:after="0"/>
              <w:jc w:val="left"/>
            </w:pPr>
            <w:r>
              <w:rPr>
                <w:sz w:val="16"/>
              </w:rPr>
              <w:t>Strong Wind; Tornado</w:t>
            </w:r>
          </w:p>
        </w:tc>
        <w:tc>
          <w:tcPr>
            <w:tcW w:type="dxa" w:w="1418"/>
          </w:tcPr>
          <w:p>
            <w:pPr>
              <w:spacing w:after="0"/>
              <w:jc w:val="right"/>
            </w:pPr>
            <w:r>
              <w:rPr>
                <w:sz w:val="16"/>
              </w:rPr>
              <w:t>$87,511.24</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353"/>
          </w:tcPr>
          <w:p>
            <w:pPr>
              <w:spacing w:after="0"/>
              <w:jc w:val="left"/>
            </w:pPr>
            <w:r>
              <w:rPr>
                <w:sz w:val="16"/>
              </w:rPr>
              <w:t>Major disaster</w:t>
            </w:r>
          </w:p>
        </w:tc>
        <w:tc>
          <w:tcPr>
            <w:tcW w:type="dxa" w:w="3841"/>
          </w:tcPr>
          <w:p>
            <w:pPr>
              <w:spacing w:after="0"/>
              <w:jc w:val="left"/>
            </w:pPr>
            <w:r>
              <w:rPr>
                <w:sz w:val="16"/>
              </w:rPr>
              <w:t>SEVERE WINTER STORM AND STRAIGHT-LINE WINDS</w:t>
            </w:r>
          </w:p>
        </w:tc>
        <w:tc>
          <w:tcPr>
            <w:tcW w:type="dxa" w:w="2171"/>
          </w:tcPr>
          <w:p>
            <w:pPr>
              <w:spacing w:after="0"/>
              <w:jc w:val="left"/>
            </w:pPr>
            <w:r>
              <w:rPr>
                <w:sz w:val="16"/>
              </w:rPr>
              <w:t>Winter Weather (primary); also designated: Strong Wind</w:t>
            </w:r>
          </w:p>
        </w:tc>
        <w:tc>
          <w:tcPr>
            <w:tcW w:type="dxa" w:w="1418"/>
          </w:tcPr>
          <w:p>
            <w:pPr>
              <w:spacing w:after="0"/>
              <w:jc w:val="right"/>
            </w:pPr>
            <w:r>
              <w:rPr>
                <w:sz w:val="16"/>
              </w:rPr>
              <w:t>none found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53"/>
          </w:tcPr>
          <w:p>
            <w:pPr>
              <w:spacing w:after="0"/>
              <w:jc w:val="left"/>
            </w:pPr>
            <w:r>
              <w:rPr>
                <w:sz w:val="16"/>
              </w:rPr>
              <w:t>Major disaster</w:t>
            </w:r>
          </w:p>
        </w:tc>
        <w:tc>
          <w:tcPr>
            <w:tcW w:type="dxa" w:w="3841"/>
          </w:tcPr>
          <w:p>
            <w:pPr>
              <w:spacing w:after="0"/>
              <w:jc w:val="left"/>
            </w:pPr>
            <w:r>
              <w:rPr>
                <w:sz w:val="16"/>
              </w:rPr>
              <w:t>SEVERE WINTER STORM AND FLOODING</w:t>
            </w:r>
          </w:p>
        </w:tc>
        <w:tc>
          <w:tcPr>
            <w:tcW w:type="dxa" w:w="2171"/>
          </w:tcPr>
          <w:p>
            <w:pPr>
              <w:spacing w:after="0"/>
              <w:jc w:val="left"/>
            </w:pPr>
            <w:r>
              <w:rPr>
                <w:sz w:val="16"/>
              </w:rPr>
              <w:t>Inland Flooding; Winter Weather</w:t>
            </w:r>
          </w:p>
        </w:tc>
        <w:tc>
          <w:tcPr>
            <w:tcW w:type="dxa" w:w="1418"/>
          </w:tcPr>
          <w:p>
            <w:pPr>
              <w:spacing w:after="0"/>
              <w:jc w:val="right"/>
            </w:pPr>
            <w:r>
              <w:rPr>
                <w:sz w:val="16"/>
              </w:rPr>
              <w:t>$5,344,457.12</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$913,469.55</w:t>
            </w:r>
          </w:p>
        </w:tc>
        <w:tc>
          <w:tcPr>
            <w:tcW w:type="dxa" w:w="1328"/>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3"/>
          </w:tcPr>
          <w:p>
            <w:pPr>
              <w:spacing w:after="0"/>
              <w:jc w:val="left"/>
            </w:pPr>
            <w:r>
              <w:rPr>
                <w:sz w:val="16"/>
              </w:rPr>
              <w:t>Major disaster</w:t>
            </w:r>
          </w:p>
        </w:tc>
        <w:tc>
          <w:tcPr>
            <w:tcW w:type="dxa" w:w="3841"/>
          </w:tcPr>
          <w:p>
            <w:pPr>
              <w:spacing w:after="0"/>
              <w:jc w:val="left"/>
            </w:pPr>
            <w:r>
              <w:rPr>
                <w:sz w:val="16"/>
              </w:rPr>
              <w:t>COVID-19 PANDEMIC</w:t>
            </w:r>
          </w:p>
        </w:tc>
        <w:tc>
          <w:tcPr>
            <w:tcW w:type="dxa" w:w="2171"/>
          </w:tcPr>
          <w:p>
            <w:pPr>
              <w:spacing w:after="0"/>
              <w:jc w:val="left"/>
            </w:pPr>
            <w:r>
              <w:rPr>
                <w:sz w:val="16"/>
              </w:rPr>
              <w:t>Non-natural, not counted</w:t>
            </w:r>
          </w:p>
        </w:tc>
        <w:tc>
          <w:tcPr>
            <w:tcW w:type="dxa" w:w="1418"/>
          </w:tcPr>
          <w:p>
            <w:pPr>
              <w:spacing w:after="0"/>
              <w:jc w:val="right"/>
            </w:pPr>
            <w:r>
              <w:rPr>
                <w:sz w:val="16"/>
              </w:rPr>
              <w:t>$30,373.05</w:t>
            </w:r>
          </w:p>
        </w:tc>
        <w:tc>
          <w:tcPr>
            <w:tcW w:type="dxa" w:w="1328"/>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3"/>
          </w:tcPr>
          <w:p>
            <w:pPr>
              <w:spacing w:after="0"/>
              <w:jc w:val="left"/>
            </w:pPr>
            <w:r>
              <w:rPr>
                <w:sz w:val="16"/>
              </w:rPr>
              <w:t>Emergency</w:t>
            </w:r>
          </w:p>
        </w:tc>
        <w:tc>
          <w:tcPr>
            <w:tcW w:type="dxa" w:w="3841"/>
          </w:tcPr>
          <w:p>
            <w:pPr>
              <w:spacing w:after="0"/>
              <w:jc w:val="left"/>
            </w:pPr>
            <w:r>
              <w:rPr>
                <w:sz w:val="16"/>
              </w:rPr>
              <w:t>COVID-19</w:t>
            </w:r>
          </w:p>
        </w:tc>
        <w:tc>
          <w:tcPr>
            <w:tcW w:type="dxa" w:w="2171"/>
          </w:tcPr>
          <w:p>
            <w:pPr>
              <w:spacing w:after="0"/>
              <w:jc w:val="left"/>
            </w:pPr>
            <w:r>
              <w:rPr>
                <w:sz w:val="16"/>
              </w:rPr>
              <w:t>Non-natural, not counted</w:t>
            </w:r>
          </w:p>
        </w:tc>
        <w:tc>
          <w:tcPr>
            <w:tcW w:type="dxa" w:w="1418"/>
          </w:tcPr>
          <w:p>
            <w:pPr>
              <w:spacing w:after="0"/>
              <w:jc w:val="right"/>
            </w:pPr>
            <w:r>
              <w:rPr>
                <w:sz w:val="16"/>
              </w:rPr>
              <w:t>none found</w:t>
            </w:r>
          </w:p>
        </w:tc>
        <w:tc>
          <w:tcPr>
            <w:tcW w:type="dxa" w:w="1328"/>
          </w:tcPr>
          <w:p>
            <w:pPr>
              <w:spacing w:after="0"/>
              <w:jc w:val="left"/>
            </w:pPr>
            <w:r>
              <w:rPr>
                <w:sz w:val="16"/>
              </w:rPr>
              <w:t>new since last plan</w:t>
            </w:r>
          </w:p>
        </w:tc>
        <w:tc>
          <w:tcPr>
            <w:tcW w:type="dxa" w:w="891"/>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$266,292.20</w:t>
            </w:r>
          </w:p>
        </w:tc>
        <w:tc>
          <w:tcPr>
            <w:tcW w:type="dxa" w:w="1328"/>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$182,453.73</w:t>
            </w:r>
          </w:p>
        </w:tc>
        <w:tc>
          <w:tcPr>
            <w:tcW w:type="dxa" w:w="1328"/>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$110,164.79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2013-04-22</w:t>
            </w:r>
          </w:p>
        </w:tc>
        <w:tc>
          <w:tcPr>
            <w:tcW w:type="dxa" w:w="1037"/>
          </w:tcPr>
          <w:p>
            <w:pPr>
              <w:spacing w:after="0"/>
              <w:jc w:val="left"/>
            </w:pPr>
            <w:r>
              <w:rPr>
                <w:sz w:val="16"/>
              </w:rPr>
              <w:t>EM-3364-ND</w:t>
            </w:r>
          </w:p>
        </w:tc>
        <w:tc>
          <w:tcPr>
            <w:tcW w:type="dxa" w:w="1353"/>
          </w:tcPr>
          <w:p>
            <w:pPr>
              <w:spacing w:after="0"/>
              <w:jc w:val="left"/>
            </w:pPr>
            <w:r>
              <w:rPr>
                <w:sz w:val="16"/>
              </w:rPr>
              <w:t>Emergency</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r>
              <w:rPr>
                <w:sz w:val="16"/>
              </w:rPr>
              <w:t>same incident as DR-4118</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$434,722.57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53"/>
          </w:tcPr>
          <w:p>
            <w:pPr>
              <w:spacing w:after="0"/>
              <w:jc w:val="left"/>
            </w:pPr>
            <w:r>
              <w:rPr>
                <w:sz w:val="16"/>
              </w:rPr>
              <w:t>Emergency</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$424,150.01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53"/>
          </w:tcPr>
          <w:p>
            <w:pPr>
              <w:spacing w:after="0"/>
              <w:jc w:val="left"/>
            </w:pPr>
            <w:r>
              <w:rPr>
                <w:sz w:val="16"/>
              </w:rPr>
              <w:t>Emergency</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$16,284</w:t>
            </w:r>
          </w:p>
        </w:tc>
        <w:tc>
          <w:tcPr>
            <w:tcW w:type="dxa" w:w="1328"/>
          </w:tcPr>
          <w:p>
            <w:pPr>
              <w:spacing w:after="0"/>
              <w:jc w:val="left"/>
            </w:pPr>
          </w:p>
        </w:tc>
        <w:tc>
          <w:tcPr>
            <w:tcW w:type="dxa" w:w="891"/>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53"/>
          </w:tcPr>
          <w:p>
            <w:pPr>
              <w:spacing w:after="0"/>
              <w:jc w:val="left"/>
            </w:pPr>
            <w:r>
              <w:rPr>
                <w:sz w:val="16"/>
              </w:rPr>
              <w:t>Major disaster</w:t>
            </w:r>
          </w:p>
        </w:tc>
        <w:tc>
          <w:tcPr>
            <w:tcW w:type="dxa" w:w="3841"/>
          </w:tcPr>
          <w:p>
            <w:pPr>
              <w:spacing w:after="0"/>
              <w:jc w:val="left"/>
            </w:pPr>
            <w:r>
              <w:rPr>
                <w:sz w:val="16"/>
              </w:rPr>
              <w:t>SEVERE STORMS AND FLOODING</w:t>
            </w:r>
          </w:p>
        </w:tc>
        <w:tc>
          <w:tcPr>
            <w:tcW w:type="dxa" w:w="2171"/>
          </w:tcPr>
          <w:p>
            <w:pPr>
              <w:spacing w:after="0"/>
              <w:jc w:val="left"/>
            </w:pPr>
            <w:r>
              <w:rPr>
                <w:sz w:val="16"/>
              </w:rPr>
              <w:t>Inland Flooding</w:t>
            </w:r>
          </w:p>
        </w:tc>
        <w:tc>
          <w:tcPr>
            <w:tcW w:type="dxa" w:w="1418"/>
          </w:tcPr>
          <w:p>
            <w:pPr>
              <w:spacing w:after="0"/>
              <w:jc w:val="right"/>
            </w:pPr>
            <w:r>
              <w:rPr>
                <w:sz w:val="16"/>
              </w:rPr>
              <w:t>$1,613,535.07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$107,471.36</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3"/>
          </w:tcPr>
          <w:p>
            <w:pPr>
              <w:spacing w:after="0"/>
              <w:jc w:val="left"/>
            </w:pPr>
            <w:r>
              <w:rPr>
                <w:sz w:val="16"/>
              </w:rPr>
              <w:t>Emergency</w:t>
            </w:r>
          </w:p>
        </w:tc>
        <w:tc>
          <w:tcPr>
            <w:tcW w:type="dxa" w:w="3841"/>
          </w:tcPr>
          <w:p>
            <w:pPr>
              <w:spacing w:after="0"/>
              <w:jc w:val="left"/>
            </w:pPr>
            <w:r>
              <w:rPr>
                <w:sz w:val="16"/>
              </w:rPr>
              <w:t>HURRICANE KATRINA EVACUATION</w:t>
            </w:r>
          </w:p>
        </w:tc>
        <w:tc>
          <w:tcPr>
            <w:tcW w:type="dxa" w:w="2171"/>
          </w:tcPr>
          <w:p>
            <w:pPr>
              <w:spacing w:after="0"/>
              <w:jc w:val="left"/>
            </w:pPr>
            <w:r>
              <w:rPr>
                <w:sz w:val="16"/>
              </w:rPr>
              <w:t>Hurricane: evacuation support, not a local hazard event; not counted</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$283,443.69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$126,316.87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2002-06-08</w:t>
            </w:r>
          </w:p>
        </w:tc>
        <w:tc>
          <w:tcPr>
            <w:tcW w:type="dxa" w:w="1037"/>
          </w:tcPr>
          <w:p>
            <w:pPr>
              <w:spacing w:after="0"/>
              <w:jc w:val="left"/>
            </w:pPr>
            <w:r>
              <w:rPr>
                <w:sz w:val="16"/>
              </w:rPr>
              <w:t>DR-1431-ND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TORNADOES</w:t>
            </w:r>
          </w:p>
        </w:tc>
        <w:tc>
          <w:tcPr>
            <w:tcW w:type="dxa" w:w="2171"/>
          </w:tcPr>
          <w:p>
            <w:pPr>
              <w:spacing w:after="0"/>
              <w:jc w:val="left"/>
            </w:pPr>
            <w:r>
              <w:rPr>
                <w:sz w:val="16"/>
              </w:rPr>
              <w:t>Inland Flooding; Tornado</w:t>
            </w:r>
          </w:p>
        </w:tc>
        <w:tc>
          <w:tcPr>
            <w:tcW w:type="dxa" w:w="1418"/>
          </w:tcPr>
          <w:p>
            <w:pPr>
              <w:spacing w:after="0"/>
              <w:jc w:val="right"/>
            </w:pPr>
            <w:r>
              <w:rPr>
                <w:sz w:val="16"/>
              </w:rPr>
              <w:t>$98,650.55</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53"/>
          </w:tcPr>
          <w:p>
            <w:pPr>
              <w:spacing w:after="0"/>
              <w:jc w:val="left"/>
            </w:pPr>
            <w:r>
              <w:rPr>
                <w:sz w:val="16"/>
              </w:rPr>
              <w:t>Major disaster</w:t>
            </w:r>
          </w:p>
        </w:tc>
        <w:tc>
          <w:tcPr>
            <w:tcW w:type="dxa" w:w="3841"/>
          </w:tcPr>
          <w:p>
            <w:pPr>
              <w:spacing w:after="0"/>
              <w:jc w:val="left"/>
            </w:pPr>
            <w:r>
              <w:rPr>
                <w:sz w:val="16"/>
              </w:rPr>
              <w:t>SEVERE STORMS, FLOODING, &amp; GROUND SATURATION</w:t>
            </w:r>
          </w:p>
        </w:tc>
        <w:tc>
          <w:tcPr>
            <w:tcW w:type="dxa" w:w="2171"/>
          </w:tcPr>
          <w:p>
            <w:pPr>
              <w:spacing w:after="0"/>
              <w:jc w:val="left"/>
            </w:pPr>
            <w:r>
              <w:rPr>
                <w:sz w:val="16"/>
              </w:rPr>
              <w:t>Inland Flooding</w:t>
            </w:r>
          </w:p>
        </w:tc>
        <w:tc>
          <w:tcPr>
            <w:tcW w:type="dxa" w:w="1418"/>
          </w:tcPr>
          <w:p>
            <w:pPr>
              <w:spacing w:after="0"/>
              <w:jc w:val="right"/>
            </w:pPr>
            <w:r>
              <w:rPr>
                <w:sz w:val="16"/>
              </w:rPr>
              <w:t>$254,605</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$157,149.33</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53"/>
          </w:tcPr>
          <w:p>
            <w:pPr>
              <w:spacing w:after="0"/>
              <w:jc w:val="left"/>
            </w:pPr>
            <w:r>
              <w:rPr>
                <w:sz w:val="16"/>
              </w:rPr>
              <w:t>Major disaster</w:t>
            </w:r>
          </w:p>
        </w:tc>
        <w:tc>
          <w:tcPr>
            <w:tcW w:type="dxa" w:w="3841"/>
          </w:tcPr>
          <w:p>
            <w:pPr>
              <w:spacing w:after="0"/>
              <w:jc w:val="left"/>
            </w:pPr>
            <w:r>
              <w:rPr>
                <w:sz w:val="16"/>
              </w:rPr>
              <w:t>SEVERE STORMS, FLOODING, SNOW, ICE, GROUND SATURATION, LANSLIDES, MUDSLIDES, AND TOR</w:t>
            </w:r>
          </w:p>
        </w:tc>
        <w:tc>
          <w:tcPr>
            <w:tcW w:type="dxa" w:w="2171"/>
          </w:tcPr>
          <w:p>
            <w:pPr>
              <w:spacing w:after="0"/>
              <w:jc w:val="left"/>
            </w:pPr>
            <w:r>
              <w:rPr>
                <w:sz w:val="16"/>
              </w:rPr>
              <w:t>Inland Flooding (primary); also designated: Landslide, Tornado</w:t>
            </w:r>
          </w:p>
        </w:tc>
        <w:tc>
          <w:tcPr>
            <w:tcW w:type="dxa" w:w="1418"/>
          </w:tcPr>
          <w:p>
            <w:pPr>
              <w:spacing w:after="0"/>
              <w:jc w:val="right"/>
            </w:pPr>
            <w:r>
              <w:rPr>
                <w:sz w:val="16"/>
              </w:rPr>
              <w:t>$726,917.41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3"/>
          </w:tcPr>
          <w:p>
            <w:pPr>
              <w:spacing w:after="0"/>
              <w:jc w:val="left"/>
            </w:pPr>
            <w:r>
              <w:rPr>
                <w:sz w:val="16"/>
              </w:rPr>
              <w:t>Major disaster</w:t>
            </w:r>
          </w:p>
        </w:tc>
        <w:tc>
          <w:tcPr>
            <w:tcW w:type="dxa" w:w="3841"/>
          </w:tcPr>
          <w:p>
            <w:pPr>
              <w:spacing w:after="0"/>
              <w:jc w:val="left"/>
            </w:pPr>
            <w:r>
              <w:rPr>
                <w:sz w:val="16"/>
              </w:rPr>
              <w:t>SEVERE FLOODING,SEVERE WINTER STORMS, SNOWMELT, SPRING RAINS</w:t>
            </w:r>
          </w:p>
        </w:tc>
        <w:tc>
          <w:tcPr>
            <w:tcW w:type="dxa" w:w="2171"/>
          </w:tcPr>
          <w:p>
            <w:pPr>
              <w:spacing w:after="0"/>
              <w:jc w:val="left"/>
            </w:pPr>
            <w:r>
              <w:rPr>
                <w:sz w:val="16"/>
              </w:rPr>
              <w:t>Inland Flooding (primary); also designated: Wildfire, Winter Weather</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3"/>
          </w:tcPr>
          <w:p>
            <w:pPr>
              <w:spacing w:after="0"/>
              <w:jc w:val="left"/>
            </w:pPr>
            <w:r>
              <w:rPr>
                <w:sz w:val="16"/>
              </w:rPr>
              <w:t>Major disaster</w:t>
            </w:r>
          </w:p>
        </w:tc>
        <w:tc>
          <w:tcPr>
            <w:tcW w:type="dxa" w:w="3841"/>
          </w:tcPr>
          <w:p>
            <w:pPr>
              <w:spacing w:after="0"/>
              <w:jc w:val="left"/>
            </w:pPr>
            <w:r>
              <w:rPr>
                <w:sz w:val="16"/>
              </w:rPr>
              <w:t>SEVERE WINTER STORMS AND BLIZZARD CONDITIONS</w:t>
            </w:r>
          </w:p>
        </w:tc>
        <w:tc>
          <w:tcPr>
            <w:tcW w:type="dxa" w:w="2171"/>
          </w:tcPr>
          <w:p>
            <w:pPr>
              <w:spacing w:after="0"/>
              <w:jc w:val="left"/>
            </w:pPr>
            <w:r>
              <w:rPr>
                <w:sz w:val="16"/>
              </w:rPr>
              <w:t>Winter Weather</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53"/>
          </w:tcPr>
          <w:p>
            <w:pPr>
              <w:spacing w:after="0"/>
              <w:jc w:val="left"/>
            </w:pPr>
            <w:r>
              <w:rPr>
                <w:sz w:val="16"/>
              </w:rPr>
              <w:t>Major disaster</w:t>
            </w:r>
          </w:p>
        </w:tc>
        <w:tc>
          <w:tcPr>
            <w:tcW w:type="dxa" w:w="3841"/>
          </w:tcPr>
          <w:p>
            <w:pPr>
              <w:spacing w:after="0"/>
              <w:jc w:val="left"/>
            </w:pPr>
            <w:r>
              <w:rPr>
                <w:sz w:val="16"/>
              </w:rPr>
              <w:t>SEVERE STORMS,FLOODING, &amp;  ICE JAMS</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53"/>
          </w:tcPr>
          <w:p>
            <w:pPr>
              <w:spacing w:after="0"/>
              <w:jc w:val="left"/>
            </w:pPr>
            <w:r>
              <w:rPr>
                <w:sz w:val="16"/>
              </w:rPr>
              <w:t>Major disaster</w:t>
            </w:r>
          </w:p>
        </w:tc>
        <w:tc>
          <w:tcPr>
            <w:tcW w:type="dxa" w:w="3841"/>
          </w:tcPr>
          <w:p>
            <w:pPr>
              <w:spacing w:after="0"/>
              <w:jc w:val="left"/>
            </w:pPr>
            <w:r>
              <w:rPr>
                <w:sz w:val="16"/>
              </w:rPr>
              <w:t>SEVERE STORMS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DR-825-ND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53"/>
          </w:tcPr>
          <w:p>
            <w:pPr>
              <w:spacing w:after="0"/>
              <w:jc w:val="left"/>
            </w:pPr>
            <w:r>
              <w:rPr>
                <w:sz w:val="16"/>
              </w:rPr>
              <w:t>Major disaster</w:t>
            </w:r>
          </w:p>
        </w:tc>
        <w:tc>
          <w:tcPr>
            <w:tcW w:type="dxa" w:w="3841"/>
          </w:tcPr>
          <w:p>
            <w:pPr>
              <w:spacing w:after="0"/>
              <w:jc w:val="left"/>
            </w:pPr>
            <w:r>
              <w:rPr>
                <w:sz w:val="16"/>
              </w:rPr>
              <w:t>SEVERE STORMS, SNOWMELT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53"/>
          </w:tcPr>
          <w:p>
            <w:pPr>
              <w:spacing w:after="0"/>
              <w:jc w:val="left"/>
            </w:pPr>
            <w:r>
              <w:rPr>
                <w:sz w:val="16"/>
              </w:rPr>
              <w:t>Major disaster</w:t>
            </w:r>
          </w:p>
        </w:tc>
        <w:tc>
          <w:tcPr>
            <w:tcW w:type="dxa" w:w="3841"/>
          </w:tcPr>
          <w:p>
            <w:pPr>
              <w:spacing w:after="0"/>
              <w:jc w:val="left"/>
            </w:pPr>
            <w:r>
              <w:rPr>
                <w:sz w:val="16"/>
              </w:rPr>
              <w:t>STORMS, ICE JAMS, SNOWMELT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353"/>
          </w:tcPr>
          <w:p>
            <w:pPr>
              <w:spacing w:after="0"/>
              <w:jc w:val="left"/>
            </w:pPr>
            <w:r>
              <w:rPr>
                <w:sz w:val="16"/>
              </w:rPr>
              <w:t>Major disaster</w:t>
            </w:r>
          </w:p>
        </w:tc>
        <w:tc>
          <w:tcPr>
            <w:tcW w:type="dxa" w:w="3841"/>
          </w:tcPr>
          <w:p>
            <w:pPr>
              <w:spacing w:after="0"/>
              <w:jc w:val="left"/>
            </w:pPr>
            <w:r>
              <w:rPr>
                <w:sz w:val="16"/>
              </w:rPr>
              <w:t>SEVERE STORMS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53"/>
          </w:tcPr>
          <w:p>
            <w:pPr>
              <w:spacing w:after="0"/>
              <w:jc w:val="left"/>
            </w:pPr>
            <w:r>
              <w:rPr>
                <w:sz w:val="16"/>
              </w:rPr>
              <w:t>Major disaster</w:t>
            </w:r>
          </w:p>
        </w:tc>
        <w:tc>
          <w:tcPr>
            <w:tcW w:type="dxa" w:w="3841"/>
          </w:tcPr>
          <w:p>
            <w:pPr>
              <w:spacing w:after="0"/>
              <w:jc w:val="left"/>
            </w:pPr>
            <w:r>
              <w:rPr>
                <w:sz w:val="16"/>
              </w:rPr>
              <w:t>SEVERE STORMS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30</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19</w:t>
            </w:r>
          </w:p>
        </w:tc>
        <w:tc>
          <w:tcPr>
            <w:tcW w:type="dxa" w:w="1356"/>
          </w:tcPr>
          <w:p>
            <w:pPr>
              <w:spacing w:after="0"/>
              <w:jc w:val="right"/>
            </w:pPr>
            <w:r>
              <w:rPr>
                <w:sz w:val="16"/>
              </w:rPr>
              <w:t>12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200</w:t>
            </w:r>
          </w:p>
        </w:tc>
        <w:tc>
          <w:tcPr>
            <w:tcW w:type="dxa" w:w="1422"/>
          </w:tcPr>
          <w:p>
            <w:pPr>
              <w:spacing w:after="0"/>
              <w:jc w:val="right"/>
            </w:pPr>
            <w:r>
              <w:rPr>
                <w:sz w:val="16"/>
              </w:rPr>
              <w:t>62</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160</w:t>
            </w:r>
          </w:p>
        </w:tc>
        <w:tc>
          <w:tcPr>
            <w:tcW w:type="dxa" w:w="1422"/>
          </w:tcPr>
          <w:p>
            <w:pPr>
              <w:spacing w:after="0"/>
              <w:jc w:val="right"/>
            </w:pPr>
            <w:r>
              <w:rPr>
                <w:sz w:val="16"/>
              </w:rPr>
              <w:t>53</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6"/>
        <w:gridCol w:w="3452"/>
        <w:gridCol w:w="1139"/>
        <w:gridCol w:w="1869"/>
        <w:gridCol w:w="697"/>
        <w:gridCol w:w="33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6"/>
            <w:shd w:val="clear" w:color="auto" w:fill="E8E8E8"/>
          </w:tcPr>
          <w:p>
            <w:pPr>
              <w:spacing w:after="0"/>
              <w:jc w:val="left"/>
            </w:pPr>
            <w:r>
              <w:rPr>
                <w:b/>
                <w:sz w:val="16"/>
              </w:rPr>
              <w:t>Magnitude or extent</w:t>
            </w:r>
          </w:p>
        </w:tc>
        <w:tc>
          <w:tcPr>
            <w:tcW w:type="dxa" w:w="34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9"/>
            <w:shd w:val="clear" w:color="auto" w:fill="E8E8E8"/>
          </w:tcPr>
          <w:p>
            <w:pPr>
              <w:spacing w:after="0"/>
              <w:jc w:val="left"/>
            </w:pPr>
            <w:r>
              <w:rPr>
                <w:b/>
                <w:sz w:val="16"/>
              </w:rPr>
              <w:t>Location</w:t>
            </w:r>
          </w:p>
        </w:tc>
        <w:tc>
          <w:tcPr>
            <w:tcW w:type="dxa" w:w="697"/>
            <w:shd w:val="clear" w:color="auto" w:fill="E8E8E8"/>
          </w:tcPr>
          <w:p>
            <w:pPr>
              <w:spacing w:after="0"/>
              <w:jc w:val="left"/>
            </w:pPr>
            <w:r>
              <w:rPr>
                <w:b/>
                <w:sz w:val="16"/>
              </w:rPr>
              <w:t>Flags</w:t>
            </w:r>
          </w:p>
        </w:tc>
        <w:tc>
          <w:tcPr>
            <w:tcW w:type="dxa" w:w="33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356"/>
          </w:tcPr>
          <w:p>
            <w:pPr>
              <w:spacing w:after="0"/>
              <w:jc w:val="left"/>
            </w:pPr>
          </w:p>
        </w:tc>
        <w:tc>
          <w:tcPr>
            <w:tcW w:type="dxa" w:w="3452"/>
          </w:tcPr>
          <w:p>
            <w:pPr>
              <w:spacing w:after="0"/>
              <w:jc w:val="left"/>
            </w:pPr>
            <w:r>
              <w:rPr>
                <w:sz w:val="16"/>
              </w:rPr>
              <w:t>$0 property; $0 crops, reported for the zone (2021 dollars)</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r>
              <w:rPr>
                <w:sz w:val="16"/>
              </w:rPr>
              <w:t>new since last plan</w:t>
            </w:r>
          </w:p>
        </w:tc>
        <w:tc>
          <w:tcPr>
            <w:tcW w:type="dxa" w:w="33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2019-09-21</w:t>
            </w:r>
          </w:p>
        </w:tc>
        <w:tc>
          <w:tcPr>
            <w:tcW w:type="dxa" w:w="1215"/>
          </w:tcPr>
          <w:p>
            <w:pPr>
              <w:spacing w:after="0"/>
              <w:jc w:val="left"/>
            </w:pPr>
            <w:r>
              <w:rPr>
                <w:sz w:val="16"/>
              </w:rPr>
              <w:t>Flash Flood</w:t>
            </w:r>
          </w:p>
        </w:tc>
        <w:tc>
          <w:tcPr>
            <w:tcW w:type="dxa" w:w="1356"/>
          </w:tcPr>
          <w:p>
            <w:pPr>
              <w:spacing w:after="0"/>
              <w:jc w:val="left"/>
            </w:pPr>
          </w:p>
        </w:tc>
        <w:tc>
          <w:tcPr>
            <w:tcW w:type="dxa" w:w="3452"/>
          </w:tcPr>
          <w:p>
            <w:pPr>
              <w:spacing w:after="0"/>
              <w:jc w:val="left"/>
            </w:pPr>
            <w:r>
              <w:rPr>
                <w:sz w:val="16"/>
              </w:rPr>
              <w:t>$250,000 property; $10,000,000 crops (2019 dollars)</w:t>
            </w:r>
          </w:p>
        </w:tc>
        <w:tc>
          <w:tcPr>
            <w:tcW w:type="dxa" w:w="1139"/>
          </w:tcPr>
          <w:p>
            <w:pPr>
              <w:spacing w:after="0"/>
              <w:jc w:val="right"/>
            </w:pPr>
            <w:r>
              <w:rPr>
                <w:sz w:val="16"/>
              </w:rPr>
              <w:t>0, 0</w:t>
            </w:r>
          </w:p>
        </w:tc>
        <w:tc>
          <w:tcPr>
            <w:tcW w:type="dxa" w:w="1869"/>
          </w:tcPr>
          <w:p>
            <w:pPr>
              <w:spacing w:after="0"/>
              <w:jc w:val="left"/>
            </w:pPr>
            <w:r>
              <w:rPr>
                <w:sz w:val="16"/>
              </w:rPr>
              <w:t>HILLSBORO</w:t>
            </w:r>
          </w:p>
        </w:tc>
        <w:tc>
          <w:tcPr>
            <w:tcW w:type="dxa" w:w="697"/>
          </w:tcPr>
          <w:p>
            <w:pPr>
              <w:spacing w:after="0"/>
              <w:jc w:val="left"/>
            </w:pPr>
            <w:r>
              <w:rPr>
                <w:sz w:val="16"/>
              </w:rPr>
              <w:t>new since last plan</w:t>
            </w:r>
          </w:p>
        </w:tc>
        <w:tc>
          <w:tcPr>
            <w:tcW w:type="dxa" w:w="33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2012-07-10</w:t>
            </w:r>
          </w:p>
        </w:tc>
        <w:tc>
          <w:tcPr>
            <w:tcW w:type="dxa" w:w="1215"/>
          </w:tcPr>
          <w:p>
            <w:pPr>
              <w:spacing w:after="0"/>
              <w:jc w:val="left"/>
            </w:pPr>
            <w:r>
              <w:rPr>
                <w:sz w:val="16"/>
              </w:rPr>
              <w:t>Drought</w:t>
            </w:r>
          </w:p>
        </w:tc>
        <w:tc>
          <w:tcPr>
            <w:tcW w:type="dxa" w:w="1356"/>
          </w:tcPr>
          <w:p>
            <w:pPr>
              <w:spacing w:after="0"/>
              <w:jc w:val="left"/>
            </w:pPr>
          </w:p>
        </w:tc>
        <w:tc>
          <w:tcPr>
            <w:tcW w:type="dxa" w:w="3452"/>
          </w:tcPr>
          <w:p>
            <w:pPr>
              <w:spacing w:after="0"/>
              <w:jc w:val="left"/>
            </w:pPr>
            <w:r>
              <w:rPr>
                <w:sz w:val="16"/>
              </w:rPr>
              <w:t>$0 property; crops not reported, reported for the zone (2012 dollars)</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p>
        </w:tc>
        <w:tc>
          <w:tcPr>
            <w:tcW w:type="dxa" w:w="3347"/>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356"/>
          </w:tcPr>
          <w:p>
            <w:pPr>
              <w:spacing w:after="0"/>
              <w:jc w:val="left"/>
            </w:pPr>
          </w:p>
        </w:tc>
        <w:tc>
          <w:tcPr>
            <w:tcW w:type="dxa" w:w="3452"/>
          </w:tcPr>
          <w:p>
            <w:pPr>
              <w:spacing w:after="0"/>
              <w:jc w:val="left"/>
            </w:pPr>
            <w:r>
              <w:rPr>
                <w:sz w:val="16"/>
              </w:rPr>
              <w:t>damage not reported</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p>
        </w:tc>
        <w:tc>
          <w:tcPr>
            <w:tcW w:type="dxa" w:w="3347"/>
          </w:tcPr>
          <w:p>
            <w:pPr>
              <w:spacing w:after="0"/>
              <w:jc w:val="left"/>
            </w:pPr>
            <w:r>
              <w:rPr>
                <w:sz w:val="16"/>
              </w:rPr>
              <w:t>B1-c worst recorded: Excessive Heat, Heat</w:t>
            </w:r>
          </w:p>
        </w:tc>
      </w:tr>
      <w:tr>
        <w:trPr>
          <w:cantSplit/>
        </w:trPr>
        <w:tc>
          <w:tcPr>
            <w:tcW w:type="dxa" w:w="1037"/>
          </w:tcPr>
          <w:p>
            <w:pPr>
              <w:spacing w:after="0"/>
              <w:jc w:val="left"/>
            </w:pPr>
            <w:r>
              <w:rPr>
                <w:sz w:val="16"/>
              </w:rPr>
              <w:t>2010-06-17</w:t>
            </w:r>
          </w:p>
        </w:tc>
        <w:tc>
          <w:tcPr>
            <w:tcW w:type="dxa" w:w="1215"/>
          </w:tcPr>
          <w:p>
            <w:pPr>
              <w:spacing w:after="0"/>
              <w:jc w:val="left"/>
            </w:pPr>
            <w:r>
              <w:rPr>
                <w:sz w:val="16"/>
              </w:rPr>
              <w:t>Tornado</w:t>
            </w:r>
          </w:p>
        </w:tc>
        <w:tc>
          <w:tcPr>
            <w:tcW w:type="dxa" w:w="1356"/>
          </w:tcPr>
          <w:p>
            <w:pPr>
              <w:spacing w:after="0"/>
              <w:jc w:val="left"/>
            </w:pPr>
            <w:r>
              <w:rPr>
                <w:sz w:val="16"/>
              </w:rPr>
              <w:t>EF4, 9 mi within this county, 150 yd wide</w:t>
            </w:r>
          </w:p>
        </w:tc>
        <w:tc>
          <w:tcPr>
            <w:tcW w:type="dxa" w:w="3452"/>
          </w:tcPr>
          <w:p>
            <w:pPr>
              <w:spacing w:after="0"/>
              <w:jc w:val="left"/>
            </w:pPr>
            <w:r>
              <w:rPr>
                <w:sz w:val="16"/>
              </w:rPr>
              <w:t>damage not reported</w:t>
            </w:r>
          </w:p>
        </w:tc>
        <w:tc>
          <w:tcPr>
            <w:tcW w:type="dxa" w:w="1139"/>
          </w:tcPr>
          <w:p>
            <w:pPr>
              <w:spacing w:after="0"/>
              <w:jc w:val="right"/>
            </w:pPr>
            <w:r>
              <w:rPr>
                <w:sz w:val="16"/>
              </w:rPr>
              <w:t>0, 1</w:t>
            </w:r>
          </w:p>
        </w:tc>
        <w:tc>
          <w:tcPr>
            <w:tcW w:type="dxa" w:w="1869"/>
          </w:tcPr>
          <w:p>
            <w:pPr>
              <w:spacing w:after="0"/>
              <w:jc w:val="left"/>
            </w:pPr>
            <w:r>
              <w:rPr>
                <w:sz w:val="16"/>
              </w:rPr>
              <w:t>PORTLAND JCT to HATTON ARPT</w:t>
            </w:r>
          </w:p>
        </w:tc>
        <w:tc>
          <w:tcPr>
            <w:tcW w:type="dxa" w:w="697"/>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2001-08-08</w:t>
            </w:r>
          </w:p>
        </w:tc>
        <w:tc>
          <w:tcPr>
            <w:tcW w:type="dxa" w:w="1215"/>
          </w:tcPr>
          <w:p>
            <w:pPr>
              <w:spacing w:after="0"/>
              <w:jc w:val="left"/>
            </w:pPr>
            <w:r>
              <w:rPr>
                <w:sz w:val="16"/>
              </w:rPr>
              <w:t>Thunderstorm Wind</w:t>
            </w:r>
          </w:p>
        </w:tc>
        <w:tc>
          <w:tcPr>
            <w:tcW w:type="dxa" w:w="1356"/>
          </w:tcPr>
          <w:p>
            <w:pPr>
              <w:spacing w:after="0"/>
              <w:jc w:val="left"/>
            </w:pPr>
            <w:r>
              <w:rPr>
                <w:sz w:val="16"/>
              </w:rPr>
              <w:t>96 kt (110 mph) measured</w:t>
            </w:r>
          </w:p>
        </w:tc>
        <w:tc>
          <w:tcPr>
            <w:tcW w:type="dxa" w:w="3452"/>
          </w:tcPr>
          <w:p>
            <w:pPr>
              <w:spacing w:after="0"/>
              <w:jc w:val="left"/>
            </w:pPr>
            <w:r>
              <w:rPr>
                <w:sz w:val="16"/>
              </w:rPr>
              <w:t>$1,000,000 property; crops not reported (2001 dollars)</w:t>
            </w:r>
          </w:p>
        </w:tc>
        <w:tc>
          <w:tcPr>
            <w:tcW w:type="dxa" w:w="1139"/>
          </w:tcPr>
          <w:p>
            <w:pPr>
              <w:spacing w:after="0"/>
              <w:jc w:val="right"/>
            </w:pPr>
            <w:r>
              <w:rPr>
                <w:sz w:val="16"/>
              </w:rPr>
              <w:t>0, 0</w:t>
            </w:r>
          </w:p>
        </w:tc>
        <w:tc>
          <w:tcPr>
            <w:tcW w:type="dxa" w:w="1869"/>
          </w:tcPr>
          <w:p>
            <w:pPr>
              <w:spacing w:after="0"/>
              <w:jc w:val="left"/>
            </w:pPr>
            <w:r>
              <w:rPr>
                <w:sz w:val="16"/>
              </w:rPr>
              <w:t>HILLSBORO</w:t>
            </w:r>
          </w:p>
        </w:tc>
        <w:tc>
          <w:tcPr>
            <w:tcW w:type="dxa" w:w="697"/>
          </w:tcPr>
          <w:p>
            <w:pPr>
              <w:spacing w:after="0"/>
              <w:jc w:val="left"/>
            </w:pPr>
          </w:p>
        </w:tc>
        <w:tc>
          <w:tcPr>
            <w:tcW w:type="dxa" w:w="3347"/>
          </w:tcPr>
          <w:p>
            <w:pPr>
              <w:spacing w:after="0"/>
              <w:jc w:val="left"/>
            </w:pPr>
            <w:r>
              <w:rPr>
                <w:sz w:val="16"/>
              </w:rPr>
              <w:t>B1-c worst recorded: Thunderstorm Wind</w:t>
            </w:r>
          </w:p>
        </w:tc>
      </w:tr>
      <w:tr>
        <w:trPr>
          <w:cantSplit/>
        </w:trPr>
        <w:tc>
          <w:tcPr>
            <w:tcW w:type="dxa" w:w="1037"/>
          </w:tcPr>
          <w:p>
            <w:pPr>
              <w:spacing w:after="0"/>
              <w:jc w:val="left"/>
            </w:pPr>
            <w:r>
              <w:rPr>
                <w:sz w:val="16"/>
              </w:rPr>
              <w:t>2001-06-20</w:t>
            </w:r>
          </w:p>
        </w:tc>
        <w:tc>
          <w:tcPr>
            <w:tcW w:type="dxa" w:w="1215"/>
          </w:tcPr>
          <w:p>
            <w:pPr>
              <w:spacing w:after="0"/>
              <w:jc w:val="left"/>
            </w:pPr>
            <w:r>
              <w:rPr>
                <w:sz w:val="16"/>
              </w:rPr>
              <w:t>Hail</w:t>
            </w:r>
          </w:p>
        </w:tc>
        <w:tc>
          <w:tcPr>
            <w:tcW w:type="dxa" w:w="1356"/>
          </w:tcPr>
          <w:p>
            <w:pPr>
              <w:spacing w:after="0"/>
              <w:jc w:val="left"/>
            </w:pPr>
            <w:r>
              <w:rPr>
                <w:sz w:val="16"/>
              </w:rPr>
              <w:t>1 in</w:t>
            </w:r>
          </w:p>
        </w:tc>
        <w:tc>
          <w:tcPr>
            <w:tcW w:type="dxa" w:w="3452"/>
          </w:tcPr>
          <w:p>
            <w:pPr>
              <w:spacing w:after="0"/>
              <w:jc w:val="left"/>
            </w:pPr>
            <w:r>
              <w:rPr>
                <w:sz w:val="16"/>
              </w:rPr>
              <w:t>property not reported; $30,000,000 crops (2001 dollars)</w:t>
            </w:r>
          </w:p>
        </w:tc>
        <w:tc>
          <w:tcPr>
            <w:tcW w:type="dxa" w:w="1139"/>
          </w:tcPr>
          <w:p>
            <w:pPr>
              <w:spacing w:after="0"/>
              <w:jc w:val="right"/>
            </w:pPr>
            <w:r>
              <w:rPr>
                <w:sz w:val="16"/>
              </w:rPr>
              <w:t>0, 0</w:t>
            </w:r>
          </w:p>
        </w:tc>
        <w:tc>
          <w:tcPr>
            <w:tcW w:type="dxa" w:w="1869"/>
          </w:tcPr>
          <w:p>
            <w:pPr>
              <w:spacing w:after="0"/>
              <w:jc w:val="left"/>
            </w:pPr>
            <w:r>
              <w:rPr>
                <w:sz w:val="16"/>
              </w:rPr>
              <w:t>CUMMINGS</w:t>
            </w:r>
          </w:p>
        </w:tc>
        <w:tc>
          <w:tcPr>
            <w:tcW w:type="dxa" w:w="697"/>
          </w:tcPr>
          <w:p>
            <w:pPr>
              <w:spacing w:after="0"/>
              <w:jc w:val="left"/>
            </w:pPr>
          </w:p>
        </w:tc>
        <w:tc>
          <w:tcPr>
            <w:tcW w:type="dxa" w:w="3347"/>
          </w:tcPr>
          <w:p>
            <w:pPr>
              <w:spacing w:after="0"/>
              <w:jc w:val="left"/>
            </w:pPr>
            <w:r>
              <w:rPr>
                <w:sz w:val="16"/>
              </w:rPr>
              <w:t>B1-c most damaging: Hail</w:t>
            </w:r>
          </w:p>
        </w:tc>
      </w:tr>
      <w:tr>
        <w:trPr>
          <w:cantSplit/>
        </w:trPr>
        <w:tc>
          <w:tcPr>
            <w:tcW w:type="dxa" w:w="1037"/>
          </w:tcPr>
          <w:p>
            <w:pPr>
              <w:spacing w:after="0"/>
              <w:jc w:val="left"/>
            </w:pPr>
            <w:r>
              <w:rPr>
                <w:sz w:val="16"/>
              </w:rPr>
              <w:t>2000-08-30</w:t>
            </w:r>
          </w:p>
        </w:tc>
        <w:tc>
          <w:tcPr>
            <w:tcW w:type="dxa" w:w="1215"/>
          </w:tcPr>
          <w:p>
            <w:pPr>
              <w:spacing w:after="0"/>
              <w:jc w:val="left"/>
            </w:pPr>
            <w:r>
              <w:rPr>
                <w:sz w:val="16"/>
              </w:rPr>
              <w:t>Lightning</w:t>
            </w:r>
          </w:p>
        </w:tc>
        <w:tc>
          <w:tcPr>
            <w:tcW w:type="dxa" w:w="1356"/>
          </w:tcPr>
          <w:p>
            <w:pPr>
              <w:spacing w:after="0"/>
              <w:jc w:val="left"/>
            </w:pPr>
          </w:p>
        </w:tc>
        <w:tc>
          <w:tcPr>
            <w:tcW w:type="dxa" w:w="3452"/>
          </w:tcPr>
          <w:p>
            <w:pPr>
              <w:spacing w:after="0"/>
              <w:jc w:val="left"/>
            </w:pPr>
            <w:r>
              <w:rPr>
                <w:sz w:val="16"/>
              </w:rPr>
              <w:t>$10,000 property; crops not reported (2000 dollars)</w:t>
            </w:r>
          </w:p>
        </w:tc>
        <w:tc>
          <w:tcPr>
            <w:tcW w:type="dxa" w:w="1139"/>
          </w:tcPr>
          <w:p>
            <w:pPr>
              <w:spacing w:after="0"/>
              <w:jc w:val="right"/>
            </w:pPr>
            <w:r>
              <w:rPr>
                <w:sz w:val="16"/>
              </w:rPr>
              <w:t>0, 0</w:t>
            </w:r>
          </w:p>
        </w:tc>
        <w:tc>
          <w:tcPr>
            <w:tcW w:type="dxa" w:w="1869"/>
          </w:tcPr>
          <w:p>
            <w:pPr>
              <w:spacing w:after="0"/>
              <w:jc w:val="left"/>
            </w:pPr>
            <w:r>
              <w:rPr>
                <w:sz w:val="16"/>
              </w:rPr>
              <w:t>KELSO</w:t>
            </w:r>
          </w:p>
        </w:tc>
        <w:tc>
          <w:tcPr>
            <w:tcW w:type="dxa" w:w="697"/>
          </w:tcPr>
          <w:p>
            <w:pPr>
              <w:spacing w:after="0"/>
              <w:jc w:val="left"/>
            </w:pPr>
          </w:p>
        </w:tc>
        <w:tc>
          <w:tcPr>
            <w:tcW w:type="dxa" w:w="3347"/>
          </w:tcPr>
          <w:p>
            <w:pPr>
              <w:spacing w:after="0"/>
              <w:jc w:val="left"/>
            </w:pPr>
            <w:r>
              <w:rPr>
                <w:sz w:val="16"/>
              </w:rPr>
              <w:t>B1-c worst recorded: Lightning</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356"/>
          </w:tcPr>
          <w:p>
            <w:pPr>
              <w:spacing w:after="0"/>
              <w:jc w:val="left"/>
            </w:pPr>
            <w:r>
              <w:rPr>
                <w:sz w:val="16"/>
              </w:rPr>
              <w:t>66 kt (76 mph), measurement type not recorded</w:t>
            </w:r>
          </w:p>
        </w:tc>
        <w:tc>
          <w:tcPr>
            <w:tcW w:type="dxa" w:w="3452"/>
          </w:tcPr>
          <w:p>
            <w:pPr>
              <w:spacing w:after="0"/>
              <w:jc w:val="left"/>
            </w:pPr>
            <w:r>
              <w:rPr>
                <w:sz w:val="16"/>
              </w:rPr>
              <w:t>damage not reported</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p>
        </w:tc>
        <w:tc>
          <w:tcPr>
            <w:tcW w:type="dxa" w:w="33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356"/>
          </w:tcPr>
          <w:p>
            <w:pPr>
              <w:spacing w:after="0"/>
              <w:jc w:val="left"/>
            </w:pPr>
          </w:p>
        </w:tc>
        <w:tc>
          <w:tcPr>
            <w:tcW w:type="dxa" w:w="3452"/>
          </w:tcPr>
          <w:p>
            <w:pPr>
              <w:spacing w:after="0"/>
              <w:jc w:val="left"/>
            </w:pPr>
            <w:r>
              <w:rPr>
                <w:sz w:val="16"/>
              </w:rPr>
              <w:t>$6,000,000 property; crops not reported, reported for the zone (1997 dollars)</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p>
        </w:tc>
        <w:tc>
          <w:tcPr>
            <w:tcW w:type="dxa" w:w="33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356"/>
          </w:tcPr>
          <w:p>
            <w:pPr>
              <w:spacing w:after="0"/>
              <w:jc w:val="left"/>
            </w:pPr>
          </w:p>
        </w:tc>
        <w:tc>
          <w:tcPr>
            <w:tcW w:type="dxa" w:w="3452"/>
          </w:tcPr>
          <w:p>
            <w:pPr>
              <w:spacing w:after="0"/>
              <w:jc w:val="left"/>
            </w:pPr>
            <w:r>
              <w:rPr>
                <w:sz w:val="16"/>
              </w:rPr>
              <w:t>$6,000,000 property; crops not reported, reported for the zone (1997 dollars)</w:t>
            </w:r>
          </w:p>
        </w:tc>
        <w:tc>
          <w:tcPr>
            <w:tcW w:type="dxa" w:w="1139"/>
          </w:tcPr>
          <w:p>
            <w:pPr>
              <w:spacing w:after="0"/>
              <w:jc w:val="right"/>
            </w:pPr>
            <w:r>
              <w:rPr>
                <w:sz w:val="16"/>
              </w:rPr>
              <w:t>0, 0</w:t>
            </w:r>
          </w:p>
        </w:tc>
        <w:tc>
          <w:tcPr>
            <w:tcW w:type="dxa" w:w="1869"/>
          </w:tcPr>
          <w:p>
            <w:pPr>
              <w:spacing w:after="0"/>
              <w:jc w:val="left"/>
            </w:pPr>
            <w:r>
              <w:rPr>
                <w:sz w:val="16"/>
              </w:rPr>
              <w:t>NWS zone NDZ030 (TRAILL), zone-level: may include parts of neighboring counties</w:t>
            </w:r>
          </w:p>
        </w:tc>
        <w:tc>
          <w:tcPr>
            <w:tcW w:type="dxa" w:w="697"/>
          </w:tcPr>
          <w:p>
            <w:pPr>
              <w:spacing w:after="0"/>
              <w:jc w:val="left"/>
            </w:pPr>
          </w:p>
        </w:tc>
        <w:tc>
          <w:tcPr>
            <w:tcW w:type="dxa" w:w="3347"/>
          </w:tcPr>
          <w:p>
            <w:pPr>
              <w:spacing w:after="0"/>
              <w:jc w:val="left"/>
            </w:pPr>
            <w:r>
              <w:rPr>
                <w:sz w:val="16"/>
              </w:rPr>
              <w:t>B1-c worst recorded: Ice Storm</w:t>
            </w:r>
          </w:p>
        </w:tc>
      </w:tr>
      <w:tr>
        <w:trPr>
          <w:cantSplit/>
        </w:trPr>
        <w:tc>
          <w:tcPr>
            <w:tcW w:type="dxa" w:w="1037"/>
          </w:tcPr>
          <w:p>
            <w:pPr>
              <w:spacing w:after="0"/>
              <w:jc w:val="left"/>
            </w:pPr>
            <w:r>
              <w:rPr>
                <w:sz w:val="16"/>
              </w:rPr>
              <w:t>1987-07-21</w:t>
            </w:r>
          </w:p>
        </w:tc>
        <w:tc>
          <w:tcPr>
            <w:tcW w:type="dxa" w:w="1215"/>
          </w:tcPr>
          <w:p>
            <w:pPr>
              <w:spacing w:after="0"/>
              <w:jc w:val="left"/>
            </w:pPr>
            <w:r>
              <w:rPr>
                <w:sz w:val="16"/>
              </w:rPr>
              <w:t>Hail</w:t>
            </w:r>
          </w:p>
        </w:tc>
        <w:tc>
          <w:tcPr>
            <w:tcW w:type="dxa" w:w="1356"/>
          </w:tcPr>
          <w:p>
            <w:pPr>
              <w:spacing w:after="0"/>
              <w:jc w:val="left"/>
            </w:pPr>
            <w:r>
              <w:rPr>
                <w:sz w:val="16"/>
              </w:rPr>
              <w:t>2.75 in</w:t>
            </w:r>
          </w:p>
        </w:tc>
        <w:tc>
          <w:tcPr>
            <w:tcW w:type="dxa" w:w="3452"/>
          </w:tcPr>
          <w:p>
            <w:pPr>
              <w:spacing w:after="0"/>
              <w:jc w:val="left"/>
            </w:pPr>
            <w:r>
              <w:rPr>
                <w:sz w:val="16"/>
              </w:rPr>
              <w:t>damage not recorded (pre-1996 record)</w:t>
            </w:r>
          </w:p>
        </w:tc>
        <w:tc>
          <w:tcPr>
            <w:tcW w:type="dxa" w:w="1139"/>
          </w:tcPr>
          <w:p>
            <w:pPr>
              <w:spacing w:after="0"/>
              <w:jc w:val="right"/>
            </w:pPr>
            <w:r>
              <w:rPr>
                <w:sz w:val="16"/>
              </w:rPr>
              <w:t>0, 0</w:t>
            </w:r>
          </w:p>
        </w:tc>
        <w:tc>
          <w:tcPr>
            <w:tcW w:type="dxa" w:w="1869"/>
          </w:tcPr>
          <w:p>
            <w:pPr>
              <w:spacing w:after="0"/>
              <w:jc w:val="left"/>
            </w:pPr>
            <w:r>
              <w:rPr>
                <w:sz w:val="16"/>
              </w:rPr>
              <w:t>location not recorded</w:t>
            </w:r>
          </w:p>
        </w:tc>
        <w:tc>
          <w:tcPr>
            <w:tcW w:type="dxa" w:w="697"/>
          </w:tcPr>
          <w:p>
            <w:pPr>
              <w:spacing w:after="0"/>
              <w:jc w:val="left"/>
            </w:pPr>
          </w:p>
        </w:tc>
        <w:tc>
          <w:tcPr>
            <w:tcW w:type="dxa" w:w="334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20.6</w:t>
            </w:r>
          </w:p>
        </w:tc>
        <w:tc>
          <w:tcPr>
            <w:tcW w:type="dxa" w:w="1473"/>
          </w:tcPr>
          <w:p>
            <w:pPr>
              <w:spacing w:after="0"/>
              <w:jc w:val="left"/>
            </w:pPr>
            <w:r>
              <w:rPr>
                <w:sz w:val="16"/>
              </w:rPr>
              <w:t>event-days per year</w:t>
            </w:r>
          </w:p>
        </w:tc>
        <w:tc>
          <w:tcPr>
            <w:tcW w:type="dxa" w:w="1605"/>
          </w:tcPr>
          <w:p>
            <w:pPr>
              <w:spacing w:after="0"/>
              <w:jc w:val="left"/>
            </w:pPr>
            <w:r>
              <w:rPr>
                <w:sz w:val="16"/>
              </w:rPr>
              <w:t>about 20.6 days per year</w:t>
            </w:r>
          </w:p>
        </w:tc>
        <w:tc>
          <w:tcPr>
            <w:tcW w:type="dxa" w:w="1037"/>
          </w:tcPr>
          <w:p>
            <w:pPr>
              <w:spacing w:after="0"/>
              <w:jc w:val="left"/>
            </w:pPr>
            <w:r>
              <w:rPr>
                <w:sz w:val="16"/>
              </w:rPr>
              <w:t>Likely</w:t>
            </w:r>
          </w:p>
        </w:tc>
        <w:tc>
          <w:tcPr>
            <w:tcW w:type="dxa" w:w="1797"/>
          </w:tcPr>
          <w:p>
            <w:pPr>
              <w:spacing w:after="0"/>
              <w:jc w:val="left"/>
            </w:pPr>
            <w:r>
              <w:rPr>
                <w:sz w:val="16"/>
              </w:rPr>
              <w:t>event-days in 24 of 30 years, 1996 to 2025 (80%)</w:t>
            </w:r>
          </w:p>
        </w:tc>
        <w:tc>
          <w:tcPr>
            <w:tcW w:type="dxa" w:w="1530"/>
          </w:tcPr>
          <w:p>
            <w:pPr>
              <w:spacing w:after="0"/>
              <w:jc w:val="right"/>
            </w:pPr>
            <w:r>
              <w:rPr>
                <w:sz w:val="16"/>
              </w:rPr>
              <w:t>392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3.92</w:t>
            </w:r>
          </w:p>
        </w:tc>
        <w:tc>
          <w:tcPr>
            <w:tcW w:type="dxa" w:w="1473"/>
          </w:tcPr>
          <w:p>
            <w:pPr>
              <w:spacing w:after="0"/>
              <w:jc w:val="left"/>
            </w:pPr>
            <w:r>
              <w:rPr>
                <w:sz w:val="16"/>
              </w:rPr>
              <w:t>event-days per year</w:t>
            </w:r>
          </w:p>
        </w:tc>
        <w:tc>
          <w:tcPr>
            <w:tcW w:type="dxa" w:w="1605"/>
          </w:tcPr>
          <w:p>
            <w:pPr>
              <w:spacing w:after="0"/>
              <w:jc w:val="left"/>
            </w:pPr>
            <w:r>
              <w:rPr>
                <w:sz w:val="16"/>
              </w:rPr>
              <w:t>about 3.92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112</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3.92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0.000098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0.0098%</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4.32</w:t>
            </w:r>
          </w:p>
        </w:tc>
        <w:tc>
          <w:tcPr>
            <w:tcW w:type="dxa" w:w="1473"/>
          </w:tcPr>
          <w:p>
            <w:pPr>
              <w:spacing w:after="0"/>
              <w:jc w:val="left"/>
            </w:pPr>
            <w:r>
              <w:rPr>
                <w:sz w:val="16"/>
              </w:rPr>
              <w:t>events per year</w:t>
            </w:r>
          </w:p>
        </w:tc>
        <w:tc>
          <w:tcPr>
            <w:tcW w:type="dxa" w:w="1605"/>
          </w:tcPr>
          <w:p>
            <w:pPr>
              <w:spacing w:after="0"/>
              <w:jc w:val="left"/>
            </w:pPr>
            <w:r>
              <w:rPr>
                <w:sz w:val="16"/>
              </w:rPr>
              <w:t>about 4.32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164.1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1.32</w:t>
            </w:r>
          </w:p>
        </w:tc>
        <w:tc>
          <w:tcPr>
            <w:tcW w:type="dxa" w:w="1473"/>
          </w:tcPr>
          <w:p>
            <w:pPr>
              <w:spacing w:after="0"/>
              <w:jc w:val="left"/>
            </w:pPr>
            <w:r>
              <w:rPr>
                <w:sz w:val="16"/>
              </w:rPr>
              <w:t>event-days per year</w:t>
            </w:r>
          </w:p>
        </w:tc>
        <w:tc>
          <w:tcPr>
            <w:tcW w:type="dxa" w:w="1605"/>
          </w:tcPr>
          <w:p>
            <w:pPr>
              <w:spacing w:after="0"/>
              <w:jc w:val="left"/>
            </w:pPr>
            <w:r>
              <w:rPr>
                <w:sz w:val="16"/>
              </w:rPr>
              <w:t>about 1.32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17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1.32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0.609</w:t>
            </w:r>
          </w:p>
        </w:tc>
        <w:tc>
          <w:tcPr>
            <w:tcW w:type="dxa" w:w="1473"/>
          </w:tcPr>
          <w:p>
            <w:pPr>
              <w:spacing w:after="0"/>
              <w:jc w:val="left"/>
            </w:pPr>
            <w:r>
              <w:rPr>
                <w:sz w:val="16"/>
              </w:rPr>
              <w:t>event-days per year</w:t>
            </w:r>
          </w:p>
        </w:tc>
        <w:tc>
          <w:tcPr>
            <w:tcW w:type="dxa" w:w="1605"/>
          </w:tcPr>
          <w:p>
            <w:pPr>
              <w:spacing w:after="0"/>
              <w:jc w:val="left"/>
            </w:pPr>
            <w:r>
              <w:rPr>
                <w:sz w:val="16"/>
              </w:rPr>
              <w:t>about 0.609 days per year</w:t>
            </w:r>
          </w:p>
        </w:tc>
        <w:tc>
          <w:tcPr>
            <w:tcW w:type="dxa" w:w="1037"/>
          </w:tcPr>
          <w:p>
            <w:pPr>
              <w:spacing w:after="0"/>
              <w:jc w:val="left"/>
            </w:pPr>
            <w:r>
              <w:rPr>
                <w:sz w:val="16"/>
              </w:rPr>
              <w:t>Likely</w:t>
            </w:r>
          </w:p>
        </w:tc>
        <w:tc>
          <w:tcPr>
            <w:tcW w:type="dxa" w:w="1797"/>
          </w:tcPr>
          <w:p>
            <w:pPr>
              <w:spacing w:after="0"/>
              <w:jc w:val="left"/>
            </w:pPr>
            <w:r>
              <w:rPr>
                <w:sz w:val="16"/>
              </w:rPr>
              <w:t>event-days in 6 of 30 years, 1996 to 2025 (20%)</w:t>
            </w:r>
          </w:p>
        </w:tc>
        <w:tc>
          <w:tcPr>
            <w:tcW w:type="dxa" w:w="1530"/>
          </w:tcPr>
          <w:p>
            <w:pPr>
              <w:spacing w:after="0"/>
              <w:jc w:val="right"/>
            </w:pPr>
            <w:r>
              <w:rPr>
                <w:sz w:val="16"/>
              </w:rPr>
              <w:t>41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1.11</w:t>
            </w:r>
          </w:p>
        </w:tc>
        <w:tc>
          <w:tcPr>
            <w:tcW w:type="dxa" w:w="1473"/>
          </w:tcPr>
          <w:p>
            <w:pPr>
              <w:spacing w:after="0"/>
              <w:jc w:val="left"/>
            </w:pPr>
            <w:r>
              <w:rPr>
                <w:sz w:val="16"/>
              </w:rPr>
              <w:t>event-days per year</w:t>
            </w:r>
          </w:p>
        </w:tc>
        <w:tc>
          <w:tcPr>
            <w:tcW w:type="dxa" w:w="1605"/>
          </w:tcPr>
          <w:p>
            <w:pPr>
              <w:spacing w:after="0"/>
              <w:jc w:val="left"/>
            </w:pPr>
            <w:r>
              <w:rPr>
                <w:sz w:val="16"/>
              </w:rPr>
              <w:t>about 1.11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31</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0.0822</w:t>
            </w:r>
          </w:p>
        </w:tc>
        <w:tc>
          <w:tcPr>
            <w:tcW w:type="dxa" w:w="1473"/>
          </w:tcPr>
          <w:p>
            <w:pPr>
              <w:spacing w:after="0"/>
              <w:jc w:val="left"/>
            </w:pPr>
            <w:r>
              <w:rPr>
                <w:sz w:val="16"/>
              </w:rPr>
              <w:t>events per year (modeled)</w:t>
            </w:r>
          </w:p>
        </w:tc>
        <w:tc>
          <w:tcPr>
            <w:tcW w:type="dxa" w:w="1605"/>
          </w:tcPr>
          <w:p>
            <w:pPr>
              <w:spacing w:after="0"/>
              <w:jc w:val="left"/>
            </w:pPr>
            <w:r>
              <w:rPr>
                <w:sz w:val="16"/>
              </w:rPr>
              <w:t>about 1 in 12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28.5</w:t>
            </w:r>
          </w:p>
        </w:tc>
        <w:tc>
          <w:tcPr>
            <w:tcW w:type="dxa" w:w="1473"/>
          </w:tcPr>
          <w:p>
            <w:pPr>
              <w:spacing w:after="0"/>
              <w:jc w:val="left"/>
            </w:pPr>
            <w:r>
              <w:rPr>
                <w:sz w:val="16"/>
              </w:rPr>
              <w:t>days per year with a strike</w:t>
            </w:r>
          </w:p>
        </w:tc>
        <w:tc>
          <w:tcPr>
            <w:tcW w:type="dxa" w:w="1605"/>
          </w:tcPr>
          <w:p>
            <w:pPr>
              <w:spacing w:after="0"/>
              <w:jc w:val="left"/>
            </w:pPr>
            <w:r>
              <w:rPr>
                <w:sz w:val="16"/>
              </w:rPr>
              <w:t>about 28.5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2.47</w:t>
            </w:r>
          </w:p>
        </w:tc>
        <w:tc>
          <w:tcPr>
            <w:tcW w:type="dxa" w:w="1473"/>
          </w:tcPr>
          <w:p>
            <w:pPr>
              <w:spacing w:after="0"/>
              <w:jc w:val="left"/>
            </w:pPr>
            <w:r>
              <w:rPr>
                <w:sz w:val="16"/>
              </w:rPr>
              <w:t>events per year</w:t>
            </w:r>
          </w:p>
        </w:tc>
        <w:tc>
          <w:tcPr>
            <w:tcW w:type="dxa" w:w="1605"/>
          </w:tcPr>
          <w:p>
            <w:pPr>
              <w:spacing w:after="0"/>
              <w:jc w:val="left"/>
            </w:pPr>
            <w:r>
              <w:rPr>
                <w:sz w:val="16"/>
              </w:rPr>
              <w:t>about 2.47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94</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0.644</w:t>
            </w:r>
          </w:p>
        </w:tc>
        <w:tc>
          <w:tcPr>
            <w:tcW w:type="dxa" w:w="1473"/>
          </w:tcPr>
          <w:p>
            <w:pPr>
              <w:spacing w:after="0"/>
              <w:jc w:val="left"/>
            </w:pPr>
            <w:r>
              <w:rPr>
                <w:sz w:val="16"/>
              </w:rPr>
              <w:t>events per year</w:t>
            </w:r>
          </w:p>
        </w:tc>
        <w:tc>
          <w:tcPr>
            <w:tcW w:type="dxa" w:w="1605"/>
          </w:tcPr>
          <w:p>
            <w:pPr>
              <w:spacing w:after="0"/>
              <w:jc w:val="left"/>
            </w:pPr>
            <w:r>
              <w:rPr>
                <w:sz w:val="16"/>
              </w:rPr>
              <w:t>about 0.64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0.000516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0.0516%</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24.1</w:t>
            </w:r>
          </w:p>
        </w:tc>
        <w:tc>
          <w:tcPr>
            <w:tcW w:type="dxa" w:w="1473"/>
          </w:tcPr>
          <w:p>
            <w:pPr>
              <w:spacing w:after="0"/>
              <w:jc w:val="left"/>
            </w:pPr>
            <w:r>
              <w:rPr>
                <w:sz w:val="16"/>
              </w:rPr>
              <w:t>event-days per year</w:t>
            </w:r>
          </w:p>
        </w:tc>
        <w:tc>
          <w:tcPr>
            <w:tcW w:type="dxa" w:w="1605"/>
          </w:tcPr>
          <w:p>
            <w:pPr>
              <w:spacing w:after="0"/>
              <w:jc w:val="left"/>
            </w:pPr>
            <w:r>
              <w:rPr>
                <w:sz w:val="16"/>
              </w:rPr>
              <w:t>about 24.1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457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55.4</w:t>
            </w:r>
          </w:p>
        </w:tc>
        <w:tc>
          <w:tcPr>
            <w:tcW w:type="dxa" w:w="701"/>
          </w:tcPr>
          <w:p>
            <w:pPr>
              <w:spacing w:after="0"/>
              <w:jc w:val="right"/>
            </w:pPr>
            <w:r>
              <w:rPr>
                <w:sz w:val="16"/>
              </w:rPr>
              <w:t>81.1</w:t>
            </w:r>
          </w:p>
        </w:tc>
        <w:tc>
          <w:tcPr>
            <w:tcW w:type="dxa" w:w="668"/>
          </w:tcPr>
          <w:p>
            <w:pPr>
              <w:spacing w:after="0"/>
              <w:jc w:val="right"/>
            </w:pPr>
            <w:r>
              <w:rPr>
                <w:sz w:val="16"/>
              </w:rPr>
              <w:t>95.7</w:t>
            </w:r>
          </w:p>
        </w:tc>
        <w:tc>
          <w:tcPr>
            <w:tcW w:type="dxa" w:w="2909"/>
          </w:tcPr>
          <w:p>
            <w:pPr>
              <w:spacing w:after="0"/>
              <w:jc w:val="left"/>
            </w:pPr>
            <w:r>
              <w:rPr>
                <w:sz w:val="16"/>
              </w:rPr>
              <w:t>Very High 1, 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70.9</w:t>
            </w:r>
          </w:p>
        </w:tc>
        <w:tc>
          <w:tcPr>
            <w:tcW w:type="dxa" w:w="701"/>
          </w:tcPr>
          <w:p>
            <w:pPr>
              <w:spacing w:after="0"/>
              <w:jc w:val="right"/>
            </w:pPr>
            <w:r>
              <w:rPr>
                <w:sz w:val="16"/>
              </w:rPr>
              <w:t>77.5</w:t>
            </w:r>
          </w:p>
        </w:tc>
        <w:tc>
          <w:tcPr>
            <w:tcW w:type="dxa" w:w="668"/>
          </w:tcPr>
          <w:p>
            <w:pPr>
              <w:spacing w:after="0"/>
              <w:jc w:val="right"/>
            </w:pPr>
            <w:r>
              <w:rPr>
                <w:sz w:val="16"/>
              </w:rPr>
              <w:t>84.0</w:t>
            </w:r>
          </w:p>
        </w:tc>
        <w:tc>
          <w:tcPr>
            <w:tcW w:type="dxa" w:w="2909"/>
          </w:tcPr>
          <w:p>
            <w:pPr>
              <w:spacing w:after="0"/>
              <w:jc w:val="left"/>
            </w:pPr>
            <w:r>
              <w:rPr>
                <w:sz w:val="16"/>
              </w:rPr>
              <w:t>Relatively Low 2,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3.6</w:t>
            </w:r>
          </w:p>
        </w:tc>
        <w:tc>
          <w:tcPr>
            <w:tcW w:type="dxa" w:w="701"/>
          </w:tcPr>
          <w:p>
            <w:pPr>
              <w:spacing w:after="0"/>
              <w:jc w:val="right"/>
            </w:pPr>
            <w:r>
              <w:rPr>
                <w:sz w:val="16"/>
              </w:rPr>
              <w:t>7.1</w:t>
            </w:r>
          </w:p>
        </w:tc>
        <w:tc>
          <w:tcPr>
            <w:tcW w:type="dxa" w:w="668"/>
          </w:tcPr>
          <w:p>
            <w:pPr>
              <w:spacing w:after="0"/>
              <w:jc w:val="right"/>
            </w:pPr>
            <w:r>
              <w:rPr>
                <w:sz w:val="16"/>
              </w:rPr>
              <w:t>8.5</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83.1</w:t>
            </w:r>
          </w:p>
        </w:tc>
        <w:tc>
          <w:tcPr>
            <w:tcW w:type="dxa" w:w="701"/>
          </w:tcPr>
          <w:p>
            <w:pPr>
              <w:spacing w:after="0"/>
              <w:jc w:val="right"/>
            </w:pPr>
            <w:r>
              <w:rPr>
                <w:sz w:val="16"/>
              </w:rPr>
              <w:t>95.3</w:t>
            </w:r>
          </w:p>
        </w:tc>
        <w:tc>
          <w:tcPr>
            <w:tcW w:type="dxa" w:w="668"/>
          </w:tcPr>
          <w:p>
            <w:pPr>
              <w:spacing w:after="0"/>
              <w:jc w:val="right"/>
            </w:pPr>
            <w:r>
              <w:rPr>
                <w:sz w:val="16"/>
              </w:rPr>
              <w:t>99.4</w:t>
            </w:r>
          </w:p>
        </w:tc>
        <w:tc>
          <w:tcPr>
            <w:tcW w:type="dxa" w:w="2909"/>
          </w:tcPr>
          <w:p>
            <w:pPr>
              <w:spacing w:after="0"/>
              <w:jc w:val="left"/>
            </w:pPr>
            <w:r>
              <w:rPr>
                <w:sz w:val="16"/>
              </w:rPr>
              <w:t>Very High 2, 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4.4</w:t>
            </w:r>
          </w:p>
        </w:tc>
        <w:tc>
          <w:tcPr>
            <w:tcW w:type="dxa" w:w="701"/>
          </w:tcPr>
          <w:p>
            <w:pPr>
              <w:spacing w:after="0"/>
              <w:jc w:val="right"/>
            </w:pPr>
            <w:r>
              <w:rPr>
                <w:sz w:val="16"/>
              </w:rPr>
              <w:t>7.2</w:t>
            </w:r>
          </w:p>
        </w:tc>
        <w:tc>
          <w:tcPr>
            <w:tcW w:type="dxa" w:w="668"/>
          </w:tcPr>
          <w:p>
            <w:pPr>
              <w:spacing w:after="0"/>
              <w:jc w:val="right"/>
            </w:pPr>
            <w:r>
              <w:rPr>
                <w:sz w:val="16"/>
              </w:rPr>
              <w:t>14.4</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93.7</w:t>
            </w:r>
          </w:p>
        </w:tc>
        <w:tc>
          <w:tcPr>
            <w:tcW w:type="dxa" w:w="701"/>
          </w:tcPr>
          <w:p>
            <w:pPr>
              <w:spacing w:after="0"/>
              <w:jc w:val="right"/>
            </w:pPr>
            <w:r>
              <w:rPr>
                <w:sz w:val="16"/>
              </w:rPr>
              <w:t>96.9</w:t>
            </w:r>
          </w:p>
        </w:tc>
        <w:tc>
          <w:tcPr>
            <w:tcW w:type="dxa" w:w="668"/>
          </w:tcPr>
          <w:p>
            <w:pPr>
              <w:spacing w:after="0"/>
              <w:jc w:val="right"/>
            </w:pPr>
            <w:r>
              <w:rPr>
                <w:sz w:val="16"/>
              </w:rPr>
              <w:t>97.6</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24.5</w:t>
            </w:r>
          </w:p>
        </w:tc>
        <w:tc>
          <w:tcPr>
            <w:tcW w:type="dxa" w:w="701"/>
          </w:tcPr>
          <w:p>
            <w:pPr>
              <w:spacing w:after="0"/>
              <w:jc w:val="right"/>
            </w:pPr>
            <w:r>
              <w:rPr>
                <w:sz w:val="16"/>
              </w:rPr>
              <w:t>41.8</w:t>
            </w:r>
          </w:p>
        </w:tc>
        <w:tc>
          <w:tcPr>
            <w:tcW w:type="dxa" w:w="668"/>
          </w:tcPr>
          <w:p>
            <w:pPr>
              <w:spacing w:after="0"/>
              <w:jc w:val="right"/>
            </w:pPr>
            <w:r>
              <w:rPr>
                <w:sz w:val="16"/>
              </w:rPr>
              <w:t>52.6</w:t>
            </w:r>
          </w:p>
        </w:tc>
        <w:tc>
          <w:tcPr>
            <w:tcW w:type="dxa" w:w="2909"/>
          </w:tcPr>
          <w:p>
            <w:pPr>
              <w:spacing w:after="0"/>
              <w:jc w:val="left"/>
            </w:pPr>
            <w:r>
              <w:rPr>
                <w:sz w:val="16"/>
              </w:rPr>
              <w:t>Relatively Moderate 2,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33.4</w:t>
            </w:r>
          </w:p>
        </w:tc>
        <w:tc>
          <w:tcPr>
            <w:tcW w:type="dxa" w:w="701"/>
          </w:tcPr>
          <w:p>
            <w:pPr>
              <w:spacing w:after="0"/>
              <w:jc w:val="right"/>
            </w:pPr>
            <w:r>
              <w:rPr>
                <w:sz w:val="16"/>
              </w:rPr>
              <w:t>61.3</w:t>
            </w:r>
          </w:p>
        </w:tc>
        <w:tc>
          <w:tcPr>
            <w:tcW w:type="dxa" w:w="668"/>
          </w:tcPr>
          <w:p>
            <w:pPr>
              <w:spacing w:after="0"/>
              <w:jc w:val="right"/>
            </w:pPr>
            <w:r>
              <w:rPr>
                <w:sz w:val="16"/>
              </w:rPr>
              <w:t>81.4</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22.7</w:t>
            </w:r>
          </w:p>
        </w:tc>
        <w:tc>
          <w:tcPr>
            <w:tcW w:type="dxa" w:w="701"/>
          </w:tcPr>
          <w:p>
            <w:pPr>
              <w:spacing w:after="0"/>
              <w:jc w:val="right"/>
            </w:pPr>
            <w:r>
              <w:rPr>
                <w:sz w:val="16"/>
              </w:rPr>
              <w:t>25.8</w:t>
            </w:r>
          </w:p>
        </w:tc>
        <w:tc>
          <w:tcPr>
            <w:tcW w:type="dxa" w:w="668"/>
          </w:tcPr>
          <w:p>
            <w:pPr>
              <w:spacing w:after="0"/>
              <w:jc w:val="right"/>
            </w:pPr>
            <w:r>
              <w:rPr>
                <w:sz w:val="16"/>
              </w:rPr>
              <w:t>38.9</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69.6</w:t>
            </w:r>
          </w:p>
        </w:tc>
        <w:tc>
          <w:tcPr>
            <w:tcW w:type="dxa" w:w="701"/>
          </w:tcPr>
          <w:p>
            <w:pPr>
              <w:spacing w:after="0"/>
              <w:jc w:val="right"/>
            </w:pPr>
            <w:r>
              <w:rPr>
                <w:sz w:val="16"/>
              </w:rPr>
              <w:t>89.0</w:t>
            </w:r>
          </w:p>
        </w:tc>
        <w:tc>
          <w:tcPr>
            <w:tcW w:type="dxa" w:w="668"/>
          </w:tcPr>
          <w:p>
            <w:pPr>
              <w:spacing w:after="0"/>
              <w:jc w:val="right"/>
            </w:pPr>
            <w:r>
              <w:rPr>
                <w:sz w:val="16"/>
              </w:rPr>
              <w:t>95.6</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55.8</w:t>
            </w:r>
          </w:p>
        </w:tc>
        <w:tc>
          <w:tcPr>
            <w:tcW w:type="dxa" w:w="701"/>
          </w:tcPr>
          <w:p>
            <w:pPr>
              <w:spacing w:after="0"/>
              <w:jc w:val="right"/>
            </w:pPr>
            <w:r>
              <w:rPr>
                <w:sz w:val="16"/>
              </w:rPr>
              <w:t>70.8</w:t>
            </w:r>
          </w:p>
        </w:tc>
        <w:tc>
          <w:tcPr>
            <w:tcW w:type="dxa" w:w="668"/>
          </w:tcPr>
          <w:p>
            <w:pPr>
              <w:spacing w:after="0"/>
              <w:jc w:val="right"/>
            </w:pPr>
            <w:r>
              <w:rPr>
                <w:sz w:val="16"/>
              </w:rPr>
              <w:t>74.8</w:t>
            </w:r>
          </w:p>
        </w:tc>
        <w:tc>
          <w:tcPr>
            <w:tcW w:type="dxa" w:w="2909"/>
          </w:tcPr>
          <w:p>
            <w:pPr>
              <w:spacing w:after="0"/>
              <w:jc w:val="left"/>
            </w:pPr>
            <w:r>
              <w:rPr>
                <w:sz w:val="16"/>
              </w:rPr>
              <w:t>Relatively High 1, Relatively Moderate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32.1</w:t>
            </w:r>
          </w:p>
        </w:tc>
        <w:tc>
          <w:tcPr>
            <w:tcW w:type="dxa" w:w="701"/>
          </w:tcPr>
          <w:p>
            <w:pPr>
              <w:spacing w:after="0"/>
              <w:jc w:val="right"/>
            </w:pPr>
            <w:r>
              <w:rPr>
                <w:sz w:val="16"/>
              </w:rPr>
              <w:t>75.8</w:t>
            </w:r>
          </w:p>
        </w:tc>
        <w:tc>
          <w:tcPr>
            <w:tcW w:type="dxa" w:w="668"/>
          </w:tcPr>
          <w:p>
            <w:pPr>
              <w:spacing w:after="0"/>
              <w:jc w:val="right"/>
            </w:pPr>
            <w:r>
              <w:rPr>
                <w:sz w:val="16"/>
              </w:rPr>
              <w:t>79.3</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96.5</w:t>
            </w:r>
          </w:p>
        </w:tc>
        <w:tc>
          <w:tcPr>
            <w:tcW w:type="dxa" w:w="701"/>
          </w:tcPr>
          <w:p>
            <w:pPr>
              <w:spacing w:after="0"/>
              <w:jc w:val="right"/>
            </w:pPr>
            <w:r>
              <w:rPr>
                <w:sz w:val="16"/>
              </w:rPr>
              <w:t>98.5</w:t>
            </w:r>
          </w:p>
        </w:tc>
        <w:tc>
          <w:tcPr>
            <w:tcW w:type="dxa" w:w="668"/>
          </w:tcPr>
          <w:p>
            <w:pPr>
              <w:spacing w:after="0"/>
              <w:jc w:val="right"/>
            </w:pPr>
            <w:r>
              <w:rPr>
                <w:sz w:val="16"/>
              </w:rPr>
              <w:t>99.1</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1"/>
        <w:gridCol w:w="792"/>
        <w:gridCol w:w="2354"/>
        <w:gridCol w:w="2458"/>
        <w:gridCol w:w="1729"/>
        <w:gridCol w:w="2104"/>
        <w:gridCol w:w="3155"/>
      </w:tblGrid>
      <w:tr>
        <w:trPr>
          <w:cantSplit/>
          <w:tblHeader/>
        </w:trPr>
        <w:tc>
          <w:tcPr>
            <w:tcW w:type="dxa" w:w="1521"/>
            <w:shd w:val="clear" w:color="auto" w:fill="E8E8E8"/>
          </w:tcPr>
          <w:p>
            <w:pPr>
              <w:spacing w:after="0"/>
              <w:jc w:val="left"/>
            </w:pPr>
            <w:r>
              <w:rPr>
                <w:b/>
                <w:sz w:val="16"/>
              </w:rPr>
              <w:t>Member</w:t>
            </w:r>
          </w:p>
        </w:tc>
        <w:tc>
          <w:tcPr>
            <w:tcW w:type="dxa" w:w="792"/>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Plan status</w:t>
            </w:r>
          </w:p>
        </w:tc>
        <w:tc>
          <w:tcPr>
            <w:tcW w:type="dxa" w:w="24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5"/>
            <w:shd w:val="clear" w:color="auto" w:fill="E8E8E8"/>
          </w:tcPr>
          <w:p>
            <w:pPr>
              <w:spacing w:after="0"/>
              <w:jc w:val="left"/>
            </w:pPr>
            <w:r>
              <w:rPr>
                <w:b/>
                <w:sz w:val="16"/>
              </w:rPr>
              <w:t>Notes</w:t>
            </w:r>
          </w:p>
        </w:tc>
      </w:tr>
      <w:tr>
        <w:trPr>
          <w:cantSplit/>
        </w:trPr>
        <w:tc>
          <w:tcPr>
            <w:tcW w:type="dxa" w:w="1521"/>
          </w:tcPr>
          <w:p>
            <w:pPr>
              <w:spacing w:after="0"/>
              <w:jc w:val="left"/>
            </w:pPr>
            <w:r>
              <w:rPr>
                <w:sz w:val="16"/>
              </w:rPr>
              <w:t>Traill County</w:t>
            </w:r>
          </w:p>
        </w:tc>
        <w:tc>
          <w:tcPr>
            <w:tcW w:type="dxa" w:w="792"/>
          </w:tcPr>
          <w:p>
            <w:pPr>
              <w:spacing w:after="0"/>
              <w:jc w:val="left"/>
            </w:pPr>
            <w:r>
              <w:rPr>
                <w:sz w:val="16"/>
              </w:rPr>
              <w:t>County</w:t>
            </w:r>
          </w:p>
        </w:tc>
        <w:tc>
          <w:tcPr>
            <w:tcW w:type="dxa" w:w="2354"/>
          </w:tcPr>
          <w:p>
            <w:pPr>
              <w:spacing w:after="0"/>
              <w:jc w:val="left"/>
            </w:pPr>
            <w:r>
              <w:rPr>
                <w:sz w:val="16"/>
              </w:rPr>
              <w:t>Expired on 2023-01-22</w:t>
            </w:r>
          </w:p>
        </w:tc>
        <w:tc>
          <w:tcPr>
            <w:tcW w:type="dxa" w:w="2458"/>
          </w:tcPr>
          <w:p>
            <w:pPr>
              <w:spacing w:after="0"/>
              <w:jc w:val="right"/>
            </w:pPr>
            <w:r>
              <w:rPr>
                <w:sz w:val="16"/>
              </w:rPr>
              <w:t>FMA RL 0, SRL 0; any 1</w:t>
            </w:r>
          </w:p>
        </w:tc>
        <w:tc>
          <w:tcPr>
            <w:tcW w:type="dxa" w:w="1729"/>
          </w:tcPr>
          <w:p>
            <w:pPr>
              <w:spacing w:after="0"/>
              <w:jc w:val="right"/>
            </w:pPr>
            <w:r>
              <w:rPr>
                <w:sz w:val="16"/>
              </w:rPr>
              <w:t>$4,619,391.24</w:t>
            </w:r>
          </w:p>
        </w:tc>
        <w:tc>
          <w:tcPr>
            <w:tcW w:type="dxa" w:w="2104"/>
          </w:tcPr>
          <w:p>
            <w:pPr>
              <w:spacing w:after="0"/>
              <w:jc w:val="right"/>
            </w:pPr>
            <w:r>
              <w:rPr>
                <w:sz w:val="16"/>
              </w:rPr>
              <w:t>0; 0</w:t>
            </w:r>
          </w:p>
        </w:tc>
        <w:tc>
          <w:tcPr>
            <w:tcW w:type="dxa" w:w="3155"/>
          </w:tcPr>
          <w:p>
            <w:pPr>
              <w:spacing w:after="0"/>
              <w:jc w:val="left"/>
            </w:pPr>
            <w:r>
              <w:rPr>
                <w:sz w:val="16"/>
              </w:rPr>
              <w:t>Includes $30,373.05 for declarations not counted as hazard incidents (DR-4509-ND).</w:t>
            </w:r>
          </w:p>
        </w:tc>
      </w:tr>
      <w:tr>
        <w:trPr>
          <w:cantSplit/>
        </w:trPr>
        <w:tc>
          <w:tcPr>
            <w:tcW w:type="dxa" w:w="1521"/>
          </w:tcPr>
          <w:p>
            <w:pPr>
              <w:spacing w:after="0"/>
              <w:jc w:val="left"/>
            </w:pPr>
            <w:r>
              <w:rPr>
                <w:sz w:val="16"/>
              </w:rPr>
              <w:t>Buxton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$41,035.66</w:t>
            </w:r>
          </w:p>
        </w:tc>
        <w:tc>
          <w:tcPr>
            <w:tcW w:type="dxa" w:w="2104"/>
          </w:tcPr>
          <w:p>
            <w:pPr>
              <w:spacing w:after="0"/>
              <w:jc w:val="right"/>
            </w:pPr>
            <w:r>
              <w:rPr>
                <w:sz w:val="16"/>
              </w:rPr>
              <w:t>54; 15</w:t>
            </w:r>
          </w:p>
        </w:tc>
        <w:tc>
          <w:tcPr>
            <w:tcW w:type="dxa" w:w="3155"/>
          </w:tcPr>
          <w:p>
            <w:pPr>
              <w:spacing w:after="0"/>
              <w:jc w:val="left"/>
            </w:pPr>
          </w:p>
        </w:tc>
      </w:tr>
      <w:tr>
        <w:trPr>
          <w:cantSplit/>
        </w:trPr>
        <w:tc>
          <w:tcPr>
            <w:tcW w:type="dxa" w:w="1521"/>
          </w:tcPr>
          <w:p>
            <w:pPr>
              <w:spacing w:after="0"/>
              <w:jc w:val="left"/>
            </w:pPr>
            <w:r>
              <w:rPr>
                <w:sz w:val="16"/>
              </w:rPr>
              <w:t>Clifford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$28,246.21</w:t>
            </w:r>
          </w:p>
        </w:tc>
        <w:tc>
          <w:tcPr>
            <w:tcW w:type="dxa" w:w="2104"/>
          </w:tcPr>
          <w:p>
            <w:pPr>
              <w:spacing w:after="0"/>
              <w:jc w:val="right"/>
            </w:pPr>
            <w:r>
              <w:rPr>
                <w:sz w:val="16"/>
              </w:rPr>
              <w:t>13; 1</w:t>
            </w:r>
          </w:p>
        </w:tc>
        <w:tc>
          <w:tcPr>
            <w:tcW w:type="dxa" w:w="3155"/>
          </w:tcPr>
          <w:p>
            <w:pPr>
              <w:spacing w:after="0"/>
              <w:jc w:val="left"/>
            </w:pPr>
          </w:p>
        </w:tc>
      </w:tr>
      <w:tr>
        <w:trPr>
          <w:cantSplit/>
        </w:trPr>
        <w:tc>
          <w:tcPr>
            <w:tcW w:type="dxa" w:w="1521"/>
          </w:tcPr>
          <w:p>
            <w:pPr>
              <w:spacing w:after="0"/>
              <w:jc w:val="left"/>
            </w:pPr>
            <w:r>
              <w:rPr>
                <w:sz w:val="16"/>
              </w:rPr>
              <w:t>Galesburg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$28,379.24</w:t>
            </w:r>
          </w:p>
        </w:tc>
        <w:tc>
          <w:tcPr>
            <w:tcW w:type="dxa" w:w="2104"/>
          </w:tcPr>
          <w:p>
            <w:pPr>
              <w:spacing w:after="0"/>
              <w:jc w:val="right"/>
            </w:pPr>
            <w:r>
              <w:rPr>
                <w:sz w:val="16"/>
              </w:rPr>
              <w:t>17; 3</w:t>
            </w:r>
          </w:p>
        </w:tc>
        <w:tc>
          <w:tcPr>
            <w:tcW w:type="dxa" w:w="3155"/>
          </w:tcPr>
          <w:p>
            <w:pPr>
              <w:spacing w:after="0"/>
              <w:jc w:val="left"/>
            </w:pPr>
          </w:p>
        </w:tc>
      </w:tr>
      <w:tr>
        <w:trPr>
          <w:cantSplit/>
        </w:trPr>
        <w:tc>
          <w:tcPr>
            <w:tcW w:type="dxa" w:w="1521"/>
          </w:tcPr>
          <w:p>
            <w:pPr>
              <w:spacing w:after="0"/>
              <w:jc w:val="left"/>
            </w:pPr>
            <w:r>
              <w:rPr>
                <w:sz w:val="16"/>
              </w:rPr>
              <w:t>Hatton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$356,525.07</w:t>
            </w:r>
          </w:p>
        </w:tc>
        <w:tc>
          <w:tcPr>
            <w:tcW w:type="dxa" w:w="2104"/>
          </w:tcPr>
          <w:p>
            <w:pPr>
              <w:spacing w:after="0"/>
              <w:jc w:val="right"/>
            </w:pPr>
            <w:r>
              <w:rPr>
                <w:sz w:val="16"/>
              </w:rPr>
              <w:t>33; 9</w:t>
            </w:r>
          </w:p>
        </w:tc>
        <w:tc>
          <w:tcPr>
            <w:tcW w:type="dxa" w:w="3155"/>
          </w:tcPr>
          <w:p>
            <w:pPr>
              <w:spacing w:after="0"/>
              <w:jc w:val="left"/>
            </w:pPr>
          </w:p>
        </w:tc>
      </w:tr>
      <w:tr>
        <w:trPr>
          <w:cantSplit/>
        </w:trPr>
        <w:tc>
          <w:tcPr>
            <w:tcW w:type="dxa" w:w="1521"/>
          </w:tcPr>
          <w:p>
            <w:pPr>
              <w:spacing w:after="0"/>
              <w:jc w:val="left"/>
            </w:pPr>
            <w:r>
              <w:rPr>
                <w:sz w:val="16"/>
              </w:rPr>
              <w:t>Hillsboro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$280,155</w:t>
            </w:r>
          </w:p>
        </w:tc>
        <w:tc>
          <w:tcPr>
            <w:tcW w:type="dxa" w:w="2104"/>
          </w:tcPr>
          <w:p>
            <w:pPr>
              <w:spacing w:after="0"/>
              <w:jc w:val="right"/>
            </w:pPr>
            <w:r>
              <w:rPr>
                <w:sz w:val="16"/>
              </w:rPr>
              <w:t>50; 10</w:t>
            </w:r>
          </w:p>
        </w:tc>
        <w:tc>
          <w:tcPr>
            <w:tcW w:type="dxa" w:w="3155"/>
          </w:tcPr>
          <w:p>
            <w:pPr>
              <w:spacing w:after="0"/>
              <w:jc w:val="left"/>
            </w:pPr>
          </w:p>
        </w:tc>
      </w:tr>
      <w:tr>
        <w:trPr>
          <w:cantSplit/>
        </w:trPr>
        <w:tc>
          <w:tcPr>
            <w:tcW w:type="dxa" w:w="1521"/>
          </w:tcPr>
          <w:p>
            <w:pPr>
              <w:spacing w:after="0"/>
              <w:jc w:val="left"/>
            </w:pPr>
            <w:r>
              <w:rPr>
                <w:sz w:val="16"/>
              </w:rPr>
              <w:t>Mayville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1; any 3</w:t>
            </w:r>
          </w:p>
        </w:tc>
        <w:tc>
          <w:tcPr>
            <w:tcW w:type="dxa" w:w="1729"/>
          </w:tcPr>
          <w:p>
            <w:pPr>
              <w:spacing w:after="0"/>
              <w:jc w:val="right"/>
            </w:pPr>
            <w:r>
              <w:rPr>
                <w:sz w:val="16"/>
              </w:rPr>
              <w:t>$4,385,437.01</w:t>
            </w:r>
          </w:p>
        </w:tc>
        <w:tc>
          <w:tcPr>
            <w:tcW w:type="dxa" w:w="2104"/>
          </w:tcPr>
          <w:p>
            <w:pPr>
              <w:spacing w:after="0"/>
              <w:jc w:val="right"/>
            </w:pPr>
            <w:r>
              <w:rPr>
                <w:sz w:val="16"/>
              </w:rPr>
              <w:t>36; 10</w:t>
            </w:r>
          </w:p>
        </w:tc>
        <w:tc>
          <w:tcPr>
            <w:tcW w:type="dxa" w:w="3155"/>
          </w:tcPr>
          <w:p>
            <w:pPr>
              <w:spacing w:after="0"/>
              <w:jc w:val="left"/>
            </w:pPr>
          </w:p>
        </w:tc>
      </w:tr>
      <w:tr>
        <w:trPr>
          <w:cantSplit/>
        </w:trPr>
        <w:tc>
          <w:tcPr>
            <w:tcW w:type="dxa" w:w="1521"/>
          </w:tcPr>
          <w:p>
            <w:pPr>
              <w:spacing w:after="0"/>
              <w:jc w:val="left"/>
            </w:pPr>
            <w:r>
              <w:rPr>
                <w:sz w:val="16"/>
              </w:rPr>
              <w:t>Portland city</w:t>
            </w:r>
          </w:p>
        </w:tc>
        <w:tc>
          <w:tcPr>
            <w:tcW w:type="dxa" w:w="792"/>
          </w:tcPr>
          <w:p>
            <w:pPr>
              <w:spacing w:after="0"/>
              <w:jc w:val="left"/>
            </w:pPr>
            <w:r>
              <w:rPr>
                <w:sz w:val="16"/>
              </w:rPr>
              <w:t>City</w:t>
            </w:r>
          </w:p>
        </w:tc>
        <w:tc>
          <w:tcPr>
            <w:tcW w:type="dxa" w:w="2354"/>
          </w:tcPr>
          <w:p>
            <w:pPr>
              <w:spacing w:after="0"/>
              <w:jc w:val="left"/>
            </w:pPr>
            <w:r>
              <w:rPr>
                <w:sz w:val="16"/>
              </w:rPr>
              <w:t>Expired on 2023-01-22</w:t>
            </w:r>
          </w:p>
        </w:tc>
        <w:tc>
          <w:tcPr>
            <w:tcW w:type="dxa" w:w="2458"/>
          </w:tcPr>
          <w:p>
            <w:pPr>
              <w:spacing w:after="0"/>
              <w:jc w:val="right"/>
            </w:pPr>
            <w:r>
              <w:rPr>
                <w:sz w:val="16"/>
              </w:rPr>
              <w:t>FMA RL 0, SRL 0; any 0</w:t>
            </w:r>
          </w:p>
        </w:tc>
        <w:tc>
          <w:tcPr>
            <w:tcW w:type="dxa" w:w="1729"/>
          </w:tcPr>
          <w:p>
            <w:pPr>
              <w:spacing w:after="0"/>
              <w:jc w:val="right"/>
            </w:pPr>
            <w:r>
              <w:rPr>
                <w:sz w:val="16"/>
              </w:rPr>
              <w:t>$9,237.49</w:t>
            </w:r>
          </w:p>
        </w:tc>
        <w:tc>
          <w:tcPr>
            <w:tcW w:type="dxa" w:w="2104"/>
          </w:tcPr>
          <w:p>
            <w:pPr>
              <w:spacing w:after="0"/>
              <w:jc w:val="right"/>
            </w:pPr>
            <w:r>
              <w:rPr>
                <w:sz w:val="16"/>
              </w:rPr>
              <w:t>16; 8</w:t>
            </w:r>
          </w:p>
        </w:tc>
        <w:tc>
          <w:tcPr>
            <w:tcW w:type="dxa" w:w="3155"/>
          </w:tcPr>
          <w:p>
            <w:pPr>
              <w:spacing w:after="0"/>
              <w:jc w:val="left"/>
            </w:pPr>
          </w:p>
        </w:tc>
      </w:tr>
      <w:tr>
        <w:trPr>
          <w:cantSplit/>
        </w:trPr>
        <w:tc>
          <w:tcPr>
            <w:tcW w:type="dxa" w:w="1521"/>
          </w:tcPr>
          <w:p>
            <w:pPr>
              <w:spacing w:after="0"/>
              <w:jc w:val="left"/>
            </w:pPr>
            <w:r>
              <w:rPr>
                <w:sz w:val="16"/>
              </w:rPr>
              <w:t>Reynolds city</w:t>
            </w:r>
          </w:p>
        </w:tc>
        <w:tc>
          <w:tcPr>
            <w:tcW w:type="dxa" w:w="792"/>
          </w:tcPr>
          <w:p>
            <w:pPr>
              <w:spacing w:after="0"/>
              <w:jc w:val="left"/>
            </w:pPr>
            <w:r>
              <w:rPr>
                <w:sz w:val="16"/>
              </w:rPr>
              <w:t>City</w:t>
            </w:r>
          </w:p>
        </w:tc>
        <w:tc>
          <w:tcPr>
            <w:tcW w:type="dxa" w:w="2354"/>
          </w:tcPr>
          <w:p>
            <w:pPr>
              <w:spacing w:after="0"/>
              <w:jc w:val="left"/>
            </w:pPr>
            <w:r>
              <w:rPr>
                <w:sz w:val="16"/>
              </w:rPr>
              <w:t>Expired on 2026-01-06</w:t>
            </w:r>
          </w:p>
        </w:tc>
        <w:tc>
          <w:tcPr>
            <w:tcW w:type="dxa" w:w="2458"/>
          </w:tcPr>
          <w:p>
            <w:pPr>
              <w:spacing w:after="0"/>
              <w:jc w:val="right"/>
            </w:pPr>
            <w:r>
              <w:rPr>
                <w:sz w:val="16"/>
              </w:rPr>
              <w:t>FMA RL 0, SRL 0; any 0</w:t>
            </w:r>
          </w:p>
        </w:tc>
        <w:tc>
          <w:tcPr>
            <w:tcW w:type="dxa" w:w="1729"/>
          </w:tcPr>
          <w:p>
            <w:pPr>
              <w:spacing w:after="0"/>
              <w:jc w:val="right"/>
            </w:pPr>
            <w:r>
              <w:rPr>
                <w:sz w:val="16"/>
              </w:rPr>
              <w:t>$44,164.54</w:t>
            </w:r>
          </w:p>
        </w:tc>
        <w:tc>
          <w:tcPr>
            <w:tcW w:type="dxa" w:w="2104"/>
          </w:tcPr>
          <w:p>
            <w:pPr>
              <w:spacing w:after="0"/>
              <w:jc w:val="right"/>
            </w:pPr>
            <w:r>
              <w:rPr>
                <w:sz w:val="16"/>
              </w:rPr>
              <w:t>32; 6</w:t>
            </w:r>
          </w:p>
        </w:tc>
        <w:tc>
          <w:tcPr>
            <w:tcW w:type="dxa" w:w="31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5"/>
        <w:gridCol w:w="1305"/>
        <w:gridCol w:w="1193"/>
        <w:gridCol w:w="1080"/>
        <w:gridCol w:w="1329"/>
        <w:gridCol w:w="12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3"/>
            <w:shd w:val="clear" w:color="auto" w:fill="E8E8E8"/>
          </w:tcPr>
          <w:p>
            <w:pPr>
              <w:spacing w:after="0"/>
              <w:jc w:val="right"/>
            </w:pPr>
            <w:r>
              <w:rPr>
                <w:b/>
                <w:sz w:val="16"/>
              </w:rPr>
              <w:t>Storm Events damage since 2018-01-22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$1,890</w:t>
            </w:r>
          </w:p>
        </w:tc>
        <w:tc>
          <w:tcPr>
            <w:tcW w:type="dxa" w:w="1126"/>
          </w:tcPr>
          <w:p>
            <w:pPr>
              <w:spacing w:after="0"/>
              <w:jc w:val="right"/>
            </w:pPr>
            <w:r>
              <w:rPr>
                <w:sz w:val="16"/>
              </w:rPr>
              <w:t>$1,297,392</w:t>
            </w:r>
          </w:p>
        </w:tc>
        <w:tc>
          <w:tcPr>
            <w:tcW w:type="dxa" w:w="1155"/>
          </w:tcPr>
          <w:p>
            <w:pPr>
              <w:spacing w:after="0"/>
              <w:jc w:val="right"/>
            </w:pPr>
            <w:r>
              <w:rPr>
                <w:sz w:val="16"/>
              </w:rPr>
              <w:t>$291,539</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$167,162,078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$10,117</w:t>
            </w:r>
          </w:p>
        </w:tc>
        <w:tc>
          <w:tcPr>
            <w:tcW w:type="dxa" w:w="1155"/>
          </w:tcPr>
          <w:p>
            <w:pPr>
              <w:spacing w:after="0"/>
              <w:jc w:val="right"/>
            </w:pPr>
          </w:p>
        </w:tc>
        <w:tc>
          <w:tcPr>
            <w:tcW w:type="dxa" w:w="1305"/>
          </w:tcPr>
          <w:p>
            <w:pPr>
              <w:spacing w:after="0"/>
              <w:jc w:val="right"/>
            </w:pPr>
            <w:r>
              <w:rPr>
                <w:sz w:val="16"/>
              </w:rPr>
              <w:t>0.00605% (agriculture)</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$8,185,930,318</w:t>
            </w:r>
          </w:p>
        </w:tc>
        <w:tc>
          <w:tcPr>
            <w:tcW w:type="dxa" w:w="1215"/>
          </w:tcPr>
          <w:p>
            <w:pPr>
              <w:spacing w:after="0"/>
              <w:jc w:val="right"/>
            </w:pPr>
          </w:p>
        </w:tc>
        <w:tc>
          <w:tcPr>
            <w:tcW w:type="dxa" w:w="1042"/>
          </w:tcPr>
          <w:p>
            <w:pPr>
              <w:spacing w:after="0"/>
              <w:jc w:val="right"/>
            </w:pPr>
            <w:r>
              <w:rPr>
                <w:sz w:val="16"/>
              </w:rPr>
              <w:t>7,997</w:t>
            </w:r>
          </w:p>
        </w:tc>
        <w:tc>
          <w:tcPr>
            <w:tcW w:type="dxa" w:w="1037"/>
          </w:tcPr>
          <w:p>
            <w:pPr>
              <w:spacing w:after="0"/>
              <w:jc w:val="right"/>
            </w:pPr>
            <w:r>
              <w:rPr>
                <w:sz w:val="16"/>
              </w:rPr>
              <w:t>$5,015</w:t>
            </w:r>
          </w:p>
        </w:tc>
        <w:tc>
          <w:tcPr>
            <w:tcW w:type="dxa" w:w="1126"/>
          </w:tcPr>
          <w:p>
            <w:pPr>
              <w:spacing w:after="0"/>
              <w:jc w:val="right"/>
            </w:pPr>
          </w:p>
        </w:tc>
        <w:tc>
          <w:tcPr>
            <w:tcW w:type="dxa" w:w="1155"/>
          </w:tcPr>
          <w:p>
            <w:pPr>
              <w:spacing w:after="0"/>
              <w:jc w:val="right"/>
            </w:pPr>
            <w:r>
              <w:rPr>
                <w:sz w:val="16"/>
              </w:rPr>
              <w:t>$1,178</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$405,916</w:t>
            </w:r>
          </w:p>
        </w:tc>
        <w:tc>
          <w:tcPr>
            <w:tcW w:type="dxa" w:w="1126"/>
          </w:tcPr>
          <w:p>
            <w:pPr>
              <w:spacing w:after="0"/>
              <w:jc w:val="right"/>
            </w:pPr>
            <w:r>
              <w:rPr>
                <w:sz w:val="16"/>
              </w:rPr>
              <w:t>$1,411,219</w:t>
            </w:r>
          </w:p>
        </w:tc>
        <w:tc>
          <w:tcPr>
            <w:tcW w:type="dxa" w:w="1155"/>
          </w:tcPr>
          <w:p>
            <w:pPr>
              <w:spacing w:after="0"/>
              <w:jc w:val="right"/>
            </w:pPr>
            <w:r>
              <w:rPr>
                <w:sz w:val="16"/>
              </w:rPr>
              <w:t>$21,992</w:t>
            </w:r>
          </w:p>
        </w:tc>
        <w:tc>
          <w:tcPr>
            <w:tcW w:type="dxa" w:w="1305"/>
          </w:tcPr>
          <w:p>
            <w:pPr>
              <w:spacing w:after="0"/>
              <w:jc w:val="right"/>
            </w:pPr>
            <w:r>
              <w:rPr>
                <w:sz w:val="16"/>
              </w:rPr>
              <w:t>0.00921%</w:t>
            </w:r>
          </w:p>
        </w:tc>
        <w:tc>
          <w:tcPr>
            <w:tcW w:type="dxa" w:w="1193"/>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$449</w:t>
            </w:r>
          </w:p>
        </w:tc>
        <w:tc>
          <w:tcPr>
            <w:tcW w:type="dxa" w:w="1126"/>
          </w:tcPr>
          <w:p>
            <w:pPr>
              <w:spacing w:after="0"/>
              <w:jc w:val="right"/>
            </w:pPr>
            <w:r>
              <w:rPr>
                <w:sz w:val="16"/>
              </w:rPr>
              <w:t>$1</w:t>
            </w:r>
          </w:p>
        </w:tc>
        <w:tc>
          <w:tcPr>
            <w:tcW w:type="dxa" w:w="1155"/>
          </w:tcPr>
          <w:p>
            <w:pPr>
              <w:spacing w:after="0"/>
              <w:jc w:val="right"/>
            </w:pPr>
            <w:r>
              <w:rPr>
                <w:sz w:val="16"/>
              </w:rPr>
              <w:t>$30,669</w:t>
            </w:r>
          </w:p>
        </w:tc>
        <w:tc>
          <w:tcPr>
            <w:tcW w:type="dxa" w:w="1305"/>
          </w:tcPr>
          <w:p>
            <w:pPr>
              <w:spacing w:after="0"/>
              <w:jc w:val="right"/>
            </w:pPr>
            <w:r>
              <w:rPr>
                <w:sz w:val="16"/>
              </w:rPr>
              <w:t>under 0.0001%</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$4,401,922,905</w:t>
            </w:r>
          </w:p>
        </w:tc>
        <w:tc>
          <w:tcPr>
            <w:tcW w:type="dxa" w:w="1215"/>
          </w:tcPr>
          <w:p>
            <w:pPr>
              <w:spacing w:after="0"/>
              <w:jc w:val="right"/>
            </w:pPr>
          </w:p>
        </w:tc>
        <w:tc>
          <w:tcPr>
            <w:tcW w:type="dxa" w:w="1042"/>
          </w:tcPr>
          <w:p>
            <w:pPr>
              <w:spacing w:after="0"/>
              <w:jc w:val="right"/>
            </w:pPr>
            <w:r>
              <w:rPr>
                <w:sz w:val="16"/>
              </w:rPr>
              <w:t>7,981</w:t>
            </w:r>
          </w:p>
        </w:tc>
        <w:tc>
          <w:tcPr>
            <w:tcW w:type="dxa" w:w="1037"/>
          </w:tcPr>
          <w:p>
            <w:pPr>
              <w:spacing w:after="0"/>
              <w:jc w:val="right"/>
            </w:pPr>
            <w:r>
              <w:rPr>
                <w:sz w:val="16"/>
              </w:rPr>
              <w:t>$428,914</w:t>
            </w:r>
          </w:p>
        </w:tc>
        <w:tc>
          <w:tcPr>
            <w:tcW w:type="dxa" w:w="1126"/>
          </w:tcPr>
          <w:p>
            <w:pPr>
              <w:spacing w:after="0"/>
              <w:jc w:val="right"/>
            </w:pPr>
          </w:p>
        </w:tc>
        <w:tc>
          <w:tcPr>
            <w:tcW w:type="dxa" w:w="1155"/>
          </w:tcPr>
          <w:p>
            <w:pPr>
              <w:spacing w:after="0"/>
              <w:jc w:val="right"/>
            </w:pPr>
            <w:r>
              <w:rPr>
                <w:sz w:val="16"/>
              </w:rPr>
              <w:t>$42,676</w:t>
            </w:r>
          </w:p>
        </w:tc>
        <w:tc>
          <w:tcPr>
            <w:tcW w:type="dxa" w:w="1305"/>
          </w:tcPr>
          <w:p>
            <w:pPr>
              <w:spacing w:after="0"/>
              <w:jc w:val="right"/>
            </w:pPr>
            <w:r>
              <w:rPr>
                <w:sz w:val="16"/>
              </w:rPr>
              <w:t>0.00974%</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$4,406,133,324</w:t>
            </w:r>
          </w:p>
        </w:tc>
        <w:tc>
          <w:tcPr>
            <w:tcW w:type="dxa" w:w="1215"/>
          </w:tcPr>
          <w:p>
            <w:pPr>
              <w:spacing w:after="0"/>
              <w:jc w:val="right"/>
            </w:pPr>
            <w:r>
              <w:rPr>
                <w:sz w:val="16"/>
              </w:rPr>
              <w:t>$25,212,321</w:t>
            </w:r>
          </w:p>
        </w:tc>
        <w:tc>
          <w:tcPr>
            <w:tcW w:type="dxa" w:w="1042"/>
          </w:tcPr>
          <w:p>
            <w:pPr>
              <w:spacing w:after="0"/>
              <w:jc w:val="right"/>
            </w:pPr>
            <w:r>
              <w:rPr>
                <w:sz w:val="16"/>
              </w:rPr>
              <w:t>332</w:t>
            </w:r>
          </w:p>
        </w:tc>
        <w:tc>
          <w:tcPr>
            <w:tcW w:type="dxa" w:w="1037"/>
          </w:tcPr>
          <w:p>
            <w:pPr>
              <w:spacing w:after="0"/>
              <w:jc w:val="right"/>
            </w:pPr>
            <w:r>
              <w:rPr>
                <w:sz w:val="16"/>
              </w:rPr>
              <w:t>$2,306,732</w:t>
            </w:r>
          </w:p>
        </w:tc>
        <w:tc>
          <w:tcPr>
            <w:tcW w:type="dxa" w:w="1126"/>
          </w:tcPr>
          <w:p>
            <w:pPr>
              <w:spacing w:after="0"/>
              <w:jc w:val="right"/>
            </w:pPr>
            <w:r>
              <w:rPr>
                <w:sz w:val="16"/>
              </w:rPr>
              <w:t>$222,258</w:t>
            </w:r>
          </w:p>
        </w:tc>
        <w:tc>
          <w:tcPr>
            <w:tcW w:type="dxa" w:w="1155"/>
          </w:tcPr>
          <w:p>
            <w:pPr>
              <w:spacing w:after="0"/>
              <w:jc w:val="right"/>
            </w:pPr>
            <w:r>
              <w:rPr>
                <w:sz w:val="16"/>
              </w:rPr>
              <w:t>$10,734</w:t>
            </w:r>
          </w:p>
        </w:tc>
        <w:tc>
          <w:tcPr>
            <w:tcW w:type="dxa" w:w="1305"/>
          </w:tcPr>
          <w:p>
            <w:pPr>
              <w:spacing w:after="0"/>
              <w:jc w:val="right"/>
            </w:pPr>
            <w:r>
              <w:rPr>
                <w:sz w:val="16"/>
              </w:rPr>
              <w:t>n/a (see note)</w:t>
            </w:r>
          </w:p>
        </w:tc>
        <w:tc>
          <w:tcPr>
            <w:tcW w:type="dxa" w:w="1193"/>
          </w:tcPr>
          <w:p>
            <w:pPr>
              <w:spacing w:after="0"/>
              <w:jc w:val="right"/>
            </w:pPr>
            <w:r>
              <w:rPr>
                <w:sz w:val="16"/>
              </w:rPr>
              <w:t>$10,350,000</w:t>
            </w:r>
          </w:p>
        </w:tc>
        <w:tc>
          <w:tcPr>
            <w:tcW w:type="dxa" w:w="1080"/>
          </w:tcPr>
          <w:p>
            <w:pPr>
              <w:spacing w:after="0"/>
              <w:jc w:val="right"/>
            </w:pPr>
          </w:p>
        </w:tc>
        <w:tc>
          <w:tcPr>
            <w:tcW w:type="dxa" w:w="1329"/>
          </w:tcPr>
          <w:p>
            <w:pPr>
              <w:spacing w:after="0"/>
              <w:jc w:val="right"/>
            </w:pPr>
            <w:r>
              <w:rPr>
                <w:sz w:val="16"/>
              </w:rPr>
              <w:t>$6,706,672.60</w:t>
            </w:r>
          </w:p>
        </w:tc>
        <w:tc>
          <w:tcPr>
            <w:tcW w:type="dxa" w:w="120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$14,264,321</w:t>
            </w:r>
          </w:p>
        </w:tc>
        <w:tc>
          <w:tcPr>
            <w:tcW w:type="dxa" w:w="1215"/>
          </w:tcPr>
          <w:p>
            <w:pPr>
              <w:spacing w:after="0"/>
              <w:jc w:val="right"/>
            </w:pPr>
          </w:p>
        </w:tc>
        <w:tc>
          <w:tcPr>
            <w:tcW w:type="dxa" w:w="1042"/>
          </w:tcPr>
          <w:p>
            <w:pPr>
              <w:spacing w:after="0"/>
              <w:jc w:val="right"/>
            </w:pPr>
            <w:r>
              <w:rPr>
                <w:sz w:val="16"/>
              </w:rPr>
              <w:t>21</w:t>
            </w:r>
          </w:p>
        </w:tc>
        <w:tc>
          <w:tcPr>
            <w:tcW w:type="dxa" w:w="1037"/>
          </w:tcPr>
          <w:p>
            <w:pPr>
              <w:spacing w:after="0"/>
              <w:jc w:val="right"/>
            </w:pPr>
            <w:r>
              <w:rPr>
                <w:sz w:val="16"/>
              </w:rPr>
              <w:t>$18</w:t>
            </w:r>
          </w:p>
        </w:tc>
        <w:tc>
          <w:tcPr>
            <w:tcW w:type="dxa" w:w="1126"/>
          </w:tcPr>
          <w:p>
            <w:pPr>
              <w:spacing w:after="0"/>
              <w:jc w:val="right"/>
            </w:pPr>
          </w:p>
        </w:tc>
        <w:tc>
          <w:tcPr>
            <w:tcW w:type="dxa" w:w="1155"/>
          </w:tcPr>
          <w:p>
            <w:pPr>
              <w:spacing w:after="0"/>
              <w:jc w:val="right"/>
            </w:pPr>
            <w:r>
              <w:rPr>
                <w:sz w:val="16"/>
              </w:rPr>
              <w:t>$196</w:t>
            </w:r>
          </w:p>
        </w:tc>
        <w:tc>
          <w:tcPr>
            <w:tcW w:type="dxa" w:w="1305"/>
          </w:tcPr>
          <w:p>
            <w:pPr>
              <w:spacing w:after="0"/>
              <w:jc w:val="right"/>
            </w:pPr>
            <w:r>
              <w:rPr>
                <w:sz w:val="16"/>
              </w:rPr>
              <w:t>0.00013%</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$4,408,091,523</w:t>
            </w:r>
          </w:p>
        </w:tc>
        <w:tc>
          <w:tcPr>
            <w:tcW w:type="dxa" w:w="1215"/>
          </w:tcPr>
          <w:p>
            <w:pPr>
              <w:spacing w:after="0"/>
              <w:jc w:val="right"/>
            </w:pPr>
          </w:p>
        </w:tc>
        <w:tc>
          <w:tcPr>
            <w:tcW w:type="dxa" w:w="1042"/>
          </w:tcPr>
          <w:p>
            <w:pPr>
              <w:spacing w:after="0"/>
              <w:jc w:val="right"/>
            </w:pPr>
            <w:r>
              <w:rPr>
                <w:sz w:val="16"/>
              </w:rPr>
              <w:t>7,997</w:t>
            </w:r>
          </w:p>
        </w:tc>
        <w:tc>
          <w:tcPr>
            <w:tcW w:type="dxa" w:w="1037"/>
          </w:tcPr>
          <w:p>
            <w:pPr>
              <w:spacing w:after="0"/>
              <w:jc w:val="right"/>
            </w:pPr>
            <w:r>
              <w:rPr>
                <w:sz w:val="16"/>
              </w:rPr>
              <w:t>$7,640</w:t>
            </w:r>
          </w:p>
        </w:tc>
        <w:tc>
          <w:tcPr>
            <w:tcW w:type="dxa" w:w="1126"/>
          </w:tcPr>
          <w:p>
            <w:pPr>
              <w:spacing w:after="0"/>
              <w:jc w:val="right"/>
            </w:pPr>
          </w:p>
        </w:tc>
        <w:tc>
          <w:tcPr>
            <w:tcW w:type="dxa" w:w="1155"/>
          </w:tcPr>
          <w:p>
            <w:pPr>
              <w:spacing w:after="0"/>
              <w:jc w:val="right"/>
            </w:pPr>
            <w:r>
              <w:rPr>
                <w:sz w:val="16"/>
              </w:rPr>
              <w:t>$17,734</w:t>
            </w:r>
          </w:p>
        </w:tc>
        <w:tc>
          <w:tcPr>
            <w:tcW w:type="dxa" w:w="1305"/>
          </w:tcPr>
          <w:p>
            <w:pPr>
              <w:spacing w:after="0"/>
              <w:jc w:val="right"/>
            </w:pPr>
            <w:r>
              <w:rPr>
                <w:sz w:val="16"/>
              </w:rPr>
              <w:t>0.000173%</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$234,294</w:t>
            </w:r>
          </w:p>
        </w:tc>
        <w:tc>
          <w:tcPr>
            <w:tcW w:type="dxa" w:w="1126"/>
          </w:tcPr>
          <w:p>
            <w:pPr>
              <w:spacing w:after="0"/>
              <w:jc w:val="right"/>
            </w:pPr>
            <w:r>
              <w:rPr>
                <w:sz w:val="16"/>
              </w:rPr>
              <w:t>$254,491</w:t>
            </w:r>
          </w:p>
        </w:tc>
        <w:tc>
          <w:tcPr>
            <w:tcW w:type="dxa" w:w="1155"/>
          </w:tcPr>
          <w:p>
            <w:pPr>
              <w:spacing w:after="0"/>
              <w:jc w:val="right"/>
            </w:pPr>
            <w:r>
              <w:rPr>
                <w:sz w:val="16"/>
              </w:rPr>
              <w:t>$45,483</w:t>
            </w:r>
          </w:p>
        </w:tc>
        <w:tc>
          <w:tcPr>
            <w:tcW w:type="dxa" w:w="1305"/>
          </w:tcPr>
          <w:p>
            <w:pPr>
              <w:spacing w:after="0"/>
              <w:jc w:val="right"/>
            </w:pPr>
            <w:r>
              <w:rPr>
                <w:sz w:val="16"/>
              </w:rPr>
              <w:t>0.00532%</w:t>
            </w:r>
          </w:p>
        </w:tc>
        <w:tc>
          <w:tcPr>
            <w:tcW w:type="dxa" w:w="1193"/>
          </w:tcPr>
          <w:p>
            <w:pPr>
              <w:spacing w:after="0"/>
              <w:jc w:val="right"/>
            </w:pPr>
            <w:r>
              <w:rPr>
                <w:sz w:val="16"/>
              </w:rPr>
              <w:t>$0</w:t>
            </w:r>
          </w:p>
        </w:tc>
        <w:tc>
          <w:tcPr>
            <w:tcW w:type="dxa" w:w="1080"/>
          </w:tcPr>
          <w:p>
            <w:pPr>
              <w:spacing w:after="0"/>
              <w:jc w:val="right"/>
            </w:pPr>
            <w:r>
              <w:rPr>
                <w:sz w:val="16"/>
              </w:rPr>
              <w:t>$0</w:t>
            </w:r>
          </w:p>
        </w:tc>
        <w:tc>
          <w:tcPr>
            <w:tcW w:type="dxa" w:w="1329"/>
          </w:tcPr>
          <w:p>
            <w:pPr>
              <w:spacing w:after="0"/>
              <w:jc w:val="right"/>
            </w:pPr>
            <w:r>
              <w:rPr>
                <w:sz w:val="16"/>
              </w:rPr>
              <w:t>$87,511.24</w:t>
            </w:r>
          </w:p>
        </w:tc>
        <w:tc>
          <w:tcPr>
            <w:tcW w:type="dxa" w:w="120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$747,869</w:t>
            </w:r>
          </w:p>
        </w:tc>
        <w:tc>
          <w:tcPr>
            <w:tcW w:type="dxa" w:w="1126"/>
          </w:tcPr>
          <w:p>
            <w:pPr>
              <w:spacing w:after="0"/>
              <w:jc w:val="right"/>
            </w:pPr>
            <w:r>
              <w:rPr>
                <w:sz w:val="16"/>
              </w:rPr>
              <w:t>$16,338</w:t>
            </w:r>
          </w:p>
        </w:tc>
        <w:tc>
          <w:tcPr>
            <w:tcW w:type="dxa" w:w="1155"/>
          </w:tcPr>
          <w:p>
            <w:pPr>
              <w:spacing w:after="0"/>
              <w:jc w:val="right"/>
            </w:pPr>
            <w:r>
              <w:rPr>
                <w:sz w:val="16"/>
              </w:rPr>
              <w:t>$64,560</w:t>
            </w:r>
          </w:p>
        </w:tc>
        <w:tc>
          <w:tcPr>
            <w:tcW w:type="dxa" w:w="1305"/>
          </w:tcPr>
          <w:p>
            <w:pPr>
              <w:spacing w:after="0"/>
              <w:jc w:val="right"/>
            </w:pPr>
            <w:r>
              <w:rPr>
                <w:sz w:val="16"/>
              </w:rPr>
              <w:t>0.017%</w:t>
            </w:r>
          </w:p>
        </w:tc>
        <w:tc>
          <w:tcPr>
            <w:tcW w:type="dxa" w:w="1193"/>
          </w:tcPr>
          <w:p>
            <w:pPr>
              <w:spacing w:after="0"/>
              <w:jc w:val="right"/>
            </w:pPr>
          </w:p>
        </w:tc>
        <w:tc>
          <w:tcPr>
            <w:tcW w:type="dxa" w:w="1080"/>
          </w:tcPr>
          <w:p>
            <w:pPr>
              <w:spacing w:after="0"/>
              <w:jc w:val="right"/>
            </w:pPr>
          </w:p>
        </w:tc>
        <w:tc>
          <w:tcPr>
            <w:tcW w:type="dxa" w:w="1329"/>
          </w:tcPr>
          <w:p>
            <w:pPr>
              <w:spacing w:after="0"/>
              <w:jc w:val="right"/>
            </w:pPr>
            <w:r>
              <w:rPr>
                <w:sz w:val="16"/>
              </w:rPr>
              <w:t>$87,511.24</w:t>
            </w:r>
          </w:p>
        </w:tc>
        <w:tc>
          <w:tcPr>
            <w:tcW w:type="dxa" w:w="120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$480,238,810</w:t>
            </w:r>
          </w:p>
        </w:tc>
        <w:tc>
          <w:tcPr>
            <w:tcW w:type="dxa" w:w="1215"/>
          </w:tcPr>
          <w:p>
            <w:pPr>
              <w:spacing w:after="0"/>
              <w:jc w:val="right"/>
            </w:pPr>
            <w:r>
              <w:rPr>
                <w:sz w:val="16"/>
              </w:rPr>
              <w:t>$34,854,662</w:t>
            </w:r>
          </w:p>
        </w:tc>
        <w:tc>
          <w:tcPr>
            <w:tcW w:type="dxa" w:w="1042"/>
          </w:tcPr>
          <w:p>
            <w:pPr>
              <w:spacing w:after="0"/>
              <w:jc w:val="right"/>
            </w:pPr>
            <w:r>
              <w:rPr>
                <w:sz w:val="16"/>
              </w:rPr>
              <w:t>976</w:t>
            </w:r>
          </w:p>
        </w:tc>
        <w:tc>
          <w:tcPr>
            <w:tcW w:type="dxa" w:w="1037"/>
          </w:tcPr>
          <w:p>
            <w:pPr>
              <w:spacing w:after="0"/>
              <w:jc w:val="right"/>
            </w:pPr>
            <w:r>
              <w:rPr>
                <w:sz w:val="16"/>
              </w:rPr>
              <w:t>$14,802</w:t>
            </w:r>
          </w:p>
        </w:tc>
        <w:tc>
          <w:tcPr>
            <w:tcW w:type="dxa" w:w="1126"/>
          </w:tcPr>
          <w:p>
            <w:pPr>
              <w:spacing w:after="0"/>
              <w:jc w:val="right"/>
            </w:pPr>
            <w:r>
              <w:rPr>
                <w:sz w:val="16"/>
              </w:rPr>
              <w:t>$51</w:t>
            </w:r>
          </w:p>
        </w:tc>
        <w:tc>
          <w:tcPr>
            <w:tcW w:type="dxa" w:w="1155"/>
          </w:tcPr>
          <w:p>
            <w:pPr>
              <w:spacing w:after="0"/>
              <w:jc w:val="right"/>
            </w:pPr>
            <w:r>
              <w:rPr>
                <w:sz w:val="16"/>
              </w:rPr>
              <w:t>$667</w:t>
            </w:r>
          </w:p>
        </w:tc>
        <w:tc>
          <w:tcPr>
            <w:tcW w:type="dxa" w:w="1305"/>
          </w:tcPr>
          <w:p>
            <w:pPr>
              <w:spacing w:after="0"/>
              <w:jc w:val="right"/>
            </w:pPr>
            <w:r>
              <w:rPr>
                <w:sz w:val="16"/>
              </w:rPr>
              <w:t>0.00308%</w:t>
            </w:r>
          </w:p>
        </w:tc>
        <w:tc>
          <w:tcPr>
            <w:tcW w:type="dxa" w:w="1193"/>
          </w:tcPr>
          <w:p>
            <w:pPr>
              <w:spacing w:after="0"/>
              <w:jc w:val="right"/>
            </w:pPr>
          </w:p>
        </w:tc>
        <w:tc>
          <w:tcPr>
            <w:tcW w:type="dxa" w:w="1080"/>
          </w:tcPr>
          <w:p>
            <w:pPr>
              <w:spacing w:after="0"/>
              <w:jc w:val="right"/>
            </w:pPr>
          </w:p>
        </w:tc>
        <w:tc>
          <w:tcPr>
            <w:tcW w:type="dxa" w:w="1329"/>
          </w:tcPr>
          <w:p>
            <w:pPr>
              <w:spacing w:after="0"/>
              <w:jc w:val="right"/>
            </w:pPr>
          </w:p>
        </w:tc>
        <w:tc>
          <w:tcPr>
            <w:tcW w:type="dxa" w:w="12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$4,408,091,523</w:t>
            </w:r>
          </w:p>
        </w:tc>
        <w:tc>
          <w:tcPr>
            <w:tcW w:type="dxa" w:w="1215"/>
          </w:tcPr>
          <w:p>
            <w:pPr>
              <w:spacing w:after="0"/>
              <w:jc w:val="right"/>
            </w:pPr>
            <w:r>
              <w:rPr>
                <w:sz w:val="16"/>
              </w:rPr>
              <w:t>$290,871,335</w:t>
            </w:r>
          </w:p>
        </w:tc>
        <w:tc>
          <w:tcPr>
            <w:tcW w:type="dxa" w:w="1042"/>
          </w:tcPr>
          <w:p>
            <w:pPr>
              <w:spacing w:after="0"/>
              <w:jc w:val="right"/>
            </w:pPr>
            <w:r>
              <w:rPr>
                <w:sz w:val="16"/>
              </w:rPr>
              <w:t>7,997</w:t>
            </w:r>
          </w:p>
        </w:tc>
        <w:tc>
          <w:tcPr>
            <w:tcW w:type="dxa" w:w="1037"/>
          </w:tcPr>
          <w:p>
            <w:pPr>
              <w:spacing w:after="0"/>
              <w:jc w:val="right"/>
            </w:pPr>
            <w:r>
              <w:rPr>
                <w:sz w:val="16"/>
              </w:rPr>
              <w:t>$206,218</w:t>
            </w:r>
          </w:p>
        </w:tc>
        <w:tc>
          <w:tcPr>
            <w:tcW w:type="dxa" w:w="1126"/>
          </w:tcPr>
          <w:p>
            <w:pPr>
              <w:spacing w:after="0"/>
              <w:jc w:val="right"/>
            </w:pPr>
            <w:r>
              <w:rPr>
                <w:sz w:val="16"/>
              </w:rPr>
              <w:t>$440</w:t>
            </w:r>
          </w:p>
        </w:tc>
        <w:tc>
          <w:tcPr>
            <w:tcW w:type="dxa" w:w="1155"/>
          </w:tcPr>
          <w:p>
            <w:pPr>
              <w:spacing w:after="0"/>
              <w:jc w:val="right"/>
            </w:pPr>
            <w:r>
              <w:rPr>
                <w:sz w:val="16"/>
              </w:rPr>
              <w:t>$61,030</w:t>
            </w:r>
          </w:p>
        </w:tc>
        <w:tc>
          <w:tcPr>
            <w:tcW w:type="dxa" w:w="1305"/>
          </w:tcPr>
          <w:p>
            <w:pPr>
              <w:spacing w:after="0"/>
              <w:jc w:val="right"/>
            </w:pPr>
            <w:r>
              <w:rPr>
                <w:sz w:val="16"/>
              </w:rPr>
              <w:t>0.00468%</w:t>
            </w:r>
          </w:p>
        </w:tc>
        <w:tc>
          <w:tcPr>
            <w:tcW w:type="dxa" w:w="1193"/>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$5,344,457.12</w:t>
            </w:r>
          </w:p>
        </w:tc>
        <w:tc>
          <w:tcPr>
            <w:tcW w:type="dxa" w:w="1201"/>
          </w:tcPr>
          <w:p>
            <w:pPr>
              <w:spacing w:after="0"/>
              <w:jc w:val="left"/>
            </w:pPr>
          </w:p>
        </w:tc>
      </w:tr>
    </w:tbl>
    <w:p>
      <w:pPr>
        <w:spacing w:after="40" w:before="60"/>
      </w:pPr>
      <w:r>
        <w:rPr>
          <w:sz w:val="15"/>
        </w:rPr>
        <w:t>Totals since 2018-01-22 (Storm Events through 2026-06-30): 86 county-coded records, 7 with a damage value recorded (including $0), $10,350,000; 90 zone-level records, 8 with a damage value recorded (including $0), $0 reported for the zone; Public Assistance on counted declarations $6,794,183.84 (6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$4,408,091,523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$290,871,335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$7,572,064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$588,459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796"/>
        <w:gridCol w:w="1169"/>
        <w:gridCol w:w="1169"/>
        <w:gridCol w:w="1169"/>
        <w:gridCol w:w="1169"/>
        <w:gridCol w:w="1169"/>
        <w:gridCol w:w="1169"/>
        <w:gridCol w:w="1301"/>
      </w:tblGrid>
      <w:tr>
        <w:trPr>
          <w:cantSplit/>
          <w:tblHeader/>
        </w:trPr>
        <w:tc>
          <w:tcPr>
            <w:tcW w:type="dxa" w:w="5796"/>
            <w:shd w:val="clear" w:color="auto" w:fill="E8E8E8"/>
          </w:tcPr>
          <w:p>
            <w:pPr>
              <w:spacing w:after="0"/>
              <w:jc w:val="left"/>
            </w:pPr>
            <w:r>
              <w:rPr>
                <w:b/>
                <w:sz w:val="16"/>
              </w:rPr>
              <w:t>Scope</w:t>
            </w:r>
          </w:p>
        </w:tc>
        <w:tc>
          <w:tcPr>
            <w:tcW w:type="dxa" w:w="1169"/>
            <w:shd w:val="clear" w:color="auto" w:fill="E8E8E8"/>
          </w:tcPr>
          <w:p>
            <w:pPr>
              <w:spacing w:after="0"/>
              <w:jc w:val="right"/>
            </w:pPr>
            <w:r>
              <w:rPr>
                <w:b/>
                <w:sz w:val="16"/>
              </w:rPr>
              <w:t>RL, FMA</w:t>
            </w:r>
          </w:p>
          <w:p>
            <w:pPr>
              <w:spacing w:after="0"/>
              <w:jc w:val="right"/>
            </w:pPr>
            <w:r>
              <w:rPr>
                <w:i/>
                <w:color w:val="555555"/>
                <w:sz w:val="14"/>
              </w:rPr>
              <w:t>properties</w:t>
            </w:r>
          </w:p>
        </w:tc>
        <w:tc>
          <w:tcPr>
            <w:tcW w:type="dxa" w:w="1169"/>
            <w:shd w:val="clear" w:color="auto" w:fill="E8E8E8"/>
          </w:tcPr>
          <w:p>
            <w:pPr>
              <w:spacing w:after="0"/>
              <w:jc w:val="right"/>
            </w:pPr>
            <w:r>
              <w:rPr>
                <w:b/>
                <w:sz w:val="16"/>
              </w:rPr>
              <w:t>SRL, FMA</w:t>
            </w:r>
          </w:p>
          <w:p>
            <w:pPr>
              <w:spacing w:after="0"/>
              <w:jc w:val="right"/>
            </w:pPr>
            <w:r>
              <w:rPr>
                <w:i/>
                <w:color w:val="555555"/>
                <w:sz w:val="14"/>
              </w:rPr>
              <w:t>properties</w:t>
            </w:r>
          </w:p>
        </w:tc>
        <w:tc>
          <w:tcPr>
            <w:tcW w:type="dxa" w:w="1169"/>
            <w:shd w:val="clear" w:color="auto" w:fill="E8E8E8"/>
          </w:tcPr>
          <w:p>
            <w:pPr>
              <w:spacing w:after="0"/>
              <w:jc w:val="right"/>
            </w:pPr>
            <w:r>
              <w:rPr>
                <w:b/>
                <w:sz w:val="16"/>
              </w:rPr>
              <w:t>RL, NFIP</w:t>
            </w:r>
          </w:p>
          <w:p>
            <w:pPr>
              <w:spacing w:after="0"/>
              <w:jc w:val="right"/>
            </w:pPr>
            <w:r>
              <w:rPr>
                <w:i/>
                <w:color w:val="555555"/>
                <w:sz w:val="14"/>
              </w:rPr>
              <w:t>properties</w:t>
            </w:r>
          </w:p>
        </w:tc>
        <w:tc>
          <w:tcPr>
            <w:tcW w:type="dxa" w:w="1169"/>
            <w:shd w:val="clear" w:color="auto" w:fill="E8E8E8"/>
          </w:tcPr>
          <w:p>
            <w:pPr>
              <w:spacing w:after="0"/>
              <w:jc w:val="right"/>
            </w:pPr>
            <w:r>
              <w:rPr>
                <w:b/>
                <w:sz w:val="16"/>
              </w:rPr>
              <w:t>SRL, NFIP</w:t>
            </w:r>
          </w:p>
          <w:p>
            <w:pPr>
              <w:spacing w:after="0"/>
              <w:jc w:val="right"/>
            </w:pPr>
            <w:r>
              <w:rPr>
                <w:i/>
                <w:color w:val="555555"/>
                <w:sz w:val="14"/>
              </w:rPr>
              <w:t>properties</w:t>
            </w:r>
          </w:p>
        </w:tc>
        <w:tc>
          <w:tcPr>
            <w:tcW w:type="dxa" w:w="11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9"/>
            <w:shd w:val="clear" w:color="auto" w:fill="E8E8E8"/>
          </w:tcPr>
          <w:p>
            <w:pPr>
              <w:spacing w:after="0"/>
              <w:jc w:val="right"/>
            </w:pPr>
            <w:r>
              <w:rPr>
                <w:b/>
                <w:sz w:val="16"/>
              </w:rPr>
              <w:t>Mitigated</w:t>
            </w:r>
          </w:p>
          <w:p>
            <w:pPr>
              <w:spacing w:after="0"/>
              <w:jc w:val="right"/>
            </w:pPr>
            <w:r>
              <w:rPr>
                <w:i/>
                <w:color w:val="555555"/>
                <w:sz w:val="14"/>
              </w:rPr>
              <w:t>properties</w:t>
            </w:r>
          </w:p>
        </w:tc>
        <w:tc>
          <w:tcPr>
            <w:tcW w:type="dxa" w:w="13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96"/>
          </w:tcPr>
          <w:p>
            <w:pPr>
              <w:spacing w:after="0"/>
              <w:jc w:val="left"/>
            </w:pPr>
            <w:r>
              <w:rPr>
                <w:sz w:val="16"/>
              </w:rPr>
              <w:t>County total</w:t>
            </w:r>
          </w:p>
        </w:tc>
        <w:tc>
          <w:tcPr>
            <w:tcW w:type="dxa" w:w="1169"/>
          </w:tcPr>
          <w:p>
            <w:pPr>
              <w:spacing w:after="0"/>
              <w:jc w:val="right"/>
            </w:pPr>
            <w:r>
              <w:rPr>
                <w:sz w:val="16"/>
              </w:rPr>
              <w:t>0</w:t>
            </w:r>
          </w:p>
        </w:tc>
        <w:tc>
          <w:tcPr>
            <w:tcW w:type="dxa" w:w="1169"/>
          </w:tcPr>
          <w:p>
            <w:pPr>
              <w:spacing w:after="0"/>
              <w:jc w:val="right"/>
            </w:pPr>
            <w:r>
              <w:rPr>
                <w:sz w:val="16"/>
              </w:rPr>
              <w:t>2</w:t>
            </w:r>
          </w:p>
        </w:tc>
        <w:tc>
          <w:tcPr>
            <w:tcW w:type="dxa" w:w="1169"/>
          </w:tcPr>
          <w:p>
            <w:pPr>
              <w:spacing w:after="0"/>
              <w:jc w:val="right"/>
            </w:pPr>
            <w:r>
              <w:rPr>
                <w:sz w:val="16"/>
              </w:rPr>
              <w:t>7</w:t>
            </w:r>
          </w:p>
        </w:tc>
        <w:tc>
          <w:tcPr>
            <w:tcW w:type="dxa" w:w="1169"/>
          </w:tcPr>
          <w:p>
            <w:pPr>
              <w:spacing w:after="0"/>
              <w:jc w:val="right"/>
            </w:pPr>
            <w:r>
              <w:rPr>
                <w:sz w:val="16"/>
              </w:rPr>
              <w:t>2</w:t>
            </w:r>
          </w:p>
        </w:tc>
        <w:tc>
          <w:tcPr>
            <w:tcW w:type="dxa" w:w="1169"/>
          </w:tcPr>
          <w:p>
            <w:pPr>
              <w:spacing w:after="0"/>
              <w:jc w:val="right"/>
            </w:pPr>
            <w:r>
              <w:rPr>
                <w:sz w:val="16"/>
              </w:rPr>
              <w:t>9</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TRAILL COUNTY*</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MAYVILLE, CITY OF</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2</w:t>
            </w:r>
          </w:p>
        </w:tc>
        <w:tc>
          <w:tcPr>
            <w:tcW w:type="dxa" w:w="1169"/>
          </w:tcPr>
          <w:p>
            <w:pPr>
              <w:spacing w:after="0"/>
              <w:jc w:val="right"/>
            </w:pPr>
            <w:r>
              <w:rPr>
                <w:sz w:val="16"/>
              </w:rPr>
              <w:t>1</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301"/>
          </w:tcPr>
          <w:p>
            <w:pPr>
              <w:spacing w:after="0"/>
              <w:jc w:val="right"/>
            </w:pPr>
            <w:r>
              <w:rPr>
                <w:sz w:val="16"/>
              </w:rPr>
              <w:t>1</w:t>
            </w:r>
          </w:p>
        </w:tc>
      </w:tr>
      <w:tr>
        <w:trPr>
          <w:cantSplit/>
        </w:trPr>
        <w:tc>
          <w:tcPr>
            <w:tcW w:type="dxa" w:w="5796"/>
          </w:tcPr>
          <w:p>
            <w:pPr>
              <w:spacing w:after="0"/>
              <w:jc w:val="left"/>
            </w:pPr>
            <w:r>
              <w:rPr>
                <w:sz w:val="16"/>
              </w:rPr>
              <w:t>VIKING, TOWNSHIP OF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HERBERG, TOWNSHIP OF (community ID not in plan data)</w:t>
            </w:r>
          </w:p>
        </w:tc>
        <w:tc>
          <w:tcPr>
            <w:tcW w:type="dxa" w:w="1169"/>
          </w:tcPr>
          <w:p>
            <w:pPr>
              <w:spacing w:after="0"/>
              <w:jc w:val="right"/>
            </w:pPr>
            <w:r>
              <w:rPr>
                <w:sz w:val="16"/>
              </w:rPr>
              <w:t>0</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0</w:t>
            </w:r>
          </w:p>
        </w:tc>
        <w:tc>
          <w:tcPr>
            <w:tcW w:type="dxa" w:w="1301"/>
          </w:tcPr>
          <w:p>
            <w:pPr>
              <w:spacing w:after="0"/>
              <w:jc w:val="right"/>
            </w:pPr>
            <w:r>
              <w:rPr>
                <w:sz w:val="16"/>
              </w:rPr>
              <w:t>0</w:t>
            </w:r>
          </w:p>
        </w:tc>
      </w:tr>
      <w:tr>
        <w:trPr>
          <w:cantSplit/>
        </w:trPr>
        <w:tc>
          <w:tcPr>
            <w:tcW w:type="dxa" w:w="5796"/>
          </w:tcPr>
          <w:p>
            <w:pPr>
              <w:spacing w:after="0"/>
              <w:jc w:val="left"/>
            </w:pPr>
            <w:r>
              <w:rPr>
                <w:sz w:val="16"/>
              </w:rPr>
              <w:t>ELDORADO, TOWNSHIP OF (community ID not in plan data)</w:t>
            </w:r>
          </w:p>
        </w:tc>
        <w:tc>
          <w:tcPr>
            <w:tcW w:type="dxa" w:w="1169"/>
          </w:tcPr>
          <w:p>
            <w:pPr>
              <w:spacing w:after="0"/>
              <w:jc w:val="right"/>
            </w:pPr>
            <w:r>
              <w:rPr>
                <w:sz w:val="16"/>
              </w:rPr>
              <w:t>0</w:t>
            </w:r>
          </w:p>
        </w:tc>
        <w:tc>
          <w:tcPr>
            <w:tcW w:type="dxa" w:w="1169"/>
          </w:tcPr>
          <w:p>
            <w:pPr>
              <w:spacing w:after="0"/>
              <w:jc w:val="right"/>
            </w:pPr>
            <w:r>
              <w:rPr>
                <w:sz w:val="16"/>
              </w:rPr>
              <w:t>1</w:t>
            </w:r>
          </w:p>
        </w:tc>
        <w:tc>
          <w:tcPr>
            <w:tcW w:type="dxa" w:w="1169"/>
          </w:tcPr>
          <w:p>
            <w:pPr>
              <w:spacing w:after="0"/>
              <w:jc w:val="right"/>
            </w:pPr>
            <w:r>
              <w:rPr>
                <w:sz w:val="16"/>
              </w:rPr>
              <w:t>2</w:t>
            </w:r>
          </w:p>
        </w:tc>
        <w:tc>
          <w:tcPr>
            <w:tcW w:type="dxa" w:w="1169"/>
          </w:tcPr>
          <w:p>
            <w:pPr>
              <w:spacing w:after="0"/>
              <w:jc w:val="right"/>
            </w:pPr>
            <w:r>
              <w:rPr>
                <w:sz w:val="16"/>
              </w:rPr>
              <w:t>1</w:t>
            </w:r>
          </w:p>
        </w:tc>
        <w:tc>
          <w:tcPr>
            <w:tcW w:type="dxa" w:w="1169"/>
          </w:tcPr>
          <w:p>
            <w:pPr>
              <w:spacing w:after="0"/>
              <w:jc w:val="right"/>
            </w:pPr>
            <w:r>
              <w:rPr>
                <w:sz w:val="16"/>
              </w:rPr>
              <w:t>3</w:t>
            </w:r>
          </w:p>
        </w:tc>
        <w:tc>
          <w:tcPr>
            <w:tcW w:type="dxa" w:w="1169"/>
          </w:tcPr>
          <w:p>
            <w:pPr>
              <w:spacing w:after="0"/>
              <w:jc w:val="right"/>
            </w:pPr>
            <w:r>
              <w:rPr>
                <w:sz w:val="16"/>
              </w:rPr>
              <w:t>0</w:t>
            </w:r>
          </w:p>
        </w:tc>
        <w:tc>
          <w:tcPr>
            <w:tcW w:type="dxa" w:w="130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Traill County</w:t>
            </w:r>
          </w:p>
        </w:tc>
        <w:tc>
          <w:tcPr>
            <w:tcW w:type="dxa" w:w="1527"/>
          </w:tcPr>
          <w:p>
            <w:pPr>
              <w:spacing w:after="0"/>
              <w:jc w:val="left"/>
            </w:pPr>
            <w:r>
              <w:rPr>
                <w:sz w:val="16"/>
              </w:rPr>
              <w:t>380130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Buxton city</w:t>
            </w:r>
          </w:p>
        </w:tc>
        <w:tc>
          <w:tcPr>
            <w:tcW w:type="dxa" w:w="1527"/>
          </w:tcPr>
          <w:p>
            <w:pPr>
              <w:spacing w:after="0"/>
              <w:jc w:val="left"/>
            </w:pPr>
            <w:r>
              <w:rPr>
                <w:sz w:val="16"/>
              </w:rPr>
              <w:t>380161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Clifford city</w:t>
            </w:r>
          </w:p>
        </w:tc>
        <w:tc>
          <w:tcPr>
            <w:tcW w:type="dxa" w:w="1527"/>
          </w:tcPr>
          <w:p>
            <w:pPr>
              <w:spacing w:after="0"/>
              <w:jc w:val="left"/>
            </w:pPr>
            <w:r>
              <w:rPr>
                <w:sz w:val="16"/>
              </w:rPr>
              <w:t>380684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Galesburg city</w:t>
            </w:r>
          </w:p>
        </w:tc>
        <w:tc>
          <w:tcPr>
            <w:tcW w:type="dxa" w:w="1527"/>
          </w:tcPr>
          <w:p>
            <w:pPr>
              <w:spacing w:after="0"/>
              <w:jc w:val="left"/>
            </w:pPr>
            <w:r>
              <w:rPr>
                <w:sz w:val="16"/>
              </w:rPr>
              <w:t>380287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Hatton city</w:t>
            </w:r>
          </w:p>
        </w:tc>
        <w:tc>
          <w:tcPr>
            <w:tcW w:type="dxa" w:w="1527"/>
          </w:tcPr>
          <w:p>
            <w:pPr>
              <w:spacing w:after="0"/>
              <w:jc w:val="left"/>
            </w:pPr>
            <w:r>
              <w:rPr>
                <w:sz w:val="16"/>
              </w:rPr>
              <w:t>380131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Hillsboro city</w:t>
            </w:r>
          </w:p>
        </w:tc>
        <w:tc>
          <w:tcPr>
            <w:tcW w:type="dxa" w:w="1527"/>
          </w:tcPr>
          <w:p>
            <w:pPr>
              <w:spacing w:after="0"/>
              <w:jc w:val="left"/>
            </w:pPr>
            <w:r>
              <w:rPr>
                <w:sz w:val="16"/>
              </w:rPr>
              <w:t>380132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Mayville city</w:t>
            </w:r>
          </w:p>
        </w:tc>
        <w:tc>
          <w:tcPr>
            <w:tcW w:type="dxa" w:w="1527"/>
          </w:tcPr>
          <w:p>
            <w:pPr>
              <w:spacing w:after="0"/>
              <w:jc w:val="left"/>
            </w:pPr>
            <w:r>
              <w:rPr>
                <w:sz w:val="16"/>
              </w:rPr>
              <w:t>380133</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Portland city</w:t>
            </w:r>
          </w:p>
        </w:tc>
        <w:tc>
          <w:tcPr>
            <w:tcW w:type="dxa" w:w="1527"/>
          </w:tcPr>
          <w:p>
            <w:pPr>
              <w:spacing w:after="0"/>
              <w:jc w:val="left"/>
            </w:pPr>
            <w:r>
              <w:rPr>
                <w:sz w:val="16"/>
              </w:rPr>
              <w:t>380134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Reynolds city</w:t>
            </w:r>
          </w:p>
        </w:tc>
        <w:tc>
          <w:tcPr>
            <w:tcW w:type="dxa" w:w="1527"/>
          </w:tcPr>
          <w:p>
            <w:pPr>
              <w:spacing w:after="0"/>
              <w:jc w:val="left"/>
            </w:pPr>
            <w:r>
              <w:rPr>
                <w:sz w:val="16"/>
              </w:rPr>
              <w:t>380199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Traill County, ND: risk-assessment baseline packet, release 2026-10 (data as of 2026-09-28; County area 38097).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Traill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Traill County, ND: Risk-assessment baseline packet</dc:title>
  <dc:subject>Hazard Plain release 2026-10, as of 2026-09-28. Preview: automated baseline</dc:subject>
  <dc:creator>Hazard Plain</dc:creator>
  <cp:keywords>Hazard Plain; hazard mitigation; risk assessment; 38097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