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Steele County, ND</w:t>
      </w:r>
    </w:p>
    <w:p>
      <w:pPr>
        <w:spacing w:after="120" w:before="0"/>
      </w:pPr>
      <w:r>
        <w:rPr>
          <w:color w:val="555555"/>
          <w:sz w:val="24"/>
        </w:rPr>
        <w:t>Risk-assessment baseline packet</w:t>
      </w:r>
    </w:p>
    <w:p>
      <w:pPr>
        <w:spacing w:after="120" w:before="0"/>
      </w:pPr>
      <w:r>
        <w:rPr>
          <w:b/>
          <w:sz w:val="18"/>
        </w:rPr>
        <w:t xml:space="preserve">County FIPS: </w:t>
      </w:r>
      <w:r>
        <w:rPr>
          <w:sz w:val="18"/>
        </w:rPr>
        <w:t>38091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2031-05-25. Plan: Steele County, ND Hazard Mitigation Plan 2026 (FEMA plan 110043), approved 2026-05-26.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2026-05-26: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Strong Wind ($1,462,920 a year), Cold Wave ($968,657) and Hail ($796,476).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2031-05-25</w:t>
      </w:r>
    </w:p>
    <w:p>
      <w:pPr>
        <w:keepNext/>
        <w:spacing w:after="40" w:before="0"/>
      </w:pPr>
      <w:r>
        <w:rPr>
          <w:b/>
        </w:rPr>
        <w:t xml:space="preserve">Plan: </w:t>
      </w:r>
      <w:r>
        <w:rPr/>
        <w:t>Steele County, ND Hazard Mitigation Plan 2026 (FEMA plan 110043)</w:t>
      </w:r>
    </w:p>
    <w:p>
      <w:pPr>
        <w:keepNext/>
        <w:spacing w:after="40" w:before="0"/>
      </w:pPr>
      <w:r>
        <w:rPr>
          <w:b/>
        </w:rPr>
        <w:t xml:space="preserve">Approved: </w:t>
      </w:r>
      <w:r>
        <w:rPr/>
        <w:t>2026-05-26</w:t>
      </w:r>
    </w:p>
    <w:p>
      <w:pPr>
        <w:keepNext/>
        <w:spacing w:after="40" w:before="0"/>
      </w:pPr>
      <w:r>
        <w:rPr>
          <w:b/>
        </w:rPr>
        <w:t xml:space="preserve">Days to expiry: </w:t>
      </w:r>
      <w:r>
        <w:rPr/>
        <w:t>1,698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5"/>
        <w:gridCol w:w="1004"/>
        <w:gridCol w:w="3905"/>
        <w:gridCol w:w="3026"/>
        <w:gridCol w:w="1531"/>
        <w:gridCol w:w="1531"/>
        <w:gridCol w:w="1320"/>
      </w:tblGrid>
      <w:tr>
        <w:trPr>
          <w:cantSplit/>
          <w:tblHeader/>
        </w:trPr>
        <w:tc>
          <w:tcPr>
            <w:tcW w:type="dxa" w:w="1795"/>
            <w:shd w:val="clear" w:color="auto" w:fill="E8E8E8"/>
          </w:tcPr>
          <w:p>
            <w:pPr>
              <w:spacing w:after="0"/>
              <w:jc w:val="left"/>
            </w:pPr>
            <w:r>
              <w:rPr>
                <w:b/>
                <w:sz w:val="16"/>
              </w:rPr>
              <w:t>Jurisdiction</w:t>
            </w:r>
          </w:p>
        </w:tc>
        <w:tc>
          <w:tcPr>
            <w:tcW w:type="dxa" w:w="1004"/>
            <w:shd w:val="clear" w:color="auto" w:fill="E8E8E8"/>
          </w:tcPr>
          <w:p>
            <w:pPr>
              <w:spacing w:after="0"/>
              <w:jc w:val="left"/>
            </w:pPr>
            <w:r>
              <w:rPr>
                <w:b/>
                <w:sz w:val="16"/>
              </w:rPr>
              <w:t>Type</w:t>
            </w:r>
          </w:p>
        </w:tc>
        <w:tc>
          <w:tcPr>
            <w:tcW w:type="dxa" w:w="3905"/>
            <w:shd w:val="clear" w:color="auto" w:fill="E8E8E8"/>
          </w:tcPr>
          <w:p>
            <w:pPr>
              <w:spacing w:after="0"/>
              <w:jc w:val="left"/>
            </w:pPr>
            <w:r>
              <w:rPr>
                <w:b/>
                <w:sz w:val="16"/>
              </w:rPr>
              <w:t>Status</w:t>
            </w:r>
          </w:p>
        </w:tc>
        <w:tc>
          <w:tcPr>
            <w:tcW w:type="dxa" w:w="3026"/>
            <w:shd w:val="clear" w:color="auto" w:fill="E8E8E8"/>
          </w:tcPr>
          <w:p>
            <w:pPr>
              <w:spacing w:after="0"/>
              <w:jc w:val="left"/>
            </w:pPr>
            <w:r>
              <w:rPr>
                <w:b/>
                <w:sz w:val="16"/>
              </w:rPr>
              <w:t>Plan</w:t>
            </w:r>
          </w:p>
        </w:tc>
        <w:tc>
          <w:tcPr>
            <w:tcW w:type="dxa" w:w="1531"/>
            <w:shd w:val="clear" w:color="auto" w:fill="E8E8E8"/>
          </w:tcPr>
          <w:p>
            <w:pPr>
              <w:spacing w:after="0"/>
              <w:jc w:val="left"/>
            </w:pPr>
            <w:r>
              <w:rPr>
                <w:b/>
                <w:sz w:val="16"/>
              </w:rPr>
              <w:t>Approved</w:t>
            </w:r>
          </w:p>
        </w:tc>
        <w:tc>
          <w:tcPr>
            <w:tcW w:type="dxa" w:w="1531"/>
            <w:shd w:val="clear" w:color="auto" w:fill="E8E8E8"/>
          </w:tcPr>
          <w:p>
            <w:pPr>
              <w:spacing w:after="0"/>
              <w:jc w:val="left"/>
            </w:pPr>
            <w:r>
              <w:rPr>
                <w:b/>
                <w:sz w:val="16"/>
              </w:rPr>
              <w:t>Expires</w:t>
            </w:r>
          </w:p>
        </w:tc>
        <w:tc>
          <w:tcPr>
            <w:tcW w:type="dxa" w:w="132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5"/>
          </w:tcPr>
          <w:p>
            <w:pPr>
              <w:spacing w:after="0"/>
              <w:jc w:val="left"/>
            </w:pPr>
            <w:r>
              <w:rPr>
                <w:sz w:val="16"/>
              </w:rPr>
              <w:t>Steele County</w:t>
            </w:r>
          </w:p>
        </w:tc>
        <w:tc>
          <w:tcPr>
            <w:tcW w:type="dxa" w:w="1004"/>
          </w:tcPr>
          <w:p>
            <w:pPr>
              <w:spacing w:after="0"/>
              <w:jc w:val="left"/>
            </w:pPr>
            <w:r>
              <w:rPr>
                <w:sz w:val="16"/>
              </w:rPr>
              <w:t>County</w:t>
            </w:r>
          </w:p>
        </w:tc>
        <w:tc>
          <w:tcPr>
            <w:tcW w:type="dxa" w:w="3905"/>
          </w:tcPr>
          <w:p>
            <w:pPr>
              <w:spacing w:after="0"/>
              <w:jc w:val="left"/>
            </w:pPr>
            <w:r>
              <w:rPr>
                <w:sz w:val="16"/>
              </w:rPr>
              <w:t>Approved, expires 2031-05-25</w:t>
            </w:r>
          </w:p>
        </w:tc>
        <w:tc>
          <w:tcPr>
            <w:tcW w:type="dxa" w:w="3026"/>
          </w:tcPr>
          <w:p>
            <w:pPr>
              <w:spacing w:after="0"/>
              <w:jc w:val="left"/>
            </w:pPr>
            <w:r>
              <w:rPr>
                <w:sz w:val="16"/>
              </w:rPr>
              <w:t>Steele County, ND Hazard Mitigation Plan 2026 (FEMA plan 110043)</w:t>
            </w:r>
          </w:p>
        </w:tc>
        <w:tc>
          <w:tcPr>
            <w:tcW w:type="dxa" w:w="1531"/>
          </w:tcPr>
          <w:p>
            <w:pPr>
              <w:spacing w:after="0"/>
              <w:jc w:val="left"/>
            </w:pPr>
            <w:r>
              <w:rPr>
                <w:sz w:val="16"/>
              </w:rPr>
              <w:t>2026-05-26</w:t>
            </w:r>
          </w:p>
        </w:tc>
        <w:tc>
          <w:tcPr>
            <w:tcW w:type="dxa" w:w="1531"/>
          </w:tcPr>
          <w:p>
            <w:pPr>
              <w:spacing w:after="0"/>
              <w:jc w:val="left"/>
            </w:pPr>
            <w:r>
              <w:rPr>
                <w:sz w:val="16"/>
              </w:rPr>
              <w:t>2031-05-25</w:t>
            </w:r>
          </w:p>
        </w:tc>
        <w:tc>
          <w:tcPr>
            <w:tcW w:type="dxa" w:w="1320"/>
          </w:tcPr>
          <w:p>
            <w:pPr>
              <w:spacing w:after="0"/>
              <w:jc w:val="right"/>
            </w:pPr>
            <w:r>
              <w:rPr>
                <w:sz w:val="16"/>
              </w:rPr>
              <w:t>1,698</w:t>
            </w:r>
          </w:p>
        </w:tc>
      </w:tr>
      <w:tr>
        <w:trPr>
          <w:cantSplit/>
        </w:trPr>
        <w:tc>
          <w:tcPr>
            <w:tcW w:type="dxa" w:w="1795"/>
          </w:tcPr>
          <w:p>
            <w:pPr>
              <w:spacing w:after="0"/>
              <w:jc w:val="left"/>
            </w:pPr>
            <w:r>
              <w:rPr>
                <w:sz w:val="16"/>
              </w:rPr>
              <w:t>Finley city</w:t>
            </w:r>
          </w:p>
        </w:tc>
        <w:tc>
          <w:tcPr>
            <w:tcW w:type="dxa" w:w="1004"/>
          </w:tcPr>
          <w:p>
            <w:pPr>
              <w:spacing w:after="0"/>
              <w:jc w:val="left"/>
            </w:pPr>
            <w:r>
              <w:rPr>
                <w:sz w:val="16"/>
              </w:rPr>
              <w:t>City</w:t>
            </w:r>
          </w:p>
        </w:tc>
        <w:tc>
          <w:tcPr>
            <w:tcW w:type="dxa" w:w="3905"/>
          </w:tcPr>
          <w:p>
            <w:pPr>
              <w:spacing w:after="0"/>
              <w:jc w:val="left"/>
            </w:pPr>
            <w:r>
              <w:rPr>
                <w:sz w:val="16"/>
              </w:rPr>
              <w:t>Approved, expires 2031-05-25</w:t>
            </w:r>
          </w:p>
        </w:tc>
        <w:tc>
          <w:tcPr>
            <w:tcW w:type="dxa" w:w="3026"/>
          </w:tcPr>
          <w:p>
            <w:pPr>
              <w:spacing w:after="0"/>
              <w:jc w:val="left"/>
            </w:pPr>
            <w:r>
              <w:rPr>
                <w:sz w:val="16"/>
              </w:rPr>
              <w:t>Steele County, ND Hazard Mitigation Plan 2026 (FEMA plan 110043)</w:t>
            </w:r>
          </w:p>
        </w:tc>
        <w:tc>
          <w:tcPr>
            <w:tcW w:type="dxa" w:w="1531"/>
          </w:tcPr>
          <w:p>
            <w:pPr>
              <w:spacing w:after="0"/>
              <w:jc w:val="left"/>
            </w:pPr>
            <w:r>
              <w:rPr>
                <w:sz w:val="16"/>
              </w:rPr>
              <w:t>2026-05-26</w:t>
            </w:r>
          </w:p>
        </w:tc>
        <w:tc>
          <w:tcPr>
            <w:tcW w:type="dxa" w:w="1531"/>
          </w:tcPr>
          <w:p>
            <w:pPr>
              <w:spacing w:after="0"/>
              <w:jc w:val="left"/>
            </w:pPr>
            <w:r>
              <w:rPr>
                <w:sz w:val="16"/>
              </w:rPr>
              <w:t>2031-05-25</w:t>
            </w:r>
          </w:p>
        </w:tc>
        <w:tc>
          <w:tcPr>
            <w:tcW w:type="dxa" w:w="1320"/>
          </w:tcPr>
          <w:p>
            <w:pPr>
              <w:spacing w:after="0"/>
              <w:jc w:val="right"/>
            </w:pPr>
            <w:r>
              <w:rPr>
                <w:sz w:val="16"/>
              </w:rPr>
              <w:t>1,698</w:t>
            </w:r>
          </w:p>
        </w:tc>
      </w:tr>
      <w:tr>
        <w:trPr>
          <w:cantSplit/>
        </w:trPr>
        <w:tc>
          <w:tcPr>
            <w:tcW w:type="dxa" w:w="1795"/>
          </w:tcPr>
          <w:p>
            <w:pPr>
              <w:spacing w:after="0"/>
              <w:jc w:val="left"/>
            </w:pPr>
            <w:r>
              <w:rPr>
                <w:sz w:val="16"/>
              </w:rPr>
              <w:t>Hope city</w:t>
            </w:r>
          </w:p>
        </w:tc>
        <w:tc>
          <w:tcPr>
            <w:tcW w:type="dxa" w:w="1004"/>
          </w:tcPr>
          <w:p>
            <w:pPr>
              <w:spacing w:after="0"/>
              <w:jc w:val="left"/>
            </w:pPr>
            <w:r>
              <w:rPr>
                <w:sz w:val="16"/>
              </w:rPr>
              <w:t>City</w:t>
            </w:r>
          </w:p>
        </w:tc>
        <w:tc>
          <w:tcPr>
            <w:tcW w:type="dxa" w:w="3905"/>
          </w:tcPr>
          <w:p>
            <w:pPr>
              <w:spacing w:after="0"/>
              <w:jc w:val="left"/>
            </w:pPr>
            <w:r>
              <w:rPr>
                <w:sz w:val="16"/>
              </w:rPr>
              <w:t>Approved, expires 2031-05-25</w:t>
            </w:r>
          </w:p>
        </w:tc>
        <w:tc>
          <w:tcPr>
            <w:tcW w:type="dxa" w:w="3026"/>
          </w:tcPr>
          <w:p>
            <w:pPr>
              <w:spacing w:after="0"/>
              <w:jc w:val="left"/>
            </w:pPr>
            <w:r>
              <w:rPr>
                <w:sz w:val="16"/>
              </w:rPr>
              <w:t>Steele County, ND Hazard Mitigation Plan 2026 (FEMA plan 110043)</w:t>
            </w:r>
          </w:p>
        </w:tc>
        <w:tc>
          <w:tcPr>
            <w:tcW w:type="dxa" w:w="1531"/>
          </w:tcPr>
          <w:p>
            <w:pPr>
              <w:spacing w:after="0"/>
              <w:jc w:val="left"/>
            </w:pPr>
            <w:r>
              <w:rPr>
                <w:sz w:val="16"/>
              </w:rPr>
              <w:t>2026-05-26</w:t>
            </w:r>
          </w:p>
        </w:tc>
        <w:tc>
          <w:tcPr>
            <w:tcW w:type="dxa" w:w="1531"/>
          </w:tcPr>
          <w:p>
            <w:pPr>
              <w:spacing w:after="0"/>
              <w:jc w:val="left"/>
            </w:pPr>
            <w:r>
              <w:rPr>
                <w:sz w:val="16"/>
              </w:rPr>
              <w:t>2031-05-25</w:t>
            </w:r>
          </w:p>
        </w:tc>
        <w:tc>
          <w:tcPr>
            <w:tcW w:type="dxa" w:w="1320"/>
          </w:tcPr>
          <w:p>
            <w:pPr>
              <w:spacing w:after="0"/>
              <w:jc w:val="right"/>
            </w:pPr>
            <w:r>
              <w:rPr>
                <w:sz w:val="16"/>
              </w:rPr>
              <w:t>1,698</w:t>
            </w:r>
          </w:p>
        </w:tc>
      </w:tr>
      <w:tr>
        <w:trPr>
          <w:cantSplit/>
        </w:trPr>
        <w:tc>
          <w:tcPr>
            <w:tcW w:type="dxa" w:w="1795"/>
          </w:tcPr>
          <w:p>
            <w:pPr>
              <w:spacing w:after="0"/>
              <w:jc w:val="left"/>
            </w:pPr>
            <w:r>
              <w:rPr>
                <w:sz w:val="16"/>
              </w:rPr>
              <w:t>Luverne city</w:t>
            </w:r>
          </w:p>
        </w:tc>
        <w:tc>
          <w:tcPr>
            <w:tcW w:type="dxa" w:w="1004"/>
          </w:tcPr>
          <w:p>
            <w:pPr>
              <w:spacing w:after="0"/>
              <w:jc w:val="left"/>
            </w:pPr>
            <w:r>
              <w:rPr>
                <w:sz w:val="16"/>
              </w:rPr>
              <w:t>City</w:t>
            </w:r>
          </w:p>
        </w:tc>
        <w:tc>
          <w:tcPr>
            <w:tcW w:type="dxa" w:w="3905"/>
          </w:tcPr>
          <w:p>
            <w:pPr>
              <w:spacing w:after="0"/>
              <w:jc w:val="left"/>
            </w:pPr>
            <w:r>
              <w:rPr>
                <w:sz w:val="16"/>
              </w:rPr>
              <w:t>Approved, expires 2031-05-25</w:t>
            </w:r>
          </w:p>
        </w:tc>
        <w:tc>
          <w:tcPr>
            <w:tcW w:type="dxa" w:w="3026"/>
          </w:tcPr>
          <w:p>
            <w:pPr>
              <w:spacing w:after="0"/>
              <w:jc w:val="left"/>
            </w:pPr>
            <w:r>
              <w:rPr>
                <w:sz w:val="16"/>
              </w:rPr>
              <w:t>Steele County, ND Hazard Mitigation Plan 2026 (FEMA plan 110043)</w:t>
            </w:r>
          </w:p>
        </w:tc>
        <w:tc>
          <w:tcPr>
            <w:tcW w:type="dxa" w:w="1531"/>
          </w:tcPr>
          <w:p>
            <w:pPr>
              <w:spacing w:after="0"/>
              <w:jc w:val="left"/>
            </w:pPr>
            <w:r>
              <w:rPr>
                <w:sz w:val="16"/>
              </w:rPr>
              <w:t>2026-05-26</w:t>
            </w:r>
          </w:p>
        </w:tc>
        <w:tc>
          <w:tcPr>
            <w:tcW w:type="dxa" w:w="1531"/>
          </w:tcPr>
          <w:p>
            <w:pPr>
              <w:spacing w:after="0"/>
              <w:jc w:val="left"/>
            </w:pPr>
            <w:r>
              <w:rPr>
                <w:sz w:val="16"/>
              </w:rPr>
              <w:t>2031-05-25</w:t>
            </w:r>
          </w:p>
        </w:tc>
        <w:tc>
          <w:tcPr>
            <w:tcW w:type="dxa" w:w="1320"/>
          </w:tcPr>
          <w:p>
            <w:pPr>
              <w:spacing w:after="0"/>
              <w:jc w:val="right"/>
            </w:pPr>
            <w:r>
              <w:rPr>
                <w:sz w:val="16"/>
              </w:rPr>
              <w:t>1,698</w:t>
            </w:r>
          </w:p>
        </w:tc>
      </w:tr>
      <w:tr>
        <w:trPr>
          <w:cantSplit/>
        </w:trPr>
        <w:tc>
          <w:tcPr>
            <w:tcW w:type="dxa" w:w="1795"/>
          </w:tcPr>
          <w:p>
            <w:pPr>
              <w:spacing w:after="0"/>
              <w:jc w:val="left"/>
            </w:pPr>
            <w:r>
              <w:rPr>
                <w:sz w:val="16"/>
              </w:rPr>
              <w:t>Sharon city</w:t>
            </w:r>
          </w:p>
        </w:tc>
        <w:tc>
          <w:tcPr>
            <w:tcW w:type="dxa" w:w="1004"/>
          </w:tcPr>
          <w:p>
            <w:pPr>
              <w:spacing w:after="0"/>
              <w:jc w:val="left"/>
            </w:pPr>
            <w:r>
              <w:rPr>
                <w:sz w:val="16"/>
              </w:rPr>
              <w:t>City</w:t>
            </w:r>
          </w:p>
        </w:tc>
        <w:tc>
          <w:tcPr>
            <w:tcW w:type="dxa" w:w="3905"/>
          </w:tcPr>
          <w:p>
            <w:pPr>
              <w:spacing w:after="0"/>
              <w:jc w:val="left"/>
            </w:pPr>
            <w:r>
              <w:rPr>
                <w:sz w:val="16"/>
              </w:rPr>
              <w:t>Approved, expires 2031-05-25</w:t>
            </w:r>
          </w:p>
        </w:tc>
        <w:tc>
          <w:tcPr>
            <w:tcW w:type="dxa" w:w="3026"/>
          </w:tcPr>
          <w:p>
            <w:pPr>
              <w:spacing w:after="0"/>
              <w:jc w:val="left"/>
            </w:pPr>
            <w:r>
              <w:rPr>
                <w:sz w:val="16"/>
              </w:rPr>
              <w:t>Steele County, ND Hazard Mitigation Plan 2026 (FEMA plan 110043)</w:t>
            </w:r>
          </w:p>
        </w:tc>
        <w:tc>
          <w:tcPr>
            <w:tcW w:type="dxa" w:w="1531"/>
          </w:tcPr>
          <w:p>
            <w:pPr>
              <w:spacing w:after="0"/>
              <w:jc w:val="left"/>
            </w:pPr>
            <w:r>
              <w:rPr>
                <w:sz w:val="16"/>
              </w:rPr>
              <w:t>2026-05-26</w:t>
            </w:r>
          </w:p>
        </w:tc>
        <w:tc>
          <w:tcPr>
            <w:tcW w:type="dxa" w:w="1531"/>
          </w:tcPr>
          <w:p>
            <w:pPr>
              <w:spacing w:after="0"/>
              <w:jc w:val="left"/>
            </w:pPr>
            <w:r>
              <w:rPr>
                <w:sz w:val="16"/>
              </w:rPr>
              <w:t>2031-05-25</w:t>
            </w:r>
          </w:p>
        </w:tc>
        <w:tc>
          <w:tcPr>
            <w:tcW w:type="dxa" w:w="1320"/>
          </w:tcPr>
          <w:p>
            <w:pPr>
              <w:spacing w:after="0"/>
              <w:jc w:val="right"/>
            </w:pPr>
            <w:r>
              <w:rPr>
                <w:sz w:val="16"/>
              </w:rPr>
              <w:t>1,698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3"/>
        <w:gridCol w:w="1298"/>
        <w:gridCol w:w="948"/>
        <w:gridCol w:w="1126"/>
        <w:gridCol w:w="1254"/>
        <w:gridCol w:w="1095"/>
        <w:gridCol w:w="1444"/>
        <w:gridCol w:w="1434"/>
        <w:gridCol w:w="2648"/>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3"/>
            <w:shd w:val="clear" w:color="auto" w:fill="E8E8E8"/>
          </w:tcPr>
          <w:p>
            <w:pPr>
              <w:spacing w:after="0"/>
              <w:jc w:val="left"/>
            </w:pPr>
            <w:r>
              <w:rPr>
                <w:b/>
                <w:sz w:val="16"/>
              </w:rPr>
              <w:t>NRI risk rating</w:t>
            </w:r>
          </w:p>
        </w:tc>
        <w:tc>
          <w:tcPr>
            <w:tcW w:type="dxa" w:w="129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3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48"/>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Strong Wind</w:t>
            </w:r>
          </w:p>
        </w:tc>
        <w:tc>
          <w:tcPr>
            <w:tcW w:type="dxa" w:w="1153"/>
          </w:tcPr>
          <w:p>
            <w:pPr>
              <w:spacing w:after="0"/>
              <w:jc w:val="left"/>
            </w:pPr>
            <w:r>
              <w:rPr>
                <w:sz w:val="16"/>
              </w:rPr>
              <w:t>Relatively Moderate</w:t>
            </w:r>
          </w:p>
        </w:tc>
        <w:tc>
          <w:tcPr>
            <w:tcW w:type="dxa" w:w="1298"/>
          </w:tcPr>
          <w:p>
            <w:pPr>
              <w:spacing w:after="0"/>
              <w:jc w:val="left"/>
            </w:pPr>
            <w:r>
              <w:rPr>
                <w:sz w:val="16"/>
              </w:rPr>
              <w:t>Relatively Moderate</w:t>
            </w:r>
          </w:p>
        </w:tc>
        <w:tc>
          <w:tcPr>
            <w:tcW w:type="dxa" w:w="948"/>
          </w:tcPr>
          <w:p>
            <w:pPr>
              <w:spacing w:after="0"/>
              <w:jc w:val="right"/>
            </w:pPr>
            <w:r>
              <w:rPr>
                <w:sz w:val="16"/>
              </w:rPr>
              <w:t>$251,374</w:t>
            </w:r>
          </w:p>
        </w:tc>
        <w:tc>
          <w:tcPr>
            <w:tcW w:type="dxa" w:w="1126"/>
          </w:tcPr>
          <w:p>
            <w:pPr>
              <w:spacing w:after="0"/>
              <w:jc w:val="right"/>
            </w:pPr>
            <w:r>
              <w:rPr>
                <w:sz w:val="16"/>
              </w:rPr>
              <w:t>$1,201,860</w:t>
            </w:r>
          </w:p>
        </w:tc>
        <w:tc>
          <w:tcPr>
            <w:tcW w:type="dxa" w:w="1254"/>
          </w:tcPr>
          <w:p>
            <w:pPr>
              <w:spacing w:after="0"/>
              <w:jc w:val="right"/>
            </w:pPr>
            <w:r>
              <w:rPr>
                <w:sz w:val="16"/>
              </w:rPr>
              <w:t>$9,685</w:t>
            </w:r>
          </w:p>
        </w:tc>
        <w:tc>
          <w:tcPr>
            <w:tcW w:type="dxa" w:w="1095"/>
          </w:tcPr>
          <w:p>
            <w:pPr>
              <w:spacing w:after="0"/>
              <w:jc w:val="right"/>
            </w:pPr>
            <w:r>
              <w:rPr>
                <w:sz w:val="16"/>
              </w:rPr>
              <w:t>$1,462,920</w:t>
            </w:r>
          </w:p>
        </w:tc>
        <w:tc>
          <w:tcPr>
            <w:tcW w:type="dxa" w:w="1444"/>
          </w:tcPr>
          <w:p>
            <w:pPr>
              <w:spacing w:after="0"/>
              <w:jc w:val="right"/>
            </w:pPr>
            <w:r>
              <w:rPr>
                <w:sz w:val="16"/>
              </w:rPr>
              <w:t>110</w:t>
            </w:r>
          </w:p>
        </w:tc>
        <w:tc>
          <w:tcPr>
            <w:tcW w:type="dxa" w:w="1434"/>
          </w:tcPr>
          <w:p>
            <w:pPr>
              <w:spacing w:after="0"/>
              <w:jc w:val="left"/>
            </w:pPr>
          </w:p>
        </w:tc>
        <w:tc>
          <w:tcPr>
            <w:tcW w:type="dxa" w:w="2648"/>
          </w:tcPr>
          <w:p>
            <w:pPr>
              <w:spacing w:after="0"/>
              <w:jc w:val="left"/>
            </w:pPr>
            <w:r>
              <w:rPr>
                <w:sz w:val="16"/>
              </w:rPr>
              <w:t>Includes 21 High Wind records (a NOAA non-thunderstorm wind type, outside NRI's Strong Wind definition).</w:t>
            </w: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153"/>
          </w:tcPr>
          <w:p>
            <w:pPr>
              <w:spacing w:after="0"/>
              <w:jc w:val="left"/>
            </w:pPr>
            <w:r>
              <w:rPr>
                <w:sz w:val="16"/>
              </w:rPr>
              <w:t>Relatively Low</w:t>
            </w:r>
          </w:p>
        </w:tc>
        <w:tc>
          <w:tcPr>
            <w:tcW w:type="dxa" w:w="1298"/>
          </w:tcPr>
          <w:p>
            <w:pPr>
              <w:spacing w:after="0"/>
              <w:jc w:val="left"/>
            </w:pPr>
            <w:r>
              <w:rPr>
                <w:sz w:val="16"/>
              </w:rPr>
              <w:t>Relatively Moderate</w:t>
            </w:r>
          </w:p>
        </w:tc>
        <w:tc>
          <w:tcPr>
            <w:tcW w:type="dxa" w:w="948"/>
          </w:tcPr>
          <w:p>
            <w:pPr>
              <w:spacing w:after="0"/>
              <w:jc w:val="right"/>
            </w:pPr>
            <w:r>
              <w:rPr>
                <w:sz w:val="16"/>
              </w:rPr>
              <w:t>$385</w:t>
            </w:r>
          </w:p>
        </w:tc>
        <w:tc>
          <w:tcPr>
            <w:tcW w:type="dxa" w:w="1126"/>
          </w:tcPr>
          <w:p>
            <w:pPr>
              <w:spacing w:after="0"/>
              <w:jc w:val="right"/>
            </w:pPr>
            <w:r>
              <w:rPr>
                <w:sz w:val="16"/>
              </w:rPr>
              <w:t>$884,680</w:t>
            </w:r>
          </w:p>
        </w:tc>
        <w:tc>
          <w:tcPr>
            <w:tcW w:type="dxa" w:w="1254"/>
          </w:tcPr>
          <w:p>
            <w:pPr>
              <w:spacing w:after="0"/>
              <w:jc w:val="right"/>
            </w:pPr>
            <w:r>
              <w:rPr>
                <w:sz w:val="16"/>
              </w:rPr>
              <w:t>$83,592</w:t>
            </w:r>
          </w:p>
        </w:tc>
        <w:tc>
          <w:tcPr>
            <w:tcW w:type="dxa" w:w="1095"/>
          </w:tcPr>
          <w:p>
            <w:pPr>
              <w:spacing w:after="0"/>
              <w:jc w:val="right"/>
            </w:pPr>
            <w:r>
              <w:rPr>
                <w:sz w:val="16"/>
              </w:rPr>
              <w:t>$968,657</w:t>
            </w:r>
          </w:p>
        </w:tc>
        <w:tc>
          <w:tcPr>
            <w:tcW w:type="dxa" w:w="1444"/>
          </w:tcPr>
          <w:p>
            <w:pPr>
              <w:spacing w:after="0"/>
              <w:jc w:val="right"/>
            </w:pPr>
            <w:r>
              <w:rPr>
                <w:sz w:val="16"/>
              </w:rPr>
              <w:t>83</w:t>
            </w:r>
          </w:p>
        </w:tc>
        <w:tc>
          <w:tcPr>
            <w:tcW w:type="dxa" w:w="1434"/>
          </w:tcPr>
          <w:p>
            <w:pPr>
              <w:spacing w:after="0"/>
              <w:jc w:val="left"/>
            </w:pPr>
          </w:p>
        </w:tc>
        <w:tc>
          <w:tcPr>
            <w:tcW w:type="dxa" w:w="2648"/>
          </w:tcPr>
          <w:p>
            <w:pPr>
              <w:spacing w:after="0"/>
              <w:jc w:val="left"/>
            </w:pPr>
            <w:r>
              <w:rPr>
                <w:sz w:val="16"/>
              </w:rPr>
              <w:t>Includes 6 Frost/Freeze records (outside NRI's Cold Wave definition; counted in this table and in B1-d, not in the B1-e descriptor).</w:t>
            </w:r>
          </w:p>
        </w:tc>
      </w:tr>
      <w:tr>
        <w:trPr>
          <w:cantSplit/>
        </w:trPr>
        <w:tc>
          <w:tcPr>
            <w:tcW w:type="dxa" w:w="676"/>
          </w:tcPr>
          <w:p>
            <w:pPr>
              <w:spacing w:after="0"/>
              <w:jc w:val="right"/>
            </w:pPr>
            <w:r>
              <w:rPr>
                <w:sz w:val="16"/>
              </w:rPr>
              <w:t>3</w:t>
            </w:r>
          </w:p>
        </w:tc>
        <w:tc>
          <w:tcPr>
            <w:tcW w:type="dxa" w:w="1037"/>
          </w:tcPr>
          <w:p>
            <w:pPr>
              <w:spacing w:after="0"/>
              <w:jc w:val="left"/>
            </w:pPr>
            <w:r>
              <w:rPr>
                <w:sz w:val="16"/>
              </w:rPr>
              <w:t>Hail</w:t>
            </w:r>
          </w:p>
        </w:tc>
        <w:tc>
          <w:tcPr>
            <w:tcW w:type="dxa" w:w="1153"/>
          </w:tcPr>
          <w:p>
            <w:pPr>
              <w:spacing w:after="0"/>
              <w:jc w:val="left"/>
            </w:pPr>
            <w:r>
              <w:rPr>
                <w:sz w:val="16"/>
              </w:rPr>
              <w:t>Relatively Moderate</w:t>
            </w:r>
          </w:p>
        </w:tc>
        <w:tc>
          <w:tcPr>
            <w:tcW w:type="dxa" w:w="1298"/>
          </w:tcPr>
          <w:p>
            <w:pPr>
              <w:spacing w:after="0"/>
              <w:jc w:val="left"/>
            </w:pPr>
            <w:r>
              <w:rPr>
                <w:sz w:val="16"/>
              </w:rPr>
              <w:t>Relatively Moderate</w:t>
            </w:r>
          </w:p>
        </w:tc>
        <w:tc>
          <w:tcPr>
            <w:tcW w:type="dxa" w:w="948"/>
          </w:tcPr>
          <w:p>
            <w:pPr>
              <w:spacing w:after="0"/>
              <w:jc w:val="right"/>
            </w:pPr>
            <w:r>
              <w:rPr>
                <w:sz w:val="16"/>
              </w:rPr>
              <w:t>$105,337</w:t>
            </w:r>
          </w:p>
        </w:tc>
        <w:tc>
          <w:tcPr>
            <w:tcW w:type="dxa" w:w="1126"/>
          </w:tcPr>
          <w:p>
            <w:pPr>
              <w:spacing w:after="0"/>
              <w:jc w:val="right"/>
            </w:pPr>
            <w:r>
              <w:rPr>
                <w:sz w:val="16"/>
              </w:rPr>
              <w:t>$685,824</w:t>
            </w:r>
          </w:p>
        </w:tc>
        <w:tc>
          <w:tcPr>
            <w:tcW w:type="dxa" w:w="1254"/>
          </w:tcPr>
          <w:p>
            <w:pPr>
              <w:spacing w:after="0"/>
              <w:jc w:val="right"/>
            </w:pPr>
            <w:r>
              <w:rPr>
                <w:sz w:val="16"/>
              </w:rPr>
              <w:t>$5,315</w:t>
            </w:r>
          </w:p>
        </w:tc>
        <w:tc>
          <w:tcPr>
            <w:tcW w:type="dxa" w:w="1095"/>
          </w:tcPr>
          <w:p>
            <w:pPr>
              <w:spacing w:after="0"/>
              <w:jc w:val="right"/>
            </w:pPr>
            <w:r>
              <w:rPr>
                <w:sz w:val="16"/>
              </w:rPr>
              <w:t>$796,476</w:t>
            </w:r>
          </w:p>
        </w:tc>
        <w:tc>
          <w:tcPr>
            <w:tcW w:type="dxa" w:w="1444"/>
          </w:tcPr>
          <w:p>
            <w:pPr>
              <w:spacing w:after="0"/>
              <w:jc w:val="right"/>
            </w:pPr>
            <w:r>
              <w:rPr>
                <w:sz w:val="16"/>
              </w:rPr>
              <w:t>150</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$354,848</w:t>
            </w:r>
          </w:p>
        </w:tc>
        <w:tc>
          <w:tcPr>
            <w:tcW w:type="dxa" w:w="1126"/>
          </w:tcPr>
          <w:p>
            <w:pPr>
              <w:spacing w:after="0"/>
              <w:jc w:val="right"/>
            </w:pPr>
            <w:r>
              <w:rPr>
                <w:sz w:val="16"/>
              </w:rPr>
              <w:t>$149,626</w:t>
            </w:r>
          </w:p>
        </w:tc>
        <w:tc>
          <w:tcPr>
            <w:tcW w:type="dxa" w:w="1254"/>
          </w:tcPr>
          <w:p>
            <w:pPr>
              <w:spacing w:after="0"/>
              <w:jc w:val="right"/>
            </w:pPr>
            <w:r>
              <w:rPr>
                <w:sz w:val="16"/>
              </w:rPr>
              <w:t>$395</w:t>
            </w:r>
          </w:p>
        </w:tc>
        <w:tc>
          <w:tcPr>
            <w:tcW w:type="dxa" w:w="1095"/>
          </w:tcPr>
          <w:p>
            <w:pPr>
              <w:spacing w:after="0"/>
              <w:jc w:val="right"/>
            </w:pPr>
            <w:r>
              <w:rPr>
                <w:sz w:val="16"/>
              </w:rPr>
              <w:t>$504,870</w:t>
            </w:r>
          </w:p>
        </w:tc>
        <w:tc>
          <w:tcPr>
            <w:tcW w:type="dxa" w:w="1444"/>
          </w:tcPr>
          <w:p>
            <w:pPr>
              <w:spacing w:after="0"/>
              <w:jc w:val="right"/>
            </w:pPr>
            <w:r>
              <w:rPr>
                <w:sz w:val="16"/>
              </w:rPr>
              <w:t>28</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Ice Storm</w:t>
            </w:r>
          </w:p>
        </w:tc>
        <w:tc>
          <w:tcPr>
            <w:tcW w:type="dxa" w:w="1153"/>
          </w:tcPr>
          <w:p>
            <w:pPr>
              <w:spacing w:after="0"/>
              <w:jc w:val="left"/>
            </w:pPr>
            <w:r>
              <w:rPr>
                <w:sz w:val="16"/>
              </w:rPr>
              <w:t>Relatively Moderate</w:t>
            </w:r>
          </w:p>
        </w:tc>
        <w:tc>
          <w:tcPr>
            <w:tcW w:type="dxa" w:w="1298"/>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254"/>
          </w:tcPr>
          <w:p>
            <w:pPr>
              <w:spacing w:after="0"/>
              <w:jc w:val="right"/>
            </w:pPr>
            <w:r>
              <w:rPr>
                <w:sz w:val="16"/>
              </w:rPr>
              <w:t>$9,652</w:t>
            </w:r>
          </w:p>
        </w:tc>
        <w:tc>
          <w:tcPr>
            <w:tcW w:type="dxa" w:w="1095"/>
          </w:tcPr>
          <w:p>
            <w:pPr>
              <w:spacing w:after="0"/>
              <w:jc w:val="right"/>
            </w:pPr>
            <w:r>
              <w:rPr>
                <w:sz w:val="16"/>
              </w:rPr>
              <w:t>$274,255</w:t>
            </w:r>
          </w:p>
        </w:tc>
        <w:tc>
          <w:tcPr>
            <w:tcW w:type="dxa" w:w="1444"/>
          </w:tcPr>
          <w:p>
            <w:pPr>
              <w:spacing w:after="0"/>
              <w:jc w:val="right"/>
            </w:pPr>
            <w:r>
              <w:rPr>
                <w:sz w:val="16"/>
              </w:rPr>
              <w:t>8</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$191,673</w:t>
            </w:r>
          </w:p>
        </w:tc>
        <w:tc>
          <w:tcPr>
            <w:tcW w:type="dxa" w:w="1126"/>
          </w:tcPr>
          <w:p>
            <w:pPr>
              <w:spacing w:after="0"/>
              <w:jc w:val="right"/>
            </w:pPr>
            <w:r>
              <w:rPr>
                <w:sz w:val="16"/>
              </w:rPr>
              <w:t>$9,105</w:t>
            </w:r>
          </w:p>
        </w:tc>
        <w:tc>
          <w:tcPr>
            <w:tcW w:type="dxa" w:w="1254"/>
          </w:tcPr>
          <w:p>
            <w:pPr>
              <w:spacing w:after="0"/>
              <w:jc w:val="right"/>
            </w:pPr>
            <w:r>
              <w:rPr>
                <w:sz w:val="16"/>
              </w:rPr>
              <w:t>$14,969</w:t>
            </w:r>
          </w:p>
        </w:tc>
        <w:tc>
          <w:tcPr>
            <w:tcW w:type="dxa" w:w="1095"/>
          </w:tcPr>
          <w:p>
            <w:pPr>
              <w:spacing w:after="0"/>
              <w:jc w:val="right"/>
            </w:pPr>
            <w:r>
              <w:rPr>
                <w:sz w:val="16"/>
              </w:rPr>
              <w:t>$215,747</w:t>
            </w:r>
          </w:p>
        </w:tc>
        <w:tc>
          <w:tcPr>
            <w:tcW w:type="dxa" w:w="1444"/>
          </w:tcPr>
          <w:p>
            <w:pPr>
              <w:spacing w:after="0"/>
              <w:jc w:val="right"/>
            </w:pPr>
            <w:r>
              <w:rPr>
                <w:sz w:val="16"/>
              </w:rPr>
              <w:t>24</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7</w:t>
            </w:r>
          </w:p>
        </w:tc>
        <w:tc>
          <w:tcPr>
            <w:tcW w:type="dxa" w:w="1037"/>
          </w:tcPr>
          <w:p>
            <w:pPr>
              <w:spacing w:after="0"/>
              <w:jc w:val="left"/>
            </w:pPr>
            <w:r>
              <w:rPr>
                <w:sz w:val="16"/>
              </w:rPr>
              <w:t>Winter Weather</w:t>
            </w:r>
          </w:p>
        </w:tc>
        <w:tc>
          <w:tcPr>
            <w:tcW w:type="dxa" w:w="1153"/>
          </w:tcPr>
          <w:p>
            <w:pPr>
              <w:spacing w:after="0"/>
              <w:jc w:val="left"/>
            </w:pPr>
            <w:r>
              <w:rPr>
                <w:sz w:val="16"/>
              </w:rPr>
              <w:t>Relatively Low</w:t>
            </w:r>
          </w:p>
        </w:tc>
        <w:tc>
          <w:tcPr>
            <w:tcW w:type="dxa" w:w="1298"/>
          </w:tcPr>
          <w:p>
            <w:pPr>
              <w:spacing w:after="0"/>
              <w:jc w:val="left"/>
            </w:pPr>
            <w:r>
              <w:rPr>
                <w:sz w:val="16"/>
              </w:rPr>
              <w:t>Relatively Moderate</w:t>
            </w:r>
          </w:p>
        </w:tc>
        <w:tc>
          <w:tcPr>
            <w:tcW w:type="dxa" w:w="948"/>
          </w:tcPr>
          <w:p>
            <w:pPr>
              <w:spacing w:after="0"/>
              <w:jc w:val="right"/>
            </w:pPr>
            <w:r>
              <w:rPr>
                <w:sz w:val="16"/>
              </w:rPr>
              <w:t>$51,595</w:t>
            </w:r>
          </w:p>
        </w:tc>
        <w:tc>
          <w:tcPr>
            <w:tcW w:type="dxa" w:w="1126"/>
          </w:tcPr>
          <w:p>
            <w:pPr>
              <w:spacing w:after="0"/>
              <w:jc w:val="right"/>
            </w:pPr>
            <w:r>
              <w:rPr>
                <w:sz w:val="16"/>
              </w:rPr>
              <w:t>$285</w:t>
            </w:r>
          </w:p>
        </w:tc>
        <w:tc>
          <w:tcPr>
            <w:tcW w:type="dxa" w:w="1254"/>
          </w:tcPr>
          <w:p>
            <w:pPr>
              <w:spacing w:after="0"/>
              <w:jc w:val="right"/>
            </w:pPr>
            <w:r>
              <w:rPr>
                <w:sz w:val="16"/>
              </w:rPr>
              <w:t>$34,764</w:t>
            </w:r>
          </w:p>
        </w:tc>
        <w:tc>
          <w:tcPr>
            <w:tcW w:type="dxa" w:w="1095"/>
          </w:tcPr>
          <w:p>
            <w:pPr>
              <w:spacing w:after="0"/>
              <w:jc w:val="right"/>
            </w:pPr>
            <w:r>
              <w:rPr>
                <w:sz w:val="16"/>
              </w:rPr>
              <w:t>$86,644</w:t>
            </w:r>
          </w:p>
        </w:tc>
        <w:tc>
          <w:tcPr>
            <w:tcW w:type="dxa" w:w="1444"/>
          </w:tcPr>
          <w:p>
            <w:pPr>
              <w:spacing w:after="0"/>
              <w:jc w:val="right"/>
            </w:pPr>
            <w:r>
              <w:rPr>
                <w:sz w:val="16"/>
              </w:rPr>
              <w:t>153</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Wildfire</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$6,839</w:t>
            </w:r>
          </w:p>
        </w:tc>
        <w:tc>
          <w:tcPr>
            <w:tcW w:type="dxa" w:w="1126"/>
          </w:tcPr>
          <w:p>
            <w:pPr>
              <w:spacing w:after="0"/>
              <w:jc w:val="right"/>
            </w:pPr>
            <w:r>
              <w:rPr>
                <w:sz w:val="16"/>
              </w:rPr>
              <w:t>$34</w:t>
            </w:r>
          </w:p>
        </w:tc>
        <w:tc>
          <w:tcPr>
            <w:tcW w:type="dxa" w:w="1254"/>
          </w:tcPr>
          <w:p>
            <w:pPr>
              <w:spacing w:after="0"/>
              <w:jc w:val="right"/>
            </w:pPr>
            <w:r>
              <w:rPr>
                <w:sz w:val="16"/>
              </w:rPr>
              <w:t>$351</w:t>
            </w:r>
          </w:p>
        </w:tc>
        <w:tc>
          <w:tcPr>
            <w:tcW w:type="dxa" w:w="1095"/>
          </w:tcPr>
          <w:p>
            <w:pPr>
              <w:spacing w:after="0"/>
              <w:jc w:val="right"/>
            </w:pPr>
            <w:r>
              <w:rPr>
                <w:sz w:val="16"/>
              </w:rPr>
              <w:t>$7,224</w:t>
            </w:r>
          </w:p>
        </w:tc>
        <w:tc>
          <w:tcPr>
            <w:tcW w:type="dxa" w:w="1444"/>
          </w:tcPr>
          <w:p>
            <w:pPr>
              <w:spacing w:after="0"/>
              <w:jc w:val="right"/>
            </w:pPr>
            <w:r>
              <w:rPr>
                <w:sz w:val="16"/>
              </w:rPr>
              <w:t>0</w:t>
            </w:r>
          </w:p>
        </w:tc>
        <w:tc>
          <w:tcPr>
            <w:tcW w:type="dxa" w:w="1434"/>
          </w:tcPr>
          <w:p>
            <w:pPr>
              <w:spacing w:after="0"/>
              <w:jc w:val="left"/>
            </w:pPr>
          </w:p>
        </w:tc>
        <w:tc>
          <w:tcPr>
            <w:tcW w:type="dxa" w:w="2648"/>
          </w:tcPr>
          <w:p>
            <w:pPr>
              <w:spacing w:after="0"/>
              <w:jc w:val="left"/>
            </w:pPr>
            <w:r>
              <w:rPr>
                <w:sz w:val="16"/>
              </w:rPr>
              <w:t>Declared 1 time; no Storm Events record of this type.</w:t>
            </w:r>
          </w:p>
        </w:tc>
      </w:tr>
      <w:tr>
        <w:trPr>
          <w:cantSplit/>
        </w:trPr>
        <w:tc>
          <w:tcPr>
            <w:tcW w:type="dxa" w:w="676"/>
          </w:tcPr>
          <w:p>
            <w:pPr>
              <w:spacing w:after="0"/>
              <w:jc w:val="right"/>
            </w:pPr>
            <w:r>
              <w:rPr>
                <w:sz w:val="16"/>
              </w:rPr>
              <w:t>9</w:t>
            </w:r>
          </w:p>
        </w:tc>
        <w:tc>
          <w:tcPr>
            <w:tcW w:type="dxa" w:w="1037"/>
          </w:tcPr>
          <w:p>
            <w:pPr>
              <w:spacing w:after="0"/>
              <w:jc w:val="left"/>
            </w:pPr>
            <w:r>
              <w:rPr>
                <w:sz w:val="16"/>
              </w:rPr>
              <w:t>Heat Wave</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$104</w:t>
            </w:r>
          </w:p>
        </w:tc>
        <w:tc>
          <w:tcPr>
            <w:tcW w:type="dxa" w:w="1126"/>
          </w:tcPr>
          <w:p>
            <w:pPr>
              <w:spacing w:after="0"/>
              <w:jc w:val="right"/>
            </w:pPr>
            <w:r>
              <w:rPr>
                <w:sz w:val="16"/>
              </w:rPr>
              <w:t>$1</w:t>
            </w:r>
          </w:p>
        </w:tc>
        <w:tc>
          <w:tcPr>
            <w:tcW w:type="dxa" w:w="1254"/>
          </w:tcPr>
          <w:p>
            <w:pPr>
              <w:spacing w:after="0"/>
              <w:jc w:val="right"/>
            </w:pPr>
            <w:r>
              <w:rPr>
                <w:sz w:val="16"/>
              </w:rPr>
              <w:t>$6,890</w:t>
            </w:r>
          </w:p>
        </w:tc>
        <w:tc>
          <w:tcPr>
            <w:tcW w:type="dxa" w:w="1095"/>
          </w:tcPr>
          <w:p>
            <w:pPr>
              <w:spacing w:after="0"/>
              <w:jc w:val="right"/>
            </w:pPr>
            <w:r>
              <w:rPr>
                <w:sz w:val="16"/>
              </w:rPr>
              <w:t>$6,995</w:t>
            </w:r>
          </w:p>
        </w:tc>
        <w:tc>
          <w:tcPr>
            <w:tcW w:type="dxa" w:w="1444"/>
          </w:tcPr>
          <w:p>
            <w:pPr>
              <w:spacing w:after="0"/>
              <w:jc w:val="right"/>
            </w:pPr>
            <w:r>
              <w:rPr>
                <w:sz w:val="16"/>
              </w:rPr>
              <w:t>4</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Drought</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$6,479</w:t>
            </w:r>
          </w:p>
        </w:tc>
        <w:tc>
          <w:tcPr>
            <w:tcW w:type="dxa" w:w="1254"/>
          </w:tcPr>
          <w:p>
            <w:pPr>
              <w:spacing w:after="0"/>
              <w:jc w:val="right"/>
            </w:pPr>
            <w:r>
              <w:rPr>
                <w:sz w:val="16"/>
              </w:rPr>
              <w:t>n/a</w:t>
            </w:r>
          </w:p>
        </w:tc>
        <w:tc>
          <w:tcPr>
            <w:tcW w:type="dxa" w:w="1095"/>
          </w:tcPr>
          <w:p>
            <w:pPr>
              <w:spacing w:after="0"/>
              <w:jc w:val="right"/>
            </w:pPr>
            <w:r>
              <w:rPr>
                <w:sz w:val="16"/>
              </w:rPr>
              <w:t>$6,479</w:t>
            </w:r>
          </w:p>
        </w:tc>
        <w:tc>
          <w:tcPr>
            <w:tcW w:type="dxa" w:w="1444"/>
          </w:tcPr>
          <w:p>
            <w:pPr>
              <w:spacing w:after="0"/>
              <w:jc w:val="right"/>
            </w:pPr>
            <w:r>
              <w:rPr>
                <w:sz w:val="16"/>
              </w:rPr>
              <w:t>9</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Lightning</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$1,829</w:t>
            </w:r>
          </w:p>
        </w:tc>
        <w:tc>
          <w:tcPr>
            <w:tcW w:type="dxa" w:w="1126"/>
          </w:tcPr>
          <w:p>
            <w:pPr>
              <w:spacing w:after="0"/>
              <w:jc w:val="right"/>
            </w:pPr>
            <w:r>
              <w:rPr>
                <w:sz w:val="16"/>
              </w:rPr>
              <w:t>n/a</w:t>
            </w:r>
          </w:p>
        </w:tc>
        <w:tc>
          <w:tcPr>
            <w:tcW w:type="dxa" w:w="1254"/>
          </w:tcPr>
          <w:p>
            <w:pPr>
              <w:spacing w:after="0"/>
              <w:jc w:val="right"/>
            </w:pPr>
            <w:r>
              <w:rPr>
                <w:sz w:val="16"/>
              </w:rPr>
              <w:t>$4,063</w:t>
            </w:r>
          </w:p>
        </w:tc>
        <w:tc>
          <w:tcPr>
            <w:tcW w:type="dxa" w:w="1095"/>
          </w:tcPr>
          <w:p>
            <w:pPr>
              <w:spacing w:after="0"/>
              <w:jc w:val="right"/>
            </w:pPr>
            <w:r>
              <w:rPr>
                <w:sz w:val="16"/>
              </w:rPr>
              <w:t>$5,891</w:t>
            </w:r>
          </w:p>
        </w:tc>
        <w:tc>
          <w:tcPr>
            <w:tcW w:type="dxa" w:w="1444"/>
          </w:tcPr>
          <w:p>
            <w:pPr>
              <w:spacing w:after="0"/>
              <w:jc w:val="right"/>
            </w:pPr>
            <w:r>
              <w:rPr>
                <w:sz w:val="16"/>
              </w:rPr>
              <w:t>1</w:t>
            </w:r>
          </w:p>
        </w:tc>
        <w:tc>
          <w:tcPr>
            <w:tcW w:type="dxa" w:w="1434"/>
          </w:tcPr>
          <w:p>
            <w:pPr>
              <w:spacing w:after="0"/>
              <w:jc w:val="left"/>
            </w:pPr>
          </w:p>
        </w:tc>
        <w:tc>
          <w:tcPr>
            <w:tcW w:type="dxa" w:w="2648"/>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$848</w:t>
            </w:r>
          </w:p>
        </w:tc>
        <w:tc>
          <w:tcPr>
            <w:tcW w:type="dxa" w:w="1126"/>
          </w:tcPr>
          <w:p>
            <w:pPr>
              <w:spacing w:after="0"/>
              <w:jc w:val="right"/>
            </w:pPr>
            <w:r>
              <w:rPr>
                <w:sz w:val="16"/>
              </w:rPr>
              <w:t>n/a</w:t>
            </w:r>
          </w:p>
        </w:tc>
        <w:tc>
          <w:tcPr>
            <w:tcW w:type="dxa" w:w="1254"/>
          </w:tcPr>
          <w:p>
            <w:pPr>
              <w:spacing w:after="0"/>
              <w:jc w:val="right"/>
            </w:pPr>
            <w:r>
              <w:rPr>
                <w:sz w:val="16"/>
              </w:rPr>
              <w:t>$171</w:t>
            </w:r>
          </w:p>
        </w:tc>
        <w:tc>
          <w:tcPr>
            <w:tcW w:type="dxa" w:w="1095"/>
          </w:tcPr>
          <w:p>
            <w:pPr>
              <w:spacing w:after="0"/>
              <w:jc w:val="right"/>
            </w:pPr>
            <w:r>
              <w:rPr>
                <w:sz w:val="16"/>
              </w:rPr>
              <w:t>$1,019</w:t>
            </w:r>
          </w:p>
        </w:tc>
        <w:tc>
          <w:tcPr>
            <w:tcW w:type="dxa" w:w="1444"/>
          </w:tcPr>
          <w:p>
            <w:pPr>
              <w:spacing w:after="0"/>
              <w:jc w:val="right"/>
            </w:pPr>
          </w:p>
        </w:tc>
        <w:tc>
          <w:tcPr>
            <w:tcW w:type="dxa" w:w="1434"/>
          </w:tcPr>
          <w:p>
            <w:pPr>
              <w:spacing w:after="0"/>
              <w:jc w:val="left"/>
            </w:pPr>
          </w:p>
        </w:tc>
        <w:tc>
          <w:tcPr>
            <w:tcW w:type="dxa" w:w="2648"/>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3"/>
          </w:tcPr>
          <w:p>
            <w:pPr>
              <w:spacing w:after="0"/>
              <w:jc w:val="left"/>
            </w:pPr>
            <w:r>
              <w:rPr>
                <w:sz w:val="16"/>
              </w:rPr>
              <w:t>Very Low</w:t>
            </w:r>
          </w:p>
        </w:tc>
        <w:tc>
          <w:tcPr>
            <w:tcW w:type="dxa" w:w="1298"/>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254"/>
          </w:tcPr>
          <w:p>
            <w:pPr>
              <w:spacing w:after="0"/>
              <w:jc w:val="right"/>
            </w:pPr>
            <w:r>
              <w:rPr>
                <w:sz w:val="16"/>
              </w:rPr>
              <w:t>$175</w:t>
            </w:r>
          </w:p>
        </w:tc>
        <w:tc>
          <w:tcPr>
            <w:tcW w:type="dxa" w:w="1095"/>
          </w:tcPr>
          <w:p>
            <w:pPr>
              <w:spacing w:after="0"/>
              <w:jc w:val="right"/>
            </w:pPr>
            <w:r>
              <w:rPr>
                <w:sz w:val="16"/>
              </w:rPr>
              <w:t>$180</w:t>
            </w:r>
          </w:p>
        </w:tc>
        <w:tc>
          <w:tcPr>
            <w:tcW w:type="dxa" w:w="1444"/>
          </w:tcPr>
          <w:p>
            <w:pPr>
              <w:spacing w:after="0"/>
              <w:jc w:val="right"/>
            </w:pPr>
            <w:r>
              <w:rPr>
                <w:sz w:val="16"/>
              </w:rPr>
              <w:t>0</w:t>
            </w:r>
          </w:p>
        </w:tc>
        <w:tc>
          <w:tcPr>
            <w:tcW w:type="dxa" w:w="1434"/>
          </w:tcPr>
          <w:p>
            <w:pPr>
              <w:spacing w:after="0"/>
              <w:jc w:val="left"/>
            </w:pPr>
          </w:p>
        </w:tc>
        <w:tc>
          <w:tcPr>
            <w:tcW w:type="dxa" w:w="2648"/>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3"/>
          </w:tcPr>
          <w:p>
            <w:pPr>
              <w:spacing w:after="0"/>
              <w:jc w:val="left"/>
            </w:pPr>
            <w:r>
              <w:rPr>
                <w:sz w:val="16"/>
              </w:rPr>
              <w:t>Not Applicable</w:t>
            </w:r>
          </w:p>
        </w:tc>
        <w:tc>
          <w:tcPr>
            <w:tcW w:type="dxa" w:w="129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254"/>
          </w:tcPr>
          <w:p>
            <w:pPr>
              <w:spacing w:after="0"/>
              <w:jc w:val="right"/>
            </w:pPr>
          </w:p>
        </w:tc>
        <w:tc>
          <w:tcPr>
            <w:tcW w:type="dxa" w:w="1095"/>
          </w:tcPr>
          <w:p>
            <w:pPr>
              <w:spacing w:after="0"/>
              <w:jc w:val="right"/>
            </w:pPr>
          </w:p>
        </w:tc>
        <w:tc>
          <w:tcPr>
            <w:tcW w:type="dxa" w:w="1444"/>
          </w:tcPr>
          <w:p>
            <w:pPr>
              <w:spacing w:after="0"/>
              <w:jc w:val="right"/>
            </w:pPr>
            <w:r>
              <w:rPr>
                <w:sz w:val="16"/>
              </w:rPr>
              <w:t>0</w:t>
            </w:r>
          </w:p>
        </w:tc>
        <w:tc>
          <w:tcPr>
            <w:tcW w:type="dxa" w:w="143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6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9687 (Very Low, 6.5)</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9687 (Relatively Low, 84.9)</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9687 (Relatively High, 77.8)</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9687 (Relatively Low, 82.1)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9687 is Census Tract 9687).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68"/>
        <w:gridCol w:w="1736"/>
        <w:gridCol w:w="1988"/>
        <w:gridCol w:w="1584"/>
        <w:gridCol w:w="1664"/>
        <w:gridCol w:w="1546"/>
        <w:gridCol w:w="1878"/>
      </w:tblGrid>
      <w:tr>
        <w:trPr>
          <w:cantSplit/>
          <w:tblHeader/>
        </w:trPr>
        <w:tc>
          <w:tcPr>
            <w:tcW w:type="dxa" w:w="1848"/>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546"/>
            <w:shd w:val="clear" w:color="auto" w:fill="E8E8E8"/>
          </w:tcPr>
          <w:p>
            <w:pPr>
              <w:spacing w:after="0"/>
              <w:jc w:val="left"/>
            </w:pPr>
            <w:r>
              <w:rPr>
                <w:b/>
                <w:sz w:val="16"/>
              </w:rPr>
              <w:t>How it applies to jurisdictions</w:t>
            </w:r>
          </w:p>
        </w:tc>
        <w:tc>
          <w:tcPr>
            <w:tcW w:type="dxa" w:w="1878"/>
            <w:shd w:val="clear" w:color="auto" w:fill="E8E8E8"/>
          </w:tcPr>
          <w:p>
            <w:pPr>
              <w:spacing w:after="0"/>
              <w:jc w:val="left"/>
            </w:pPr>
            <w:r>
              <w:rPr>
                <w:b/>
                <w:sz w:val="16"/>
              </w:rPr>
              <w:t>Note</w:t>
            </w:r>
          </w:p>
        </w:tc>
      </w:tr>
      <w:tr>
        <w:trPr>
          <w:cantSplit/>
        </w:trPr>
        <w:tc>
          <w:tcPr>
            <w:tcW w:type="dxa" w:w="1848"/>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36"/>
          </w:tcPr>
          <w:p>
            <w:pPr>
              <w:spacing w:after="0"/>
              <w:jc w:val="right"/>
            </w:pPr>
            <w:r>
              <w:rPr>
                <w:sz w:val="16"/>
              </w:rPr>
              <w:t>77 records, 1996 to 2026 (77 zone-level)</w:t>
            </w:r>
          </w:p>
        </w:tc>
        <w:tc>
          <w:tcPr>
            <w:tcW w:type="dxa" w:w="1988"/>
          </w:tcPr>
          <w:p>
            <w:pPr>
              <w:spacing w:after="0"/>
              <w:jc w:val="left"/>
            </w:pPr>
            <w:r>
              <w:rPr>
                <w:sz w:val="16"/>
              </w:rPr>
              <w:t>1 day to 10 days (median 2 days); 62 with a recorded value</w:t>
            </w:r>
          </w:p>
        </w:tc>
        <w:tc>
          <w:tcPr>
            <w:tcW w:type="dxa" w:w="1584"/>
          </w:tcPr>
          <w:p>
            <w:pPr>
              <w:spacing w:after="0"/>
              <w:jc w:val="left"/>
            </w:pPr>
            <w:r>
              <w:rPr>
                <w:sz w:val="16"/>
              </w:rPr>
              <w:t>10 consecutive days, 2021-02-06 to 2021-02-15, zone-level</w:t>
            </w:r>
          </w:p>
        </w:tc>
        <w:tc>
          <w:tcPr>
            <w:tcW w:type="dxa" w:w="1664"/>
          </w:tcPr>
          <w:p>
            <w:pPr>
              <w:spacing w:after="0"/>
              <w:jc w:val="left"/>
            </w:pPr>
            <w:r>
              <w:rPr>
                <w:sz w:val="16"/>
              </w:rPr>
              <w:t>Cold/Wind Chill, 2003-03-08, $5,000 property; crops not reported (zone total, 2003 dollars)</w:t>
            </w:r>
          </w:p>
        </w:tc>
        <w:tc>
          <w:tcPr>
            <w:tcW w:type="dxa" w:w="1546"/>
          </w:tcPr>
          <w:p>
            <w:pPr>
              <w:spacing w:after="0"/>
              <w:jc w:val="left"/>
            </w:pPr>
            <w:r>
              <w:rPr>
                <w:sz w:val="16"/>
              </w:rPr>
              <w:t>Countywide (zone-level records).</w:t>
            </w:r>
          </w:p>
        </w:tc>
        <w:tc>
          <w:tcPr>
            <w:tcW w:type="dxa" w:w="1878"/>
          </w:tcPr>
          <w:p>
            <w:pPr>
              <w:spacing w:after="0"/>
              <w:jc w:val="left"/>
            </w:pPr>
            <w:r>
              <w:rPr>
                <w:sz w:val="16"/>
              </w:rPr>
              <w:t>Cold/Wind Chill records from May to September (a frost night, not a cold wave) are counted but not used for the longest run.</w:t>
            </w:r>
          </w:p>
        </w:tc>
      </w:tr>
      <w:tr>
        <w:trPr>
          <w:cantSplit/>
        </w:trPr>
        <w:tc>
          <w:tcPr>
            <w:tcW w:type="dxa" w:w="1848"/>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36"/>
          </w:tcPr>
          <w:p>
            <w:pPr>
              <w:spacing w:after="0"/>
              <w:jc w:val="right"/>
            </w:pPr>
            <w:r>
              <w:rPr>
                <w:sz w:val="16"/>
              </w:rPr>
              <w:t>6 records, 2008 to 2026 (6 zone-level)</w:t>
            </w:r>
          </w:p>
        </w:tc>
        <w:tc>
          <w:tcPr>
            <w:tcW w:type="dxa" w:w="1988"/>
          </w:tcPr>
          <w:p>
            <w:pPr>
              <w:spacing w:after="0"/>
              <w:jc w:val="left"/>
            </w:pPr>
          </w:p>
        </w:tc>
        <w:tc>
          <w:tcPr>
            <w:tcW w:type="dxa" w:w="1584"/>
          </w:tcPr>
          <w:p>
            <w:pPr>
              <w:spacing w:after="0"/>
              <w:jc w:val="left"/>
            </w:pPr>
            <w:r>
              <w:rPr>
                <w:sz w:val="16"/>
              </w:rPr>
              <w:t>No crop damage reported in 6 records.</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p>
        </w:tc>
      </w:tr>
      <w:tr>
        <w:trPr>
          <w:cantSplit/>
        </w:trPr>
        <w:tc>
          <w:tcPr>
            <w:tcW w:type="dxa" w:w="1848"/>
          </w:tcPr>
          <w:p>
            <w:pPr>
              <w:spacing w:after="0"/>
              <w:jc w:val="left"/>
            </w:pPr>
            <w:r>
              <w:rPr>
                <w:sz w:val="16"/>
              </w:rPr>
              <w:t>Drought</w:t>
            </w:r>
          </w:p>
        </w:tc>
        <w:tc>
          <w:tcPr>
            <w:tcW w:type="dxa" w:w="1868"/>
          </w:tcPr>
          <w:p>
            <w:pPr>
              <w:spacing w:after="0"/>
              <w:jc w:val="left"/>
            </w:pPr>
            <w:r>
              <w:rPr>
                <w:sz w:val="16"/>
              </w:rPr>
              <w:t>U.S. Drought Monitor scale (D0 to D4)</w:t>
            </w:r>
          </w:p>
        </w:tc>
        <w:tc>
          <w:tcPr>
            <w:tcW w:type="dxa" w:w="1736"/>
          </w:tcPr>
          <w:p>
            <w:pPr>
              <w:spacing w:after="0"/>
              <w:jc w:val="right"/>
            </w:pPr>
            <w:r>
              <w:rPr>
                <w:sz w:val="16"/>
              </w:rPr>
              <w:t>9 records, 2006 to 2023 (9 zone-level)</w:t>
            </w:r>
          </w:p>
        </w:tc>
        <w:tc>
          <w:tcPr>
            <w:tcW w:type="dxa" w:w="1988"/>
          </w:tcPr>
          <w:p>
            <w:pPr>
              <w:spacing w:after="0"/>
              <w:jc w:val="left"/>
            </w:pPr>
            <w:r>
              <w:rPr>
                <w:sz w:val="16"/>
              </w:rPr>
              <w:t>36 days to 114 days (median 82 days); 3 with a recorded value</w:t>
            </w:r>
          </w:p>
        </w:tc>
        <w:tc>
          <w:tcPr>
            <w:tcW w:type="dxa" w:w="1584"/>
          </w:tcPr>
          <w:p>
            <w:pPr>
              <w:spacing w:after="0"/>
              <w:jc w:val="left"/>
            </w:pPr>
            <w:r>
              <w:rPr>
                <w:sz w:val="16"/>
              </w:rPr>
              <w:t>114 days (about 3.7 months), 2012-07-10 to 2012-10-31, a run of 4 consecutive Storm Events drought records, zone-level</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68"/>
          </w:tcPr>
          <w:p>
            <w:pPr>
              <w:spacing w:after="0"/>
              <w:jc w:val="left"/>
            </w:pPr>
            <w:r>
              <w:rPr>
                <w:sz w:val="16"/>
              </w:rPr>
              <w:t>Modified Mercalli (local data)</w:t>
            </w:r>
          </w:p>
        </w:tc>
        <w:tc>
          <w:tcPr>
            <w:tcW w:type="dxa" w:w="1736"/>
          </w:tcPr>
          <w:p>
            <w:pPr>
              <w:spacing w:after="0"/>
              <w:jc w:val="right"/>
            </w:pPr>
            <w:r>
              <w:rPr>
                <w:sz w:val="16"/>
              </w:rPr>
              <w:t>0</w:t>
            </w:r>
          </w:p>
        </w:tc>
        <w:tc>
          <w:tcPr>
            <w:tcW w:type="dxa" w:w="1988"/>
          </w:tcPr>
          <w:p>
            <w:pPr>
              <w:spacing w:after="0"/>
              <w:jc w:val="left"/>
            </w:pPr>
          </w:p>
        </w:tc>
        <w:tc>
          <w:tcPr>
            <w:tcW w:type="dxa" w:w="1584"/>
          </w:tcPr>
          <w:p>
            <w:pPr>
              <w:spacing w:after="0"/>
              <w:jc w:val="left"/>
            </w:pPr>
          </w:p>
        </w:tc>
        <w:tc>
          <w:tcPr>
            <w:tcW w:type="dxa" w:w="1664"/>
          </w:tcPr>
          <w:p>
            <w:pPr>
              <w:spacing w:after="0"/>
              <w:jc w:val="left"/>
            </w:pPr>
          </w:p>
        </w:tc>
        <w:tc>
          <w:tcPr>
            <w:tcW w:type="dxa" w:w="1546"/>
          </w:tcPr>
          <w:p>
            <w:pPr>
              <w:spacing w:after="0"/>
              <w:jc w:val="left"/>
            </w:pPr>
          </w:p>
        </w:tc>
        <w:tc>
          <w:tcPr>
            <w:tcW w:type="dxa" w:w="1878"/>
          </w:tcPr>
          <w:p>
            <w:pPr>
              <w:spacing w:after="0"/>
              <w:jc w:val="left"/>
            </w:pPr>
            <w:r>
              <w:rPr>
                <w:sz w:val="16"/>
              </w:rPr>
              <w:t>Storm Events does not record earthquakes; the USGS earthquake catalog is the source.</w:t>
            </w:r>
          </w:p>
        </w:tc>
      </w:tr>
      <w:tr>
        <w:trPr>
          <w:cantSplit/>
        </w:trPr>
        <w:tc>
          <w:tcPr>
            <w:tcW w:type="dxa" w:w="1848"/>
          </w:tcPr>
          <w:p>
            <w:pPr>
              <w:spacing w:after="0"/>
              <w:jc w:val="left"/>
            </w:pPr>
            <w:r>
              <w:rPr>
                <w:sz w:val="16"/>
              </w:rPr>
              <w:t>Hail</w:t>
            </w:r>
          </w:p>
        </w:tc>
        <w:tc>
          <w:tcPr>
            <w:tcW w:type="dxa" w:w="1868"/>
          </w:tcPr>
          <w:p>
            <w:pPr>
              <w:spacing w:after="0"/>
              <w:jc w:val="left"/>
            </w:pPr>
            <w:r>
              <w:rPr>
                <w:sz w:val="16"/>
              </w:rPr>
              <w:t>hail size (inches)</w:t>
            </w:r>
          </w:p>
        </w:tc>
        <w:tc>
          <w:tcPr>
            <w:tcW w:type="dxa" w:w="1736"/>
          </w:tcPr>
          <w:p>
            <w:pPr>
              <w:spacing w:after="0"/>
              <w:jc w:val="right"/>
            </w:pPr>
            <w:r>
              <w:rPr>
                <w:sz w:val="16"/>
              </w:rPr>
              <w:t>175 records, 1971 to 2025</w:t>
            </w:r>
          </w:p>
        </w:tc>
        <w:tc>
          <w:tcPr>
            <w:tcW w:type="dxa" w:w="1988"/>
          </w:tcPr>
          <w:p>
            <w:pPr>
              <w:spacing w:after="0"/>
              <w:jc w:val="left"/>
            </w:pPr>
            <w:r>
              <w:rPr>
                <w:sz w:val="16"/>
              </w:rPr>
              <w:t>0.75 in to 4.5 in (median 1 in); 175 with a recorded value</w:t>
            </w:r>
          </w:p>
        </w:tc>
        <w:tc>
          <w:tcPr>
            <w:tcW w:type="dxa" w:w="1584"/>
          </w:tcPr>
          <w:p>
            <w:pPr>
              <w:spacing w:after="0"/>
              <w:jc w:val="left"/>
            </w:pPr>
            <w:r>
              <w:rPr>
                <w:sz w:val="16"/>
              </w:rPr>
              <w:t>4.5 in hail, 2001-07-17; same size also recorded on 2001-07-17</w:t>
            </w:r>
          </w:p>
        </w:tc>
        <w:tc>
          <w:tcPr>
            <w:tcW w:type="dxa" w:w="1664"/>
          </w:tcPr>
          <w:p>
            <w:pPr>
              <w:spacing w:after="0"/>
              <w:jc w:val="left"/>
            </w:pPr>
            <w:r>
              <w:rPr>
                <w:sz w:val="16"/>
              </w:rPr>
              <w:t>Hail, 2007-07-15, $0 property; $6,000,000 crops (2007 dollars)</w:t>
            </w:r>
          </w:p>
        </w:tc>
        <w:tc>
          <w:tcPr>
            <w:tcW w:type="dxa" w:w="1546"/>
          </w:tcPr>
          <w:p>
            <w:pPr>
              <w:spacing w:after="0"/>
              <w:jc w:val="left"/>
            </w:pPr>
            <w:r>
              <w:rPr>
                <w:sz w:val="16"/>
              </w:rPr>
              <w:t>Event records naming jurisdictions in the plan: Finley city (43 records), Hope city (34 records), Sharon city (27 records), Luverne city (15 records).</w:t>
            </w:r>
          </w:p>
        </w:tc>
        <w:tc>
          <w:tcPr>
            <w:tcW w:type="dxa" w:w="1878"/>
          </w:tcPr>
          <w:p>
            <w:pPr>
              <w:spacing w:after="0"/>
              <w:jc w:val="left"/>
            </w:pPr>
          </w:p>
        </w:tc>
      </w:tr>
      <w:tr>
        <w:trPr>
          <w:cantSplit/>
        </w:trPr>
        <w:tc>
          <w:tcPr>
            <w:tcW w:type="dxa" w:w="1848"/>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36"/>
          </w:tcPr>
          <w:p>
            <w:pPr>
              <w:spacing w:after="0"/>
              <w:jc w:val="right"/>
            </w:pPr>
            <w:r>
              <w:rPr>
                <w:sz w:val="16"/>
              </w:rPr>
              <w:t>4 records, 2001 to 2020 (4 zone-level)</w:t>
            </w:r>
          </w:p>
        </w:tc>
        <w:tc>
          <w:tcPr>
            <w:tcW w:type="dxa" w:w="1988"/>
          </w:tcPr>
          <w:p>
            <w:pPr>
              <w:spacing w:after="0"/>
              <w:jc w:val="left"/>
            </w:pPr>
            <w:r>
              <w:rPr>
                <w:sz w:val="16"/>
              </w:rPr>
              <w:t>1 day to 5 days (median 1.5 days); 4 with a recorded value</w:t>
            </w:r>
          </w:p>
        </w:tc>
        <w:tc>
          <w:tcPr>
            <w:tcW w:type="dxa" w:w="1584"/>
          </w:tcPr>
          <w:p>
            <w:pPr>
              <w:spacing w:after="0"/>
              <w:jc w:val="left"/>
            </w:pPr>
            <w:r>
              <w:rPr>
                <w:sz w:val="16"/>
              </w:rPr>
              <w:t>5 consecutive days, 2011-07-16 to 2011-07-20, zone-level</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p>
        </w:tc>
      </w:tr>
      <w:tr>
        <w:trPr>
          <w:cantSplit/>
        </w:trPr>
        <w:tc>
          <w:tcPr>
            <w:tcW w:type="dxa" w:w="1848"/>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36"/>
          </w:tcPr>
          <w:p>
            <w:pPr>
              <w:spacing w:after="0"/>
              <w:jc w:val="right"/>
            </w:pPr>
            <w:r>
              <w:rPr>
                <w:sz w:val="16"/>
              </w:rPr>
              <w:t>0</w:t>
            </w:r>
          </w:p>
        </w:tc>
        <w:tc>
          <w:tcPr>
            <w:tcW w:type="dxa" w:w="1988"/>
          </w:tcPr>
          <w:p>
            <w:pPr>
              <w:spacing w:after="0"/>
              <w:jc w:val="left"/>
            </w:pPr>
          </w:p>
        </w:tc>
        <w:tc>
          <w:tcPr>
            <w:tcW w:type="dxa" w:w="1584"/>
          </w:tcPr>
          <w:p>
            <w:pPr>
              <w:spacing w:after="0"/>
              <w:jc w:val="left"/>
            </w:pPr>
          </w:p>
        </w:tc>
        <w:tc>
          <w:tcPr>
            <w:tcW w:type="dxa" w:w="1664"/>
          </w:tcPr>
          <w:p>
            <w:pPr>
              <w:spacing w:after="0"/>
              <w:jc w:val="left"/>
            </w:pPr>
          </w:p>
        </w:tc>
        <w:tc>
          <w:tcPr>
            <w:tcW w:type="dxa" w:w="1546"/>
          </w:tcPr>
          <w:p>
            <w:pPr>
              <w:spacing w:after="0"/>
              <w:jc w:val="left"/>
            </w:pPr>
          </w:p>
        </w:tc>
        <w:tc>
          <w:tcPr>
            <w:tcW w:type="dxa" w:w="18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8"/>
          </w:tcPr>
          <w:p>
            <w:pPr>
              <w:spacing w:after="0"/>
              <w:jc w:val="left"/>
            </w:pPr>
            <w:r>
              <w:rPr>
                <w:sz w:val="16"/>
              </w:rPr>
              <w:t>Ice Storm</w:t>
            </w:r>
          </w:p>
        </w:tc>
        <w:tc>
          <w:tcPr>
            <w:tcW w:type="dxa" w:w="1868"/>
          </w:tcPr>
          <w:p>
            <w:pPr>
              <w:spacing w:after="0"/>
              <w:jc w:val="left"/>
            </w:pPr>
            <w:r>
              <w:rPr>
                <w:sz w:val="16"/>
              </w:rPr>
              <w:t>Sperry-Piltz ice scale (local data)</w:t>
            </w:r>
          </w:p>
        </w:tc>
        <w:tc>
          <w:tcPr>
            <w:tcW w:type="dxa" w:w="1736"/>
          </w:tcPr>
          <w:p>
            <w:pPr>
              <w:spacing w:after="0"/>
              <w:jc w:val="right"/>
            </w:pPr>
            <w:r>
              <w:rPr>
                <w:sz w:val="16"/>
              </w:rPr>
              <w:t>8 records, 1996 to 2023 (8 zone-level)</w:t>
            </w:r>
          </w:p>
        </w:tc>
        <w:tc>
          <w:tcPr>
            <w:tcW w:type="dxa" w:w="1988"/>
          </w:tcPr>
          <w:p>
            <w:pPr>
              <w:spacing w:after="0"/>
              <w:jc w:val="left"/>
            </w:pPr>
          </w:p>
        </w:tc>
        <w:tc>
          <w:tcPr>
            <w:tcW w:type="dxa" w:w="1584"/>
          </w:tcPr>
          <w:p>
            <w:pPr>
              <w:spacing w:after="0"/>
              <w:jc w:val="left"/>
            </w:pPr>
            <w:r>
              <w:rPr>
                <w:sz w:val="16"/>
              </w:rPr>
              <w:t>Ice Storm, 1997-04-04, $6,000,000 property; crops not reported (1997 dollars); NWS zone NDZ029</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p>
        </w:tc>
      </w:tr>
      <w:tr>
        <w:trPr>
          <w:cantSplit/>
        </w:trPr>
        <w:tc>
          <w:tcPr>
            <w:tcW w:type="dxa" w:w="1848"/>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36"/>
          </w:tcPr>
          <w:p>
            <w:pPr>
              <w:spacing w:after="0"/>
              <w:jc w:val="right"/>
            </w:pPr>
            <w:r>
              <w:rPr>
                <w:sz w:val="16"/>
              </w:rPr>
              <w:t>28 records, 1996 to 2019 (6 zone-level)</w:t>
            </w:r>
          </w:p>
        </w:tc>
        <w:tc>
          <w:tcPr>
            <w:tcW w:type="dxa" w:w="1988"/>
          </w:tcPr>
          <w:p>
            <w:pPr>
              <w:spacing w:after="0"/>
              <w:jc w:val="left"/>
            </w:pPr>
          </w:p>
        </w:tc>
        <w:tc>
          <w:tcPr>
            <w:tcW w:type="dxa" w:w="1584"/>
          </w:tcPr>
          <w:p>
            <w:pPr>
              <w:spacing w:after="0"/>
              <w:jc w:val="left"/>
            </w:pPr>
            <w:r>
              <w:rPr>
                <w:sz w:val="16"/>
              </w:rPr>
              <w:t>Flash Flood, 2019-09-20, $250,000 property; $10,000,000 crops (2019 dollars)</w:t>
            </w:r>
          </w:p>
        </w:tc>
        <w:tc>
          <w:tcPr>
            <w:tcW w:type="dxa" w:w="1664"/>
          </w:tcPr>
          <w:p>
            <w:pPr>
              <w:spacing w:after="0"/>
              <w:jc w:val="left"/>
            </w:pPr>
          </w:p>
        </w:tc>
        <w:tc>
          <w:tcPr>
            <w:tcW w:type="dxa" w:w="1546"/>
          </w:tcPr>
          <w:p>
            <w:pPr>
              <w:spacing w:after="0"/>
              <w:jc w:val="left"/>
            </w:pPr>
            <w:r>
              <w:rPr>
                <w:sz w:val="16"/>
              </w:rPr>
              <w:t>Event records naming jurisdictions in the plan: Finley city (8 records), Sharon city (7 records), Luverne city (6 records), Hope city (3 records). Zone-level records (6) apply countywide.</w:t>
            </w:r>
          </w:p>
        </w:tc>
        <w:tc>
          <w:tcPr>
            <w:tcW w:type="dxa" w:w="18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8"/>
          </w:tcPr>
          <w:p>
            <w:pPr>
              <w:spacing w:after="0"/>
              <w:jc w:val="left"/>
            </w:pPr>
            <w:r>
              <w:rPr>
                <w:sz w:val="16"/>
              </w:rPr>
              <w:t>Debris Flow</w:t>
            </w:r>
          </w:p>
        </w:tc>
        <w:tc>
          <w:tcPr>
            <w:tcW w:type="dxa" w:w="1868"/>
          </w:tcPr>
          <w:p>
            <w:pPr>
              <w:spacing w:after="0"/>
              <w:jc w:val="left"/>
            </w:pPr>
            <w:r>
              <w:rPr>
                <w:sz w:val="16"/>
              </w:rPr>
              <w:t>none (count and damage only)</w:t>
            </w:r>
          </w:p>
        </w:tc>
        <w:tc>
          <w:tcPr>
            <w:tcW w:type="dxa" w:w="1736"/>
          </w:tcPr>
          <w:p>
            <w:pPr>
              <w:spacing w:after="0"/>
              <w:jc w:val="right"/>
            </w:pPr>
            <w:r>
              <w:rPr>
                <w:sz w:val="16"/>
              </w:rPr>
              <w:t>0</w:t>
            </w:r>
          </w:p>
        </w:tc>
        <w:tc>
          <w:tcPr>
            <w:tcW w:type="dxa" w:w="1988"/>
          </w:tcPr>
          <w:p>
            <w:pPr>
              <w:spacing w:after="0"/>
              <w:jc w:val="left"/>
            </w:pPr>
          </w:p>
        </w:tc>
        <w:tc>
          <w:tcPr>
            <w:tcW w:type="dxa" w:w="1584"/>
          </w:tcPr>
          <w:p>
            <w:pPr>
              <w:spacing w:after="0"/>
              <w:jc w:val="left"/>
            </w:pPr>
          </w:p>
        </w:tc>
        <w:tc>
          <w:tcPr>
            <w:tcW w:type="dxa" w:w="1664"/>
          </w:tcPr>
          <w:p>
            <w:pPr>
              <w:spacing w:after="0"/>
              <w:jc w:val="left"/>
            </w:pPr>
          </w:p>
        </w:tc>
        <w:tc>
          <w:tcPr>
            <w:tcW w:type="dxa" w:w="1546"/>
          </w:tcPr>
          <w:p>
            <w:pPr>
              <w:spacing w:after="0"/>
              <w:jc w:val="left"/>
            </w:pPr>
          </w:p>
        </w:tc>
        <w:tc>
          <w:tcPr>
            <w:tcW w:type="dxa" w:w="1878"/>
          </w:tcPr>
          <w:p>
            <w:pPr>
              <w:spacing w:after="0"/>
              <w:jc w:val="left"/>
            </w:pPr>
          </w:p>
        </w:tc>
      </w:tr>
      <w:tr>
        <w:trPr>
          <w:cantSplit/>
        </w:trPr>
        <w:tc>
          <w:tcPr>
            <w:tcW w:type="dxa" w:w="1848"/>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36"/>
          </w:tcPr>
          <w:p>
            <w:pPr>
              <w:spacing w:after="0"/>
              <w:jc w:val="right"/>
            </w:pPr>
            <w:r>
              <w:rPr>
                <w:sz w:val="16"/>
              </w:rPr>
              <w:t>1 record, 2002</w:t>
            </w:r>
          </w:p>
        </w:tc>
        <w:tc>
          <w:tcPr>
            <w:tcW w:type="dxa" w:w="1988"/>
          </w:tcPr>
          <w:p>
            <w:pPr>
              <w:spacing w:after="0"/>
              <w:jc w:val="left"/>
            </w:pPr>
          </w:p>
        </w:tc>
        <w:tc>
          <w:tcPr>
            <w:tcW w:type="dxa" w:w="1584"/>
          </w:tcPr>
          <w:p>
            <w:pPr>
              <w:spacing w:after="0"/>
              <w:jc w:val="left"/>
            </w:pPr>
            <w:r>
              <w:rPr>
                <w:sz w:val="16"/>
              </w:rPr>
              <w:t>Lightning, 2002-04-23, $10,000 property; crops not reported (2002 dollars)</w:t>
            </w:r>
          </w:p>
        </w:tc>
        <w:tc>
          <w:tcPr>
            <w:tcW w:type="dxa" w:w="1664"/>
          </w:tcPr>
          <w:p>
            <w:pPr>
              <w:spacing w:after="0"/>
              <w:jc w:val="left"/>
            </w:pPr>
          </w:p>
        </w:tc>
        <w:tc>
          <w:tcPr>
            <w:tcW w:type="dxa" w:w="1546"/>
          </w:tcPr>
          <w:p>
            <w:pPr>
              <w:spacing w:after="0"/>
              <w:jc w:val="left"/>
            </w:pPr>
            <w:r>
              <w:rPr>
                <w:sz w:val="16"/>
              </w:rPr>
              <w:t>Event records naming jurisdictions in the plan: Finley city (1 record).</w:t>
            </w:r>
          </w:p>
        </w:tc>
        <w:tc>
          <w:tcPr>
            <w:tcW w:type="dxa" w:w="1878"/>
          </w:tcPr>
          <w:p>
            <w:pPr>
              <w:spacing w:after="0"/>
              <w:jc w:val="left"/>
            </w:pPr>
            <w:r>
              <w:rPr>
                <w:sz w:val="16"/>
              </w:rPr>
              <w:t>Storm Events lists lightning with damage or casualties.</w:t>
            </w:r>
          </w:p>
        </w:tc>
      </w:tr>
      <w:tr>
        <w:trPr>
          <w:cantSplit/>
        </w:trPr>
        <w:tc>
          <w:tcPr>
            <w:tcW w:type="dxa" w:w="1848"/>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36"/>
          </w:tcPr>
          <w:p>
            <w:pPr>
              <w:spacing w:after="0"/>
              <w:jc w:val="right"/>
            </w:pPr>
            <w:r>
              <w:rPr>
                <w:sz w:val="16"/>
              </w:rPr>
              <w:t>21 records, 1997 to 2022 (21 zone-level)</w:t>
            </w:r>
          </w:p>
        </w:tc>
        <w:tc>
          <w:tcPr>
            <w:tcW w:type="dxa" w:w="1988"/>
          </w:tcPr>
          <w:p>
            <w:pPr>
              <w:spacing w:after="0"/>
              <w:jc w:val="left"/>
            </w:pPr>
            <w:r>
              <w:rPr>
                <w:sz w:val="16"/>
              </w:rPr>
              <w:t>35 kt (40 mph) to 66 kt (76 mph) (median 50 kt (58 mph)); 21 with a recorded value</w:t>
            </w:r>
          </w:p>
        </w:tc>
        <w:tc>
          <w:tcPr>
            <w:tcW w:type="dxa" w:w="1584"/>
          </w:tcPr>
          <w:p>
            <w:pPr>
              <w:spacing w:after="0"/>
              <w:jc w:val="left"/>
            </w:pPr>
            <w:r>
              <w:rPr>
                <w:sz w:val="16"/>
              </w:rPr>
              <w:t>66 kt (76 mph), measurement type not recorded, High Wind, 1999-11-01; NWS zone NDZ029</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p>
        </w:tc>
      </w:tr>
      <w:tr>
        <w:trPr>
          <w:cantSplit/>
        </w:trPr>
        <w:tc>
          <w:tcPr>
            <w:tcW w:type="dxa" w:w="1848"/>
          </w:tcPr>
          <w:p>
            <w:pPr>
              <w:spacing w:after="0"/>
              <w:jc w:val="left"/>
            </w:pPr>
            <w:r>
              <w:rPr>
                <w:sz w:val="16"/>
              </w:rPr>
              <w:t>Thunderstorm Wind</w:t>
            </w:r>
          </w:p>
        </w:tc>
        <w:tc>
          <w:tcPr>
            <w:tcW w:type="dxa" w:w="1868"/>
          </w:tcPr>
          <w:p>
            <w:pPr>
              <w:spacing w:after="0"/>
              <w:jc w:val="left"/>
            </w:pPr>
            <w:r>
              <w:rPr>
                <w:sz w:val="16"/>
              </w:rPr>
              <w:t>wind speed (kt and mph)</w:t>
            </w:r>
          </w:p>
        </w:tc>
        <w:tc>
          <w:tcPr>
            <w:tcW w:type="dxa" w:w="1736"/>
          </w:tcPr>
          <w:p>
            <w:pPr>
              <w:spacing w:after="0"/>
              <w:jc w:val="right"/>
            </w:pPr>
            <w:r>
              <w:rPr>
                <w:sz w:val="16"/>
              </w:rPr>
              <w:t>107 records, 1964 to 2025</w:t>
            </w:r>
          </w:p>
        </w:tc>
        <w:tc>
          <w:tcPr>
            <w:tcW w:type="dxa" w:w="1988"/>
          </w:tcPr>
          <w:p>
            <w:pPr>
              <w:spacing w:after="0"/>
              <w:jc w:val="left"/>
            </w:pPr>
            <w:r>
              <w:rPr>
                <w:sz w:val="16"/>
              </w:rPr>
              <w:t>50 kt (58 mph) to 96 kt (110 mph) (median 60 kt (69 mph)); 84 with a recorded value</w:t>
            </w:r>
          </w:p>
        </w:tc>
        <w:tc>
          <w:tcPr>
            <w:tcW w:type="dxa" w:w="1584"/>
          </w:tcPr>
          <w:p>
            <w:pPr>
              <w:spacing w:after="0"/>
              <w:jc w:val="left"/>
            </w:pPr>
            <w:r>
              <w:rPr>
                <w:sz w:val="16"/>
              </w:rPr>
              <w:t>96 kt (110 mph) measured gust, Thunderstorm Wind, 2025-06-20</w:t>
            </w:r>
          </w:p>
        </w:tc>
        <w:tc>
          <w:tcPr>
            <w:tcW w:type="dxa" w:w="1664"/>
          </w:tcPr>
          <w:p>
            <w:pPr>
              <w:spacing w:after="0"/>
              <w:jc w:val="left"/>
            </w:pPr>
            <w:r>
              <w:rPr>
                <w:sz w:val="16"/>
              </w:rPr>
              <w:t>Thunderstorm Wind, 2007-07-15, $2,000,000 property; $20,000,000 crops (2007 dollars)</w:t>
            </w:r>
          </w:p>
        </w:tc>
        <w:tc>
          <w:tcPr>
            <w:tcW w:type="dxa" w:w="1546"/>
          </w:tcPr>
          <w:p>
            <w:pPr>
              <w:spacing w:after="0"/>
              <w:jc w:val="left"/>
            </w:pPr>
            <w:r>
              <w:rPr>
                <w:sz w:val="16"/>
              </w:rPr>
              <w:t>Event records naming jurisdictions in the plan: Finley city (23 records), Hope city (21 records), Luverne city (10 records), Sharon city (7 records).</w:t>
            </w:r>
          </w:p>
        </w:tc>
        <w:tc>
          <w:tcPr>
            <w:tcW w:type="dxa" w:w="1878"/>
          </w:tcPr>
          <w:p>
            <w:pPr>
              <w:spacing w:after="0"/>
              <w:jc w:val="left"/>
            </w:pPr>
          </w:p>
        </w:tc>
      </w:tr>
      <w:tr>
        <w:trPr>
          <w:cantSplit/>
        </w:trPr>
        <w:tc>
          <w:tcPr>
            <w:tcW w:type="dxa" w:w="1848"/>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36"/>
          </w:tcPr>
          <w:p>
            <w:pPr>
              <w:spacing w:after="0"/>
              <w:jc w:val="right"/>
            </w:pPr>
            <w:r>
              <w:rPr>
                <w:sz w:val="16"/>
              </w:rPr>
              <w:t>44 records, 1958 to 2022</w:t>
            </w:r>
          </w:p>
        </w:tc>
        <w:tc>
          <w:tcPr>
            <w:tcW w:type="dxa" w:w="1988"/>
          </w:tcPr>
          <w:p>
            <w:pPr>
              <w:spacing w:after="0"/>
              <w:jc w:val="left"/>
            </w:pPr>
            <w:r>
              <w:rPr>
                <w:sz w:val="16"/>
              </w:rPr>
              <w:t>F/EF0 to F/EF3 (median F/EF0); 41 with a recorded value</w:t>
            </w:r>
          </w:p>
        </w:tc>
        <w:tc>
          <w:tcPr>
            <w:tcW w:type="dxa" w:w="1584"/>
          </w:tcPr>
          <w:p>
            <w:pPr>
              <w:spacing w:after="0"/>
              <w:jc w:val="left"/>
            </w:pPr>
            <w:r>
              <w:rPr>
                <w:sz w:val="16"/>
              </w:rPr>
              <w:t>F3 tornado, 1971-06-21, 13.7 mi path length (whole path, pre-1996), 500 yd wide, $250,000 property; crops not recorded (1971 dollars), 1 direct injury</w:t>
            </w:r>
          </w:p>
        </w:tc>
        <w:tc>
          <w:tcPr>
            <w:tcW w:type="dxa" w:w="1664"/>
          </w:tcPr>
          <w:p>
            <w:pPr>
              <w:spacing w:after="0"/>
              <w:jc w:val="left"/>
            </w:pPr>
          </w:p>
        </w:tc>
        <w:tc>
          <w:tcPr>
            <w:tcW w:type="dxa" w:w="1546"/>
          </w:tcPr>
          <w:p>
            <w:pPr>
              <w:spacing w:after="0"/>
              <w:jc w:val="left"/>
            </w:pPr>
            <w:r>
              <w:rPr>
                <w:sz w:val="16"/>
              </w:rPr>
              <w:t>Event records naming jurisdictions in the plan: Hope city (8 records), Sharon city (7 records), Finley city (5 records), Luverne city (1 record).</w:t>
            </w:r>
          </w:p>
        </w:tc>
        <w:tc>
          <w:tcPr>
            <w:tcW w:type="dxa" w:w="18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8"/>
          </w:tcPr>
          <w:p>
            <w:pPr>
              <w:spacing w:after="0"/>
              <w:jc w:val="left"/>
            </w:pPr>
            <w:r>
              <w:rPr>
                <w:sz w:val="16"/>
              </w:rPr>
              <w:t>Wildfire</w:t>
            </w:r>
          </w:p>
        </w:tc>
        <w:tc>
          <w:tcPr>
            <w:tcW w:type="dxa" w:w="1868"/>
          </w:tcPr>
          <w:p>
            <w:pPr>
              <w:spacing w:after="0"/>
              <w:jc w:val="left"/>
            </w:pPr>
            <w:r>
              <w:rPr>
                <w:sz w:val="16"/>
              </w:rPr>
              <w:t>acres burned (local data)</w:t>
            </w:r>
          </w:p>
        </w:tc>
        <w:tc>
          <w:tcPr>
            <w:tcW w:type="dxa" w:w="1736"/>
          </w:tcPr>
          <w:p>
            <w:pPr>
              <w:spacing w:after="0"/>
              <w:jc w:val="right"/>
            </w:pPr>
            <w:r>
              <w:rPr>
                <w:sz w:val="16"/>
              </w:rPr>
              <w:t>0</w:t>
            </w:r>
          </w:p>
        </w:tc>
        <w:tc>
          <w:tcPr>
            <w:tcW w:type="dxa" w:w="1988"/>
          </w:tcPr>
          <w:p>
            <w:pPr>
              <w:spacing w:after="0"/>
              <w:jc w:val="left"/>
            </w:pPr>
          </w:p>
        </w:tc>
        <w:tc>
          <w:tcPr>
            <w:tcW w:type="dxa" w:w="1584"/>
          </w:tcPr>
          <w:p>
            <w:pPr>
              <w:spacing w:after="0"/>
              <w:jc w:val="left"/>
            </w:pPr>
          </w:p>
        </w:tc>
        <w:tc>
          <w:tcPr>
            <w:tcW w:type="dxa" w:w="1664"/>
          </w:tcPr>
          <w:p>
            <w:pPr>
              <w:spacing w:after="0"/>
              <w:jc w:val="left"/>
            </w:pPr>
          </w:p>
        </w:tc>
        <w:tc>
          <w:tcPr>
            <w:tcW w:type="dxa" w:w="1546"/>
          </w:tcPr>
          <w:p>
            <w:pPr>
              <w:spacing w:after="0"/>
              <w:jc w:val="left"/>
            </w:pPr>
          </w:p>
        </w:tc>
        <w:tc>
          <w:tcPr>
            <w:tcW w:type="dxa" w:w="1878"/>
          </w:tcPr>
          <w:p>
            <w:pPr>
              <w:spacing w:after="0"/>
              <w:jc w:val="left"/>
            </w:pPr>
          </w:p>
        </w:tc>
      </w:tr>
      <w:tr>
        <w:trPr>
          <w:cantSplit/>
        </w:trPr>
        <w:tc>
          <w:tcPr>
            <w:tcW w:type="dxa" w:w="1848"/>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36"/>
          </w:tcPr>
          <w:p>
            <w:pPr>
              <w:spacing w:after="0"/>
              <w:jc w:val="right"/>
            </w:pPr>
            <w:r>
              <w:rPr>
                <w:sz w:val="16"/>
              </w:rPr>
              <w:t>153 records, 1996 to 2026 (153 zone-level)</w:t>
            </w:r>
          </w:p>
        </w:tc>
        <w:tc>
          <w:tcPr>
            <w:tcW w:type="dxa" w:w="1988"/>
          </w:tcPr>
          <w:p>
            <w:pPr>
              <w:spacing w:after="0"/>
              <w:jc w:val="left"/>
            </w:pPr>
          </w:p>
        </w:tc>
        <w:tc>
          <w:tcPr>
            <w:tcW w:type="dxa" w:w="1584"/>
          </w:tcPr>
          <w:p>
            <w:pPr>
              <w:spacing w:after="0"/>
              <w:jc w:val="left"/>
            </w:pPr>
            <w:r>
              <w:rPr>
                <w:sz w:val="16"/>
              </w:rPr>
              <w:t>Blizzard, 1997-04-05, $6,000,000 property; crops not reported (1997 dollars); NWS zone NDZ029</w:t>
            </w:r>
          </w:p>
        </w:tc>
        <w:tc>
          <w:tcPr>
            <w:tcW w:type="dxa" w:w="1664"/>
          </w:tcPr>
          <w:p>
            <w:pPr>
              <w:spacing w:after="0"/>
              <w:jc w:val="left"/>
            </w:pPr>
          </w:p>
        </w:tc>
        <w:tc>
          <w:tcPr>
            <w:tcW w:type="dxa" w:w="1546"/>
          </w:tcPr>
          <w:p>
            <w:pPr>
              <w:spacing w:after="0"/>
              <w:jc w:val="left"/>
            </w:pPr>
            <w:r>
              <w:rPr>
                <w:sz w:val="16"/>
              </w:rPr>
              <w:t>Countywide (zone-level records).</w:t>
            </w:r>
          </w:p>
        </w:tc>
        <w:tc>
          <w:tcPr>
            <w:tcW w:type="dxa" w:w="18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3178"/>
        <w:gridCol w:w="1892"/>
        <w:gridCol w:w="2222"/>
        <w:gridCol w:w="1595"/>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Title</w:t>
            </w:r>
          </w:p>
        </w:tc>
        <w:tc>
          <w:tcPr>
            <w:tcW w:type="dxa" w:w="1892"/>
            <w:shd w:val="clear" w:color="auto" w:fill="E8E8E8"/>
          </w:tcPr>
          <w:p>
            <w:pPr>
              <w:spacing w:after="0"/>
              <w:jc w:val="left"/>
            </w:pPr>
            <w:r>
              <w:rPr>
                <w:b/>
                <w:sz w:val="16"/>
              </w:rPr>
              <w:t>Mapped hazard</w:t>
            </w:r>
          </w:p>
        </w:tc>
        <w:tc>
          <w:tcPr>
            <w:tcW w:type="dxa" w:w="22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2025-08-07</w:t>
            </w:r>
          </w:p>
        </w:tc>
        <w:tc>
          <w:tcPr>
            <w:tcW w:type="dxa" w:w="1037"/>
          </w:tcPr>
          <w:p>
            <w:pPr>
              <w:spacing w:after="0"/>
              <w:jc w:val="left"/>
            </w:pPr>
            <w:r>
              <w:rPr>
                <w:sz w:val="16"/>
              </w:rPr>
              <w:t>DR-4895-ND</w:t>
            </w:r>
          </w:p>
        </w:tc>
        <w:tc>
          <w:tcPr>
            <w:tcW w:type="dxa" w:w="1234"/>
          </w:tcPr>
          <w:p>
            <w:pPr>
              <w:spacing w:after="0"/>
              <w:jc w:val="left"/>
            </w:pPr>
            <w:r>
              <w:rPr>
                <w:sz w:val="16"/>
              </w:rPr>
              <w:t>Major disaster</w:t>
            </w:r>
          </w:p>
        </w:tc>
        <w:tc>
          <w:tcPr>
            <w:tcW w:type="dxa" w:w="3178"/>
          </w:tcPr>
          <w:p>
            <w:pPr>
              <w:spacing w:after="0"/>
              <w:jc w:val="left"/>
            </w:pPr>
            <w:r>
              <w:rPr>
                <w:sz w:val="16"/>
              </w:rPr>
              <w:t>Severe Storms, Straight-Line Winds, and Tornadoes</w:t>
            </w:r>
          </w:p>
        </w:tc>
        <w:tc>
          <w:tcPr>
            <w:tcW w:type="dxa" w:w="1892"/>
          </w:tcPr>
          <w:p>
            <w:pPr>
              <w:spacing w:after="0"/>
              <w:jc w:val="left"/>
            </w:pPr>
            <w:r>
              <w:rPr>
                <w:sz w:val="16"/>
              </w:rPr>
              <w:t>Strong Wind; Tornado</w:t>
            </w:r>
          </w:p>
        </w:tc>
        <w:tc>
          <w:tcPr>
            <w:tcW w:type="dxa" w:w="2222"/>
          </w:tcPr>
          <w:p>
            <w:pPr>
              <w:spacing w:after="0"/>
              <w:jc w:val="right"/>
            </w:pPr>
            <w:r>
              <w:rPr>
                <w:sz w:val="16"/>
              </w:rPr>
              <w:t>no Public Assistance recorded</w:t>
            </w:r>
          </w:p>
        </w:tc>
        <w:tc>
          <w:tcPr>
            <w:tcW w:type="dxa" w:w="1595"/>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234"/>
          </w:tcPr>
          <w:p>
            <w:pPr>
              <w:spacing w:after="0"/>
              <w:jc w:val="left"/>
            </w:pPr>
            <w:r>
              <w:rPr>
                <w:sz w:val="16"/>
              </w:rPr>
              <w:t>Major disaster</w:t>
            </w:r>
          </w:p>
        </w:tc>
        <w:tc>
          <w:tcPr>
            <w:tcW w:type="dxa" w:w="3178"/>
          </w:tcPr>
          <w:p>
            <w:pPr>
              <w:spacing w:after="0"/>
              <w:jc w:val="left"/>
            </w:pPr>
            <w:r>
              <w:rPr>
                <w:sz w:val="16"/>
              </w:rPr>
              <w:t>Severe Storm, Tornadoes, and Straight-Line Winds</w:t>
            </w:r>
          </w:p>
        </w:tc>
        <w:tc>
          <w:tcPr>
            <w:tcW w:type="dxa" w:w="1892"/>
          </w:tcPr>
          <w:p>
            <w:pPr>
              <w:spacing w:after="0"/>
              <w:jc w:val="left"/>
            </w:pPr>
            <w:r>
              <w:rPr>
                <w:sz w:val="16"/>
              </w:rPr>
              <w:t>Strong Wind; Tornado</w:t>
            </w:r>
          </w:p>
        </w:tc>
        <w:tc>
          <w:tcPr>
            <w:tcW w:type="dxa" w:w="2222"/>
          </w:tcPr>
          <w:p>
            <w:pPr>
              <w:spacing w:after="0"/>
              <w:jc w:val="right"/>
            </w:pPr>
            <w:r>
              <w:rPr>
                <w:sz w:val="16"/>
              </w:rPr>
              <w:t>$182,531.98</w:t>
            </w:r>
          </w:p>
        </w:tc>
        <w:tc>
          <w:tcPr>
            <w:tcW w:type="dxa" w:w="1595"/>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34"/>
          </w:tcPr>
          <w:p>
            <w:pPr>
              <w:spacing w:after="0"/>
              <w:jc w:val="left"/>
            </w:pPr>
            <w:r>
              <w:rPr>
                <w:sz w:val="16"/>
              </w:rPr>
              <w:t>Major disaster</w:t>
            </w:r>
          </w:p>
        </w:tc>
        <w:tc>
          <w:tcPr>
            <w:tcW w:type="dxa" w:w="3178"/>
          </w:tcPr>
          <w:p>
            <w:pPr>
              <w:spacing w:after="0"/>
              <w:jc w:val="left"/>
            </w:pPr>
            <w:r>
              <w:rPr>
                <w:sz w:val="16"/>
              </w:rPr>
              <w:t>Severe Winter Storm and Straight-Line Winds</w:t>
            </w:r>
          </w:p>
        </w:tc>
        <w:tc>
          <w:tcPr>
            <w:tcW w:type="dxa" w:w="1892"/>
          </w:tcPr>
          <w:p>
            <w:pPr>
              <w:spacing w:after="0"/>
              <w:jc w:val="left"/>
            </w:pPr>
            <w:r>
              <w:rPr>
                <w:sz w:val="16"/>
              </w:rPr>
              <w:t>Winter Weather (primary); also designated: Strong Wind</w:t>
            </w:r>
          </w:p>
        </w:tc>
        <w:tc>
          <w:tcPr>
            <w:tcW w:type="dxa" w:w="2222"/>
          </w:tcPr>
          <w:p>
            <w:pPr>
              <w:spacing w:after="0"/>
              <w:jc w:val="right"/>
            </w:pPr>
            <w:r>
              <w:rPr>
                <w:sz w:val="16"/>
              </w:rPr>
              <w:t>no Public Assistance recorded</w:t>
            </w:r>
          </w:p>
        </w:tc>
        <w:tc>
          <w:tcPr>
            <w:tcW w:type="dxa" w:w="159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$119,158.47</w:t>
            </w:r>
          </w:p>
        </w:tc>
        <w:tc>
          <w:tcPr>
            <w:tcW w:type="dxa" w:w="159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34"/>
          </w:tcPr>
          <w:p>
            <w:pPr>
              <w:spacing w:after="0"/>
              <w:jc w:val="left"/>
            </w:pPr>
            <w:r>
              <w:rPr>
                <w:sz w:val="16"/>
              </w:rPr>
              <w:t>Major disaster</w:t>
            </w:r>
          </w:p>
        </w:tc>
        <w:tc>
          <w:tcPr>
            <w:tcW w:type="dxa" w:w="3178"/>
          </w:tcPr>
          <w:p>
            <w:pPr>
              <w:spacing w:after="0"/>
              <w:jc w:val="left"/>
            </w:pPr>
            <w:r>
              <w:rPr>
                <w:sz w:val="16"/>
              </w:rPr>
              <w:t>Severe Winter Storm and Flooding</w:t>
            </w:r>
          </w:p>
        </w:tc>
        <w:tc>
          <w:tcPr>
            <w:tcW w:type="dxa" w:w="1892"/>
          </w:tcPr>
          <w:p>
            <w:pPr>
              <w:spacing w:after="0"/>
              <w:jc w:val="left"/>
            </w:pPr>
            <w:r>
              <w:rPr>
                <w:sz w:val="16"/>
              </w:rPr>
              <w:t>Inland Flooding; Winter Weather</w:t>
            </w:r>
          </w:p>
        </w:tc>
        <w:tc>
          <w:tcPr>
            <w:tcW w:type="dxa" w:w="2222"/>
          </w:tcPr>
          <w:p>
            <w:pPr>
              <w:spacing w:after="0"/>
              <w:jc w:val="right"/>
            </w:pPr>
            <w:r>
              <w:rPr>
                <w:sz w:val="16"/>
              </w:rPr>
              <w:t>$3,937,719.76</w:t>
            </w:r>
          </w:p>
        </w:tc>
        <w:tc>
          <w:tcPr>
            <w:tcW w:type="dxa" w:w="1595"/>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$566,416.26</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34"/>
          </w:tcPr>
          <w:p>
            <w:pPr>
              <w:spacing w:after="0"/>
              <w:jc w:val="left"/>
            </w:pPr>
            <w:r>
              <w:rPr>
                <w:sz w:val="16"/>
              </w:rPr>
              <w:t>Major disaster</w:t>
            </w:r>
          </w:p>
        </w:tc>
        <w:tc>
          <w:tcPr>
            <w:tcW w:type="dxa" w:w="3178"/>
          </w:tcPr>
          <w:p>
            <w:pPr>
              <w:spacing w:after="0"/>
              <w:jc w:val="left"/>
            </w:pPr>
            <w:r>
              <w:rPr>
                <w:sz w:val="16"/>
              </w:rPr>
              <w:t>COVID-19 Pandemic</w:t>
            </w:r>
          </w:p>
        </w:tc>
        <w:tc>
          <w:tcPr>
            <w:tcW w:type="dxa" w:w="1892"/>
          </w:tcPr>
          <w:p>
            <w:pPr>
              <w:spacing w:after="0"/>
              <w:jc w:val="left"/>
            </w:pPr>
            <w:r>
              <w:rPr>
                <w:sz w:val="16"/>
              </w:rPr>
              <w:t>Non-natural, not counted</w:t>
            </w:r>
          </w:p>
        </w:tc>
        <w:tc>
          <w:tcPr>
            <w:tcW w:type="dxa" w:w="2222"/>
          </w:tcPr>
          <w:p>
            <w:pPr>
              <w:spacing w:after="0"/>
              <w:jc w:val="right"/>
            </w:pPr>
            <w:r>
              <w:rPr>
                <w:sz w:val="16"/>
              </w:rPr>
              <w:t>$8,884.20</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34"/>
          </w:tcPr>
          <w:p>
            <w:pPr>
              <w:spacing w:after="0"/>
              <w:jc w:val="left"/>
            </w:pPr>
            <w:r>
              <w:rPr>
                <w:sz w:val="16"/>
              </w:rPr>
              <w:t>Emergency</w:t>
            </w:r>
          </w:p>
        </w:tc>
        <w:tc>
          <w:tcPr>
            <w:tcW w:type="dxa" w:w="3178"/>
          </w:tcPr>
          <w:p>
            <w:pPr>
              <w:spacing w:after="0"/>
              <w:jc w:val="left"/>
            </w:pPr>
            <w:r>
              <w:rPr>
                <w:sz w:val="16"/>
              </w:rPr>
              <w:t>COVID-19</w:t>
            </w:r>
          </w:p>
        </w:tc>
        <w:tc>
          <w:tcPr>
            <w:tcW w:type="dxa" w:w="1892"/>
          </w:tcPr>
          <w:p>
            <w:pPr>
              <w:spacing w:after="0"/>
              <w:jc w:val="left"/>
            </w:pPr>
            <w:r>
              <w:rPr>
                <w:sz w:val="16"/>
              </w:rPr>
              <w:t>Non-natural, not counted</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$411,982.19</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$722,086.81</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$223,500.07</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34"/>
          </w:tcPr>
          <w:p>
            <w:pPr>
              <w:spacing w:after="0"/>
              <w:jc w:val="left"/>
            </w:pPr>
            <w:r>
              <w:rPr>
                <w:sz w:val="16"/>
              </w:rPr>
              <w:t>Major disaster</w:t>
            </w:r>
          </w:p>
        </w:tc>
        <w:tc>
          <w:tcPr>
            <w:tcW w:type="dxa" w:w="3178"/>
          </w:tcPr>
          <w:p>
            <w:pPr>
              <w:spacing w:after="0"/>
              <w:jc w:val="left"/>
            </w:pPr>
            <w:r>
              <w:rPr>
                <w:sz w:val="16"/>
              </w:rPr>
              <w:t>Severe Winter Storm</w:t>
            </w:r>
          </w:p>
        </w:tc>
        <w:tc>
          <w:tcPr>
            <w:tcW w:type="dxa" w:w="1892"/>
          </w:tcPr>
          <w:p>
            <w:pPr>
              <w:spacing w:after="0"/>
              <w:jc w:val="left"/>
            </w:pPr>
            <w:r>
              <w:rPr>
                <w:sz w:val="16"/>
              </w:rPr>
              <w:t>Winter Weather</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34"/>
          </w:tcPr>
          <w:p>
            <w:pPr>
              <w:spacing w:after="0"/>
              <w:jc w:val="left"/>
            </w:pPr>
            <w:r>
              <w:rPr>
                <w:sz w:val="16"/>
              </w:rPr>
              <w:t>Major disaster</w:t>
            </w:r>
          </w:p>
        </w:tc>
        <w:tc>
          <w:tcPr>
            <w:tcW w:type="dxa" w:w="3178"/>
          </w:tcPr>
          <w:p>
            <w:pPr>
              <w:spacing w:after="0"/>
              <w:jc w:val="left"/>
            </w:pPr>
            <w:r>
              <w:rPr>
                <w:sz w:val="16"/>
              </w:rPr>
              <w:t>Severe Storms and Flooding</w:t>
            </w:r>
          </w:p>
        </w:tc>
        <w:tc>
          <w:tcPr>
            <w:tcW w:type="dxa" w:w="1892"/>
          </w:tcPr>
          <w:p>
            <w:pPr>
              <w:spacing w:after="0"/>
              <w:jc w:val="left"/>
            </w:pPr>
            <w:r>
              <w:rPr>
                <w:sz w:val="16"/>
              </w:rPr>
              <w:t>Inland Flooding</w:t>
            </w:r>
          </w:p>
        </w:tc>
        <w:tc>
          <w:tcPr>
            <w:tcW w:type="dxa" w:w="2222"/>
          </w:tcPr>
          <w:p>
            <w:pPr>
              <w:spacing w:after="0"/>
              <w:jc w:val="right"/>
            </w:pPr>
            <w:r>
              <w:rPr>
                <w:sz w:val="16"/>
              </w:rPr>
              <w:t>$949,813.91</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2007-09-07</w:t>
            </w:r>
          </w:p>
        </w:tc>
        <w:tc>
          <w:tcPr>
            <w:tcW w:type="dxa" w:w="1037"/>
          </w:tcPr>
          <w:p>
            <w:pPr>
              <w:spacing w:after="0"/>
              <w:jc w:val="left"/>
            </w:pPr>
            <w:r>
              <w:rPr>
                <w:sz w:val="16"/>
              </w:rPr>
              <w:t>2007-07-15</w:t>
            </w:r>
          </w:p>
        </w:tc>
        <w:tc>
          <w:tcPr>
            <w:tcW w:type="dxa" w:w="1037"/>
          </w:tcPr>
          <w:p>
            <w:pPr>
              <w:spacing w:after="0"/>
              <w:jc w:val="left"/>
            </w:pPr>
            <w:r>
              <w:rPr>
                <w:sz w:val="16"/>
              </w:rPr>
              <w:t>DR-1725-ND</w:t>
            </w:r>
          </w:p>
        </w:tc>
        <w:tc>
          <w:tcPr>
            <w:tcW w:type="dxa" w:w="1234"/>
          </w:tcPr>
          <w:p>
            <w:pPr>
              <w:spacing w:after="0"/>
              <w:jc w:val="left"/>
            </w:pPr>
            <w:r>
              <w:rPr>
                <w:sz w:val="16"/>
              </w:rPr>
              <w:t>Major disaster</w:t>
            </w:r>
          </w:p>
        </w:tc>
        <w:tc>
          <w:tcPr>
            <w:tcW w:type="dxa" w:w="3178"/>
          </w:tcPr>
          <w:p>
            <w:pPr>
              <w:spacing w:after="0"/>
              <w:jc w:val="left"/>
            </w:pPr>
            <w:r>
              <w:rPr>
                <w:sz w:val="16"/>
              </w:rPr>
              <w:t>Severe Storms and Tornadoes</w:t>
            </w:r>
          </w:p>
        </w:tc>
        <w:tc>
          <w:tcPr>
            <w:tcW w:type="dxa" w:w="1892"/>
          </w:tcPr>
          <w:p>
            <w:pPr>
              <w:spacing w:after="0"/>
              <w:jc w:val="left"/>
            </w:pPr>
            <w:r>
              <w:rPr>
                <w:sz w:val="16"/>
              </w:rPr>
              <w:t>Tornado</w:t>
            </w:r>
          </w:p>
        </w:tc>
        <w:tc>
          <w:tcPr>
            <w:tcW w:type="dxa" w:w="2222"/>
          </w:tcPr>
          <w:p>
            <w:pPr>
              <w:spacing w:after="0"/>
              <w:jc w:val="right"/>
            </w:pPr>
            <w:r>
              <w:rPr>
                <w:sz w:val="16"/>
              </w:rPr>
              <w:t>$4,770.67</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34"/>
          </w:tcPr>
          <w:p>
            <w:pPr>
              <w:spacing w:after="0"/>
              <w:jc w:val="left"/>
            </w:pPr>
            <w:r>
              <w:rPr>
                <w:sz w:val="16"/>
              </w:rPr>
              <w:t>Emergency</w:t>
            </w:r>
          </w:p>
        </w:tc>
        <w:tc>
          <w:tcPr>
            <w:tcW w:type="dxa" w:w="3178"/>
          </w:tcPr>
          <w:p>
            <w:pPr>
              <w:spacing w:after="0"/>
              <w:jc w:val="left"/>
            </w:pPr>
            <w:r>
              <w:rPr>
                <w:sz w:val="16"/>
              </w:rPr>
              <w:t>Hurricane Katrina Evacuation</w:t>
            </w:r>
          </w:p>
        </w:tc>
        <w:tc>
          <w:tcPr>
            <w:tcW w:type="dxa" w:w="1892"/>
          </w:tcPr>
          <w:p>
            <w:pPr>
              <w:spacing w:after="0"/>
              <w:jc w:val="left"/>
            </w:pPr>
            <w:r>
              <w:rPr>
                <w:sz w:val="16"/>
              </w:rPr>
              <w:t>Hurricane: evacuation support, not a local hazard event; not counted</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34"/>
          </w:tcPr>
          <w:p>
            <w:pPr>
              <w:spacing w:after="0"/>
              <w:jc w:val="left"/>
            </w:pPr>
            <w:r>
              <w:rPr>
                <w:sz w:val="16"/>
              </w:rPr>
              <w:t>Major disaster</w:t>
            </w:r>
          </w:p>
        </w:tc>
        <w:tc>
          <w:tcPr>
            <w:tcW w:type="dxa" w:w="3178"/>
          </w:tcPr>
          <w:p>
            <w:pPr>
              <w:spacing w:after="0"/>
              <w:jc w:val="left"/>
            </w:pPr>
            <w:r>
              <w:rPr>
                <w:sz w:val="16"/>
              </w:rPr>
              <w:t>Severe Storms, Flooding, and Ground Saturation</w:t>
            </w:r>
          </w:p>
        </w:tc>
        <w:tc>
          <w:tcPr>
            <w:tcW w:type="dxa" w:w="1892"/>
          </w:tcPr>
          <w:p>
            <w:pPr>
              <w:spacing w:after="0"/>
              <w:jc w:val="left"/>
            </w:pPr>
            <w:r>
              <w:rPr>
                <w:sz w:val="16"/>
              </w:rPr>
              <w:t>Inland Flooding</w:t>
            </w:r>
          </w:p>
        </w:tc>
        <w:tc>
          <w:tcPr>
            <w:tcW w:type="dxa" w:w="2222"/>
          </w:tcPr>
          <w:p>
            <w:pPr>
              <w:spacing w:after="0"/>
              <w:jc w:val="right"/>
            </w:pPr>
            <w:r>
              <w:rPr>
                <w:sz w:val="16"/>
              </w:rPr>
              <w:t>$19,261.86</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234"/>
          </w:tcPr>
          <w:p>
            <w:pPr>
              <w:spacing w:after="0"/>
              <w:jc w:val="left"/>
            </w:pPr>
            <w:r>
              <w:rPr>
                <w:sz w:val="16"/>
              </w:rPr>
              <w:t>Major disaster</w:t>
            </w:r>
          </w:p>
        </w:tc>
        <w:tc>
          <w:tcPr>
            <w:tcW w:type="dxa" w:w="3178"/>
          </w:tcPr>
          <w:p>
            <w:pPr>
              <w:spacing w:after="0"/>
              <w:jc w:val="left"/>
            </w:pPr>
            <w:r>
              <w:rPr>
                <w:sz w:val="16"/>
              </w:rPr>
              <w:t>Severe Storms, Flooding, and Ground Saturation</w:t>
            </w:r>
          </w:p>
        </w:tc>
        <w:tc>
          <w:tcPr>
            <w:tcW w:type="dxa" w:w="1892"/>
          </w:tcPr>
          <w:p>
            <w:pPr>
              <w:spacing w:after="0"/>
              <w:jc w:val="left"/>
            </w:pPr>
            <w:r>
              <w:rPr>
                <w:sz w:val="16"/>
              </w:rPr>
              <w:t>Inland Flooding</w:t>
            </w:r>
          </w:p>
        </w:tc>
        <w:tc>
          <w:tcPr>
            <w:tcW w:type="dxa" w:w="2222"/>
          </w:tcPr>
          <w:p>
            <w:pPr>
              <w:spacing w:after="0"/>
              <w:jc w:val="right"/>
            </w:pPr>
            <w:r>
              <w:rPr>
                <w:sz w:val="16"/>
              </w:rPr>
              <w:t>$251,475.61</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34"/>
          </w:tcPr>
          <w:p>
            <w:pPr>
              <w:spacing w:after="0"/>
              <w:jc w:val="left"/>
            </w:pPr>
            <w:r>
              <w:rPr>
                <w:sz w:val="16"/>
              </w:rPr>
              <w:t>Major disaster</w:t>
            </w:r>
          </w:p>
        </w:tc>
        <w:tc>
          <w:tcPr>
            <w:tcW w:type="dxa" w:w="3178"/>
          </w:tcPr>
          <w:p>
            <w:pPr>
              <w:spacing w:after="0"/>
              <w:jc w:val="left"/>
            </w:pPr>
            <w:r>
              <w:rPr>
                <w:sz w:val="16"/>
              </w:rPr>
              <w:t>Severe Storms, Flooding, &amp; Ground Saturation</w:t>
            </w:r>
          </w:p>
        </w:tc>
        <w:tc>
          <w:tcPr>
            <w:tcW w:type="dxa" w:w="1892"/>
          </w:tcPr>
          <w:p>
            <w:pPr>
              <w:spacing w:after="0"/>
              <w:jc w:val="left"/>
            </w:pPr>
            <w:r>
              <w:rPr>
                <w:sz w:val="16"/>
              </w:rPr>
              <w:t>Inland Flooding</w:t>
            </w:r>
          </w:p>
        </w:tc>
        <w:tc>
          <w:tcPr>
            <w:tcW w:type="dxa" w:w="2222"/>
          </w:tcPr>
          <w:p>
            <w:pPr>
              <w:spacing w:after="0"/>
              <w:jc w:val="right"/>
            </w:pPr>
            <w:r>
              <w:rPr>
                <w:sz w:val="16"/>
              </w:rPr>
              <w:t>$6,040.50</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34"/>
          </w:tcPr>
          <w:p>
            <w:pPr>
              <w:spacing w:after="0"/>
              <w:jc w:val="left"/>
            </w:pPr>
            <w:r>
              <w:rPr>
                <w:sz w:val="16"/>
              </w:rPr>
              <w:t>Major disaster</w:t>
            </w:r>
          </w:p>
        </w:tc>
        <w:tc>
          <w:tcPr>
            <w:tcW w:type="dxa" w:w="3178"/>
          </w:tcPr>
          <w:p>
            <w:pPr>
              <w:spacing w:after="0"/>
              <w:jc w:val="left"/>
            </w:pPr>
            <w:r>
              <w:rPr>
                <w:sz w:val="16"/>
              </w:rPr>
              <w:t>Severe Storms, Flooding and Ground Saturation</w:t>
            </w:r>
          </w:p>
        </w:tc>
        <w:tc>
          <w:tcPr>
            <w:tcW w:type="dxa" w:w="1892"/>
          </w:tcPr>
          <w:p>
            <w:pPr>
              <w:spacing w:after="0"/>
              <w:jc w:val="left"/>
            </w:pPr>
            <w:r>
              <w:rPr>
                <w:sz w:val="16"/>
              </w:rPr>
              <w:t>Inland Flooding</w:t>
            </w:r>
          </w:p>
        </w:tc>
        <w:tc>
          <w:tcPr>
            <w:tcW w:type="dxa" w:w="2222"/>
          </w:tcPr>
          <w:p>
            <w:pPr>
              <w:spacing w:after="0"/>
              <w:jc w:val="right"/>
            </w:pPr>
            <w:r>
              <w:rPr>
                <w:sz w:val="16"/>
              </w:rPr>
              <w:t>PA not declared for this county</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34"/>
          </w:tcPr>
          <w:p>
            <w:pPr>
              <w:spacing w:after="0"/>
              <w:jc w:val="left"/>
            </w:pPr>
            <w:r>
              <w:rPr>
                <w:sz w:val="16"/>
              </w:rPr>
              <w:t>Major disaster</w:t>
            </w:r>
          </w:p>
        </w:tc>
        <w:tc>
          <w:tcPr>
            <w:tcW w:type="dxa" w:w="3178"/>
          </w:tcPr>
          <w:p>
            <w:pPr>
              <w:spacing w:after="0"/>
              <w:jc w:val="left"/>
            </w:pPr>
            <w:r>
              <w:rPr>
                <w:sz w:val="16"/>
              </w:rPr>
              <w:t>Severe Storms, Flooding, Snow, Ice, Ground Saturation, Lanslides, Mudslides, and Tor</w:t>
            </w:r>
          </w:p>
        </w:tc>
        <w:tc>
          <w:tcPr>
            <w:tcW w:type="dxa" w:w="1892"/>
          </w:tcPr>
          <w:p>
            <w:pPr>
              <w:spacing w:after="0"/>
              <w:jc w:val="left"/>
            </w:pPr>
            <w:r>
              <w:rPr>
                <w:sz w:val="16"/>
              </w:rPr>
              <w:t>Inland Flooding (primary); also designated: Landslide, Tornado</w:t>
            </w:r>
          </w:p>
        </w:tc>
        <w:tc>
          <w:tcPr>
            <w:tcW w:type="dxa" w:w="2222"/>
          </w:tcPr>
          <w:p>
            <w:pPr>
              <w:spacing w:after="0"/>
              <w:jc w:val="right"/>
            </w:pPr>
            <w:r>
              <w:rPr>
                <w:sz w:val="16"/>
              </w:rPr>
              <w:t>$130,317.65</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34"/>
          </w:tcPr>
          <w:p>
            <w:pPr>
              <w:spacing w:after="0"/>
              <w:jc w:val="left"/>
            </w:pPr>
            <w:r>
              <w:rPr>
                <w:sz w:val="16"/>
              </w:rPr>
              <w:t>Major disaster</w:t>
            </w:r>
          </w:p>
        </w:tc>
        <w:tc>
          <w:tcPr>
            <w:tcW w:type="dxa" w:w="3178"/>
          </w:tcPr>
          <w:p>
            <w:pPr>
              <w:spacing w:after="0"/>
              <w:jc w:val="left"/>
            </w:pPr>
            <w:r>
              <w:rPr>
                <w:sz w:val="16"/>
              </w:rPr>
              <w:t>Severe Flooding,Severe Winter Storms, Snowmelt, Spring Rains</w:t>
            </w:r>
          </w:p>
        </w:tc>
        <w:tc>
          <w:tcPr>
            <w:tcW w:type="dxa" w:w="1892"/>
          </w:tcPr>
          <w:p>
            <w:pPr>
              <w:spacing w:after="0"/>
              <w:jc w:val="left"/>
            </w:pPr>
            <w:r>
              <w:rPr>
                <w:sz w:val="16"/>
              </w:rPr>
              <w:t>Inland Flooding (primary); also designated: Wildfire, Winter Weather</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34"/>
          </w:tcPr>
          <w:p>
            <w:pPr>
              <w:spacing w:after="0"/>
              <w:jc w:val="left"/>
            </w:pPr>
            <w:r>
              <w:rPr>
                <w:sz w:val="16"/>
              </w:rPr>
              <w:t>Major disaster</w:t>
            </w:r>
          </w:p>
        </w:tc>
        <w:tc>
          <w:tcPr>
            <w:tcW w:type="dxa" w:w="3178"/>
          </w:tcPr>
          <w:p>
            <w:pPr>
              <w:spacing w:after="0"/>
              <w:jc w:val="left"/>
            </w:pPr>
            <w:r>
              <w:rPr>
                <w:sz w:val="16"/>
              </w:rPr>
              <w:t>Severe Winter Storms and Blizzard Conditions</w:t>
            </w:r>
          </w:p>
        </w:tc>
        <w:tc>
          <w:tcPr>
            <w:tcW w:type="dxa" w:w="1892"/>
          </w:tcPr>
          <w:p>
            <w:pPr>
              <w:spacing w:after="0"/>
              <w:jc w:val="left"/>
            </w:pPr>
            <w:r>
              <w:rPr>
                <w:sz w:val="16"/>
              </w:rPr>
              <w:t>Winter Weather</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34"/>
          </w:tcPr>
          <w:p>
            <w:pPr>
              <w:spacing w:after="0"/>
              <w:jc w:val="left"/>
            </w:pPr>
            <w:r>
              <w:rPr>
                <w:sz w:val="16"/>
              </w:rPr>
              <w:t>Major disaster</w:t>
            </w:r>
          </w:p>
        </w:tc>
        <w:tc>
          <w:tcPr>
            <w:tcW w:type="dxa" w:w="3178"/>
          </w:tcPr>
          <w:p>
            <w:pPr>
              <w:spacing w:after="0"/>
              <w:jc w:val="left"/>
            </w:pPr>
            <w:r>
              <w:rPr>
                <w:sz w:val="16"/>
              </w:rPr>
              <w:t>Severe Storms,Flooding, &amp;  Ice Jams</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34"/>
          </w:tcPr>
          <w:p>
            <w:pPr>
              <w:spacing w:after="0"/>
              <w:jc w:val="left"/>
            </w:pPr>
            <w:r>
              <w:rPr>
                <w:sz w:val="16"/>
              </w:rPr>
              <w:t>Major disaster</w:t>
            </w:r>
          </w:p>
        </w:tc>
        <w:tc>
          <w:tcPr>
            <w:tcW w:type="dxa" w:w="3178"/>
          </w:tcPr>
          <w:p>
            <w:pPr>
              <w:spacing w:after="0"/>
              <w:jc w:val="left"/>
            </w:pPr>
            <w:r>
              <w:rPr>
                <w:sz w:val="16"/>
              </w:rPr>
              <w:t>Severe Storms, Flooding, and Ground Saturation</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34"/>
          </w:tcPr>
          <w:p>
            <w:pPr>
              <w:spacing w:after="0"/>
              <w:jc w:val="left"/>
            </w:pPr>
            <w:r>
              <w:rPr>
                <w:sz w:val="16"/>
              </w:rPr>
              <w:t>Major disaster</w:t>
            </w:r>
          </w:p>
        </w:tc>
        <w:tc>
          <w:tcPr>
            <w:tcW w:type="dxa" w:w="3178"/>
          </w:tcPr>
          <w:p>
            <w:pPr>
              <w:spacing w:after="0"/>
              <w:jc w:val="left"/>
            </w:pPr>
            <w:r>
              <w:rPr>
                <w:sz w:val="16"/>
              </w:rPr>
              <w:t>Severe Storms, 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34"/>
          </w:tcPr>
          <w:p>
            <w:pPr>
              <w:spacing w:after="0"/>
              <w:jc w:val="left"/>
            </w:pPr>
            <w:r>
              <w:rPr>
                <w:sz w:val="16"/>
              </w:rPr>
              <w:t>Major disaster</w:t>
            </w:r>
          </w:p>
        </w:tc>
        <w:tc>
          <w:tcPr>
            <w:tcW w:type="dxa" w:w="3178"/>
          </w:tcPr>
          <w:p>
            <w:pPr>
              <w:spacing w:after="0"/>
              <w:jc w:val="left"/>
            </w:pPr>
            <w:r>
              <w:rPr>
                <w:sz w:val="16"/>
              </w:rPr>
              <w:t>Severe Storms &amp; 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34"/>
          </w:tcPr>
          <w:p>
            <w:pPr>
              <w:spacing w:after="0"/>
              <w:jc w:val="left"/>
            </w:pPr>
            <w:r>
              <w:rPr>
                <w:sz w:val="16"/>
              </w:rPr>
              <w:t>Major disaster</w:t>
            </w:r>
          </w:p>
        </w:tc>
        <w:tc>
          <w:tcPr>
            <w:tcW w:type="dxa" w:w="3178"/>
          </w:tcPr>
          <w:p>
            <w:pPr>
              <w:spacing w:after="0"/>
              <w:jc w:val="left"/>
            </w:pPr>
            <w:r>
              <w:rPr>
                <w:sz w:val="16"/>
              </w:rPr>
              <w:t>Severe Storms, Snowmelt &amp; 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DR-335-ND</w:t>
            </w:r>
          </w:p>
        </w:tc>
        <w:tc>
          <w:tcPr>
            <w:tcW w:type="dxa" w:w="1234"/>
          </w:tcPr>
          <w:p>
            <w:pPr>
              <w:spacing w:after="0"/>
              <w:jc w:val="left"/>
            </w:pPr>
            <w:r>
              <w:rPr>
                <w:sz w:val="16"/>
              </w:rPr>
              <w:t>Major disaster</w:t>
            </w:r>
          </w:p>
        </w:tc>
        <w:tc>
          <w:tcPr>
            <w:tcW w:type="dxa" w:w="3178"/>
          </w:tcPr>
          <w:p>
            <w:pPr>
              <w:spacing w:after="0"/>
              <w:jc w:val="left"/>
            </w:pPr>
            <w:r>
              <w:rPr>
                <w:sz w:val="16"/>
              </w:rPr>
              <w:t>Severe Storms &amp; 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1965-05-10</w:t>
            </w:r>
          </w:p>
        </w:tc>
        <w:tc>
          <w:tcPr>
            <w:tcW w:type="dxa" w:w="1037"/>
          </w:tcPr>
          <w:p>
            <w:pPr>
              <w:spacing w:after="0"/>
              <w:jc w:val="left"/>
            </w:pPr>
            <w:r>
              <w:rPr>
                <w:sz w:val="16"/>
              </w:rPr>
              <w:t>1965-05-10</w:t>
            </w:r>
          </w:p>
        </w:tc>
        <w:tc>
          <w:tcPr>
            <w:tcW w:type="dxa" w:w="1037"/>
          </w:tcPr>
          <w:p>
            <w:pPr>
              <w:spacing w:after="0"/>
              <w:jc w:val="left"/>
            </w:pPr>
            <w:r>
              <w:rPr>
                <w:sz w:val="16"/>
              </w:rPr>
              <w:t>DR-195-ND</w:t>
            </w:r>
          </w:p>
        </w:tc>
        <w:tc>
          <w:tcPr>
            <w:tcW w:type="dxa" w:w="1234"/>
          </w:tcPr>
          <w:p>
            <w:pPr>
              <w:spacing w:after="0"/>
              <w:jc w:val="left"/>
            </w:pPr>
            <w:r>
              <w:rPr>
                <w:sz w:val="16"/>
              </w:rPr>
              <w:t>Major disaster</w:t>
            </w:r>
          </w:p>
        </w:tc>
        <w:tc>
          <w:tcPr>
            <w:tcW w:type="dxa" w:w="3178"/>
          </w:tcPr>
          <w:p>
            <w:pPr>
              <w:spacing w:after="0"/>
              <w:jc w:val="left"/>
            </w:pPr>
            <w:r>
              <w:rPr>
                <w:sz w:val="16"/>
              </w:rPr>
              <w:t>Flooding</w:t>
            </w:r>
          </w:p>
        </w:tc>
        <w:tc>
          <w:tcPr>
            <w:tcW w:type="dxa" w:w="1892"/>
          </w:tcPr>
          <w:p>
            <w:pPr>
              <w:spacing w:after="0"/>
              <w:jc w:val="left"/>
            </w:pPr>
            <w:r>
              <w:rPr>
                <w:sz w:val="16"/>
              </w:rPr>
              <w:t>Inland Flooding</w:t>
            </w:r>
          </w:p>
        </w:tc>
        <w:tc>
          <w:tcPr>
            <w:tcW w:type="dxa" w:w="2222"/>
          </w:tcPr>
          <w:p>
            <w:pPr>
              <w:spacing w:after="0"/>
              <w:jc w:val="right"/>
            </w:pPr>
            <w:r>
              <w:rPr>
                <w:sz w:val="16"/>
              </w:rPr>
              <w:t>no Public Assistance recorded</w:t>
            </w:r>
          </w:p>
        </w:tc>
        <w:tc>
          <w:tcPr>
            <w:tcW w:type="dxa" w:w="1595"/>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83</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22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175</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128</w:t>
            </w:r>
          </w:p>
        </w:tc>
        <w:tc>
          <w:tcPr>
            <w:tcW w:type="dxa" w:w="1114"/>
          </w:tcPr>
          <w:p>
            <w:pPr>
              <w:spacing w:after="0"/>
              <w:jc w:val="right"/>
            </w:pPr>
            <w:r>
              <w:rPr>
                <w:sz w:val="16"/>
              </w:rPr>
              <w:t>0</w:t>
            </w:r>
          </w:p>
        </w:tc>
        <w:tc>
          <w:tcPr>
            <w:tcW w:type="dxa" w:w="1926"/>
          </w:tcPr>
          <w:p>
            <w:pPr>
              <w:spacing w:after="0"/>
              <w:jc w:val="right"/>
            </w:pPr>
            <w:r>
              <w:rPr>
                <w:sz w:val="16"/>
              </w:rPr>
              <w:t>5</w:t>
            </w:r>
          </w:p>
        </w:tc>
        <w:tc>
          <w:tcPr>
            <w:tcW w:type="dxa" w:w="774"/>
          </w:tcPr>
          <w:p>
            <w:pPr>
              <w:spacing w:after="0"/>
              <w:jc w:val="right"/>
            </w:pPr>
            <w:r>
              <w:rPr>
                <w:sz w:val="16"/>
              </w:rPr>
              <w:t>14</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153</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24</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553"/>
        <w:gridCol w:w="2938"/>
        <w:gridCol w:w="929"/>
        <w:gridCol w:w="2186"/>
        <w:gridCol w:w="1447"/>
        <w:gridCol w:w="2718"/>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553"/>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6"/>
            <w:shd w:val="clear" w:color="auto" w:fill="E8E8E8"/>
          </w:tcPr>
          <w:p>
            <w:pPr>
              <w:spacing w:after="0"/>
              <w:jc w:val="left"/>
            </w:pPr>
            <w:r>
              <w:rPr>
                <w:b/>
                <w:sz w:val="16"/>
              </w:rPr>
              <w:t>Location</w:t>
            </w:r>
          </w:p>
        </w:tc>
        <w:tc>
          <w:tcPr>
            <w:tcW w:type="dxa" w:w="1447"/>
            <w:shd w:val="clear" w:color="auto" w:fill="E8E8E8"/>
          </w:tcPr>
          <w:p>
            <w:pPr>
              <w:spacing w:after="0"/>
              <w:jc w:val="left"/>
            </w:pPr>
            <w:r>
              <w:rPr>
                <w:b/>
                <w:sz w:val="16"/>
              </w:rPr>
              <w:t>Flags</w:t>
            </w:r>
          </w:p>
        </w:tc>
        <w:tc>
          <w:tcPr>
            <w:tcW w:type="dxa" w:w="27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304"/>
          </w:tcPr>
          <w:p>
            <w:pPr>
              <w:spacing w:after="0"/>
              <w:jc w:val="left"/>
            </w:pPr>
            <w:r>
              <w:rPr>
                <w:sz w:val="16"/>
              </w:rPr>
              <w:t>Thunderstorm Wind</w:t>
            </w:r>
          </w:p>
        </w:tc>
        <w:tc>
          <w:tcPr>
            <w:tcW w:type="dxa" w:w="1553"/>
          </w:tcPr>
          <w:p>
            <w:pPr>
              <w:spacing w:after="0"/>
              <w:jc w:val="left"/>
            </w:pPr>
            <w:r>
              <w:rPr>
                <w:sz w:val="16"/>
              </w:rPr>
              <w:t>96 kt (110 mph) measured gust</w:t>
            </w:r>
          </w:p>
        </w:tc>
        <w:tc>
          <w:tcPr>
            <w:tcW w:type="dxa" w:w="2938"/>
          </w:tcPr>
          <w:p>
            <w:pPr>
              <w:spacing w:after="0"/>
              <w:jc w:val="left"/>
            </w:pPr>
            <w:r>
              <w:rPr>
                <w:sz w:val="16"/>
              </w:rPr>
              <w:t>damage not reported</w:t>
            </w:r>
          </w:p>
        </w:tc>
        <w:tc>
          <w:tcPr>
            <w:tcW w:type="dxa" w:w="929"/>
          </w:tcPr>
          <w:p>
            <w:pPr>
              <w:spacing w:after="0"/>
              <w:jc w:val="right"/>
            </w:pPr>
            <w:r>
              <w:rPr>
                <w:sz w:val="16"/>
              </w:rPr>
              <w:t>0, 0</w:t>
            </w:r>
          </w:p>
        </w:tc>
        <w:tc>
          <w:tcPr>
            <w:tcW w:type="dxa" w:w="2186"/>
          </w:tcPr>
          <w:p>
            <w:pPr>
              <w:spacing w:after="0"/>
              <w:jc w:val="left"/>
            </w:pPr>
            <w:r>
              <w:rPr>
                <w:sz w:val="16"/>
              </w:rPr>
              <w:t>LUVERNE</w:t>
            </w:r>
          </w:p>
        </w:tc>
        <w:tc>
          <w:tcPr>
            <w:tcW w:type="dxa" w:w="1447"/>
          </w:tcPr>
          <w:p>
            <w:pPr>
              <w:spacing w:after="0"/>
              <w:jc w:val="left"/>
            </w:pPr>
            <w:r>
              <w:rPr>
                <w:sz w:val="16"/>
              </w:rPr>
              <w:t>in the 12 months before plan approval; within last 5 years</w:t>
            </w:r>
          </w:p>
        </w:tc>
        <w:tc>
          <w:tcPr>
            <w:tcW w:type="dxa" w:w="2718"/>
          </w:tcPr>
          <w:p>
            <w:pPr>
              <w:spacing w:after="0"/>
              <w:jc w:val="left"/>
            </w:pPr>
            <w:r>
              <w:rPr>
                <w:sz w:val="16"/>
              </w:rPr>
              <w:t>B1-c worst recorded: Thunderstorm Wind</w:t>
            </w:r>
          </w:p>
        </w:tc>
      </w:tr>
      <w:tr>
        <w:trPr>
          <w:cantSplit/>
        </w:trPr>
        <w:tc>
          <w:tcPr>
            <w:tcW w:type="dxa" w:w="1037"/>
          </w:tcPr>
          <w:p>
            <w:pPr>
              <w:spacing w:after="0"/>
              <w:jc w:val="left"/>
            </w:pPr>
            <w:r>
              <w:rPr>
                <w:sz w:val="16"/>
              </w:rPr>
              <w:t>2021-02-06</w:t>
            </w:r>
          </w:p>
        </w:tc>
        <w:tc>
          <w:tcPr>
            <w:tcW w:type="dxa" w:w="1304"/>
          </w:tcPr>
          <w:p>
            <w:pPr>
              <w:spacing w:after="0"/>
              <w:jc w:val="left"/>
            </w:pPr>
            <w:r>
              <w:rPr>
                <w:sz w:val="16"/>
              </w:rPr>
              <w:t>Extreme Cold/Wind Chill</w:t>
            </w:r>
          </w:p>
        </w:tc>
        <w:tc>
          <w:tcPr>
            <w:tcW w:type="dxa" w:w="1553"/>
          </w:tcPr>
          <w:p>
            <w:pPr>
              <w:spacing w:after="0"/>
              <w:jc w:val="left"/>
            </w:pPr>
          </w:p>
        </w:tc>
        <w:tc>
          <w:tcPr>
            <w:tcW w:type="dxa" w:w="2938"/>
          </w:tcPr>
          <w:p>
            <w:pPr>
              <w:spacing w:after="0"/>
              <w:jc w:val="left"/>
            </w:pPr>
            <w:r>
              <w:rPr>
                <w:sz w:val="16"/>
              </w:rPr>
              <w:t>$0 property; $0 crops (zone total, 2021 dollars)</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2019-09-20</w:t>
            </w:r>
          </w:p>
        </w:tc>
        <w:tc>
          <w:tcPr>
            <w:tcW w:type="dxa" w:w="1304"/>
          </w:tcPr>
          <w:p>
            <w:pPr>
              <w:spacing w:after="0"/>
              <w:jc w:val="left"/>
            </w:pPr>
            <w:r>
              <w:rPr>
                <w:sz w:val="16"/>
              </w:rPr>
              <w:t>Flash Flood</w:t>
            </w:r>
          </w:p>
        </w:tc>
        <w:tc>
          <w:tcPr>
            <w:tcW w:type="dxa" w:w="1553"/>
          </w:tcPr>
          <w:p>
            <w:pPr>
              <w:spacing w:after="0"/>
              <w:jc w:val="left"/>
            </w:pPr>
          </w:p>
        </w:tc>
        <w:tc>
          <w:tcPr>
            <w:tcW w:type="dxa" w:w="2938"/>
          </w:tcPr>
          <w:p>
            <w:pPr>
              <w:spacing w:after="0"/>
              <w:jc w:val="left"/>
            </w:pPr>
            <w:r>
              <w:rPr>
                <w:sz w:val="16"/>
              </w:rPr>
              <w:t>$250,000 property; $10,000,000 crops (2019 dollars)</w:t>
            </w:r>
          </w:p>
        </w:tc>
        <w:tc>
          <w:tcPr>
            <w:tcW w:type="dxa" w:w="929"/>
          </w:tcPr>
          <w:p>
            <w:pPr>
              <w:spacing w:after="0"/>
              <w:jc w:val="right"/>
            </w:pPr>
            <w:r>
              <w:rPr>
                <w:sz w:val="16"/>
              </w:rPr>
              <w:t>0, 0</w:t>
            </w:r>
          </w:p>
        </w:tc>
        <w:tc>
          <w:tcPr>
            <w:tcW w:type="dxa" w:w="2186"/>
          </w:tcPr>
          <w:p>
            <w:pPr>
              <w:spacing w:after="0"/>
              <w:jc w:val="left"/>
            </w:pPr>
            <w:r>
              <w:rPr>
                <w:sz w:val="16"/>
              </w:rPr>
              <w:t>LUVERNE</w:t>
            </w:r>
          </w:p>
        </w:tc>
        <w:tc>
          <w:tcPr>
            <w:tcW w:type="dxa" w:w="1447"/>
          </w:tcPr>
          <w:p>
            <w:pPr>
              <w:spacing w:after="0"/>
              <w:jc w:val="left"/>
            </w:pPr>
          </w:p>
        </w:tc>
        <w:tc>
          <w:tcPr>
            <w:tcW w:type="dxa" w:w="27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2012-07-10</w:t>
            </w:r>
          </w:p>
        </w:tc>
        <w:tc>
          <w:tcPr>
            <w:tcW w:type="dxa" w:w="1304"/>
          </w:tcPr>
          <w:p>
            <w:pPr>
              <w:spacing w:after="0"/>
              <w:jc w:val="left"/>
            </w:pPr>
            <w:r>
              <w:rPr>
                <w:sz w:val="16"/>
              </w:rPr>
              <w:t>Drought</w:t>
            </w:r>
          </w:p>
        </w:tc>
        <w:tc>
          <w:tcPr>
            <w:tcW w:type="dxa" w:w="1553"/>
          </w:tcPr>
          <w:p>
            <w:pPr>
              <w:spacing w:after="0"/>
              <w:jc w:val="left"/>
            </w:pPr>
          </w:p>
        </w:tc>
        <w:tc>
          <w:tcPr>
            <w:tcW w:type="dxa" w:w="2938"/>
          </w:tcPr>
          <w:p>
            <w:pPr>
              <w:spacing w:after="0"/>
              <w:jc w:val="left"/>
            </w:pPr>
            <w:r>
              <w:rPr>
                <w:sz w:val="16"/>
              </w:rPr>
              <w:t>$0 property; crops not reported (zone total, 2012 dollars)</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04"/>
          </w:tcPr>
          <w:p>
            <w:pPr>
              <w:spacing w:after="0"/>
              <w:jc w:val="left"/>
            </w:pPr>
            <w:r>
              <w:rPr>
                <w:sz w:val="16"/>
              </w:rPr>
              <w:t>Excessive Heat</w:t>
            </w:r>
          </w:p>
        </w:tc>
        <w:tc>
          <w:tcPr>
            <w:tcW w:type="dxa" w:w="1553"/>
          </w:tcPr>
          <w:p>
            <w:pPr>
              <w:spacing w:after="0"/>
              <w:jc w:val="left"/>
            </w:pPr>
          </w:p>
        </w:tc>
        <w:tc>
          <w:tcPr>
            <w:tcW w:type="dxa" w:w="2938"/>
          </w:tcPr>
          <w:p>
            <w:pPr>
              <w:spacing w:after="0"/>
              <w:jc w:val="left"/>
            </w:pPr>
            <w:r>
              <w:rPr>
                <w:sz w:val="16"/>
              </w:rPr>
              <w:t>damage not reported</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Excessive Heat, Heat</w:t>
            </w:r>
          </w:p>
        </w:tc>
      </w:tr>
      <w:tr>
        <w:trPr>
          <w:cantSplit/>
        </w:trPr>
        <w:tc>
          <w:tcPr>
            <w:tcW w:type="dxa" w:w="1037"/>
          </w:tcPr>
          <w:p>
            <w:pPr>
              <w:spacing w:after="0"/>
              <w:jc w:val="left"/>
            </w:pPr>
            <w:r>
              <w:rPr>
                <w:sz w:val="16"/>
              </w:rPr>
              <w:t>2002-04-23</w:t>
            </w:r>
          </w:p>
        </w:tc>
        <w:tc>
          <w:tcPr>
            <w:tcW w:type="dxa" w:w="1304"/>
          </w:tcPr>
          <w:p>
            <w:pPr>
              <w:spacing w:after="0"/>
              <w:jc w:val="left"/>
            </w:pPr>
            <w:r>
              <w:rPr>
                <w:sz w:val="16"/>
              </w:rPr>
              <w:t>Lightning</w:t>
            </w:r>
          </w:p>
        </w:tc>
        <w:tc>
          <w:tcPr>
            <w:tcW w:type="dxa" w:w="1553"/>
          </w:tcPr>
          <w:p>
            <w:pPr>
              <w:spacing w:after="0"/>
              <w:jc w:val="left"/>
            </w:pPr>
          </w:p>
        </w:tc>
        <w:tc>
          <w:tcPr>
            <w:tcW w:type="dxa" w:w="2938"/>
          </w:tcPr>
          <w:p>
            <w:pPr>
              <w:spacing w:after="0"/>
              <w:jc w:val="left"/>
            </w:pPr>
            <w:r>
              <w:rPr>
                <w:sz w:val="16"/>
              </w:rPr>
              <w:t>$10,000 property; crops not reported (2002 dollars)</w:t>
            </w:r>
          </w:p>
        </w:tc>
        <w:tc>
          <w:tcPr>
            <w:tcW w:type="dxa" w:w="929"/>
          </w:tcPr>
          <w:p>
            <w:pPr>
              <w:spacing w:after="0"/>
              <w:jc w:val="right"/>
            </w:pPr>
            <w:r>
              <w:rPr>
                <w:sz w:val="16"/>
              </w:rPr>
              <w:t>0, 0</w:t>
            </w:r>
          </w:p>
        </w:tc>
        <w:tc>
          <w:tcPr>
            <w:tcW w:type="dxa" w:w="2186"/>
          </w:tcPr>
          <w:p>
            <w:pPr>
              <w:spacing w:after="0"/>
              <w:jc w:val="left"/>
            </w:pPr>
            <w:r>
              <w:rPr>
                <w:sz w:val="16"/>
              </w:rPr>
              <w:t>FINLEY</w:t>
            </w:r>
          </w:p>
        </w:tc>
        <w:tc>
          <w:tcPr>
            <w:tcW w:type="dxa" w:w="1447"/>
          </w:tcPr>
          <w:p>
            <w:pPr>
              <w:spacing w:after="0"/>
              <w:jc w:val="left"/>
            </w:pPr>
          </w:p>
        </w:tc>
        <w:tc>
          <w:tcPr>
            <w:tcW w:type="dxa" w:w="2718"/>
          </w:tcPr>
          <w:p>
            <w:pPr>
              <w:spacing w:after="0"/>
              <w:jc w:val="left"/>
            </w:pPr>
            <w:r>
              <w:rPr>
                <w:sz w:val="16"/>
              </w:rPr>
              <w:t>B1-c worst recorded: Lightning</w:t>
            </w:r>
          </w:p>
        </w:tc>
      </w:tr>
      <w:tr>
        <w:trPr>
          <w:cantSplit/>
        </w:trPr>
        <w:tc>
          <w:tcPr>
            <w:tcW w:type="dxa" w:w="1037"/>
          </w:tcPr>
          <w:p>
            <w:pPr>
              <w:spacing w:after="0"/>
              <w:jc w:val="left"/>
            </w:pPr>
            <w:r>
              <w:rPr>
                <w:sz w:val="16"/>
              </w:rPr>
              <w:t>2001-07-17</w:t>
            </w:r>
          </w:p>
        </w:tc>
        <w:tc>
          <w:tcPr>
            <w:tcW w:type="dxa" w:w="1304"/>
          </w:tcPr>
          <w:p>
            <w:pPr>
              <w:spacing w:after="0"/>
              <w:jc w:val="left"/>
            </w:pPr>
            <w:r>
              <w:rPr>
                <w:sz w:val="16"/>
              </w:rPr>
              <w:t>Hail</w:t>
            </w:r>
          </w:p>
        </w:tc>
        <w:tc>
          <w:tcPr>
            <w:tcW w:type="dxa" w:w="1553"/>
          </w:tcPr>
          <w:p>
            <w:pPr>
              <w:spacing w:after="0"/>
              <w:jc w:val="left"/>
            </w:pPr>
            <w:r>
              <w:rPr>
                <w:sz w:val="16"/>
              </w:rPr>
              <w:t>4.5 in</w:t>
            </w:r>
          </w:p>
        </w:tc>
        <w:tc>
          <w:tcPr>
            <w:tcW w:type="dxa" w:w="2938"/>
          </w:tcPr>
          <w:p>
            <w:pPr>
              <w:spacing w:after="0"/>
              <w:jc w:val="left"/>
            </w:pPr>
            <w:r>
              <w:rPr>
                <w:sz w:val="16"/>
              </w:rPr>
              <w:t>damage not reported</w:t>
            </w:r>
          </w:p>
        </w:tc>
        <w:tc>
          <w:tcPr>
            <w:tcW w:type="dxa" w:w="929"/>
          </w:tcPr>
          <w:p>
            <w:pPr>
              <w:spacing w:after="0"/>
              <w:jc w:val="right"/>
            </w:pPr>
            <w:r>
              <w:rPr>
                <w:sz w:val="16"/>
              </w:rPr>
              <w:t>0, 0</w:t>
            </w:r>
          </w:p>
        </w:tc>
        <w:tc>
          <w:tcPr>
            <w:tcW w:type="dxa" w:w="2186"/>
          </w:tcPr>
          <w:p>
            <w:pPr>
              <w:spacing w:after="0"/>
              <w:jc w:val="left"/>
            </w:pPr>
            <w:r>
              <w:rPr>
                <w:sz w:val="16"/>
              </w:rPr>
              <w:t>FINLEY</w:t>
            </w:r>
          </w:p>
        </w:tc>
        <w:tc>
          <w:tcPr>
            <w:tcW w:type="dxa" w:w="1447"/>
          </w:tcPr>
          <w:p>
            <w:pPr>
              <w:spacing w:after="0"/>
              <w:jc w:val="left"/>
            </w:pPr>
          </w:p>
        </w:tc>
        <w:tc>
          <w:tcPr>
            <w:tcW w:type="dxa" w:w="2718"/>
          </w:tcPr>
          <w:p>
            <w:pPr>
              <w:spacing w:after="0"/>
              <w:jc w:val="left"/>
            </w:pPr>
            <w:r>
              <w:rPr>
                <w:sz w:val="16"/>
              </w:rPr>
              <w:t>B1-c worst recorded: Hail</w:t>
            </w:r>
          </w:p>
        </w:tc>
      </w:tr>
      <w:tr>
        <w:trPr>
          <w:cantSplit/>
        </w:trPr>
        <w:tc>
          <w:tcPr>
            <w:tcW w:type="dxa" w:w="1037"/>
          </w:tcPr>
          <w:p>
            <w:pPr>
              <w:spacing w:after="0"/>
              <w:jc w:val="left"/>
            </w:pPr>
            <w:r>
              <w:rPr>
                <w:sz w:val="16"/>
              </w:rPr>
              <w:t>1999-11-01</w:t>
            </w:r>
          </w:p>
        </w:tc>
        <w:tc>
          <w:tcPr>
            <w:tcW w:type="dxa" w:w="1304"/>
          </w:tcPr>
          <w:p>
            <w:pPr>
              <w:spacing w:after="0"/>
              <w:jc w:val="left"/>
            </w:pPr>
            <w:r>
              <w:rPr>
                <w:sz w:val="16"/>
              </w:rPr>
              <w:t>High Wind</w:t>
            </w:r>
          </w:p>
        </w:tc>
        <w:tc>
          <w:tcPr>
            <w:tcW w:type="dxa" w:w="1553"/>
          </w:tcPr>
          <w:p>
            <w:pPr>
              <w:spacing w:after="0"/>
              <w:jc w:val="left"/>
            </w:pPr>
            <w:r>
              <w:rPr>
                <w:sz w:val="16"/>
              </w:rPr>
              <w:t>66 kt (76 mph), measurement type not recorded</w:t>
            </w:r>
          </w:p>
        </w:tc>
        <w:tc>
          <w:tcPr>
            <w:tcW w:type="dxa" w:w="2938"/>
          </w:tcPr>
          <w:p>
            <w:pPr>
              <w:spacing w:after="0"/>
              <w:jc w:val="left"/>
            </w:pPr>
            <w:r>
              <w:rPr>
                <w:sz w:val="16"/>
              </w:rPr>
              <w:t>damage not reported</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High Wind and Strong Wind</w:t>
            </w:r>
          </w:p>
        </w:tc>
      </w:tr>
      <w:tr>
        <w:trPr>
          <w:cantSplit/>
        </w:trPr>
        <w:tc>
          <w:tcPr>
            <w:tcW w:type="dxa" w:w="1037"/>
          </w:tcPr>
          <w:p>
            <w:pPr>
              <w:spacing w:after="0"/>
              <w:jc w:val="left"/>
            </w:pPr>
            <w:r>
              <w:rPr>
                <w:sz w:val="16"/>
              </w:rPr>
              <w:t>1997-04-05</w:t>
            </w:r>
          </w:p>
        </w:tc>
        <w:tc>
          <w:tcPr>
            <w:tcW w:type="dxa" w:w="1304"/>
          </w:tcPr>
          <w:p>
            <w:pPr>
              <w:spacing w:after="0"/>
              <w:jc w:val="left"/>
            </w:pPr>
            <w:r>
              <w:rPr>
                <w:sz w:val="16"/>
              </w:rPr>
              <w:t>Blizzard</w:t>
            </w:r>
          </w:p>
        </w:tc>
        <w:tc>
          <w:tcPr>
            <w:tcW w:type="dxa" w:w="1553"/>
          </w:tcPr>
          <w:p>
            <w:pPr>
              <w:spacing w:after="0"/>
              <w:jc w:val="left"/>
            </w:pPr>
          </w:p>
        </w:tc>
        <w:tc>
          <w:tcPr>
            <w:tcW w:type="dxa" w:w="2938"/>
          </w:tcPr>
          <w:p>
            <w:pPr>
              <w:spacing w:after="0"/>
              <w:jc w:val="left"/>
            </w:pPr>
            <w:r>
              <w:rPr>
                <w:sz w:val="16"/>
              </w:rPr>
              <w:t>$6,000,000 property; crops not reported (zone total, 1997 dollars)</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304"/>
          </w:tcPr>
          <w:p>
            <w:pPr>
              <w:spacing w:after="0"/>
              <w:jc w:val="left"/>
            </w:pPr>
            <w:r>
              <w:rPr>
                <w:sz w:val="16"/>
              </w:rPr>
              <w:t>Ice Storm</w:t>
            </w:r>
          </w:p>
        </w:tc>
        <w:tc>
          <w:tcPr>
            <w:tcW w:type="dxa" w:w="1553"/>
          </w:tcPr>
          <w:p>
            <w:pPr>
              <w:spacing w:after="0"/>
              <w:jc w:val="left"/>
            </w:pPr>
          </w:p>
        </w:tc>
        <w:tc>
          <w:tcPr>
            <w:tcW w:type="dxa" w:w="2938"/>
          </w:tcPr>
          <w:p>
            <w:pPr>
              <w:spacing w:after="0"/>
              <w:jc w:val="left"/>
            </w:pPr>
            <w:r>
              <w:rPr>
                <w:sz w:val="16"/>
              </w:rPr>
              <w:t>$6,000,000 property; crops not reported (zone total, 1997 dollars)</w:t>
            </w:r>
          </w:p>
        </w:tc>
        <w:tc>
          <w:tcPr>
            <w:tcW w:type="dxa" w:w="929"/>
          </w:tcPr>
          <w:p>
            <w:pPr>
              <w:spacing w:after="0"/>
              <w:jc w:val="right"/>
            </w:pPr>
            <w:r>
              <w:rPr>
                <w:sz w:val="16"/>
              </w:rPr>
              <w:t>0, 0</w:t>
            </w:r>
          </w:p>
        </w:tc>
        <w:tc>
          <w:tcPr>
            <w:tcW w:type="dxa" w:w="2186"/>
          </w:tcPr>
          <w:p>
            <w:pPr>
              <w:spacing w:after="0"/>
              <w:jc w:val="left"/>
            </w:pPr>
            <w:r>
              <w:rPr>
                <w:sz w:val="16"/>
              </w:rPr>
              <w:t>NWS zone NDZ029 (STEELE), zone-level</w:t>
            </w:r>
          </w:p>
        </w:tc>
        <w:tc>
          <w:tcPr>
            <w:tcW w:type="dxa" w:w="1447"/>
          </w:tcPr>
          <w:p>
            <w:pPr>
              <w:spacing w:after="0"/>
              <w:jc w:val="left"/>
            </w:pPr>
          </w:p>
        </w:tc>
        <w:tc>
          <w:tcPr>
            <w:tcW w:type="dxa" w:w="2718"/>
          </w:tcPr>
          <w:p>
            <w:pPr>
              <w:spacing w:after="0"/>
              <w:jc w:val="left"/>
            </w:pPr>
            <w:r>
              <w:rPr>
                <w:sz w:val="16"/>
              </w:rPr>
              <w:t>B1-c worst recorded: Ice Storm</w:t>
            </w:r>
          </w:p>
        </w:tc>
      </w:tr>
      <w:tr>
        <w:trPr>
          <w:cantSplit/>
        </w:trPr>
        <w:tc>
          <w:tcPr>
            <w:tcW w:type="dxa" w:w="1037"/>
          </w:tcPr>
          <w:p>
            <w:pPr>
              <w:spacing w:after="0"/>
              <w:jc w:val="left"/>
            </w:pPr>
            <w:r>
              <w:rPr>
                <w:sz w:val="16"/>
              </w:rPr>
              <w:t>1994-05-03</w:t>
            </w:r>
          </w:p>
        </w:tc>
        <w:tc>
          <w:tcPr>
            <w:tcW w:type="dxa" w:w="1304"/>
          </w:tcPr>
          <w:p>
            <w:pPr>
              <w:spacing w:after="0"/>
              <w:jc w:val="left"/>
            </w:pPr>
            <w:r>
              <w:rPr>
                <w:sz w:val="16"/>
              </w:rPr>
              <w:t>Thunderstorm Wind</w:t>
            </w:r>
          </w:p>
        </w:tc>
        <w:tc>
          <w:tcPr>
            <w:tcW w:type="dxa" w:w="1553"/>
          </w:tcPr>
          <w:p>
            <w:pPr>
              <w:spacing w:after="0"/>
              <w:jc w:val="left"/>
            </w:pPr>
            <w:r>
              <w:rPr>
                <w:sz w:val="16"/>
              </w:rPr>
              <w:t>speed not recorded</w:t>
            </w:r>
          </w:p>
        </w:tc>
        <w:tc>
          <w:tcPr>
            <w:tcW w:type="dxa" w:w="2938"/>
          </w:tcPr>
          <w:p>
            <w:pPr>
              <w:spacing w:after="0"/>
              <w:jc w:val="left"/>
            </w:pPr>
            <w:r>
              <w:rPr>
                <w:sz w:val="16"/>
              </w:rPr>
              <w:t>$500,000 property; crops not recorded (1994 dollars)</w:t>
            </w:r>
          </w:p>
        </w:tc>
        <w:tc>
          <w:tcPr>
            <w:tcW w:type="dxa" w:w="929"/>
          </w:tcPr>
          <w:p>
            <w:pPr>
              <w:spacing w:after="0"/>
              <w:jc w:val="right"/>
            </w:pPr>
            <w:r>
              <w:rPr>
                <w:sz w:val="16"/>
              </w:rPr>
              <w:t>0, 3</w:t>
            </w:r>
          </w:p>
        </w:tc>
        <w:tc>
          <w:tcPr>
            <w:tcW w:type="dxa" w:w="2186"/>
          </w:tcPr>
          <w:p>
            <w:pPr>
              <w:spacing w:after="0"/>
              <w:jc w:val="left"/>
            </w:pPr>
            <w:r>
              <w:rPr>
                <w:sz w:val="16"/>
              </w:rPr>
              <w:t>Finley</w:t>
            </w:r>
          </w:p>
        </w:tc>
        <w:tc>
          <w:tcPr>
            <w:tcW w:type="dxa" w:w="1447"/>
          </w:tcPr>
          <w:p>
            <w:pPr>
              <w:spacing w:after="0"/>
              <w:jc w:val="left"/>
            </w:pPr>
          </w:p>
        </w:tc>
        <w:tc>
          <w:tcPr>
            <w:tcW w:type="dxa" w:w="2718"/>
          </w:tcPr>
          <w:p>
            <w:pPr>
              <w:spacing w:after="0"/>
              <w:jc w:val="left"/>
            </w:pPr>
            <w:r>
              <w:rPr>
                <w:sz w:val="16"/>
              </w:rPr>
              <w:t>deaths or injuries recorded</w:t>
            </w:r>
          </w:p>
        </w:tc>
      </w:tr>
      <w:tr>
        <w:trPr>
          <w:cantSplit/>
        </w:trPr>
        <w:tc>
          <w:tcPr>
            <w:tcW w:type="dxa" w:w="1037"/>
          </w:tcPr>
          <w:p>
            <w:pPr>
              <w:spacing w:after="0"/>
              <w:jc w:val="left"/>
            </w:pPr>
            <w:r>
              <w:rPr>
                <w:sz w:val="16"/>
              </w:rPr>
              <w:t>1971-06-21</w:t>
            </w:r>
          </w:p>
        </w:tc>
        <w:tc>
          <w:tcPr>
            <w:tcW w:type="dxa" w:w="1304"/>
          </w:tcPr>
          <w:p>
            <w:pPr>
              <w:spacing w:after="0"/>
              <w:jc w:val="left"/>
            </w:pPr>
            <w:r>
              <w:rPr>
                <w:sz w:val="16"/>
              </w:rPr>
              <w:t>Tornado</w:t>
            </w:r>
          </w:p>
        </w:tc>
        <w:tc>
          <w:tcPr>
            <w:tcW w:type="dxa" w:w="1553"/>
          </w:tcPr>
          <w:p>
            <w:pPr>
              <w:spacing w:after="0"/>
              <w:jc w:val="left"/>
            </w:pPr>
            <w:r>
              <w:rPr>
                <w:sz w:val="16"/>
              </w:rPr>
              <w:t>F3, 13.7 mi path length (whole path, pre-1996), 500 yd wide</w:t>
            </w:r>
          </w:p>
        </w:tc>
        <w:tc>
          <w:tcPr>
            <w:tcW w:type="dxa" w:w="2938"/>
          </w:tcPr>
          <w:p>
            <w:pPr>
              <w:spacing w:after="0"/>
              <w:jc w:val="left"/>
            </w:pPr>
            <w:r>
              <w:rPr>
                <w:sz w:val="16"/>
              </w:rPr>
              <w:t>$250,000 property; crops not recorded (1971 dollars)</w:t>
            </w:r>
          </w:p>
        </w:tc>
        <w:tc>
          <w:tcPr>
            <w:tcW w:type="dxa" w:w="929"/>
          </w:tcPr>
          <w:p>
            <w:pPr>
              <w:spacing w:after="0"/>
              <w:jc w:val="right"/>
            </w:pPr>
            <w:r>
              <w:rPr>
                <w:sz w:val="16"/>
              </w:rPr>
              <w:t>0, 1</w:t>
            </w:r>
          </w:p>
        </w:tc>
        <w:tc>
          <w:tcPr>
            <w:tcW w:type="dxa" w:w="2186"/>
          </w:tcPr>
          <w:p>
            <w:pPr>
              <w:spacing w:after="0"/>
              <w:jc w:val="left"/>
            </w:pPr>
            <w:r>
              <w:rPr>
                <w:sz w:val="16"/>
              </w:rPr>
              <w:t>location not recorded</w:t>
            </w:r>
          </w:p>
        </w:tc>
        <w:tc>
          <w:tcPr>
            <w:tcW w:type="dxa" w:w="1447"/>
          </w:tcPr>
          <w:p>
            <w:pPr>
              <w:spacing w:after="0"/>
              <w:jc w:val="left"/>
            </w:pPr>
          </w:p>
        </w:tc>
        <w:tc>
          <w:tcPr>
            <w:tcW w:type="dxa" w:w="27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21.2</w:t>
            </w:r>
          </w:p>
        </w:tc>
        <w:tc>
          <w:tcPr>
            <w:tcW w:type="dxa" w:w="1387"/>
          </w:tcPr>
          <w:p>
            <w:pPr>
              <w:spacing w:after="0"/>
              <w:jc w:val="left"/>
            </w:pPr>
            <w:r>
              <w:rPr>
                <w:sz w:val="16"/>
              </w:rPr>
              <w:t>event-days per year</w:t>
            </w:r>
          </w:p>
        </w:tc>
        <w:tc>
          <w:tcPr>
            <w:tcW w:type="dxa" w:w="1850"/>
          </w:tcPr>
          <w:p>
            <w:pPr>
              <w:spacing w:after="0"/>
              <w:jc w:val="left"/>
            </w:pPr>
            <w:r>
              <w:rPr>
                <w:sz w:val="16"/>
              </w:rPr>
              <w:t>about 21.2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403</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3.6</w:t>
            </w:r>
          </w:p>
        </w:tc>
        <w:tc>
          <w:tcPr>
            <w:tcW w:type="dxa" w:w="1387"/>
          </w:tcPr>
          <w:p>
            <w:pPr>
              <w:spacing w:after="0"/>
              <w:jc w:val="left"/>
            </w:pPr>
            <w:r>
              <w:rPr>
                <w:sz w:val="16"/>
              </w:rPr>
              <w:t>event-days per year</w:t>
            </w:r>
          </w:p>
        </w:tc>
        <w:tc>
          <w:tcPr>
            <w:tcW w:type="dxa" w:w="1850"/>
          </w:tcPr>
          <w:p>
            <w:pPr>
              <w:spacing w:after="0"/>
              <w:jc w:val="left"/>
            </w:pPr>
            <w:r>
              <w:rPr>
                <w:sz w:val="16"/>
              </w:rPr>
              <w:t>about 3.6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91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0.000099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0.0099%</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4.18</w:t>
            </w:r>
          </w:p>
        </w:tc>
        <w:tc>
          <w:tcPr>
            <w:tcW w:type="dxa" w:w="1387"/>
          </w:tcPr>
          <w:p>
            <w:pPr>
              <w:spacing w:after="0"/>
              <w:jc w:val="left"/>
            </w:pPr>
            <w:r>
              <w:rPr>
                <w:sz w:val="16"/>
              </w:rPr>
              <w:t>events per year</w:t>
            </w:r>
          </w:p>
        </w:tc>
        <w:tc>
          <w:tcPr>
            <w:tcW w:type="dxa" w:w="1850"/>
          </w:tcPr>
          <w:p>
            <w:pPr>
              <w:spacing w:after="0"/>
              <w:jc w:val="left"/>
            </w:pPr>
            <w:r>
              <w:rPr>
                <w:sz w:val="16"/>
              </w:rPr>
              <w:t>about 4.18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158.8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1.32</w:t>
            </w:r>
          </w:p>
        </w:tc>
        <w:tc>
          <w:tcPr>
            <w:tcW w:type="dxa" w:w="1387"/>
          </w:tcPr>
          <w:p>
            <w:pPr>
              <w:spacing w:after="0"/>
              <w:jc w:val="left"/>
            </w:pPr>
            <w:r>
              <w:rPr>
                <w:sz w:val="16"/>
              </w:rPr>
              <w:t>event-days per year</w:t>
            </w:r>
          </w:p>
        </w:tc>
        <w:tc>
          <w:tcPr>
            <w:tcW w:type="dxa" w:w="1850"/>
          </w:tcPr>
          <w:p>
            <w:pPr>
              <w:spacing w:after="0"/>
              <w:jc w:val="left"/>
            </w:pPr>
            <w:r>
              <w:rPr>
                <w:sz w:val="16"/>
              </w:rPr>
              <w:t>about 1.32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18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0.619</w:t>
            </w:r>
          </w:p>
        </w:tc>
        <w:tc>
          <w:tcPr>
            <w:tcW w:type="dxa" w:w="1387"/>
          </w:tcPr>
          <w:p>
            <w:pPr>
              <w:spacing w:after="0"/>
              <w:jc w:val="left"/>
            </w:pPr>
            <w:r>
              <w:rPr>
                <w:sz w:val="16"/>
              </w:rPr>
              <w:t>event-days per year</w:t>
            </w:r>
          </w:p>
        </w:tc>
        <w:tc>
          <w:tcPr>
            <w:tcW w:type="dxa" w:w="1850"/>
          </w:tcPr>
          <w:p>
            <w:pPr>
              <w:spacing w:after="0"/>
              <w:jc w:val="left"/>
            </w:pPr>
            <w:r>
              <w:rPr>
                <w:sz w:val="16"/>
              </w:rPr>
              <w:t>about 0.619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42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0.75</w:t>
            </w:r>
          </w:p>
        </w:tc>
        <w:tc>
          <w:tcPr>
            <w:tcW w:type="dxa" w:w="1387"/>
          </w:tcPr>
          <w:p>
            <w:pPr>
              <w:spacing w:after="0"/>
              <w:jc w:val="left"/>
            </w:pPr>
            <w:r>
              <w:rPr>
                <w:sz w:val="16"/>
              </w:rPr>
              <w:t>event-days per year</w:t>
            </w:r>
          </w:p>
        </w:tc>
        <w:tc>
          <w:tcPr>
            <w:tcW w:type="dxa" w:w="1850"/>
          </w:tcPr>
          <w:p>
            <w:pPr>
              <w:spacing w:after="0"/>
              <w:jc w:val="left"/>
            </w:pPr>
            <w:r>
              <w:rPr>
                <w:sz w:val="16"/>
              </w:rPr>
              <w:t>about 0.75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11 of 30 years, 1996 to 2025 (36.7%)</w:t>
            </w:r>
          </w:p>
        </w:tc>
        <w:tc>
          <w:tcPr>
            <w:tcW w:type="dxa" w:w="1615"/>
          </w:tcPr>
          <w:p>
            <w:pPr>
              <w:spacing w:after="0"/>
              <w:jc w:val="right"/>
            </w:pPr>
            <w:r>
              <w:rPr>
                <w:sz w:val="16"/>
              </w:rPr>
              <w:t>21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0.0739</w:t>
            </w:r>
          </w:p>
        </w:tc>
        <w:tc>
          <w:tcPr>
            <w:tcW w:type="dxa" w:w="1387"/>
          </w:tcPr>
          <w:p>
            <w:pPr>
              <w:spacing w:after="0"/>
              <w:jc w:val="left"/>
            </w:pPr>
            <w:r>
              <w:rPr>
                <w:sz w:val="16"/>
              </w:rPr>
              <w:t>events per year (modeled)</w:t>
            </w:r>
          </w:p>
        </w:tc>
        <w:tc>
          <w:tcPr>
            <w:tcW w:type="dxa" w:w="1850"/>
          </w:tcPr>
          <w:p>
            <w:pPr>
              <w:spacing w:after="0"/>
              <w:jc w:val="left"/>
            </w:pPr>
            <w:r>
              <w:rPr>
                <w:sz w:val="16"/>
              </w:rPr>
              <w:t>about 1 in 14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28.4</w:t>
            </w:r>
          </w:p>
        </w:tc>
        <w:tc>
          <w:tcPr>
            <w:tcW w:type="dxa" w:w="1387"/>
          </w:tcPr>
          <w:p>
            <w:pPr>
              <w:spacing w:after="0"/>
              <w:jc w:val="left"/>
            </w:pPr>
            <w:r>
              <w:rPr>
                <w:sz w:val="16"/>
              </w:rPr>
              <w:t>days per year with a strike</w:t>
            </w:r>
          </w:p>
        </w:tc>
        <w:tc>
          <w:tcPr>
            <w:tcW w:type="dxa" w:w="1850"/>
          </w:tcPr>
          <w:p>
            <w:pPr>
              <w:spacing w:after="0"/>
              <w:jc w:val="left"/>
            </w:pPr>
            <w:r>
              <w:rPr>
                <w:sz w:val="16"/>
              </w:rPr>
              <w:t>about 28.4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2.38</w:t>
            </w:r>
          </w:p>
        </w:tc>
        <w:tc>
          <w:tcPr>
            <w:tcW w:type="dxa" w:w="1387"/>
          </w:tcPr>
          <w:p>
            <w:pPr>
              <w:spacing w:after="0"/>
              <w:jc w:val="left"/>
            </w:pPr>
            <w:r>
              <w:rPr>
                <w:sz w:val="16"/>
              </w:rPr>
              <w:t>events per year</w:t>
            </w:r>
          </w:p>
        </w:tc>
        <w:tc>
          <w:tcPr>
            <w:tcW w:type="dxa" w:w="1850"/>
          </w:tcPr>
          <w:p>
            <w:pPr>
              <w:spacing w:after="0"/>
              <w:jc w:val="left"/>
            </w:pPr>
            <w:r>
              <w:rPr>
                <w:sz w:val="16"/>
              </w:rPr>
              <w:t>about 2.38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91</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0.525</w:t>
            </w:r>
          </w:p>
        </w:tc>
        <w:tc>
          <w:tcPr>
            <w:tcW w:type="dxa" w:w="1387"/>
          </w:tcPr>
          <w:p>
            <w:pPr>
              <w:spacing w:after="0"/>
              <w:jc w:val="left"/>
            </w:pPr>
            <w:r>
              <w:rPr>
                <w:sz w:val="16"/>
              </w:rPr>
              <w:t>events per year</w:t>
            </w:r>
          </w:p>
        </w:tc>
        <w:tc>
          <w:tcPr>
            <w:tcW w:type="dxa" w:w="1850"/>
          </w:tcPr>
          <w:p>
            <w:pPr>
              <w:spacing w:after="0"/>
              <w:jc w:val="left"/>
            </w:pPr>
            <w:r>
              <w:rPr>
                <w:sz w:val="16"/>
              </w:rPr>
              <w:t>about 0.53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0.000425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0.0425%</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23.5</w:t>
            </w:r>
          </w:p>
        </w:tc>
        <w:tc>
          <w:tcPr>
            <w:tcW w:type="dxa" w:w="1387"/>
          </w:tcPr>
          <w:p>
            <w:pPr>
              <w:spacing w:after="0"/>
              <w:jc w:val="left"/>
            </w:pPr>
            <w:r>
              <w:rPr>
                <w:sz w:val="16"/>
              </w:rPr>
              <w:t>event-days per year</w:t>
            </w:r>
          </w:p>
        </w:tc>
        <w:tc>
          <w:tcPr>
            <w:tcW w:type="dxa" w:w="1850"/>
          </w:tcPr>
          <w:p>
            <w:pPr>
              <w:spacing w:after="0"/>
              <w:jc w:val="left"/>
            </w:pPr>
            <w:r>
              <w:rPr>
                <w:sz w:val="16"/>
              </w:rPr>
              <w:t>about 23.5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29 of 30 years, 1996 to 2025 (96.7%)</w:t>
            </w:r>
          </w:p>
        </w:tc>
        <w:tc>
          <w:tcPr>
            <w:tcW w:type="dxa" w:w="1615"/>
          </w:tcPr>
          <w:p>
            <w:pPr>
              <w:spacing w:after="0"/>
              <w:jc w:val="right"/>
            </w:pPr>
            <w:r>
              <w:rPr>
                <w:sz w:val="16"/>
              </w:rPr>
              <w:t>447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99.0</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86.4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6.5</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99.7</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9.2</w:t>
            </w:r>
          </w:p>
        </w:tc>
        <w:tc>
          <w:tcPr>
            <w:tcW w:type="dxa" w:w="6217"/>
          </w:tcPr>
          <w:p>
            <w:pPr>
              <w:spacing w:after="0"/>
              <w:jc w:val="left"/>
            </w:pPr>
            <w:r>
              <w:rPr>
                <w:sz w:val="16"/>
              </w:rPr>
              <w:t>Very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99.6</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44.9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Landslide</w:t>
            </w:r>
          </w:p>
        </w:tc>
        <w:tc>
          <w:tcPr>
            <w:tcW w:type="dxa" w:w="3270"/>
          </w:tcPr>
          <w:p>
            <w:pPr>
              <w:spacing w:after="0"/>
              <w:jc w:val="right"/>
            </w:pPr>
            <w:r>
              <w:rPr>
                <w:sz w:val="16"/>
              </w:rPr>
              <w:t>84.9</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33.2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77.8</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82.1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99.5</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185"/>
        <w:gridCol w:w="1845"/>
        <w:gridCol w:w="2325"/>
        <w:gridCol w:w="1981"/>
        <w:gridCol w:w="3881"/>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Plan status</w:t>
            </w:r>
          </w:p>
        </w:tc>
        <w:tc>
          <w:tcPr>
            <w:tcW w:type="dxa" w:w="18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81"/>
            <w:shd w:val="clear" w:color="auto" w:fill="E8E8E8"/>
          </w:tcPr>
          <w:p>
            <w:pPr>
              <w:spacing w:after="0"/>
              <w:jc w:val="left"/>
            </w:pPr>
            <w:r>
              <w:rPr>
                <w:b/>
                <w:sz w:val="16"/>
              </w:rPr>
              <w:t>Notes</w:t>
            </w:r>
          </w:p>
        </w:tc>
      </w:tr>
      <w:tr>
        <w:trPr>
          <w:cantSplit/>
        </w:trPr>
        <w:tc>
          <w:tcPr>
            <w:tcW w:type="dxa" w:w="1215"/>
          </w:tcPr>
          <w:p>
            <w:pPr>
              <w:spacing w:after="0"/>
              <w:jc w:val="left"/>
            </w:pPr>
            <w:r>
              <w:rPr>
                <w:sz w:val="16"/>
              </w:rPr>
              <w:t>Steele County</w:t>
            </w:r>
          </w:p>
        </w:tc>
        <w:tc>
          <w:tcPr>
            <w:tcW w:type="dxa" w:w="680"/>
          </w:tcPr>
          <w:p>
            <w:pPr>
              <w:spacing w:after="0"/>
              <w:jc w:val="left"/>
            </w:pPr>
            <w:r>
              <w:rPr>
                <w:sz w:val="16"/>
              </w:rPr>
              <w:t>County</w:t>
            </w:r>
          </w:p>
        </w:tc>
        <w:tc>
          <w:tcPr>
            <w:tcW w:type="dxa" w:w="2185"/>
          </w:tcPr>
          <w:p>
            <w:pPr>
              <w:spacing w:after="0"/>
              <w:jc w:val="left"/>
            </w:pPr>
            <w:r>
              <w:rPr>
                <w:sz w:val="16"/>
              </w:rPr>
              <w:t>Approved, expires 2031-05-25</w:t>
            </w:r>
          </w:p>
        </w:tc>
        <w:tc>
          <w:tcPr>
            <w:tcW w:type="dxa" w:w="1845"/>
          </w:tcPr>
          <w:p>
            <w:pPr>
              <w:spacing w:after="0"/>
              <w:jc w:val="right"/>
            </w:pPr>
            <w:r>
              <w:rPr>
                <w:sz w:val="16"/>
              </w:rPr>
              <w:t>FMA RL 0, SRL 0; any 0</w:t>
            </w:r>
          </w:p>
        </w:tc>
        <w:tc>
          <w:tcPr>
            <w:tcW w:type="dxa" w:w="2325"/>
          </w:tcPr>
          <w:p>
            <w:pPr>
              <w:spacing w:after="0"/>
              <w:jc w:val="right"/>
            </w:pPr>
            <w:r>
              <w:rPr>
                <w:sz w:val="16"/>
              </w:rPr>
              <w:t>$2,614,114.29</w:t>
            </w:r>
          </w:p>
        </w:tc>
        <w:tc>
          <w:tcPr>
            <w:tcW w:type="dxa" w:w="1981"/>
          </w:tcPr>
          <w:p>
            <w:pPr>
              <w:spacing w:after="0"/>
              <w:jc w:val="right"/>
            </w:pPr>
            <w:r>
              <w:rPr>
                <w:sz w:val="16"/>
              </w:rPr>
              <w:t>0 total; 0 since its plan</w:t>
            </w:r>
          </w:p>
        </w:tc>
        <w:tc>
          <w:tcPr>
            <w:tcW w:type="dxa" w:w="3881"/>
          </w:tcPr>
          <w:p>
            <w:pPr>
              <w:spacing w:after="0"/>
              <w:jc w:val="left"/>
            </w:pPr>
            <w:r>
              <w:rPr>
                <w:sz w:val="16"/>
              </w:rPr>
              <w:t>Includes $8,884.20 for declarations not counted as hazard incidents (DR-4509-ND).</w:t>
            </w:r>
          </w:p>
        </w:tc>
      </w:tr>
      <w:tr>
        <w:trPr>
          <w:cantSplit/>
        </w:trPr>
        <w:tc>
          <w:tcPr>
            <w:tcW w:type="dxa" w:w="1215"/>
          </w:tcPr>
          <w:p>
            <w:pPr>
              <w:spacing w:after="0"/>
              <w:jc w:val="left"/>
            </w:pPr>
            <w:r>
              <w:rPr>
                <w:sz w:val="16"/>
              </w:rPr>
              <w:t>Finley city</w:t>
            </w:r>
          </w:p>
        </w:tc>
        <w:tc>
          <w:tcPr>
            <w:tcW w:type="dxa" w:w="680"/>
          </w:tcPr>
          <w:p>
            <w:pPr>
              <w:spacing w:after="0"/>
              <w:jc w:val="left"/>
            </w:pPr>
            <w:r>
              <w:rPr>
                <w:sz w:val="16"/>
              </w:rPr>
              <w:t>City</w:t>
            </w:r>
          </w:p>
        </w:tc>
        <w:tc>
          <w:tcPr>
            <w:tcW w:type="dxa" w:w="2185"/>
          </w:tcPr>
          <w:p>
            <w:pPr>
              <w:spacing w:after="0"/>
              <w:jc w:val="left"/>
            </w:pPr>
            <w:r>
              <w:rPr>
                <w:sz w:val="16"/>
              </w:rPr>
              <w:t>Approved, expires 2031-05-25</w:t>
            </w:r>
          </w:p>
        </w:tc>
        <w:tc>
          <w:tcPr>
            <w:tcW w:type="dxa" w:w="1845"/>
          </w:tcPr>
          <w:p>
            <w:pPr>
              <w:spacing w:after="0"/>
              <w:jc w:val="right"/>
            </w:pPr>
            <w:r>
              <w:rPr>
                <w:sz w:val="16"/>
              </w:rPr>
              <w:t>FMA RL 0, SRL 0; any 0</w:t>
            </w:r>
          </w:p>
        </w:tc>
        <w:tc>
          <w:tcPr>
            <w:tcW w:type="dxa" w:w="2325"/>
          </w:tcPr>
          <w:p>
            <w:pPr>
              <w:spacing w:after="0"/>
              <w:jc w:val="right"/>
            </w:pPr>
            <w:r>
              <w:rPr>
                <w:sz w:val="16"/>
              </w:rPr>
              <w:t>no Public Assistance recorded</w:t>
            </w:r>
          </w:p>
        </w:tc>
        <w:tc>
          <w:tcPr>
            <w:tcW w:type="dxa" w:w="1981"/>
          </w:tcPr>
          <w:p>
            <w:pPr>
              <w:spacing w:after="0"/>
              <w:jc w:val="right"/>
            </w:pPr>
            <w:r>
              <w:rPr>
                <w:sz w:val="16"/>
              </w:rPr>
              <w:t>80 total; 0 since its plan</w:t>
            </w:r>
          </w:p>
        </w:tc>
        <w:tc>
          <w:tcPr>
            <w:tcW w:type="dxa" w:w="3881"/>
          </w:tcPr>
          <w:p>
            <w:pPr>
              <w:spacing w:after="0"/>
              <w:jc w:val="left"/>
            </w:pPr>
          </w:p>
        </w:tc>
      </w:tr>
      <w:tr>
        <w:trPr>
          <w:cantSplit/>
        </w:trPr>
        <w:tc>
          <w:tcPr>
            <w:tcW w:type="dxa" w:w="1215"/>
          </w:tcPr>
          <w:p>
            <w:pPr>
              <w:spacing w:after="0"/>
              <w:jc w:val="left"/>
            </w:pPr>
            <w:r>
              <w:rPr>
                <w:sz w:val="16"/>
              </w:rPr>
              <w:t>Hope city</w:t>
            </w:r>
          </w:p>
        </w:tc>
        <w:tc>
          <w:tcPr>
            <w:tcW w:type="dxa" w:w="680"/>
          </w:tcPr>
          <w:p>
            <w:pPr>
              <w:spacing w:after="0"/>
              <w:jc w:val="left"/>
            </w:pPr>
            <w:r>
              <w:rPr>
                <w:sz w:val="16"/>
              </w:rPr>
              <w:t>City</w:t>
            </w:r>
          </w:p>
        </w:tc>
        <w:tc>
          <w:tcPr>
            <w:tcW w:type="dxa" w:w="2185"/>
          </w:tcPr>
          <w:p>
            <w:pPr>
              <w:spacing w:after="0"/>
              <w:jc w:val="left"/>
            </w:pPr>
            <w:r>
              <w:rPr>
                <w:sz w:val="16"/>
              </w:rPr>
              <w:t>Approved, expires 2031-05-25</w:t>
            </w:r>
          </w:p>
        </w:tc>
        <w:tc>
          <w:tcPr>
            <w:tcW w:type="dxa" w:w="1845"/>
          </w:tcPr>
          <w:p>
            <w:pPr>
              <w:spacing w:after="0"/>
              <w:jc w:val="right"/>
            </w:pPr>
            <w:r>
              <w:rPr>
                <w:sz w:val="16"/>
              </w:rPr>
              <w:t>FMA RL 0, SRL 0; any 0</w:t>
            </w:r>
          </w:p>
        </w:tc>
        <w:tc>
          <w:tcPr>
            <w:tcW w:type="dxa" w:w="2325"/>
          </w:tcPr>
          <w:p>
            <w:pPr>
              <w:spacing w:after="0"/>
              <w:jc w:val="right"/>
            </w:pPr>
            <w:r>
              <w:rPr>
                <w:sz w:val="16"/>
              </w:rPr>
              <w:t>$169,358.62</w:t>
            </w:r>
          </w:p>
        </w:tc>
        <w:tc>
          <w:tcPr>
            <w:tcW w:type="dxa" w:w="1981"/>
          </w:tcPr>
          <w:p>
            <w:pPr>
              <w:spacing w:after="0"/>
              <w:jc w:val="right"/>
            </w:pPr>
            <w:r>
              <w:rPr>
                <w:sz w:val="16"/>
              </w:rPr>
              <w:t>66 total; 0 since its plan</w:t>
            </w:r>
          </w:p>
        </w:tc>
        <w:tc>
          <w:tcPr>
            <w:tcW w:type="dxa" w:w="3881"/>
          </w:tcPr>
          <w:p>
            <w:pPr>
              <w:spacing w:after="0"/>
              <w:jc w:val="left"/>
            </w:pPr>
          </w:p>
        </w:tc>
      </w:tr>
      <w:tr>
        <w:trPr>
          <w:cantSplit/>
        </w:trPr>
        <w:tc>
          <w:tcPr>
            <w:tcW w:type="dxa" w:w="1215"/>
          </w:tcPr>
          <w:p>
            <w:pPr>
              <w:spacing w:after="0"/>
              <w:jc w:val="left"/>
            </w:pPr>
            <w:r>
              <w:rPr>
                <w:sz w:val="16"/>
              </w:rPr>
              <w:t>Luverne city</w:t>
            </w:r>
          </w:p>
        </w:tc>
        <w:tc>
          <w:tcPr>
            <w:tcW w:type="dxa" w:w="680"/>
          </w:tcPr>
          <w:p>
            <w:pPr>
              <w:spacing w:after="0"/>
              <w:jc w:val="left"/>
            </w:pPr>
            <w:r>
              <w:rPr>
                <w:sz w:val="16"/>
              </w:rPr>
              <w:t>City</w:t>
            </w:r>
          </w:p>
        </w:tc>
        <w:tc>
          <w:tcPr>
            <w:tcW w:type="dxa" w:w="2185"/>
          </w:tcPr>
          <w:p>
            <w:pPr>
              <w:spacing w:after="0"/>
              <w:jc w:val="left"/>
            </w:pPr>
            <w:r>
              <w:rPr>
                <w:sz w:val="16"/>
              </w:rPr>
              <w:t>Approved, expires 2031-05-25</w:t>
            </w:r>
          </w:p>
        </w:tc>
        <w:tc>
          <w:tcPr>
            <w:tcW w:type="dxa" w:w="1845"/>
          </w:tcPr>
          <w:p>
            <w:pPr>
              <w:spacing w:after="0"/>
              <w:jc w:val="right"/>
            </w:pPr>
          </w:p>
        </w:tc>
        <w:tc>
          <w:tcPr>
            <w:tcW w:type="dxa" w:w="2325"/>
          </w:tcPr>
          <w:p>
            <w:pPr>
              <w:spacing w:after="0"/>
              <w:jc w:val="right"/>
            </w:pPr>
            <w:r>
              <w:rPr>
                <w:sz w:val="16"/>
              </w:rPr>
              <w:t>no Public Assistance recorded</w:t>
            </w:r>
          </w:p>
        </w:tc>
        <w:tc>
          <w:tcPr>
            <w:tcW w:type="dxa" w:w="1981"/>
          </w:tcPr>
          <w:p>
            <w:pPr>
              <w:spacing w:after="0"/>
              <w:jc w:val="right"/>
            </w:pPr>
            <w:r>
              <w:rPr>
                <w:sz w:val="16"/>
              </w:rPr>
              <w:t>32 total; 0 since its plan</w:t>
            </w:r>
          </w:p>
        </w:tc>
        <w:tc>
          <w:tcPr>
            <w:tcW w:type="dxa" w:w="3881"/>
          </w:tcPr>
          <w:p>
            <w:pPr>
              <w:spacing w:after="0"/>
              <w:jc w:val="left"/>
            </w:pPr>
            <w:r>
              <w:rPr>
                <w:sz w:val="16"/>
              </w:rPr>
              <w:t>No NFIP community ID on this jurisdiction's plan row.</w:t>
            </w:r>
          </w:p>
        </w:tc>
      </w:tr>
      <w:tr>
        <w:trPr>
          <w:cantSplit/>
        </w:trPr>
        <w:tc>
          <w:tcPr>
            <w:tcW w:type="dxa" w:w="1215"/>
          </w:tcPr>
          <w:p>
            <w:pPr>
              <w:spacing w:after="0"/>
              <w:jc w:val="left"/>
            </w:pPr>
            <w:r>
              <w:rPr>
                <w:sz w:val="16"/>
              </w:rPr>
              <w:t>Sharon city</w:t>
            </w:r>
          </w:p>
        </w:tc>
        <w:tc>
          <w:tcPr>
            <w:tcW w:type="dxa" w:w="680"/>
          </w:tcPr>
          <w:p>
            <w:pPr>
              <w:spacing w:after="0"/>
              <w:jc w:val="left"/>
            </w:pPr>
            <w:r>
              <w:rPr>
                <w:sz w:val="16"/>
              </w:rPr>
              <w:t>City</w:t>
            </w:r>
          </w:p>
        </w:tc>
        <w:tc>
          <w:tcPr>
            <w:tcW w:type="dxa" w:w="2185"/>
          </w:tcPr>
          <w:p>
            <w:pPr>
              <w:spacing w:after="0"/>
              <w:jc w:val="left"/>
            </w:pPr>
            <w:r>
              <w:rPr>
                <w:sz w:val="16"/>
              </w:rPr>
              <w:t>Approved, expires 2031-05-25</w:t>
            </w:r>
          </w:p>
        </w:tc>
        <w:tc>
          <w:tcPr>
            <w:tcW w:type="dxa" w:w="1845"/>
          </w:tcPr>
          <w:p>
            <w:pPr>
              <w:spacing w:after="0"/>
              <w:jc w:val="right"/>
            </w:pPr>
            <w:r>
              <w:rPr>
                <w:sz w:val="16"/>
              </w:rPr>
              <w:t>FMA RL 0, SRL 0; any 0</w:t>
            </w:r>
          </w:p>
        </w:tc>
        <w:tc>
          <w:tcPr>
            <w:tcW w:type="dxa" w:w="2325"/>
          </w:tcPr>
          <w:p>
            <w:pPr>
              <w:spacing w:after="0"/>
              <w:jc w:val="right"/>
            </w:pPr>
            <w:r>
              <w:rPr>
                <w:sz w:val="16"/>
              </w:rPr>
              <w:t>$8,903.22</w:t>
            </w:r>
          </w:p>
        </w:tc>
        <w:tc>
          <w:tcPr>
            <w:tcW w:type="dxa" w:w="1981"/>
          </w:tcPr>
          <w:p>
            <w:pPr>
              <w:spacing w:after="0"/>
              <w:jc w:val="right"/>
            </w:pPr>
            <w:r>
              <w:rPr>
                <w:sz w:val="16"/>
              </w:rPr>
              <w:t>48 total; 0 since its plan</w:t>
            </w:r>
          </w:p>
        </w:tc>
        <w:tc>
          <w:tcPr>
            <w:tcW w:type="dxa" w:w="3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948"/>
        <w:gridCol w:w="1126"/>
        <w:gridCol w:w="997"/>
        <w:gridCol w:w="1305"/>
        <w:gridCol w:w="1218"/>
        <w:gridCol w:w="1106"/>
        <w:gridCol w:w="1106"/>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2026-05-26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$385</w:t>
            </w:r>
          </w:p>
        </w:tc>
        <w:tc>
          <w:tcPr>
            <w:tcW w:type="dxa" w:w="1126"/>
          </w:tcPr>
          <w:p>
            <w:pPr>
              <w:spacing w:after="0"/>
              <w:jc w:val="right"/>
            </w:pPr>
            <w:r>
              <w:rPr>
                <w:sz w:val="16"/>
              </w:rPr>
              <w:t>$884,680</w:t>
            </w:r>
          </w:p>
        </w:tc>
        <w:tc>
          <w:tcPr>
            <w:tcW w:type="dxa" w:w="997"/>
          </w:tcPr>
          <w:p>
            <w:pPr>
              <w:spacing w:after="0"/>
              <w:jc w:val="right"/>
            </w:pPr>
            <w:r>
              <w:rPr>
                <w:sz w:val="16"/>
              </w:rPr>
              <w:t>$83,592</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$115,285,588</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$6,479</w:t>
            </w:r>
          </w:p>
        </w:tc>
        <w:tc>
          <w:tcPr>
            <w:tcW w:type="dxa" w:w="997"/>
          </w:tcPr>
          <w:p>
            <w:pPr>
              <w:spacing w:after="0"/>
              <w:jc w:val="right"/>
            </w:pPr>
            <w:r>
              <w:rPr>
                <w:sz w:val="16"/>
              </w:rPr>
              <w:t>n/a</w:t>
            </w:r>
          </w:p>
        </w:tc>
        <w:tc>
          <w:tcPr>
            <w:tcW w:type="dxa" w:w="1305"/>
          </w:tcPr>
          <w:p>
            <w:pPr>
              <w:spacing w:after="0"/>
              <w:jc w:val="right"/>
            </w:pPr>
            <w:r>
              <w:rPr>
                <w:sz w:val="16"/>
              </w:rPr>
              <w:t>0.00562% (agriculture)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$1,827,564,081</w:t>
            </w:r>
          </w:p>
        </w:tc>
        <w:tc>
          <w:tcPr>
            <w:tcW w:type="dxa" w:w="1215"/>
          </w:tcPr>
          <w:p>
            <w:pPr>
              <w:spacing w:after="0"/>
              <w:jc w:val="right"/>
            </w:pPr>
            <w:r>
              <w:rPr>
                <w:sz w:val="16"/>
              </w:rPr>
              <w:t>n/a</w:t>
            </w:r>
          </w:p>
        </w:tc>
        <w:tc>
          <w:tcPr>
            <w:tcW w:type="dxa" w:w="1045"/>
          </w:tcPr>
          <w:p>
            <w:pPr>
              <w:spacing w:after="0"/>
              <w:jc w:val="right"/>
            </w:pPr>
            <w:r>
              <w:rPr>
                <w:sz w:val="16"/>
              </w:rPr>
              <w:t>1,798</w:t>
            </w:r>
          </w:p>
        </w:tc>
        <w:tc>
          <w:tcPr>
            <w:tcW w:type="dxa" w:w="948"/>
          </w:tcPr>
          <w:p>
            <w:pPr>
              <w:spacing w:after="0"/>
              <w:jc w:val="right"/>
            </w:pPr>
            <w:r>
              <w:rPr>
                <w:sz w:val="16"/>
              </w:rPr>
              <w:t>$848</w:t>
            </w:r>
          </w:p>
        </w:tc>
        <w:tc>
          <w:tcPr>
            <w:tcW w:type="dxa" w:w="1126"/>
          </w:tcPr>
          <w:p>
            <w:pPr>
              <w:spacing w:after="0"/>
              <w:jc w:val="right"/>
            </w:pPr>
            <w:r>
              <w:rPr>
                <w:sz w:val="16"/>
              </w:rPr>
              <w:t>n/a</w:t>
            </w:r>
          </w:p>
        </w:tc>
        <w:tc>
          <w:tcPr>
            <w:tcW w:type="dxa" w:w="997"/>
          </w:tcPr>
          <w:p>
            <w:pPr>
              <w:spacing w:after="0"/>
              <w:jc w:val="right"/>
            </w:pPr>
            <w:r>
              <w:rPr>
                <w:sz w:val="16"/>
              </w:rPr>
              <w:t>$171</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$105,337</w:t>
            </w:r>
          </w:p>
        </w:tc>
        <w:tc>
          <w:tcPr>
            <w:tcW w:type="dxa" w:w="1126"/>
          </w:tcPr>
          <w:p>
            <w:pPr>
              <w:spacing w:after="0"/>
              <w:jc w:val="right"/>
            </w:pPr>
            <w:r>
              <w:rPr>
                <w:sz w:val="16"/>
              </w:rPr>
              <w:t>$685,824</w:t>
            </w:r>
          </w:p>
        </w:tc>
        <w:tc>
          <w:tcPr>
            <w:tcW w:type="dxa" w:w="997"/>
          </w:tcPr>
          <w:p>
            <w:pPr>
              <w:spacing w:after="0"/>
              <w:jc w:val="right"/>
            </w:pPr>
            <w:r>
              <w:rPr>
                <w:sz w:val="16"/>
              </w:rPr>
              <w:t>$5,315</w:t>
            </w:r>
          </w:p>
        </w:tc>
        <w:tc>
          <w:tcPr>
            <w:tcW w:type="dxa" w:w="1305"/>
          </w:tcPr>
          <w:p>
            <w:pPr>
              <w:spacing w:after="0"/>
              <w:jc w:val="right"/>
            </w:pPr>
            <w:r>
              <w:rPr>
                <w:sz w:val="16"/>
              </w:rPr>
              <w:t>0.0103%</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$104</w:t>
            </w:r>
          </w:p>
        </w:tc>
        <w:tc>
          <w:tcPr>
            <w:tcW w:type="dxa" w:w="1126"/>
          </w:tcPr>
          <w:p>
            <w:pPr>
              <w:spacing w:after="0"/>
              <w:jc w:val="right"/>
            </w:pPr>
            <w:r>
              <w:rPr>
                <w:sz w:val="16"/>
              </w:rPr>
              <w:t>$1</w:t>
            </w:r>
          </w:p>
        </w:tc>
        <w:tc>
          <w:tcPr>
            <w:tcW w:type="dxa" w:w="997"/>
          </w:tcPr>
          <w:p>
            <w:pPr>
              <w:spacing w:after="0"/>
              <w:jc w:val="right"/>
            </w:pPr>
            <w:r>
              <w:rPr>
                <w:sz w:val="16"/>
              </w:rPr>
              <w:t>$6,890</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$1,020,556,278</w:t>
            </w:r>
          </w:p>
        </w:tc>
        <w:tc>
          <w:tcPr>
            <w:tcW w:type="dxa" w:w="1215"/>
          </w:tcPr>
          <w:p>
            <w:pPr>
              <w:spacing w:after="0"/>
              <w:jc w:val="right"/>
            </w:pPr>
            <w:r>
              <w:rPr>
                <w:sz w:val="16"/>
              </w:rPr>
              <w:t>n/a</w:t>
            </w:r>
          </w:p>
        </w:tc>
        <w:tc>
          <w:tcPr>
            <w:tcW w:type="dxa" w:w="1045"/>
          </w:tcPr>
          <w:p>
            <w:pPr>
              <w:spacing w:after="0"/>
              <w:jc w:val="right"/>
            </w:pPr>
            <w:r>
              <w:rPr>
                <w:sz w:val="16"/>
              </w:rPr>
              <w:t>1,792</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997"/>
          </w:tcPr>
          <w:p>
            <w:pPr>
              <w:spacing w:after="0"/>
              <w:jc w:val="right"/>
            </w:pPr>
            <w:r>
              <w:rPr>
                <w:sz w:val="16"/>
              </w:rPr>
              <w:t>$9,652</w:t>
            </w:r>
          </w:p>
        </w:tc>
        <w:tc>
          <w:tcPr>
            <w:tcW w:type="dxa" w:w="1305"/>
          </w:tcPr>
          <w:p>
            <w:pPr>
              <w:spacing w:after="0"/>
              <w:jc w:val="right"/>
            </w:pPr>
            <w:r>
              <w:rPr>
                <w:sz w:val="16"/>
              </w:rPr>
              <w:t>0.0259%</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$1,019,782,193</w:t>
            </w:r>
          </w:p>
        </w:tc>
        <w:tc>
          <w:tcPr>
            <w:tcW w:type="dxa" w:w="1215"/>
          </w:tcPr>
          <w:p>
            <w:pPr>
              <w:spacing w:after="0"/>
              <w:jc w:val="right"/>
            </w:pPr>
            <w:r>
              <w:rPr>
                <w:sz w:val="16"/>
              </w:rPr>
              <w:t>$9,144,791</w:t>
            </w:r>
          </w:p>
        </w:tc>
        <w:tc>
          <w:tcPr>
            <w:tcW w:type="dxa" w:w="1045"/>
          </w:tcPr>
          <w:p>
            <w:pPr>
              <w:spacing w:after="0"/>
              <w:jc w:val="right"/>
            </w:pPr>
            <w:r>
              <w:rPr>
                <w:sz w:val="16"/>
              </w:rPr>
              <w:t>18</w:t>
            </w:r>
          </w:p>
        </w:tc>
        <w:tc>
          <w:tcPr>
            <w:tcW w:type="dxa" w:w="948"/>
          </w:tcPr>
          <w:p>
            <w:pPr>
              <w:spacing w:after="0"/>
              <w:jc w:val="right"/>
            </w:pPr>
            <w:r>
              <w:rPr>
                <w:sz w:val="16"/>
              </w:rPr>
              <w:t>$354,848</w:t>
            </w:r>
          </w:p>
        </w:tc>
        <w:tc>
          <w:tcPr>
            <w:tcW w:type="dxa" w:w="1126"/>
          </w:tcPr>
          <w:p>
            <w:pPr>
              <w:spacing w:after="0"/>
              <w:jc w:val="right"/>
            </w:pPr>
            <w:r>
              <w:rPr>
                <w:sz w:val="16"/>
              </w:rPr>
              <w:t>$149,626</w:t>
            </w:r>
          </w:p>
        </w:tc>
        <w:tc>
          <w:tcPr>
            <w:tcW w:type="dxa" w:w="997"/>
          </w:tcPr>
          <w:p>
            <w:pPr>
              <w:spacing w:after="0"/>
              <w:jc w:val="right"/>
            </w:pPr>
            <w:r>
              <w:rPr>
                <w:sz w:val="16"/>
              </w:rPr>
              <w:t>$395</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$4,104,905</w:t>
            </w:r>
          </w:p>
        </w:tc>
        <w:tc>
          <w:tcPr>
            <w:tcW w:type="dxa" w:w="1215"/>
          </w:tcPr>
          <w:p>
            <w:pPr>
              <w:spacing w:after="0"/>
              <w:jc w:val="right"/>
            </w:pPr>
            <w:r>
              <w:rPr>
                <w:sz w:val="16"/>
              </w:rPr>
              <w:t>n/a</w:t>
            </w:r>
          </w:p>
        </w:tc>
        <w:tc>
          <w:tcPr>
            <w:tcW w:type="dxa" w:w="1045"/>
          </w:tcPr>
          <w:p>
            <w:pPr>
              <w:spacing w:after="0"/>
              <w:jc w:val="right"/>
            </w:pPr>
            <w:r>
              <w:rPr>
                <w:sz w:val="16"/>
              </w:rPr>
              <w:t>6</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997"/>
          </w:tcPr>
          <w:p>
            <w:pPr>
              <w:spacing w:after="0"/>
              <w:jc w:val="right"/>
            </w:pPr>
            <w:r>
              <w:rPr>
                <w:sz w:val="16"/>
              </w:rPr>
              <w:t>$175</w:t>
            </w:r>
          </w:p>
        </w:tc>
        <w:tc>
          <w:tcPr>
            <w:tcW w:type="dxa" w:w="1305"/>
          </w:tcPr>
          <w:p>
            <w:pPr>
              <w:spacing w:after="0"/>
              <w:jc w:val="right"/>
            </w:pPr>
            <w:r>
              <w:rPr>
                <w:sz w:val="16"/>
              </w:rPr>
              <w:t>0.000117%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$1,024,650,751</w:t>
            </w:r>
          </w:p>
        </w:tc>
        <w:tc>
          <w:tcPr>
            <w:tcW w:type="dxa" w:w="1215"/>
          </w:tcPr>
          <w:p>
            <w:pPr>
              <w:spacing w:after="0"/>
              <w:jc w:val="right"/>
            </w:pPr>
            <w:r>
              <w:rPr>
                <w:sz w:val="16"/>
              </w:rPr>
              <w:t>n/a</w:t>
            </w:r>
          </w:p>
        </w:tc>
        <w:tc>
          <w:tcPr>
            <w:tcW w:type="dxa" w:w="1045"/>
          </w:tcPr>
          <w:p>
            <w:pPr>
              <w:spacing w:after="0"/>
              <w:jc w:val="right"/>
            </w:pPr>
            <w:r>
              <w:rPr>
                <w:sz w:val="16"/>
              </w:rPr>
              <w:t>1,798</w:t>
            </w:r>
          </w:p>
        </w:tc>
        <w:tc>
          <w:tcPr>
            <w:tcW w:type="dxa" w:w="948"/>
          </w:tcPr>
          <w:p>
            <w:pPr>
              <w:spacing w:after="0"/>
              <w:jc w:val="right"/>
            </w:pPr>
            <w:r>
              <w:rPr>
                <w:sz w:val="16"/>
              </w:rPr>
              <w:t>$1,829</w:t>
            </w:r>
          </w:p>
        </w:tc>
        <w:tc>
          <w:tcPr>
            <w:tcW w:type="dxa" w:w="1126"/>
          </w:tcPr>
          <w:p>
            <w:pPr>
              <w:spacing w:after="0"/>
              <w:jc w:val="right"/>
            </w:pPr>
            <w:r>
              <w:rPr>
                <w:sz w:val="16"/>
              </w:rPr>
              <w:t>n/a</w:t>
            </w:r>
          </w:p>
        </w:tc>
        <w:tc>
          <w:tcPr>
            <w:tcW w:type="dxa" w:w="997"/>
          </w:tcPr>
          <w:p>
            <w:pPr>
              <w:spacing w:after="0"/>
              <w:jc w:val="right"/>
            </w:pPr>
            <w:r>
              <w:rPr>
                <w:sz w:val="16"/>
              </w:rPr>
              <w:t>$4,063</w:t>
            </w:r>
          </w:p>
        </w:tc>
        <w:tc>
          <w:tcPr>
            <w:tcW w:type="dxa" w:w="1305"/>
          </w:tcPr>
          <w:p>
            <w:pPr>
              <w:spacing w:after="0"/>
              <w:jc w:val="right"/>
            </w:pPr>
            <w:r>
              <w:rPr>
                <w:sz w:val="16"/>
              </w:rPr>
              <w:t>0.000178%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$251,374</w:t>
            </w:r>
          </w:p>
        </w:tc>
        <w:tc>
          <w:tcPr>
            <w:tcW w:type="dxa" w:w="1126"/>
          </w:tcPr>
          <w:p>
            <w:pPr>
              <w:spacing w:after="0"/>
              <w:jc w:val="right"/>
            </w:pPr>
            <w:r>
              <w:rPr>
                <w:sz w:val="16"/>
              </w:rPr>
              <w:t>$1,201,860</w:t>
            </w:r>
          </w:p>
        </w:tc>
        <w:tc>
          <w:tcPr>
            <w:tcW w:type="dxa" w:w="997"/>
          </w:tcPr>
          <w:p>
            <w:pPr>
              <w:spacing w:after="0"/>
              <w:jc w:val="right"/>
            </w:pPr>
            <w:r>
              <w:rPr>
                <w:sz w:val="16"/>
              </w:rPr>
              <w:t>$9,685</w:t>
            </w:r>
          </w:p>
        </w:tc>
        <w:tc>
          <w:tcPr>
            <w:tcW w:type="dxa" w:w="1305"/>
          </w:tcPr>
          <w:p>
            <w:pPr>
              <w:spacing w:after="0"/>
              <w:jc w:val="right"/>
            </w:pPr>
            <w:r>
              <w:rPr>
                <w:sz w:val="16"/>
              </w:rPr>
              <w:t>0.0245%</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$191,673</w:t>
            </w:r>
          </w:p>
        </w:tc>
        <w:tc>
          <w:tcPr>
            <w:tcW w:type="dxa" w:w="1126"/>
          </w:tcPr>
          <w:p>
            <w:pPr>
              <w:spacing w:after="0"/>
              <w:jc w:val="right"/>
            </w:pPr>
            <w:r>
              <w:rPr>
                <w:sz w:val="16"/>
              </w:rPr>
              <w:t>$9,105</w:t>
            </w:r>
          </w:p>
        </w:tc>
        <w:tc>
          <w:tcPr>
            <w:tcW w:type="dxa" w:w="997"/>
          </w:tcPr>
          <w:p>
            <w:pPr>
              <w:spacing w:after="0"/>
              <w:jc w:val="right"/>
            </w:pPr>
            <w:r>
              <w:rPr>
                <w:sz w:val="16"/>
              </w:rPr>
              <w:t>$14,969</w:t>
            </w:r>
          </w:p>
        </w:tc>
        <w:tc>
          <w:tcPr>
            <w:tcW w:type="dxa" w:w="1305"/>
          </w:tcPr>
          <w:p>
            <w:pPr>
              <w:spacing w:after="0"/>
              <w:jc w:val="right"/>
            </w:pPr>
            <w:r>
              <w:rPr>
                <w:sz w:val="16"/>
              </w:rPr>
              <w:t>0.0187%</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$172,041,240</w:t>
            </w:r>
          </w:p>
        </w:tc>
        <w:tc>
          <w:tcPr>
            <w:tcW w:type="dxa" w:w="1215"/>
          </w:tcPr>
          <w:p>
            <w:pPr>
              <w:spacing w:after="0"/>
              <w:jc w:val="right"/>
            </w:pPr>
            <w:r>
              <w:rPr>
                <w:sz w:val="16"/>
              </w:rPr>
              <w:t>$28,232,636</w:t>
            </w:r>
          </w:p>
        </w:tc>
        <w:tc>
          <w:tcPr>
            <w:tcW w:type="dxa" w:w="1045"/>
          </w:tcPr>
          <w:p>
            <w:pPr>
              <w:spacing w:after="0"/>
              <w:jc w:val="right"/>
            </w:pPr>
            <w:r>
              <w:rPr>
                <w:sz w:val="16"/>
              </w:rPr>
              <w:t>558</w:t>
            </w:r>
          </w:p>
        </w:tc>
        <w:tc>
          <w:tcPr>
            <w:tcW w:type="dxa" w:w="948"/>
          </w:tcPr>
          <w:p>
            <w:pPr>
              <w:spacing w:after="0"/>
              <w:jc w:val="right"/>
            </w:pPr>
            <w:r>
              <w:rPr>
                <w:sz w:val="16"/>
              </w:rPr>
              <w:t>$6,839</w:t>
            </w:r>
          </w:p>
        </w:tc>
        <w:tc>
          <w:tcPr>
            <w:tcW w:type="dxa" w:w="1126"/>
          </w:tcPr>
          <w:p>
            <w:pPr>
              <w:spacing w:after="0"/>
              <w:jc w:val="right"/>
            </w:pPr>
            <w:r>
              <w:rPr>
                <w:sz w:val="16"/>
              </w:rPr>
              <w:t>$34</w:t>
            </w:r>
          </w:p>
        </w:tc>
        <w:tc>
          <w:tcPr>
            <w:tcW w:type="dxa" w:w="997"/>
          </w:tcPr>
          <w:p>
            <w:pPr>
              <w:spacing w:after="0"/>
              <w:jc w:val="right"/>
            </w:pPr>
            <w:r>
              <w:rPr>
                <w:sz w:val="16"/>
              </w:rPr>
              <w:t>$351</w:t>
            </w:r>
          </w:p>
        </w:tc>
        <w:tc>
          <w:tcPr>
            <w:tcW w:type="dxa" w:w="1305"/>
          </w:tcPr>
          <w:p>
            <w:pPr>
              <w:spacing w:after="0"/>
              <w:jc w:val="right"/>
            </w:pPr>
            <w:r>
              <w:rPr>
                <w:sz w:val="16"/>
              </w:rPr>
              <w:t>0.00398%</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$1,024,650,751</w:t>
            </w:r>
          </w:p>
        </w:tc>
        <w:tc>
          <w:tcPr>
            <w:tcW w:type="dxa" w:w="1215"/>
          </w:tcPr>
          <w:p>
            <w:pPr>
              <w:spacing w:after="0"/>
              <w:jc w:val="right"/>
            </w:pPr>
            <w:r>
              <w:rPr>
                <w:sz w:val="16"/>
              </w:rPr>
              <w:t>$192,976,066</w:t>
            </w:r>
          </w:p>
        </w:tc>
        <w:tc>
          <w:tcPr>
            <w:tcW w:type="dxa" w:w="1045"/>
          </w:tcPr>
          <w:p>
            <w:pPr>
              <w:spacing w:after="0"/>
              <w:jc w:val="right"/>
            </w:pPr>
            <w:r>
              <w:rPr>
                <w:sz w:val="16"/>
              </w:rPr>
              <w:t>1,798</w:t>
            </w:r>
          </w:p>
        </w:tc>
        <w:tc>
          <w:tcPr>
            <w:tcW w:type="dxa" w:w="948"/>
          </w:tcPr>
          <w:p>
            <w:pPr>
              <w:spacing w:after="0"/>
              <w:jc w:val="right"/>
            </w:pPr>
            <w:r>
              <w:rPr>
                <w:sz w:val="16"/>
              </w:rPr>
              <w:t>$51,595</w:t>
            </w:r>
          </w:p>
        </w:tc>
        <w:tc>
          <w:tcPr>
            <w:tcW w:type="dxa" w:w="1126"/>
          </w:tcPr>
          <w:p>
            <w:pPr>
              <w:spacing w:after="0"/>
              <w:jc w:val="right"/>
            </w:pPr>
            <w:r>
              <w:rPr>
                <w:sz w:val="16"/>
              </w:rPr>
              <w:t>$285</w:t>
            </w:r>
          </w:p>
        </w:tc>
        <w:tc>
          <w:tcPr>
            <w:tcW w:type="dxa" w:w="997"/>
          </w:tcPr>
          <w:p>
            <w:pPr>
              <w:spacing w:after="0"/>
              <w:jc w:val="right"/>
            </w:pPr>
            <w:r>
              <w:rPr>
                <w:sz w:val="16"/>
              </w:rPr>
              <w:t>$34,764</w:t>
            </w:r>
          </w:p>
        </w:tc>
        <w:tc>
          <w:tcPr>
            <w:tcW w:type="dxa" w:w="1305"/>
          </w:tcPr>
          <w:p>
            <w:pPr>
              <w:spacing w:after="0"/>
              <w:jc w:val="right"/>
            </w:pPr>
            <w:r>
              <w:rPr>
                <w:sz w:val="16"/>
              </w:rPr>
              <w:t>0.00504%</w:t>
            </w:r>
          </w:p>
        </w:tc>
        <w:tc>
          <w:tcPr>
            <w:tcW w:type="dxa" w:w="1218"/>
          </w:tcPr>
          <w:p>
            <w:pPr>
              <w:spacing w:after="0"/>
              <w:jc w:val="right"/>
            </w:pPr>
          </w:p>
        </w:tc>
        <w:tc>
          <w:tcPr>
            <w:tcW w:type="dxa" w:w="1106"/>
          </w:tcPr>
          <w:p>
            <w:pPr>
              <w:spacing w:after="0"/>
              <w:jc w:val="right"/>
            </w:pPr>
          </w:p>
        </w:tc>
        <w:tc>
          <w:tcPr>
            <w:tcW w:type="dxa" w:w="1106"/>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2026-05-26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$1,024,650,751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$192,976,066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$4,167,333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$170,025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Steele County</w:t>
            </w:r>
          </w:p>
        </w:tc>
        <w:tc>
          <w:tcPr>
            <w:tcW w:type="dxa" w:w="1652"/>
          </w:tcPr>
          <w:p>
            <w:pPr>
              <w:spacing w:after="0"/>
              <w:jc w:val="left"/>
            </w:pPr>
            <w:r>
              <w:rPr>
                <w:sz w:val="16"/>
              </w:rPr>
              <w:t>380692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Finley city</w:t>
            </w:r>
          </w:p>
        </w:tc>
        <w:tc>
          <w:tcPr>
            <w:tcW w:type="dxa" w:w="1652"/>
          </w:tcPr>
          <w:p>
            <w:pPr>
              <w:spacing w:after="0"/>
              <w:jc w:val="left"/>
            </w:pPr>
            <w:r>
              <w:rPr>
                <w:sz w:val="16"/>
              </w:rPr>
              <w:t>380227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Hope city</w:t>
            </w:r>
          </w:p>
        </w:tc>
        <w:tc>
          <w:tcPr>
            <w:tcW w:type="dxa" w:w="1652"/>
          </w:tcPr>
          <w:p>
            <w:pPr>
              <w:spacing w:after="0"/>
              <w:jc w:val="left"/>
            </w:pPr>
            <w:r>
              <w:rPr>
                <w:sz w:val="16"/>
              </w:rPr>
              <w:t>380180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Sharon city</w:t>
            </w:r>
          </w:p>
        </w:tc>
        <w:tc>
          <w:tcPr>
            <w:tcW w:type="dxa" w:w="1652"/>
          </w:tcPr>
          <w:p>
            <w:pPr>
              <w:spacing w:after="0"/>
              <w:jc w:val="left"/>
            </w:pPr>
            <w:r>
              <w:rPr>
                <w:sz w:val="16"/>
              </w:rPr>
              <w:t>380203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Steele County, ND: risk-assessment baseline packet, release 2026-10 (data as of 2026-09-30; County FIPS 38091). Automated baseline. </w:t>
      </w:r>
      <w:hyperlink r:id="rId15">
        <w:r>
          <w:rPr>
            <w:color w:val="1F4E99"/>
            <w:sz w:val="17"/>
            <w:u w:val="single"/>
          </w:rPr>
          <w:t>https://hazardplain.org/nd/38091/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Steele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Steele County, ND: Risk-assessment baseline packet</dc:title>
  <dc:subject>Hazard Plain release 2026-10, as of 2026-09-30. Automated baseline</dc:subject>
  <dc:creator>Hazard Plain</dc:creator>
  <cp:keywords>Hazard Plain; hazard mitigation; risk assessment; 38091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