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Stark County, ND</w:t>
      </w:r>
    </w:p>
    <w:p>
      <w:pPr>
        <w:spacing w:after="120" w:before="0"/>
      </w:pPr>
      <w:r>
        <w:rPr>
          <w:color w:val="555555"/>
          <w:sz w:val="24"/>
        </w:rPr>
        <w:t>Risk-assessment baseline packet</w:t>
      </w:r>
    </w:p>
    <w:p>
      <w:pPr>
        <w:spacing w:after="120" w:before="0"/>
      </w:pPr>
      <w:r>
        <w:rPr>
          <w:b/>
          <w:sz w:val="18"/>
        </w:rPr>
        <w:t xml:space="preserve">County FIPS: </w:t>
      </w:r>
      <w:r>
        <w:rPr>
          <w:sz w:val="18"/>
        </w:rPr>
        <w:t>38089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2031-09-10. Plan: Billings-Dunn-Golden Valley-Stark Counties, ND Hazard Mitigation Plan 2026 (FEMA plan 111469), approved 2026-09-11.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($5,170,744 a year), Inland Flooding ($3,296,471) and Hail ($1,550,930).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2031-09-10</w:t>
      </w:r>
    </w:p>
    <w:p>
      <w:pPr>
        <w:keepNext/>
        <w:spacing w:after="40" w:before="0"/>
      </w:pPr>
      <w:r>
        <w:rPr>
          <w:b/>
        </w:rPr>
        <w:t xml:space="preserve">Plan: </w:t>
      </w:r>
      <w:r>
        <w:rPr/>
        <w:t>Billings-Dunn-Golden Valley-Stark Counties, ND Hazard Mitigation Plan 2026 (FEMA plan 111469)</w:t>
      </w:r>
    </w:p>
    <w:p>
      <w:pPr>
        <w:keepNext/>
        <w:spacing w:after="40" w:before="0"/>
      </w:pPr>
      <w:r>
        <w:rPr>
          <w:b/>
        </w:rPr>
        <w:t xml:space="preserve">Approved: </w:t>
      </w:r>
      <w:r>
        <w:rPr/>
        <w:t>2026-09-11</w:t>
      </w:r>
    </w:p>
    <w:p>
      <w:pPr>
        <w:keepNext/>
        <w:spacing w:after="40" w:before="0"/>
      </w:pPr>
      <w:r>
        <w:rPr>
          <w:b/>
        </w:rPr>
        <w:t xml:space="preserve">Days to expiry: </w:t>
      </w:r>
      <w:r>
        <w:rPr/>
        <w:t>1,806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6"/>
        <w:gridCol w:w="905"/>
        <w:gridCol w:w="3521"/>
        <w:gridCol w:w="3878"/>
        <w:gridCol w:w="1381"/>
        <w:gridCol w:w="1381"/>
        <w:gridCol w:w="1191"/>
      </w:tblGrid>
      <w:tr>
        <w:trPr>
          <w:cantSplit/>
          <w:tblHeader/>
        </w:trPr>
        <w:tc>
          <w:tcPr>
            <w:tcW w:type="dxa" w:w="1856"/>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878"/>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6"/>
          </w:tcPr>
          <w:p>
            <w:pPr>
              <w:spacing w:after="0"/>
              <w:jc w:val="left"/>
            </w:pPr>
            <w:r>
              <w:rPr>
                <w:sz w:val="16"/>
              </w:rPr>
              <w:t>Stark County</w:t>
            </w:r>
          </w:p>
        </w:tc>
        <w:tc>
          <w:tcPr>
            <w:tcW w:type="dxa" w:w="905"/>
          </w:tcPr>
          <w:p>
            <w:pPr>
              <w:spacing w:after="0"/>
              <w:jc w:val="left"/>
            </w:pPr>
            <w:r>
              <w:rPr>
                <w:sz w:val="16"/>
              </w:rPr>
              <w:t>County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Belfield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Dickinson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Gladstone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Richardton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South Heart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r>
        <w:trPr>
          <w:cantSplit/>
        </w:trPr>
        <w:tc>
          <w:tcPr>
            <w:tcW w:type="dxa" w:w="1856"/>
          </w:tcPr>
          <w:p>
            <w:pPr>
              <w:spacing w:after="0"/>
              <w:jc w:val="left"/>
            </w:pPr>
            <w:r>
              <w:rPr>
                <w:sz w:val="16"/>
              </w:rPr>
              <w:t>Taylor city</w:t>
            </w:r>
          </w:p>
        </w:tc>
        <w:tc>
          <w:tcPr>
            <w:tcW w:type="dxa" w:w="905"/>
          </w:tcPr>
          <w:p>
            <w:pPr>
              <w:spacing w:after="0"/>
              <w:jc w:val="left"/>
            </w:pPr>
            <w:r>
              <w:rPr>
                <w:sz w:val="16"/>
              </w:rPr>
              <w:t>City</w:t>
            </w:r>
          </w:p>
        </w:tc>
        <w:tc>
          <w:tcPr>
            <w:tcW w:type="dxa" w:w="3521"/>
          </w:tcPr>
          <w:p>
            <w:pPr>
              <w:spacing w:after="0"/>
              <w:jc w:val="left"/>
            </w:pPr>
            <w:r>
              <w:rPr>
                <w:sz w:val="16"/>
              </w:rPr>
              <w:t>Approved, expires 2031-09-10</w:t>
            </w:r>
          </w:p>
        </w:tc>
        <w:tc>
          <w:tcPr>
            <w:tcW w:type="dxa" w:w="3878"/>
          </w:tcPr>
          <w:p>
            <w:pPr>
              <w:spacing w:after="0"/>
              <w:jc w:val="left"/>
            </w:pPr>
            <w:r>
              <w:rPr>
                <w:sz w:val="16"/>
              </w:rPr>
              <w:t>Billings-Dunn-Golden Valley-Stark Counties, ND Hazard Mitigation Plan 2026 (FEMA plan 111469)</w:t>
            </w:r>
          </w:p>
        </w:tc>
        <w:tc>
          <w:tcPr>
            <w:tcW w:type="dxa" w:w="1381"/>
          </w:tcPr>
          <w:p>
            <w:pPr>
              <w:spacing w:after="0"/>
              <w:jc w:val="left"/>
            </w:pPr>
            <w:r>
              <w:rPr>
                <w:sz w:val="16"/>
              </w:rPr>
              <w:t>2026-09-11</w:t>
            </w:r>
          </w:p>
        </w:tc>
        <w:tc>
          <w:tcPr>
            <w:tcW w:type="dxa" w:w="1381"/>
          </w:tcPr>
          <w:p>
            <w:pPr>
              <w:spacing w:after="0"/>
              <w:jc w:val="left"/>
            </w:pPr>
            <w:r>
              <w:rPr>
                <w:sz w:val="16"/>
              </w:rPr>
              <w:t>2031-09-10</w:t>
            </w:r>
          </w:p>
        </w:tc>
        <w:tc>
          <w:tcPr>
            <w:tcW w:type="dxa" w:w="1191"/>
          </w:tcPr>
          <w:p>
            <w:pPr>
              <w:spacing w:after="0"/>
              <w:jc w:val="right"/>
            </w:pPr>
            <w:r>
              <w:rPr>
                <w:sz w:val="16"/>
              </w:rPr>
              <w:t>1,806</w:t>
            </w:r>
          </w:p>
        </w:tc>
      </w:tr>
    </w:tbl>
    <w:p>
      <w:pPr>
        <w:spacing w:after="40" w:before="60"/>
      </w:pPr>
      <w:r>
        <w:rPr>
          <w:sz w:val="15"/>
        </w:rPr>
        <w:t>Plan 111469 lists 11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11"/>
        <w:gridCol w:w="1189"/>
        <w:gridCol w:w="1037"/>
        <w:gridCol w:w="1126"/>
        <w:gridCol w:w="1390"/>
        <w:gridCol w:w="1098"/>
        <w:gridCol w:w="1464"/>
        <w:gridCol w:w="1449"/>
        <w:gridCol w:w="2335"/>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1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35"/>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311"/>
          </w:tcPr>
          <w:p>
            <w:pPr>
              <w:spacing w:after="0"/>
              <w:jc w:val="left"/>
            </w:pPr>
            <w:r>
              <w:rPr>
                <w:sz w:val="16"/>
              </w:rPr>
              <w:t>Relatively Moderate</w:t>
            </w:r>
          </w:p>
        </w:tc>
        <w:tc>
          <w:tcPr>
            <w:tcW w:type="dxa" w:w="1189"/>
          </w:tcPr>
          <w:p>
            <w:pPr>
              <w:spacing w:after="0"/>
              <w:jc w:val="left"/>
            </w:pPr>
            <w:r>
              <w:rPr>
                <w:sz w:val="16"/>
              </w:rPr>
              <w:t>Relatively High</w:t>
            </w:r>
          </w:p>
        </w:tc>
        <w:tc>
          <w:tcPr>
            <w:tcW w:type="dxa" w:w="1037"/>
          </w:tcPr>
          <w:p>
            <w:pPr>
              <w:spacing w:after="0"/>
              <w:jc w:val="right"/>
            </w:pPr>
            <w:r>
              <w:rPr>
                <w:sz w:val="16"/>
              </w:rPr>
              <w:t>$2,514</w:t>
            </w:r>
          </w:p>
        </w:tc>
        <w:tc>
          <w:tcPr>
            <w:tcW w:type="dxa" w:w="1126"/>
          </w:tcPr>
          <w:p>
            <w:pPr>
              <w:spacing w:after="0"/>
              <w:jc w:val="right"/>
            </w:pPr>
            <w:r>
              <w:rPr>
                <w:sz w:val="16"/>
              </w:rPr>
              <w:t>$243,559</w:t>
            </w:r>
          </w:p>
        </w:tc>
        <w:tc>
          <w:tcPr>
            <w:tcW w:type="dxa" w:w="1390"/>
          </w:tcPr>
          <w:p>
            <w:pPr>
              <w:spacing w:after="0"/>
              <w:jc w:val="right"/>
            </w:pPr>
            <w:r>
              <w:rPr>
                <w:sz w:val="16"/>
              </w:rPr>
              <w:t>$4,924,671</w:t>
            </w:r>
          </w:p>
        </w:tc>
        <w:tc>
          <w:tcPr>
            <w:tcW w:type="dxa" w:w="1098"/>
          </w:tcPr>
          <w:p>
            <w:pPr>
              <w:spacing w:after="0"/>
              <w:jc w:val="right"/>
            </w:pPr>
            <w:r>
              <w:rPr>
                <w:sz w:val="16"/>
              </w:rPr>
              <w:t>$5,170,744</w:t>
            </w:r>
          </w:p>
        </w:tc>
        <w:tc>
          <w:tcPr>
            <w:tcW w:type="dxa" w:w="1464"/>
          </w:tcPr>
          <w:p>
            <w:pPr>
              <w:spacing w:after="0"/>
              <w:jc w:val="right"/>
            </w:pPr>
            <w:r>
              <w:rPr>
                <w:sz w:val="16"/>
              </w:rPr>
              <w:t>24</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$3,276,497</w:t>
            </w:r>
          </w:p>
        </w:tc>
        <w:tc>
          <w:tcPr>
            <w:tcW w:type="dxa" w:w="1126"/>
          </w:tcPr>
          <w:p>
            <w:pPr>
              <w:spacing w:after="0"/>
              <w:jc w:val="right"/>
            </w:pPr>
            <w:r>
              <w:rPr>
                <w:sz w:val="16"/>
              </w:rPr>
              <w:t>$1,992</w:t>
            </w:r>
          </w:p>
        </w:tc>
        <w:tc>
          <w:tcPr>
            <w:tcW w:type="dxa" w:w="1390"/>
          </w:tcPr>
          <w:p>
            <w:pPr>
              <w:spacing w:after="0"/>
              <w:jc w:val="right"/>
            </w:pPr>
            <w:r>
              <w:rPr>
                <w:sz w:val="16"/>
              </w:rPr>
              <w:t>$17,982</w:t>
            </w:r>
          </w:p>
        </w:tc>
        <w:tc>
          <w:tcPr>
            <w:tcW w:type="dxa" w:w="1098"/>
          </w:tcPr>
          <w:p>
            <w:pPr>
              <w:spacing w:after="0"/>
              <w:jc w:val="right"/>
            </w:pPr>
            <w:r>
              <w:rPr>
                <w:sz w:val="16"/>
              </w:rPr>
              <w:t>$3,296,471</w:t>
            </w:r>
          </w:p>
        </w:tc>
        <w:tc>
          <w:tcPr>
            <w:tcW w:type="dxa" w:w="1464"/>
          </w:tcPr>
          <w:p>
            <w:pPr>
              <w:spacing w:after="0"/>
              <w:jc w:val="right"/>
            </w:pPr>
            <w:r>
              <w:rPr>
                <w:sz w:val="16"/>
              </w:rPr>
              <w:t>7</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Hail</w:t>
            </w:r>
          </w:p>
        </w:tc>
        <w:tc>
          <w:tcPr>
            <w:tcW w:type="dxa" w:w="1311"/>
          </w:tcPr>
          <w:p>
            <w:pPr>
              <w:spacing w:after="0"/>
              <w:jc w:val="left"/>
            </w:pPr>
            <w:r>
              <w:rPr>
                <w:sz w:val="16"/>
              </w:rPr>
              <w:t>Relatively Moderate</w:t>
            </w:r>
          </w:p>
        </w:tc>
        <w:tc>
          <w:tcPr>
            <w:tcW w:type="dxa" w:w="1189"/>
          </w:tcPr>
          <w:p>
            <w:pPr>
              <w:spacing w:after="0"/>
              <w:jc w:val="left"/>
            </w:pPr>
            <w:r>
              <w:rPr>
                <w:sz w:val="16"/>
              </w:rPr>
              <w:t>Relatively Moderate</w:t>
            </w:r>
          </w:p>
        </w:tc>
        <w:tc>
          <w:tcPr>
            <w:tcW w:type="dxa" w:w="1037"/>
          </w:tcPr>
          <w:p>
            <w:pPr>
              <w:spacing w:after="0"/>
              <w:jc w:val="right"/>
            </w:pPr>
            <w:r>
              <w:rPr>
                <w:sz w:val="16"/>
              </w:rPr>
              <w:t>$1,329,493</w:t>
            </w:r>
          </w:p>
        </w:tc>
        <w:tc>
          <w:tcPr>
            <w:tcW w:type="dxa" w:w="1126"/>
          </w:tcPr>
          <w:p>
            <w:pPr>
              <w:spacing w:after="0"/>
              <w:jc w:val="right"/>
            </w:pPr>
            <w:r>
              <w:rPr>
                <w:sz w:val="16"/>
              </w:rPr>
              <w:t>$62,751</w:t>
            </w:r>
          </w:p>
        </w:tc>
        <w:tc>
          <w:tcPr>
            <w:tcW w:type="dxa" w:w="1390"/>
          </w:tcPr>
          <w:p>
            <w:pPr>
              <w:spacing w:after="0"/>
              <w:jc w:val="right"/>
            </w:pPr>
            <w:r>
              <w:rPr>
                <w:sz w:val="16"/>
              </w:rPr>
              <w:t>$158,687</w:t>
            </w:r>
          </w:p>
        </w:tc>
        <w:tc>
          <w:tcPr>
            <w:tcW w:type="dxa" w:w="1098"/>
          </w:tcPr>
          <w:p>
            <w:pPr>
              <w:spacing w:after="0"/>
              <w:jc w:val="right"/>
            </w:pPr>
            <w:r>
              <w:rPr>
                <w:sz w:val="16"/>
              </w:rPr>
              <w:t>$1,550,930</w:t>
            </w:r>
          </w:p>
        </w:tc>
        <w:tc>
          <w:tcPr>
            <w:tcW w:type="dxa" w:w="1464"/>
          </w:tcPr>
          <w:p>
            <w:pPr>
              <w:spacing w:after="0"/>
              <w:jc w:val="right"/>
            </w:pPr>
            <w:r>
              <w:rPr>
                <w:sz w:val="16"/>
              </w:rPr>
              <w:t>179</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Tornado</w:t>
            </w:r>
          </w:p>
        </w:tc>
        <w:tc>
          <w:tcPr>
            <w:tcW w:type="dxa" w:w="1311"/>
          </w:tcPr>
          <w:p>
            <w:pPr>
              <w:spacing w:after="0"/>
              <w:jc w:val="left"/>
            </w:pPr>
            <w:r>
              <w:rPr>
                <w:sz w:val="16"/>
              </w:rPr>
              <w:t>Relatively Low</w:t>
            </w:r>
          </w:p>
        </w:tc>
        <w:tc>
          <w:tcPr>
            <w:tcW w:type="dxa" w:w="1189"/>
          </w:tcPr>
          <w:p>
            <w:pPr>
              <w:spacing w:after="0"/>
              <w:jc w:val="left"/>
            </w:pPr>
            <w:r>
              <w:rPr>
                <w:sz w:val="16"/>
              </w:rPr>
              <w:t>Relatively Low</w:t>
            </w:r>
          </w:p>
        </w:tc>
        <w:tc>
          <w:tcPr>
            <w:tcW w:type="dxa" w:w="1037"/>
          </w:tcPr>
          <w:p>
            <w:pPr>
              <w:spacing w:after="0"/>
              <w:jc w:val="right"/>
            </w:pPr>
            <w:r>
              <w:rPr>
                <w:sz w:val="16"/>
              </w:rPr>
              <w:t>$459,448</w:t>
            </w:r>
          </w:p>
        </w:tc>
        <w:tc>
          <w:tcPr>
            <w:tcW w:type="dxa" w:w="1126"/>
          </w:tcPr>
          <w:p>
            <w:pPr>
              <w:spacing w:after="0"/>
              <w:jc w:val="right"/>
            </w:pPr>
            <w:r>
              <w:rPr>
                <w:sz w:val="16"/>
              </w:rPr>
              <w:t>$1,279</w:t>
            </w:r>
          </w:p>
        </w:tc>
        <w:tc>
          <w:tcPr>
            <w:tcW w:type="dxa" w:w="1390"/>
          </w:tcPr>
          <w:p>
            <w:pPr>
              <w:spacing w:after="0"/>
              <w:jc w:val="right"/>
            </w:pPr>
            <w:r>
              <w:rPr>
                <w:sz w:val="16"/>
              </w:rPr>
              <w:t>$956,731</w:t>
            </w:r>
          </w:p>
        </w:tc>
        <w:tc>
          <w:tcPr>
            <w:tcW w:type="dxa" w:w="1098"/>
          </w:tcPr>
          <w:p>
            <w:pPr>
              <w:spacing w:after="0"/>
              <w:jc w:val="right"/>
            </w:pPr>
            <w:r>
              <w:rPr>
                <w:sz w:val="16"/>
              </w:rPr>
              <w:t>$1,417,458</w:t>
            </w:r>
          </w:p>
        </w:tc>
        <w:tc>
          <w:tcPr>
            <w:tcW w:type="dxa" w:w="1464"/>
          </w:tcPr>
          <w:p>
            <w:pPr>
              <w:spacing w:after="0"/>
              <w:jc w:val="right"/>
            </w:pPr>
            <w:r>
              <w:rPr>
                <w:sz w:val="16"/>
              </w:rPr>
              <w:t>15</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Winter Weather</w:t>
            </w:r>
          </w:p>
        </w:tc>
        <w:tc>
          <w:tcPr>
            <w:tcW w:type="dxa" w:w="1311"/>
          </w:tcPr>
          <w:p>
            <w:pPr>
              <w:spacing w:after="0"/>
              <w:jc w:val="left"/>
            </w:pPr>
            <w:r>
              <w:rPr>
                <w:sz w:val="16"/>
              </w:rPr>
              <w:t>Very High</w:t>
            </w:r>
          </w:p>
        </w:tc>
        <w:tc>
          <w:tcPr>
            <w:tcW w:type="dxa" w:w="1189"/>
          </w:tcPr>
          <w:p>
            <w:pPr>
              <w:spacing w:after="0"/>
              <w:jc w:val="left"/>
            </w:pPr>
            <w:r>
              <w:rPr>
                <w:sz w:val="16"/>
              </w:rPr>
              <w:t>Very High</w:t>
            </w:r>
          </w:p>
        </w:tc>
        <w:tc>
          <w:tcPr>
            <w:tcW w:type="dxa" w:w="1037"/>
          </w:tcPr>
          <w:p>
            <w:pPr>
              <w:spacing w:after="0"/>
              <w:jc w:val="right"/>
            </w:pPr>
            <w:r>
              <w:rPr>
                <w:sz w:val="16"/>
              </w:rPr>
              <w:t>$348,708</w:t>
            </w:r>
          </w:p>
        </w:tc>
        <w:tc>
          <w:tcPr>
            <w:tcW w:type="dxa" w:w="1126"/>
          </w:tcPr>
          <w:p>
            <w:pPr>
              <w:spacing w:after="0"/>
              <w:jc w:val="right"/>
            </w:pPr>
            <w:r>
              <w:rPr>
                <w:sz w:val="16"/>
              </w:rPr>
              <w:t>$98</w:t>
            </w:r>
          </w:p>
        </w:tc>
        <w:tc>
          <w:tcPr>
            <w:tcW w:type="dxa" w:w="1390"/>
          </w:tcPr>
          <w:p>
            <w:pPr>
              <w:spacing w:after="0"/>
              <w:jc w:val="right"/>
            </w:pPr>
            <w:r>
              <w:rPr>
                <w:sz w:val="16"/>
              </w:rPr>
              <w:t>$772,419</w:t>
            </w:r>
          </w:p>
        </w:tc>
        <w:tc>
          <w:tcPr>
            <w:tcW w:type="dxa" w:w="1098"/>
          </w:tcPr>
          <w:p>
            <w:pPr>
              <w:spacing w:after="0"/>
              <w:jc w:val="right"/>
            </w:pPr>
            <w:r>
              <w:rPr>
                <w:sz w:val="16"/>
              </w:rPr>
              <w:t>$1,121,226</w:t>
            </w:r>
          </w:p>
        </w:tc>
        <w:tc>
          <w:tcPr>
            <w:tcW w:type="dxa" w:w="1464"/>
          </w:tcPr>
          <w:p>
            <w:pPr>
              <w:spacing w:after="0"/>
              <w:jc w:val="right"/>
            </w:pPr>
            <w:r>
              <w:rPr>
                <w:sz w:val="16"/>
              </w:rPr>
              <w:t>91</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189"/>
          </w:tcPr>
          <w:p>
            <w:pPr>
              <w:spacing w:after="0"/>
              <w:jc w:val="left"/>
            </w:pPr>
            <w:r>
              <w:rPr>
                <w:sz w:val="16"/>
              </w:rPr>
              <w:t>Relatively Moderate</w:t>
            </w:r>
          </w:p>
        </w:tc>
        <w:tc>
          <w:tcPr>
            <w:tcW w:type="dxa" w:w="1037"/>
          </w:tcPr>
          <w:p>
            <w:pPr>
              <w:spacing w:after="0"/>
              <w:jc w:val="right"/>
            </w:pPr>
            <w:r>
              <w:rPr>
                <w:sz w:val="16"/>
              </w:rPr>
              <w:t>$222,313</w:t>
            </w:r>
          </w:p>
        </w:tc>
        <w:tc>
          <w:tcPr>
            <w:tcW w:type="dxa" w:w="1126"/>
          </w:tcPr>
          <w:p>
            <w:pPr>
              <w:spacing w:after="0"/>
              <w:jc w:val="right"/>
            </w:pPr>
            <w:r>
              <w:rPr>
                <w:sz w:val="16"/>
              </w:rPr>
              <w:t>$30,735</w:t>
            </w:r>
          </w:p>
        </w:tc>
        <w:tc>
          <w:tcPr>
            <w:tcW w:type="dxa" w:w="1390"/>
          </w:tcPr>
          <w:p>
            <w:pPr>
              <w:spacing w:after="0"/>
              <w:jc w:val="right"/>
            </w:pPr>
            <w:r>
              <w:rPr>
                <w:sz w:val="16"/>
              </w:rPr>
              <w:t>$504,911</w:t>
            </w:r>
          </w:p>
        </w:tc>
        <w:tc>
          <w:tcPr>
            <w:tcW w:type="dxa" w:w="1098"/>
          </w:tcPr>
          <w:p>
            <w:pPr>
              <w:spacing w:after="0"/>
              <w:jc w:val="right"/>
            </w:pPr>
            <w:r>
              <w:rPr>
                <w:sz w:val="16"/>
              </w:rPr>
              <w:t>$757,959</w:t>
            </w:r>
          </w:p>
        </w:tc>
        <w:tc>
          <w:tcPr>
            <w:tcW w:type="dxa" w:w="1464"/>
          </w:tcPr>
          <w:p>
            <w:pPr>
              <w:spacing w:after="0"/>
              <w:jc w:val="right"/>
            </w:pPr>
            <w:r>
              <w:rPr>
                <w:sz w:val="16"/>
              </w:rPr>
              <w:t>219</w:t>
            </w:r>
          </w:p>
        </w:tc>
        <w:tc>
          <w:tcPr>
            <w:tcW w:type="dxa" w:w="1449"/>
          </w:tcPr>
          <w:p>
            <w:pPr>
              <w:spacing w:after="0"/>
              <w:jc w:val="left"/>
            </w:pPr>
          </w:p>
        </w:tc>
        <w:tc>
          <w:tcPr>
            <w:tcW w:type="dxa" w:w="2335"/>
          </w:tcPr>
          <w:p>
            <w:pPr>
              <w:spacing w:after="0"/>
              <w:jc w:val="left"/>
            </w:pPr>
            <w:r>
              <w:rPr>
                <w:sz w:val="16"/>
              </w:rPr>
              <w:t>Includes 85 High Wind records (a NOAA non-thunderstorm wind type,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189"/>
          </w:tcPr>
          <w:p>
            <w:pPr>
              <w:spacing w:after="0"/>
              <w:jc w:val="left"/>
            </w:pPr>
            <w:r>
              <w:rPr>
                <w:sz w:val="16"/>
              </w:rPr>
              <w:t>Relatively Moderate</w:t>
            </w:r>
          </w:p>
        </w:tc>
        <w:tc>
          <w:tcPr>
            <w:tcW w:type="dxa" w:w="1037"/>
          </w:tcPr>
          <w:p>
            <w:pPr>
              <w:spacing w:after="0"/>
              <w:jc w:val="right"/>
            </w:pPr>
            <w:r>
              <w:rPr>
                <w:sz w:val="16"/>
              </w:rPr>
              <w:t>$27,969</w:t>
            </w:r>
          </w:p>
        </w:tc>
        <w:tc>
          <w:tcPr>
            <w:tcW w:type="dxa" w:w="1126"/>
          </w:tcPr>
          <w:p>
            <w:pPr>
              <w:spacing w:after="0"/>
              <w:jc w:val="right"/>
            </w:pPr>
            <w:r>
              <w:rPr>
                <w:sz w:val="16"/>
              </w:rPr>
              <w:t>n/a</w:t>
            </w:r>
          </w:p>
        </w:tc>
        <w:tc>
          <w:tcPr>
            <w:tcW w:type="dxa" w:w="1390"/>
          </w:tcPr>
          <w:p>
            <w:pPr>
              <w:spacing w:after="0"/>
              <w:jc w:val="right"/>
            </w:pPr>
            <w:r>
              <w:rPr>
                <w:sz w:val="16"/>
              </w:rPr>
              <w:t>$489,286</w:t>
            </w:r>
          </w:p>
        </w:tc>
        <w:tc>
          <w:tcPr>
            <w:tcW w:type="dxa" w:w="1098"/>
          </w:tcPr>
          <w:p>
            <w:pPr>
              <w:spacing w:after="0"/>
              <w:jc w:val="right"/>
            </w:pPr>
            <w:r>
              <w:rPr>
                <w:sz w:val="16"/>
              </w:rPr>
              <w:t>$517,254</w:t>
            </w:r>
          </w:p>
        </w:tc>
        <w:tc>
          <w:tcPr>
            <w:tcW w:type="dxa" w:w="1464"/>
          </w:tcPr>
          <w:p>
            <w:pPr>
              <w:spacing w:after="0"/>
              <w:jc w:val="right"/>
            </w:pPr>
            <w:r>
              <w:rPr>
                <w:sz w:val="16"/>
              </w:rPr>
              <w:t>8</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189"/>
          </w:tcPr>
          <w:p>
            <w:pPr>
              <w:spacing w:after="0"/>
              <w:jc w:val="left"/>
            </w:pPr>
            <w:r>
              <w:rPr>
                <w:sz w:val="16"/>
              </w:rPr>
              <w:t>Relatively Moderate</w:t>
            </w:r>
          </w:p>
        </w:tc>
        <w:tc>
          <w:tcPr>
            <w:tcW w:type="dxa" w:w="1037"/>
          </w:tcPr>
          <w:p>
            <w:pPr>
              <w:spacing w:after="0"/>
              <w:jc w:val="right"/>
            </w:pPr>
            <w:r>
              <w:rPr>
                <w:sz w:val="16"/>
              </w:rPr>
              <w:t>$269,239</w:t>
            </w:r>
          </w:p>
        </w:tc>
        <w:tc>
          <w:tcPr>
            <w:tcW w:type="dxa" w:w="1126"/>
          </w:tcPr>
          <w:p>
            <w:pPr>
              <w:spacing w:after="0"/>
              <w:jc w:val="right"/>
            </w:pPr>
            <w:r>
              <w:rPr>
                <w:sz w:val="16"/>
              </w:rPr>
              <w:t>n/a</w:t>
            </w:r>
          </w:p>
        </w:tc>
        <w:tc>
          <w:tcPr>
            <w:tcW w:type="dxa" w:w="1390"/>
          </w:tcPr>
          <w:p>
            <w:pPr>
              <w:spacing w:after="0"/>
              <w:jc w:val="right"/>
            </w:pPr>
            <w:r>
              <w:rPr>
                <w:sz w:val="16"/>
              </w:rPr>
              <w:t>$127,717</w:t>
            </w:r>
          </w:p>
        </w:tc>
        <w:tc>
          <w:tcPr>
            <w:tcW w:type="dxa" w:w="1098"/>
          </w:tcPr>
          <w:p>
            <w:pPr>
              <w:spacing w:after="0"/>
              <w:jc w:val="right"/>
            </w:pPr>
            <w:r>
              <w:rPr>
                <w:sz w:val="16"/>
              </w:rPr>
              <w:t>$396,956</w:t>
            </w:r>
          </w:p>
        </w:tc>
        <w:tc>
          <w:tcPr>
            <w:tcW w:type="dxa" w:w="1464"/>
          </w:tcPr>
          <w:p>
            <w:pPr>
              <w:spacing w:after="0"/>
              <w:jc w:val="right"/>
            </w:pPr>
            <w:r>
              <w:rPr>
                <w:sz w:val="16"/>
              </w:rPr>
              <w:t>0</w:t>
            </w:r>
          </w:p>
        </w:tc>
        <w:tc>
          <w:tcPr>
            <w:tcW w:type="dxa" w:w="1449"/>
          </w:tcPr>
          <w:p>
            <w:pPr>
              <w:spacing w:after="0"/>
              <w:jc w:val="left"/>
            </w:pPr>
          </w:p>
        </w:tc>
        <w:tc>
          <w:tcPr>
            <w:tcW w:type="dxa" w:w="2335"/>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9</w:t>
            </w:r>
          </w:p>
        </w:tc>
        <w:tc>
          <w:tcPr>
            <w:tcW w:type="dxa" w:w="1037"/>
          </w:tcPr>
          <w:p>
            <w:pPr>
              <w:spacing w:after="0"/>
              <w:jc w:val="left"/>
            </w:pPr>
            <w:r>
              <w:rPr>
                <w:sz w:val="16"/>
              </w:rPr>
              <w:t>Heat Wave</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$662</w:t>
            </w:r>
          </w:p>
        </w:tc>
        <w:tc>
          <w:tcPr>
            <w:tcW w:type="dxa" w:w="1126"/>
          </w:tcPr>
          <w:p>
            <w:pPr>
              <w:spacing w:after="0"/>
              <w:jc w:val="right"/>
            </w:pPr>
            <w:r>
              <w:rPr>
                <w:sz w:val="16"/>
              </w:rPr>
              <w:t>under $1</w:t>
            </w:r>
          </w:p>
        </w:tc>
        <w:tc>
          <w:tcPr>
            <w:tcW w:type="dxa" w:w="1390"/>
          </w:tcPr>
          <w:p>
            <w:pPr>
              <w:spacing w:after="0"/>
              <w:jc w:val="right"/>
            </w:pPr>
            <w:r>
              <w:rPr>
                <w:sz w:val="16"/>
              </w:rPr>
              <w:t>$102,049</w:t>
            </w:r>
          </w:p>
        </w:tc>
        <w:tc>
          <w:tcPr>
            <w:tcW w:type="dxa" w:w="1098"/>
          </w:tcPr>
          <w:p>
            <w:pPr>
              <w:spacing w:after="0"/>
              <w:jc w:val="right"/>
            </w:pPr>
            <w:r>
              <w:rPr>
                <w:sz w:val="16"/>
              </w:rPr>
              <w:t>$102,711</w:t>
            </w:r>
          </w:p>
        </w:tc>
        <w:tc>
          <w:tcPr>
            <w:tcW w:type="dxa" w:w="1464"/>
          </w:tcPr>
          <w:p>
            <w:pPr>
              <w:spacing w:after="0"/>
              <w:jc w:val="right"/>
            </w:pPr>
            <w:r>
              <w:rPr>
                <w:sz w:val="16"/>
              </w:rPr>
              <w:t>1</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$72,293</w:t>
            </w:r>
          </w:p>
        </w:tc>
        <w:tc>
          <w:tcPr>
            <w:tcW w:type="dxa" w:w="1126"/>
          </w:tcPr>
          <w:p>
            <w:pPr>
              <w:spacing w:after="0"/>
              <w:jc w:val="right"/>
            </w:pPr>
            <w:r>
              <w:rPr>
                <w:sz w:val="16"/>
              </w:rPr>
              <w:t>$20</w:t>
            </w:r>
          </w:p>
        </w:tc>
        <w:tc>
          <w:tcPr>
            <w:tcW w:type="dxa" w:w="1390"/>
          </w:tcPr>
          <w:p>
            <w:pPr>
              <w:spacing w:after="0"/>
              <w:jc w:val="right"/>
            </w:pPr>
            <w:r>
              <w:rPr>
                <w:sz w:val="16"/>
              </w:rPr>
              <w:t>$4,079</w:t>
            </w:r>
          </w:p>
        </w:tc>
        <w:tc>
          <w:tcPr>
            <w:tcW w:type="dxa" w:w="1098"/>
          </w:tcPr>
          <w:p>
            <w:pPr>
              <w:spacing w:after="0"/>
              <w:jc w:val="right"/>
            </w:pPr>
            <w:r>
              <w:rPr>
                <w:sz w:val="16"/>
              </w:rPr>
              <w:t>$76,393</w:t>
            </w:r>
          </w:p>
        </w:tc>
        <w:tc>
          <w:tcPr>
            <w:tcW w:type="dxa" w:w="1464"/>
          </w:tcPr>
          <w:p>
            <w:pPr>
              <w:spacing w:after="0"/>
              <w:jc w:val="right"/>
            </w:pPr>
            <w:r>
              <w:rPr>
                <w:sz w:val="16"/>
              </w:rPr>
              <w:t>2</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$20,811</w:t>
            </w:r>
          </w:p>
        </w:tc>
        <w:tc>
          <w:tcPr>
            <w:tcW w:type="dxa" w:w="1126"/>
          </w:tcPr>
          <w:p>
            <w:pPr>
              <w:spacing w:after="0"/>
              <w:jc w:val="right"/>
            </w:pPr>
            <w:r>
              <w:rPr>
                <w:sz w:val="16"/>
              </w:rPr>
              <w:t>n/a</w:t>
            </w:r>
          </w:p>
        </w:tc>
        <w:tc>
          <w:tcPr>
            <w:tcW w:type="dxa" w:w="1390"/>
          </w:tcPr>
          <w:p>
            <w:pPr>
              <w:spacing w:after="0"/>
              <w:jc w:val="right"/>
            </w:pPr>
            <w:r>
              <w:rPr>
                <w:sz w:val="16"/>
              </w:rPr>
              <w:t>$5,016</w:t>
            </w:r>
          </w:p>
        </w:tc>
        <w:tc>
          <w:tcPr>
            <w:tcW w:type="dxa" w:w="1098"/>
          </w:tcPr>
          <w:p>
            <w:pPr>
              <w:spacing w:after="0"/>
              <w:jc w:val="right"/>
            </w:pPr>
            <w:r>
              <w:rPr>
                <w:sz w:val="16"/>
              </w:rPr>
              <w:t>$25,827</w:t>
            </w:r>
          </w:p>
        </w:tc>
        <w:tc>
          <w:tcPr>
            <w:tcW w:type="dxa" w:w="1464"/>
          </w:tcPr>
          <w:p>
            <w:pPr>
              <w:spacing w:after="0"/>
              <w:jc w:val="right"/>
            </w:pPr>
          </w:p>
        </w:tc>
        <w:tc>
          <w:tcPr>
            <w:tcW w:type="dxa" w:w="1449"/>
          </w:tcPr>
          <w:p>
            <w:pPr>
              <w:spacing w:after="0"/>
              <w:jc w:val="left"/>
            </w:pPr>
          </w:p>
        </w:tc>
        <w:tc>
          <w:tcPr>
            <w:tcW w:type="dxa" w:w="2335"/>
          </w:tcPr>
          <w:p>
            <w:pPr>
              <w:spacing w:after="0"/>
              <w:jc w:val="left"/>
            </w:pPr>
            <w:r>
              <w:rPr>
                <w:sz w:val="16"/>
              </w:rPr>
              <w:t>Storm Events does not record earthquakes.</w:t>
            </w: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$23,314</w:t>
            </w:r>
          </w:p>
        </w:tc>
        <w:tc>
          <w:tcPr>
            <w:tcW w:type="dxa" w:w="1390"/>
          </w:tcPr>
          <w:p>
            <w:pPr>
              <w:spacing w:after="0"/>
              <w:jc w:val="right"/>
            </w:pPr>
            <w:r>
              <w:rPr>
                <w:sz w:val="16"/>
              </w:rPr>
              <w:t>n/a</w:t>
            </w:r>
          </w:p>
        </w:tc>
        <w:tc>
          <w:tcPr>
            <w:tcW w:type="dxa" w:w="1098"/>
          </w:tcPr>
          <w:p>
            <w:pPr>
              <w:spacing w:after="0"/>
              <w:jc w:val="right"/>
            </w:pPr>
            <w:r>
              <w:rPr>
                <w:sz w:val="16"/>
              </w:rPr>
              <w:t>$23,314</w:t>
            </w:r>
          </w:p>
        </w:tc>
        <w:tc>
          <w:tcPr>
            <w:tcW w:type="dxa" w:w="1464"/>
          </w:tcPr>
          <w:p>
            <w:pPr>
              <w:spacing w:after="0"/>
              <w:jc w:val="right"/>
            </w:pPr>
            <w:r>
              <w:rPr>
                <w:sz w:val="16"/>
              </w:rPr>
              <w:t>21</w:t>
            </w:r>
          </w:p>
        </w:tc>
        <w:tc>
          <w:tcPr>
            <w:tcW w:type="dxa" w:w="1449"/>
          </w:tcPr>
          <w:p>
            <w:pPr>
              <w:spacing w:after="0"/>
              <w:jc w:val="left"/>
            </w:pPr>
          </w:p>
        </w:tc>
        <w:tc>
          <w:tcPr>
            <w:tcW w:type="dxa" w:w="2335"/>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11"/>
          </w:tcPr>
          <w:p>
            <w:pPr>
              <w:spacing w:after="0"/>
              <w:jc w:val="left"/>
            </w:pPr>
            <w:r>
              <w:rPr>
                <w:sz w:val="16"/>
              </w:rPr>
              <w:t>Very Low</w:t>
            </w:r>
          </w:p>
        </w:tc>
        <w:tc>
          <w:tcPr>
            <w:tcW w:type="dxa" w:w="1189"/>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390"/>
          </w:tcPr>
          <w:p>
            <w:pPr>
              <w:spacing w:after="0"/>
              <w:jc w:val="right"/>
            </w:pPr>
            <w:r>
              <w:rPr>
                <w:sz w:val="16"/>
              </w:rPr>
              <w:t>$20</w:t>
            </w:r>
          </w:p>
        </w:tc>
        <w:tc>
          <w:tcPr>
            <w:tcW w:type="dxa" w:w="1098"/>
          </w:tcPr>
          <w:p>
            <w:pPr>
              <w:spacing w:after="0"/>
              <w:jc w:val="right"/>
            </w:pPr>
            <w:r>
              <w:rPr>
                <w:sz w:val="16"/>
              </w:rPr>
              <w:t>$103</w:t>
            </w:r>
          </w:p>
        </w:tc>
        <w:tc>
          <w:tcPr>
            <w:tcW w:type="dxa" w:w="1464"/>
          </w:tcPr>
          <w:p>
            <w:pPr>
              <w:spacing w:after="0"/>
              <w:jc w:val="right"/>
            </w:pPr>
            <w:r>
              <w:rPr>
                <w:sz w:val="16"/>
              </w:rPr>
              <w:t>0</w:t>
            </w:r>
          </w:p>
        </w:tc>
        <w:tc>
          <w:tcPr>
            <w:tcW w:type="dxa" w:w="1449"/>
          </w:tcPr>
          <w:p>
            <w:pPr>
              <w:spacing w:after="0"/>
              <w:jc w:val="left"/>
            </w:pPr>
          </w:p>
        </w:tc>
        <w:tc>
          <w:tcPr>
            <w:tcW w:type="dxa" w:w="2335"/>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311"/>
          </w:tcPr>
          <w:p>
            <w:pPr>
              <w:spacing w:after="0"/>
              <w:jc w:val="left"/>
            </w:pPr>
            <w:r>
              <w:rPr>
                <w:sz w:val="16"/>
              </w:rPr>
              <w:t>Not Applicable</w:t>
            </w:r>
          </w:p>
        </w:tc>
        <w:tc>
          <w:tcPr>
            <w:tcW w:type="dxa" w:w="118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0"/>
          </w:tcPr>
          <w:p>
            <w:pPr>
              <w:spacing w:after="0"/>
              <w:jc w:val="right"/>
            </w:pPr>
          </w:p>
        </w:tc>
        <w:tc>
          <w:tcPr>
            <w:tcW w:type="dxa" w:w="1098"/>
          </w:tcPr>
          <w:p>
            <w:pPr>
              <w:spacing w:after="0"/>
              <w:jc w:val="right"/>
            </w:pPr>
          </w:p>
        </w:tc>
        <w:tc>
          <w:tcPr>
            <w:tcW w:type="dxa" w:w="1464"/>
          </w:tcPr>
          <w:p>
            <w:pPr>
              <w:spacing w:after="0"/>
              <w:jc w:val="right"/>
            </w:pPr>
            <w:r>
              <w:rPr>
                <w:sz w:val="16"/>
              </w:rPr>
              <w:t>0</w:t>
            </w:r>
          </w:p>
        </w:tc>
        <w:tc>
          <w:tcPr>
            <w:tcW w:type="dxa" w:w="1449"/>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3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9637 (Very Low, 18.0); tract 9639 (Very Low, 15.4); tract 9636 (Very Low, 13.1)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9639 (Very Low, 76.6); tract 9633 (Very Low, 69.7); tract 9640 (Very Low, 56.6)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9635.02 (Relatively High, 74.5); tract 9637 (Relatively Moderate, 74.3); tract 9638 (Relatively Moderate, 74.1)</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9639 (Relatively Moderate, 89.9); tract 9640 (Relatively Low, 85.2); tract 9633 (Relatively Low, 83.7)</w:t>
            </w:r>
          </w:p>
        </w:tc>
      </w:tr>
    </w:tbl>
    <w:p>
      <w:pPr>
        <w:spacing w:after="40" w:before="60"/>
      </w:pPr>
      <w:r>
        <w:rPr>
          <w:sz w:val="15"/>
        </w:rPr>
        <w:t xml:space="preserve">Up to 3 census tracts per hazard, highest National Risk Index rating first, then highest score; a tract number is the Census tract number (for example 9637 is Census Tract 9637).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660"/>
        <w:gridCol w:w="1808"/>
        <w:gridCol w:w="1506"/>
        <w:gridCol w:w="1615"/>
        <w:gridCol w:w="2188"/>
        <w:gridCol w:w="1756"/>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8"/>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2188"/>
            <w:shd w:val="clear" w:color="auto" w:fill="E8E8E8"/>
          </w:tcPr>
          <w:p>
            <w:pPr>
              <w:spacing w:after="0"/>
              <w:jc w:val="left"/>
            </w:pPr>
            <w:r>
              <w:rPr>
                <w:b/>
                <w:sz w:val="16"/>
              </w:rPr>
              <w:t>How it applies to jurisdictions</w:t>
            </w:r>
          </w:p>
        </w:tc>
        <w:tc>
          <w:tcPr>
            <w:tcW w:type="dxa" w:w="1756"/>
            <w:shd w:val="clear" w:color="auto" w:fill="E8E8E8"/>
          </w:tcPr>
          <w:p>
            <w:pPr>
              <w:spacing w:after="0"/>
              <w:jc w:val="left"/>
            </w:pPr>
            <w:r>
              <w:rPr>
                <w:b/>
                <w:sz w:val="16"/>
              </w:rPr>
              <w:t>Note</w:t>
            </w: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60"/>
          </w:tcPr>
          <w:p>
            <w:pPr>
              <w:spacing w:after="0"/>
              <w:jc w:val="right"/>
            </w:pPr>
            <w:r>
              <w:rPr>
                <w:sz w:val="16"/>
              </w:rPr>
              <w:t>24 records, 1996 to 2025 (24 zone-level)</w:t>
            </w:r>
          </w:p>
        </w:tc>
        <w:tc>
          <w:tcPr>
            <w:tcW w:type="dxa" w:w="1808"/>
          </w:tcPr>
          <w:p>
            <w:pPr>
              <w:spacing w:after="0"/>
              <w:jc w:val="left"/>
            </w:pPr>
            <w:r>
              <w:rPr>
                <w:sz w:val="16"/>
              </w:rPr>
              <w:t>1 day to 6 days (median 2 days); 22 with a recorded value</w:t>
            </w:r>
          </w:p>
        </w:tc>
        <w:tc>
          <w:tcPr>
            <w:tcW w:type="dxa" w:w="1506"/>
          </w:tcPr>
          <w:p>
            <w:pPr>
              <w:spacing w:after="0"/>
              <w:jc w:val="left"/>
            </w:pPr>
            <w:r>
              <w:rPr>
                <w:sz w:val="16"/>
              </w:rPr>
              <w:t>6 consecutive days, 2021-02-10 to 2021-02-15, zone-level</w:t>
            </w:r>
          </w:p>
        </w:tc>
        <w:tc>
          <w:tcPr>
            <w:tcW w:type="dxa" w:w="1615"/>
          </w:tcPr>
          <w:p>
            <w:pPr>
              <w:spacing w:after="0"/>
              <w:jc w:val="left"/>
            </w:pPr>
          </w:p>
        </w:tc>
        <w:tc>
          <w:tcPr>
            <w:tcW w:type="dxa" w:w="2188"/>
          </w:tcPr>
          <w:p>
            <w:pPr>
              <w:spacing w:after="0"/>
              <w:jc w:val="left"/>
            </w:pPr>
            <w:r>
              <w:rPr>
                <w:sz w:val="16"/>
              </w:rPr>
              <w:t>Countywide (zone-level records).</w:t>
            </w:r>
          </w:p>
        </w:tc>
        <w:tc>
          <w:tcPr>
            <w:tcW w:type="dxa" w:w="1756"/>
          </w:tcPr>
          <w:p>
            <w:pPr>
              <w:spacing w:after="0"/>
              <w:jc w:val="left"/>
            </w:pPr>
            <w:r>
              <w:rPr>
                <w:sz w:val="16"/>
              </w:rPr>
              <w:t>Wind chill: in event narratives only (local data needed).</w:t>
            </w: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60"/>
          </w:tcPr>
          <w:p>
            <w:pPr>
              <w:spacing w:after="0"/>
              <w:jc w:val="right"/>
            </w:pPr>
            <w:r>
              <w:rPr>
                <w:sz w:val="16"/>
              </w:rPr>
              <w:t>0</w:t>
            </w:r>
          </w:p>
        </w:tc>
        <w:tc>
          <w:tcPr>
            <w:tcW w:type="dxa" w:w="1808"/>
          </w:tcPr>
          <w:p>
            <w:pPr>
              <w:spacing w:after="0"/>
              <w:jc w:val="left"/>
            </w:pPr>
          </w:p>
        </w:tc>
        <w:tc>
          <w:tcPr>
            <w:tcW w:type="dxa" w:w="1506"/>
          </w:tcPr>
          <w:p>
            <w:pPr>
              <w:spacing w:after="0"/>
              <w:jc w:val="left"/>
            </w:pPr>
          </w:p>
        </w:tc>
        <w:tc>
          <w:tcPr>
            <w:tcW w:type="dxa" w:w="1615"/>
          </w:tcPr>
          <w:p>
            <w:pPr>
              <w:spacing w:after="0"/>
              <w:jc w:val="left"/>
            </w:pPr>
          </w:p>
        </w:tc>
        <w:tc>
          <w:tcPr>
            <w:tcW w:type="dxa" w:w="2188"/>
          </w:tcPr>
          <w:p>
            <w:pPr>
              <w:spacing w:after="0"/>
              <w:jc w:val="left"/>
            </w:pPr>
          </w:p>
        </w:tc>
        <w:tc>
          <w:tcPr>
            <w:tcW w:type="dxa" w:w="1756"/>
          </w:tcPr>
          <w:p>
            <w:pPr>
              <w:spacing w:after="0"/>
              <w:jc w:val="left"/>
            </w:pPr>
            <w:r>
              <w:rPr>
                <w:sz w:val="16"/>
              </w:rPr>
              <w:t>Temperature: in event narratives only (local data needed).</w:t>
            </w: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660"/>
          </w:tcPr>
          <w:p>
            <w:pPr>
              <w:spacing w:after="0"/>
              <w:jc w:val="right"/>
            </w:pPr>
            <w:r>
              <w:rPr>
                <w:sz w:val="16"/>
              </w:rPr>
              <w:t>21 records, 2021 to 2025 (21 zone-level)</w:t>
            </w:r>
          </w:p>
        </w:tc>
        <w:tc>
          <w:tcPr>
            <w:tcW w:type="dxa" w:w="1808"/>
          </w:tcPr>
          <w:p>
            <w:pPr>
              <w:spacing w:after="0"/>
              <w:jc w:val="left"/>
            </w:pPr>
            <w:r>
              <w:rPr>
                <w:sz w:val="16"/>
              </w:rPr>
              <w:t>92 days to 232 days (median 211 days); 3 with a recorded value</w:t>
            </w:r>
          </w:p>
        </w:tc>
        <w:tc>
          <w:tcPr>
            <w:tcW w:type="dxa" w:w="1506"/>
          </w:tcPr>
          <w:p>
            <w:pPr>
              <w:spacing w:after="0"/>
              <w:jc w:val="left"/>
            </w:pPr>
            <w:r>
              <w:rPr>
                <w:sz w:val="16"/>
              </w:rPr>
              <w:t>232 days (about 7.6 months), 2024-10-15 to 2025-06-03, a run of 9 consecutive Storm Events drought records, zone-level</w:t>
            </w:r>
          </w:p>
        </w:tc>
        <w:tc>
          <w:tcPr>
            <w:tcW w:type="dxa" w:w="1615"/>
          </w:tcPr>
          <w:p>
            <w:pPr>
              <w:spacing w:after="0"/>
              <w:jc w:val="left"/>
            </w:pPr>
          </w:p>
        </w:tc>
        <w:tc>
          <w:tcPr>
            <w:tcW w:type="dxa" w:w="2188"/>
          </w:tcPr>
          <w:p>
            <w:pPr>
              <w:spacing w:after="0"/>
              <w:jc w:val="left"/>
            </w:pPr>
            <w:r>
              <w:rPr>
                <w:sz w:val="16"/>
              </w:rPr>
              <w:t>Countywide (zone-level records).</w:t>
            </w:r>
          </w:p>
        </w:tc>
        <w:tc>
          <w:tcPr>
            <w:tcW w:type="dxa" w:w="17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660"/>
          </w:tcPr>
          <w:p>
            <w:pPr>
              <w:spacing w:after="0"/>
              <w:jc w:val="right"/>
            </w:pPr>
            <w:r>
              <w:rPr>
                <w:sz w:val="16"/>
              </w:rPr>
              <w:t>0</w:t>
            </w:r>
          </w:p>
        </w:tc>
        <w:tc>
          <w:tcPr>
            <w:tcW w:type="dxa" w:w="1808"/>
          </w:tcPr>
          <w:p>
            <w:pPr>
              <w:spacing w:after="0"/>
              <w:jc w:val="left"/>
            </w:pPr>
          </w:p>
        </w:tc>
        <w:tc>
          <w:tcPr>
            <w:tcW w:type="dxa" w:w="1506"/>
          </w:tcPr>
          <w:p>
            <w:pPr>
              <w:spacing w:after="0"/>
              <w:jc w:val="left"/>
            </w:pPr>
          </w:p>
        </w:tc>
        <w:tc>
          <w:tcPr>
            <w:tcW w:type="dxa" w:w="1615"/>
          </w:tcPr>
          <w:p>
            <w:pPr>
              <w:spacing w:after="0"/>
              <w:jc w:val="left"/>
            </w:pPr>
          </w:p>
        </w:tc>
        <w:tc>
          <w:tcPr>
            <w:tcW w:type="dxa" w:w="2188"/>
          </w:tcPr>
          <w:p>
            <w:pPr>
              <w:spacing w:after="0"/>
              <w:jc w:val="left"/>
            </w:pPr>
          </w:p>
        </w:tc>
        <w:tc>
          <w:tcPr>
            <w:tcW w:type="dxa" w:w="1756"/>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660"/>
          </w:tcPr>
          <w:p>
            <w:pPr>
              <w:spacing w:after="0"/>
              <w:jc w:val="right"/>
            </w:pPr>
            <w:r>
              <w:rPr>
                <w:sz w:val="16"/>
              </w:rPr>
              <w:t>223 records, 1961 to 2026</w:t>
            </w:r>
          </w:p>
        </w:tc>
        <w:tc>
          <w:tcPr>
            <w:tcW w:type="dxa" w:w="1808"/>
          </w:tcPr>
          <w:p>
            <w:pPr>
              <w:spacing w:after="0"/>
              <w:jc w:val="left"/>
            </w:pPr>
            <w:r>
              <w:rPr>
                <w:sz w:val="16"/>
              </w:rPr>
              <w:t>0.75 in to 3 in (median 1 in); 223 with a recorded value</w:t>
            </w:r>
          </w:p>
        </w:tc>
        <w:tc>
          <w:tcPr>
            <w:tcW w:type="dxa" w:w="1506"/>
          </w:tcPr>
          <w:p>
            <w:pPr>
              <w:spacing w:after="0"/>
              <w:jc w:val="left"/>
            </w:pPr>
            <w:r>
              <w:rPr>
                <w:sz w:val="16"/>
              </w:rPr>
              <w:t>3 in hail, 2025-06-19; same size also recorded on 1999-08-15, 2005-06-19, 2016-08-10</w:t>
            </w:r>
          </w:p>
        </w:tc>
        <w:tc>
          <w:tcPr>
            <w:tcW w:type="dxa" w:w="1615"/>
          </w:tcPr>
          <w:p>
            <w:pPr>
              <w:spacing w:after="0"/>
              <w:jc w:val="left"/>
            </w:pPr>
            <w:r>
              <w:rPr>
                <w:sz w:val="16"/>
              </w:rPr>
              <w:t>Hail, 1999-08-15, $2,000,000 property; crops not reported (1999 dollars)</w:t>
            </w:r>
          </w:p>
        </w:tc>
        <w:tc>
          <w:tcPr>
            <w:tcW w:type="dxa" w:w="2188"/>
          </w:tcPr>
          <w:p>
            <w:pPr>
              <w:spacing w:after="0"/>
              <w:jc w:val="left"/>
            </w:pPr>
            <w:r>
              <w:rPr>
                <w:sz w:val="16"/>
              </w:rPr>
              <w:t>Event records naming jurisdictions in the plan: Dickinson city (48 records), Belfield city (37 records), Richardton city (20 records), Taylor city (19 records), Gladstone city (11 records), South Heart city (11 records).</w:t>
            </w:r>
          </w:p>
        </w:tc>
        <w:tc>
          <w:tcPr>
            <w:tcW w:type="dxa" w:w="1756"/>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60"/>
          </w:tcPr>
          <w:p>
            <w:pPr>
              <w:spacing w:after="0"/>
              <w:jc w:val="right"/>
            </w:pPr>
            <w:r>
              <w:rPr>
                <w:sz w:val="16"/>
              </w:rPr>
              <w:t>1 record, 2011 (1 zone-level)</w:t>
            </w:r>
          </w:p>
        </w:tc>
        <w:tc>
          <w:tcPr>
            <w:tcW w:type="dxa" w:w="1808"/>
          </w:tcPr>
          <w:p>
            <w:pPr>
              <w:spacing w:after="0"/>
              <w:jc w:val="left"/>
            </w:pPr>
            <w:r>
              <w:rPr>
                <w:sz w:val="16"/>
              </w:rPr>
              <w:t>4 days; 1 with a recorded value</w:t>
            </w:r>
          </w:p>
        </w:tc>
        <w:tc>
          <w:tcPr>
            <w:tcW w:type="dxa" w:w="1506"/>
          </w:tcPr>
          <w:p>
            <w:pPr>
              <w:spacing w:after="0"/>
              <w:jc w:val="left"/>
            </w:pPr>
            <w:r>
              <w:rPr>
                <w:sz w:val="16"/>
              </w:rPr>
              <w:t>4 consecutive days, 2011-07-16 to 2011-07-19, zone-level</w:t>
            </w:r>
          </w:p>
        </w:tc>
        <w:tc>
          <w:tcPr>
            <w:tcW w:type="dxa" w:w="1615"/>
          </w:tcPr>
          <w:p>
            <w:pPr>
              <w:spacing w:after="0"/>
              <w:jc w:val="left"/>
            </w:pPr>
          </w:p>
        </w:tc>
        <w:tc>
          <w:tcPr>
            <w:tcW w:type="dxa" w:w="2188"/>
          </w:tcPr>
          <w:p>
            <w:pPr>
              <w:spacing w:after="0"/>
              <w:jc w:val="left"/>
            </w:pPr>
            <w:r>
              <w:rPr>
                <w:sz w:val="16"/>
              </w:rPr>
              <w:t>Countywide (zone-level records).</w:t>
            </w:r>
          </w:p>
        </w:tc>
        <w:tc>
          <w:tcPr>
            <w:tcW w:type="dxa" w:w="1756"/>
          </w:tcPr>
          <w:p>
            <w:pPr>
              <w:spacing w:after="0"/>
              <w:jc w:val="left"/>
            </w:pPr>
            <w:r>
              <w:rPr>
                <w:sz w:val="16"/>
              </w:rPr>
              <w:t>Heat index: in event narratives only (local data needed).</w:t>
            </w: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60"/>
          </w:tcPr>
          <w:p>
            <w:pPr>
              <w:spacing w:after="0"/>
              <w:jc w:val="right"/>
            </w:pPr>
            <w:r>
              <w:rPr>
                <w:sz w:val="16"/>
              </w:rPr>
              <w:t>0</w:t>
            </w:r>
          </w:p>
        </w:tc>
        <w:tc>
          <w:tcPr>
            <w:tcW w:type="dxa" w:w="1808"/>
          </w:tcPr>
          <w:p>
            <w:pPr>
              <w:spacing w:after="0"/>
              <w:jc w:val="left"/>
            </w:pPr>
          </w:p>
        </w:tc>
        <w:tc>
          <w:tcPr>
            <w:tcW w:type="dxa" w:w="1506"/>
          </w:tcPr>
          <w:p>
            <w:pPr>
              <w:spacing w:after="0"/>
              <w:jc w:val="left"/>
            </w:pPr>
          </w:p>
        </w:tc>
        <w:tc>
          <w:tcPr>
            <w:tcW w:type="dxa" w:w="1615"/>
          </w:tcPr>
          <w:p>
            <w:pPr>
              <w:spacing w:after="0"/>
              <w:jc w:val="left"/>
            </w:pPr>
          </w:p>
        </w:tc>
        <w:tc>
          <w:tcPr>
            <w:tcW w:type="dxa" w:w="2188"/>
          </w:tcPr>
          <w:p>
            <w:pPr>
              <w:spacing w:after="0"/>
              <w:jc w:val="left"/>
            </w:pPr>
          </w:p>
        </w:tc>
        <w:tc>
          <w:tcPr>
            <w:tcW w:type="dxa" w:w="17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660"/>
          </w:tcPr>
          <w:p>
            <w:pPr>
              <w:spacing w:after="0"/>
              <w:jc w:val="right"/>
            </w:pPr>
            <w:r>
              <w:rPr>
                <w:sz w:val="16"/>
              </w:rPr>
              <w:t>0</w:t>
            </w:r>
          </w:p>
        </w:tc>
        <w:tc>
          <w:tcPr>
            <w:tcW w:type="dxa" w:w="1808"/>
          </w:tcPr>
          <w:p>
            <w:pPr>
              <w:spacing w:after="0"/>
              <w:jc w:val="left"/>
            </w:pPr>
          </w:p>
        </w:tc>
        <w:tc>
          <w:tcPr>
            <w:tcW w:type="dxa" w:w="1506"/>
          </w:tcPr>
          <w:p>
            <w:pPr>
              <w:spacing w:after="0"/>
              <w:jc w:val="left"/>
            </w:pPr>
          </w:p>
        </w:tc>
        <w:tc>
          <w:tcPr>
            <w:tcW w:type="dxa" w:w="1615"/>
          </w:tcPr>
          <w:p>
            <w:pPr>
              <w:spacing w:after="0"/>
              <w:jc w:val="left"/>
            </w:pPr>
          </w:p>
        </w:tc>
        <w:tc>
          <w:tcPr>
            <w:tcW w:type="dxa" w:w="2188"/>
          </w:tcPr>
          <w:p>
            <w:pPr>
              <w:spacing w:after="0"/>
              <w:jc w:val="left"/>
            </w:pPr>
          </w:p>
        </w:tc>
        <w:tc>
          <w:tcPr>
            <w:tcW w:type="dxa" w:w="1756"/>
          </w:tcPr>
          <w:p>
            <w:pPr>
              <w:spacing w:after="0"/>
              <w:jc w:val="left"/>
            </w:pPr>
            <w:r>
              <w:rPr>
                <w:sz w:val="16"/>
              </w:rPr>
              <w:t>Ice thickness: in event narratives only (local data needed).</w:t>
            </w: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60"/>
          </w:tcPr>
          <w:p>
            <w:pPr>
              <w:spacing w:after="0"/>
              <w:jc w:val="right"/>
            </w:pPr>
            <w:r>
              <w:rPr>
                <w:sz w:val="16"/>
              </w:rPr>
              <w:t>7 records, 2002 to 2022 (1 zone-level)</w:t>
            </w:r>
          </w:p>
        </w:tc>
        <w:tc>
          <w:tcPr>
            <w:tcW w:type="dxa" w:w="1808"/>
          </w:tcPr>
          <w:p>
            <w:pPr>
              <w:spacing w:after="0"/>
              <w:jc w:val="left"/>
            </w:pPr>
          </w:p>
        </w:tc>
        <w:tc>
          <w:tcPr>
            <w:tcW w:type="dxa" w:w="1506"/>
          </w:tcPr>
          <w:p>
            <w:pPr>
              <w:spacing w:after="0"/>
              <w:jc w:val="left"/>
            </w:pPr>
            <w:r>
              <w:rPr>
                <w:sz w:val="16"/>
              </w:rPr>
              <w:t>Flood, 2014-08-15, $550,000 property; $175,000 crops (2014 dollars)</w:t>
            </w:r>
          </w:p>
        </w:tc>
        <w:tc>
          <w:tcPr>
            <w:tcW w:type="dxa" w:w="1615"/>
          </w:tcPr>
          <w:p>
            <w:pPr>
              <w:spacing w:after="0"/>
              <w:jc w:val="left"/>
            </w:pPr>
          </w:p>
        </w:tc>
        <w:tc>
          <w:tcPr>
            <w:tcW w:type="dxa" w:w="2188"/>
          </w:tcPr>
          <w:p>
            <w:pPr>
              <w:spacing w:after="0"/>
              <w:jc w:val="left"/>
            </w:pPr>
            <w:r>
              <w:rPr>
                <w:sz w:val="16"/>
              </w:rPr>
              <w:t>Event records naming jurisdictions in the plan: Dickinson city (3 records), Belfield city (2 records), South Heart city (2 records). Zone-level records (1) apply countywide.</w:t>
            </w:r>
          </w:p>
        </w:tc>
        <w:tc>
          <w:tcPr>
            <w:tcW w:type="dxa" w:w="17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660"/>
          </w:tcPr>
          <w:p>
            <w:pPr>
              <w:spacing w:after="0"/>
              <w:jc w:val="right"/>
            </w:pPr>
            <w:r>
              <w:rPr>
                <w:sz w:val="16"/>
              </w:rPr>
              <w:t>0</w:t>
            </w:r>
          </w:p>
        </w:tc>
        <w:tc>
          <w:tcPr>
            <w:tcW w:type="dxa" w:w="1808"/>
          </w:tcPr>
          <w:p>
            <w:pPr>
              <w:spacing w:after="0"/>
              <w:jc w:val="left"/>
            </w:pPr>
          </w:p>
        </w:tc>
        <w:tc>
          <w:tcPr>
            <w:tcW w:type="dxa" w:w="1506"/>
          </w:tcPr>
          <w:p>
            <w:pPr>
              <w:spacing w:after="0"/>
              <w:jc w:val="left"/>
            </w:pPr>
          </w:p>
        </w:tc>
        <w:tc>
          <w:tcPr>
            <w:tcW w:type="dxa" w:w="1615"/>
          </w:tcPr>
          <w:p>
            <w:pPr>
              <w:spacing w:after="0"/>
              <w:jc w:val="left"/>
            </w:pPr>
          </w:p>
        </w:tc>
        <w:tc>
          <w:tcPr>
            <w:tcW w:type="dxa" w:w="2188"/>
          </w:tcPr>
          <w:p>
            <w:pPr>
              <w:spacing w:after="0"/>
              <w:jc w:val="left"/>
            </w:pPr>
          </w:p>
        </w:tc>
        <w:tc>
          <w:tcPr>
            <w:tcW w:type="dxa" w:w="1756"/>
          </w:tcPr>
          <w:p>
            <w:pPr>
              <w:spacing w:after="0"/>
              <w:jc w:val="left"/>
            </w:pPr>
            <w:r>
              <w:rPr>
                <w:sz w:val="16"/>
              </w:rPr>
              <w:t>Physical measure: in event narratives only (local data needed).</w:t>
            </w: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60"/>
          </w:tcPr>
          <w:p>
            <w:pPr>
              <w:spacing w:after="0"/>
              <w:jc w:val="right"/>
            </w:pPr>
            <w:r>
              <w:rPr>
                <w:sz w:val="16"/>
              </w:rPr>
              <w:t>8 records, 1996 to 2019</w:t>
            </w:r>
          </w:p>
        </w:tc>
        <w:tc>
          <w:tcPr>
            <w:tcW w:type="dxa" w:w="1808"/>
          </w:tcPr>
          <w:p>
            <w:pPr>
              <w:spacing w:after="0"/>
              <w:jc w:val="left"/>
            </w:pPr>
          </w:p>
        </w:tc>
        <w:tc>
          <w:tcPr>
            <w:tcW w:type="dxa" w:w="1506"/>
          </w:tcPr>
          <w:p>
            <w:pPr>
              <w:spacing w:after="0"/>
              <w:jc w:val="left"/>
            </w:pPr>
            <w:r>
              <w:rPr>
                <w:sz w:val="16"/>
              </w:rPr>
              <w:t>Lightning, 2019-08-04, $0 property; $0 crops (2019 dollars), 1 direct death</w:t>
            </w:r>
          </w:p>
        </w:tc>
        <w:tc>
          <w:tcPr>
            <w:tcW w:type="dxa" w:w="1615"/>
          </w:tcPr>
          <w:p>
            <w:pPr>
              <w:spacing w:after="0"/>
              <w:jc w:val="left"/>
            </w:pPr>
            <w:r>
              <w:rPr>
                <w:sz w:val="16"/>
              </w:rPr>
              <w:t>Lightning, 1996-08-02, $300,000 property; $0 crops (1996 dollars)</w:t>
            </w:r>
          </w:p>
        </w:tc>
        <w:tc>
          <w:tcPr>
            <w:tcW w:type="dxa" w:w="2188"/>
          </w:tcPr>
          <w:p>
            <w:pPr>
              <w:spacing w:after="0"/>
              <w:jc w:val="left"/>
            </w:pPr>
            <w:r>
              <w:rPr>
                <w:sz w:val="16"/>
              </w:rPr>
              <w:t>Event records naming jurisdictions in the plan: Dickinson city (2 records), Richardton city (2 records), Belfield city (1 record), Gladstone city (1 record), South Heart city (1 record).</w:t>
            </w:r>
          </w:p>
        </w:tc>
        <w:tc>
          <w:tcPr>
            <w:tcW w:type="dxa" w:w="1756"/>
          </w:tcPr>
          <w:p>
            <w:pPr>
              <w:spacing w:after="0"/>
              <w:jc w:val="left"/>
            </w:pPr>
            <w:r>
              <w:rPr>
                <w:sz w:val="16"/>
              </w:rPr>
              <w:t>Storm Events lists lightning with damage or casualties; physical measure in event narratives only (local data needed).</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60"/>
          </w:tcPr>
          <w:p>
            <w:pPr>
              <w:spacing w:after="0"/>
              <w:jc w:val="right"/>
            </w:pPr>
            <w:r>
              <w:rPr>
                <w:sz w:val="16"/>
              </w:rPr>
              <w:t>85 records, 1998 to 2026 (85 zone-level)</w:t>
            </w:r>
          </w:p>
        </w:tc>
        <w:tc>
          <w:tcPr>
            <w:tcW w:type="dxa" w:w="1808"/>
          </w:tcPr>
          <w:p>
            <w:pPr>
              <w:spacing w:after="0"/>
              <w:jc w:val="left"/>
            </w:pPr>
            <w:r>
              <w:rPr>
                <w:sz w:val="16"/>
              </w:rPr>
              <w:t>34 kt (39 mph) to 71 kt (82 mph) (median 52 kt (60 mph)); 85 with a recorded value</w:t>
            </w:r>
          </w:p>
        </w:tc>
        <w:tc>
          <w:tcPr>
            <w:tcW w:type="dxa" w:w="1506"/>
          </w:tcPr>
          <w:p>
            <w:pPr>
              <w:spacing w:after="0"/>
              <w:jc w:val="left"/>
            </w:pPr>
            <w:r>
              <w:rPr>
                <w:sz w:val="16"/>
              </w:rPr>
              <w:t>71 kt (82 mph) measured gust, High Wind, 2025-12-17; NWS zone NDZ033</w:t>
            </w:r>
          </w:p>
        </w:tc>
        <w:tc>
          <w:tcPr>
            <w:tcW w:type="dxa" w:w="1615"/>
          </w:tcPr>
          <w:p>
            <w:pPr>
              <w:spacing w:after="0"/>
              <w:jc w:val="left"/>
            </w:pPr>
            <w:r>
              <w:rPr>
                <w:sz w:val="16"/>
              </w:rPr>
              <w:t>High Wind, 2015-07-28, $15,000 property; $40,000 crops, reported for the zone (2015 dollars)</w:t>
            </w:r>
          </w:p>
        </w:tc>
        <w:tc>
          <w:tcPr>
            <w:tcW w:type="dxa" w:w="2188"/>
          </w:tcPr>
          <w:p>
            <w:pPr>
              <w:spacing w:after="0"/>
              <w:jc w:val="left"/>
            </w:pPr>
            <w:r>
              <w:rPr>
                <w:sz w:val="16"/>
              </w:rPr>
              <w:t>Countywide (zone-level records).</w:t>
            </w:r>
          </w:p>
        </w:tc>
        <w:tc>
          <w:tcPr>
            <w:tcW w:type="dxa" w:w="1756"/>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660"/>
          </w:tcPr>
          <w:p>
            <w:pPr>
              <w:spacing w:after="0"/>
              <w:jc w:val="right"/>
            </w:pPr>
            <w:r>
              <w:rPr>
                <w:sz w:val="16"/>
              </w:rPr>
              <w:t>227 records, 1957 to 2026</w:t>
            </w:r>
          </w:p>
        </w:tc>
        <w:tc>
          <w:tcPr>
            <w:tcW w:type="dxa" w:w="1808"/>
          </w:tcPr>
          <w:p>
            <w:pPr>
              <w:spacing w:after="0"/>
              <w:jc w:val="left"/>
            </w:pPr>
            <w:r>
              <w:rPr>
                <w:sz w:val="16"/>
              </w:rPr>
              <w:t>50 kt (58 mph) to 91 kt (105 mph) (median 56.5 kt (65 mph)); 212 with a recorded value</w:t>
            </w:r>
          </w:p>
        </w:tc>
        <w:tc>
          <w:tcPr>
            <w:tcW w:type="dxa" w:w="1506"/>
          </w:tcPr>
          <w:p>
            <w:pPr>
              <w:spacing w:after="0"/>
              <w:jc w:val="left"/>
            </w:pPr>
            <w:r>
              <w:rPr>
                <w:sz w:val="16"/>
              </w:rPr>
              <w:t>91 kt (105 mph), measurement type not recorded, Thunderstorm Wind, 1980-06-11</w:t>
            </w:r>
          </w:p>
        </w:tc>
        <w:tc>
          <w:tcPr>
            <w:tcW w:type="dxa" w:w="1615"/>
          </w:tcPr>
          <w:p>
            <w:pPr>
              <w:spacing w:after="0"/>
              <w:jc w:val="left"/>
            </w:pPr>
            <w:r>
              <w:rPr>
                <w:sz w:val="16"/>
              </w:rPr>
              <w:t>Thunderstorm Wind, 2005-06-19, $3,000,000 property; crops not reported (2005 dollars)</w:t>
            </w:r>
          </w:p>
        </w:tc>
        <w:tc>
          <w:tcPr>
            <w:tcW w:type="dxa" w:w="2188"/>
          </w:tcPr>
          <w:p>
            <w:pPr>
              <w:spacing w:after="0"/>
              <w:jc w:val="left"/>
            </w:pPr>
            <w:r>
              <w:rPr>
                <w:sz w:val="16"/>
              </w:rPr>
              <w:t>Event records naming jurisdictions in the plan: Dickinson city (40 records), Gladstone city (22 records), Taylor city (18 records), Richardton city (15 records), Belfield city (9 records), South Heart city (1 record).</w:t>
            </w:r>
          </w:p>
        </w:tc>
        <w:tc>
          <w:tcPr>
            <w:tcW w:type="dxa" w:w="1756"/>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60"/>
          </w:tcPr>
          <w:p>
            <w:pPr>
              <w:spacing w:after="0"/>
              <w:jc w:val="right"/>
            </w:pPr>
            <w:r>
              <w:rPr>
                <w:sz w:val="16"/>
              </w:rPr>
              <w:t>26 records, 1952 to 2025</w:t>
            </w:r>
          </w:p>
        </w:tc>
        <w:tc>
          <w:tcPr>
            <w:tcW w:type="dxa" w:w="1808"/>
          </w:tcPr>
          <w:p>
            <w:pPr>
              <w:spacing w:after="0"/>
              <w:jc w:val="left"/>
            </w:pPr>
            <w:r>
              <w:rPr>
                <w:sz w:val="16"/>
              </w:rPr>
              <w:t>F/EF0 to F/EF3 (median F/EF0); 25 with a recorded value</w:t>
            </w:r>
          </w:p>
        </w:tc>
        <w:tc>
          <w:tcPr>
            <w:tcW w:type="dxa" w:w="1506"/>
          </w:tcPr>
          <w:p>
            <w:pPr>
              <w:spacing w:after="0"/>
              <w:jc w:val="left"/>
            </w:pPr>
            <w:r>
              <w:rPr>
                <w:sz w:val="16"/>
              </w:rPr>
              <w:t>EF3 tornado, 2009-07-08, 2.29 mi within this county, 350 yd wide, $20,000,000 property; $0 crops (2009 dollars), 2 direct injuries</w:t>
            </w:r>
          </w:p>
        </w:tc>
        <w:tc>
          <w:tcPr>
            <w:tcW w:type="dxa" w:w="1615"/>
          </w:tcPr>
          <w:p>
            <w:pPr>
              <w:spacing w:after="0"/>
              <w:jc w:val="left"/>
            </w:pPr>
          </w:p>
        </w:tc>
        <w:tc>
          <w:tcPr>
            <w:tcW w:type="dxa" w:w="2188"/>
          </w:tcPr>
          <w:p>
            <w:pPr>
              <w:spacing w:after="0"/>
              <w:jc w:val="left"/>
            </w:pPr>
            <w:r>
              <w:rPr>
                <w:sz w:val="16"/>
              </w:rPr>
              <w:t>Event records naming jurisdictions in the plan: Belfield city (3 records), Richardton city (3 records), Dickinson city (2 records), South Heart city (2 records), Gladstone city (1 record).</w:t>
            </w:r>
          </w:p>
        </w:tc>
        <w:tc>
          <w:tcPr>
            <w:tcW w:type="dxa" w:w="17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660"/>
          </w:tcPr>
          <w:p>
            <w:pPr>
              <w:spacing w:after="0"/>
              <w:jc w:val="right"/>
            </w:pPr>
            <w:r>
              <w:rPr>
                <w:sz w:val="16"/>
              </w:rPr>
              <w:t>2 records, 2006 to 2012 (2 zone-level)</w:t>
            </w:r>
          </w:p>
        </w:tc>
        <w:tc>
          <w:tcPr>
            <w:tcW w:type="dxa" w:w="1808"/>
          </w:tcPr>
          <w:p>
            <w:pPr>
              <w:spacing w:after="0"/>
              <w:jc w:val="left"/>
            </w:pPr>
          </w:p>
        </w:tc>
        <w:tc>
          <w:tcPr>
            <w:tcW w:type="dxa" w:w="1506"/>
          </w:tcPr>
          <w:p>
            <w:pPr>
              <w:spacing w:after="0"/>
              <w:jc w:val="left"/>
            </w:pPr>
            <w:r>
              <w:rPr>
                <w:sz w:val="16"/>
              </w:rPr>
              <w:t>Wildfire, 2012-03-19, $25,000 property; $0 crops (2012 dollars); NWS zone NDZ033</w:t>
            </w:r>
          </w:p>
        </w:tc>
        <w:tc>
          <w:tcPr>
            <w:tcW w:type="dxa" w:w="1615"/>
          </w:tcPr>
          <w:p>
            <w:pPr>
              <w:spacing w:after="0"/>
              <w:jc w:val="left"/>
            </w:pPr>
          </w:p>
        </w:tc>
        <w:tc>
          <w:tcPr>
            <w:tcW w:type="dxa" w:w="2188"/>
          </w:tcPr>
          <w:p>
            <w:pPr>
              <w:spacing w:after="0"/>
              <w:jc w:val="left"/>
            </w:pPr>
            <w:r>
              <w:rPr>
                <w:sz w:val="16"/>
              </w:rPr>
              <w:t>Countywide (zone-level records).</w:t>
            </w:r>
          </w:p>
        </w:tc>
        <w:tc>
          <w:tcPr>
            <w:tcW w:type="dxa" w:w="1756"/>
          </w:tcPr>
          <w:p>
            <w:pPr>
              <w:spacing w:after="0"/>
              <w:jc w:val="left"/>
            </w:pPr>
            <w:r>
              <w:rPr>
                <w:sz w:val="16"/>
              </w:rPr>
              <w:t>Acres burned: in event narratives only (local data needed).</w:t>
            </w: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60"/>
          </w:tcPr>
          <w:p>
            <w:pPr>
              <w:spacing w:after="0"/>
              <w:jc w:val="right"/>
            </w:pPr>
            <w:r>
              <w:rPr>
                <w:sz w:val="16"/>
              </w:rPr>
              <w:t>91 records, 1996 to 2026 (91 zone-level)</w:t>
            </w:r>
          </w:p>
        </w:tc>
        <w:tc>
          <w:tcPr>
            <w:tcW w:type="dxa" w:w="1808"/>
          </w:tcPr>
          <w:p>
            <w:pPr>
              <w:spacing w:after="0"/>
              <w:jc w:val="left"/>
            </w:pPr>
          </w:p>
        </w:tc>
        <w:tc>
          <w:tcPr>
            <w:tcW w:type="dxa" w:w="1506"/>
          </w:tcPr>
          <w:p>
            <w:pPr>
              <w:spacing w:after="0"/>
              <w:jc w:val="left"/>
            </w:pPr>
            <w:r>
              <w:rPr>
                <w:sz w:val="16"/>
              </w:rPr>
              <w:t>Blizzard, 1997-04-04, $2,020,000 property; crops not reported (1997 dollars), 1 direct injury (reported for the zone); NWS zone NDZ033</w:t>
            </w:r>
          </w:p>
        </w:tc>
        <w:tc>
          <w:tcPr>
            <w:tcW w:type="dxa" w:w="1615"/>
          </w:tcPr>
          <w:p>
            <w:pPr>
              <w:spacing w:after="0"/>
              <w:jc w:val="left"/>
            </w:pPr>
          </w:p>
        </w:tc>
        <w:tc>
          <w:tcPr>
            <w:tcW w:type="dxa" w:w="2188"/>
          </w:tcPr>
          <w:p>
            <w:pPr>
              <w:spacing w:after="0"/>
              <w:jc w:val="left"/>
            </w:pPr>
            <w:r>
              <w:rPr>
                <w:sz w:val="16"/>
              </w:rPr>
              <w:t>Countywide (zone-level records).</w:t>
            </w:r>
          </w:p>
        </w:tc>
        <w:tc>
          <w:tcPr>
            <w:tcW w:type="dxa" w:w="175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7"/>
        <w:gridCol w:w="1057"/>
        <w:gridCol w:w="1057"/>
        <w:gridCol w:w="1421"/>
        <w:gridCol w:w="3513"/>
        <w:gridCol w:w="2312"/>
        <w:gridCol w:w="2785"/>
        <w:gridCol w:w="911"/>
      </w:tblGrid>
      <w:tr>
        <w:trPr>
          <w:cantSplit/>
          <w:tblHeader/>
        </w:trPr>
        <w:tc>
          <w:tcPr>
            <w:tcW w:type="dxa" w:w="1057"/>
            <w:shd w:val="clear" w:color="auto" w:fill="E8E8E8"/>
          </w:tcPr>
          <w:p>
            <w:pPr>
              <w:spacing w:after="0"/>
              <w:jc w:val="left"/>
            </w:pPr>
            <w:r>
              <w:rPr>
                <w:b/>
                <w:sz w:val="16"/>
              </w:rPr>
              <w:t>Declared</w:t>
            </w:r>
          </w:p>
        </w:tc>
        <w:tc>
          <w:tcPr>
            <w:tcW w:type="dxa" w:w="1057"/>
            <w:shd w:val="clear" w:color="auto" w:fill="E8E8E8"/>
          </w:tcPr>
          <w:p>
            <w:pPr>
              <w:spacing w:after="0"/>
              <w:jc w:val="left"/>
            </w:pPr>
            <w:r>
              <w:rPr>
                <w:b/>
                <w:sz w:val="16"/>
              </w:rPr>
              <w:t>Incident began</w:t>
            </w:r>
          </w:p>
        </w:tc>
        <w:tc>
          <w:tcPr>
            <w:tcW w:type="dxa" w:w="1057"/>
            <w:shd w:val="clear" w:color="auto" w:fill="E8E8E8"/>
          </w:tcPr>
          <w:p>
            <w:pPr>
              <w:spacing w:after="0"/>
              <w:jc w:val="left"/>
            </w:pPr>
            <w:r>
              <w:rPr>
                <w:b/>
                <w:sz w:val="16"/>
              </w:rPr>
              <w:t>FEMA number</w:t>
            </w:r>
          </w:p>
        </w:tc>
        <w:tc>
          <w:tcPr>
            <w:tcW w:type="dxa" w:w="1421"/>
            <w:shd w:val="clear" w:color="auto" w:fill="E8E8E8"/>
          </w:tcPr>
          <w:p>
            <w:pPr>
              <w:spacing w:after="0"/>
              <w:jc w:val="left"/>
            </w:pPr>
            <w:r>
              <w:rPr>
                <w:b/>
                <w:sz w:val="16"/>
              </w:rPr>
              <w:t>Type</w:t>
            </w:r>
          </w:p>
        </w:tc>
        <w:tc>
          <w:tcPr>
            <w:tcW w:type="dxa" w:w="3513"/>
            <w:shd w:val="clear" w:color="auto" w:fill="E8E8E8"/>
          </w:tcPr>
          <w:p>
            <w:pPr>
              <w:spacing w:after="0"/>
              <w:jc w:val="left"/>
            </w:pPr>
            <w:r>
              <w:rPr>
                <w:b/>
                <w:sz w:val="16"/>
              </w:rPr>
              <w:t>Title</w:t>
            </w:r>
          </w:p>
        </w:tc>
        <w:tc>
          <w:tcPr>
            <w:tcW w:type="dxa" w:w="2312"/>
            <w:shd w:val="clear" w:color="auto" w:fill="E8E8E8"/>
          </w:tcPr>
          <w:p>
            <w:pPr>
              <w:spacing w:after="0"/>
              <w:jc w:val="left"/>
            </w:pPr>
            <w:r>
              <w:rPr>
                <w:b/>
                <w:sz w:val="16"/>
              </w:rPr>
              <w:t>Mapped hazard</w:t>
            </w:r>
          </w:p>
        </w:tc>
        <w:tc>
          <w:tcPr>
            <w:tcW w:type="dxa" w:w="27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1"/>
            <w:shd w:val="clear" w:color="auto" w:fill="E8E8E8"/>
          </w:tcPr>
          <w:p>
            <w:pPr>
              <w:spacing w:after="0"/>
              <w:jc w:val="left"/>
            </w:pPr>
            <w:r>
              <w:rPr>
                <w:b/>
                <w:sz w:val="16"/>
              </w:rPr>
              <w:t>Notes</w:t>
            </w:r>
          </w:p>
        </w:tc>
      </w:tr>
      <w:tr>
        <w:trPr>
          <w:cantSplit/>
        </w:trPr>
        <w:tc>
          <w:tcPr>
            <w:tcW w:type="dxa" w:w="1057"/>
          </w:tcPr>
          <w:p>
            <w:pPr>
              <w:spacing w:after="0"/>
              <w:jc w:val="left"/>
            </w:pPr>
            <w:r>
              <w:rPr>
                <w:sz w:val="16"/>
              </w:rPr>
              <w:t>2020-04-01</w:t>
            </w:r>
          </w:p>
        </w:tc>
        <w:tc>
          <w:tcPr>
            <w:tcW w:type="dxa" w:w="1057"/>
          </w:tcPr>
          <w:p>
            <w:pPr>
              <w:spacing w:after="0"/>
              <w:jc w:val="left"/>
            </w:pPr>
            <w:r>
              <w:rPr>
                <w:sz w:val="16"/>
              </w:rPr>
              <w:t>2020-01-20</w:t>
            </w:r>
          </w:p>
        </w:tc>
        <w:tc>
          <w:tcPr>
            <w:tcW w:type="dxa" w:w="1057"/>
          </w:tcPr>
          <w:p>
            <w:pPr>
              <w:spacing w:after="0"/>
              <w:jc w:val="left"/>
            </w:pPr>
            <w:r>
              <w:rPr>
                <w:sz w:val="16"/>
              </w:rPr>
              <w:t>DR-4509-ND</w:t>
            </w:r>
          </w:p>
        </w:tc>
        <w:tc>
          <w:tcPr>
            <w:tcW w:type="dxa" w:w="1421"/>
          </w:tcPr>
          <w:p>
            <w:pPr>
              <w:spacing w:after="0"/>
              <w:jc w:val="left"/>
            </w:pPr>
            <w:r>
              <w:rPr>
                <w:sz w:val="16"/>
              </w:rPr>
              <w:t>Major disaster</w:t>
            </w:r>
          </w:p>
        </w:tc>
        <w:tc>
          <w:tcPr>
            <w:tcW w:type="dxa" w:w="3513"/>
          </w:tcPr>
          <w:p>
            <w:pPr>
              <w:spacing w:after="0"/>
              <w:jc w:val="left"/>
            </w:pPr>
            <w:r>
              <w:rPr>
                <w:sz w:val="16"/>
              </w:rPr>
              <w:t>COVID-19 Pandemic</w:t>
            </w:r>
          </w:p>
        </w:tc>
        <w:tc>
          <w:tcPr>
            <w:tcW w:type="dxa" w:w="2312"/>
          </w:tcPr>
          <w:p>
            <w:pPr>
              <w:spacing w:after="0"/>
              <w:jc w:val="left"/>
            </w:pPr>
            <w:r>
              <w:rPr>
                <w:sz w:val="16"/>
              </w:rPr>
              <w:t>Non-natural, not counted</w:t>
            </w:r>
          </w:p>
        </w:tc>
        <w:tc>
          <w:tcPr>
            <w:tcW w:type="dxa" w:w="2785"/>
          </w:tcPr>
          <w:p>
            <w:pPr>
              <w:spacing w:after="0"/>
              <w:jc w:val="right"/>
            </w:pPr>
            <w:r>
              <w:rPr>
                <w:sz w:val="16"/>
              </w:rPr>
              <w:t>$119,108.22</w:t>
            </w:r>
          </w:p>
        </w:tc>
        <w:tc>
          <w:tcPr>
            <w:tcW w:type="dxa" w:w="911"/>
          </w:tcPr>
          <w:p>
            <w:pPr>
              <w:spacing w:after="0"/>
              <w:jc w:val="left"/>
            </w:pPr>
          </w:p>
        </w:tc>
      </w:tr>
      <w:tr>
        <w:trPr>
          <w:cantSplit/>
        </w:trPr>
        <w:tc>
          <w:tcPr>
            <w:tcW w:type="dxa" w:w="1057"/>
          </w:tcPr>
          <w:p>
            <w:pPr>
              <w:spacing w:after="0"/>
              <w:jc w:val="left"/>
            </w:pPr>
            <w:r>
              <w:rPr>
                <w:sz w:val="16"/>
              </w:rPr>
              <w:t>2020-03-13</w:t>
            </w:r>
          </w:p>
        </w:tc>
        <w:tc>
          <w:tcPr>
            <w:tcW w:type="dxa" w:w="1057"/>
          </w:tcPr>
          <w:p>
            <w:pPr>
              <w:spacing w:after="0"/>
              <w:jc w:val="left"/>
            </w:pPr>
            <w:r>
              <w:rPr>
                <w:sz w:val="16"/>
              </w:rPr>
              <w:t>2020-01-20</w:t>
            </w:r>
          </w:p>
        </w:tc>
        <w:tc>
          <w:tcPr>
            <w:tcW w:type="dxa" w:w="1057"/>
          </w:tcPr>
          <w:p>
            <w:pPr>
              <w:spacing w:after="0"/>
              <w:jc w:val="left"/>
            </w:pPr>
            <w:r>
              <w:rPr>
                <w:sz w:val="16"/>
              </w:rPr>
              <w:t>EM-3477-ND</w:t>
            </w:r>
          </w:p>
        </w:tc>
        <w:tc>
          <w:tcPr>
            <w:tcW w:type="dxa" w:w="1421"/>
          </w:tcPr>
          <w:p>
            <w:pPr>
              <w:spacing w:after="0"/>
              <w:jc w:val="left"/>
            </w:pPr>
            <w:r>
              <w:rPr>
                <w:sz w:val="16"/>
              </w:rPr>
              <w:t>Emergency</w:t>
            </w:r>
          </w:p>
        </w:tc>
        <w:tc>
          <w:tcPr>
            <w:tcW w:type="dxa" w:w="3513"/>
          </w:tcPr>
          <w:p>
            <w:pPr>
              <w:spacing w:after="0"/>
              <w:jc w:val="left"/>
            </w:pPr>
            <w:r>
              <w:rPr>
                <w:sz w:val="16"/>
              </w:rPr>
              <w:t>COVID-19</w:t>
            </w:r>
          </w:p>
        </w:tc>
        <w:tc>
          <w:tcPr>
            <w:tcW w:type="dxa" w:w="2312"/>
          </w:tcPr>
          <w:p>
            <w:pPr>
              <w:spacing w:after="0"/>
              <w:jc w:val="left"/>
            </w:pPr>
            <w:r>
              <w:rPr>
                <w:sz w:val="16"/>
              </w:rPr>
              <w:t>Non-natural, not counted</w:t>
            </w:r>
          </w:p>
        </w:tc>
        <w:tc>
          <w:tcPr>
            <w:tcW w:type="dxa" w:w="2785"/>
          </w:tcPr>
          <w:p>
            <w:pPr>
              <w:spacing w:after="0"/>
              <w:jc w:val="right"/>
            </w:pPr>
            <w:r>
              <w:rPr>
                <w:sz w:val="16"/>
              </w:rPr>
              <w:t>no Public Assistance recorded</w:t>
            </w:r>
          </w:p>
        </w:tc>
        <w:tc>
          <w:tcPr>
            <w:tcW w:type="dxa" w:w="911"/>
          </w:tcPr>
          <w:p>
            <w:pPr>
              <w:spacing w:after="0"/>
              <w:jc w:val="left"/>
            </w:pPr>
            <w:r>
              <w:rPr>
                <w:sz w:val="16"/>
              </w:rPr>
              <w:t>same incident as DR-4509</w:t>
            </w:r>
          </w:p>
        </w:tc>
      </w:tr>
      <w:tr>
        <w:trPr>
          <w:cantSplit/>
        </w:trPr>
        <w:tc>
          <w:tcPr>
            <w:tcW w:type="dxa" w:w="1057"/>
          </w:tcPr>
          <w:p>
            <w:pPr>
              <w:spacing w:after="0"/>
              <w:jc w:val="left"/>
            </w:pPr>
            <w:r>
              <w:rPr>
                <w:sz w:val="16"/>
              </w:rPr>
              <w:t>2013-07-12</w:t>
            </w:r>
          </w:p>
        </w:tc>
        <w:tc>
          <w:tcPr>
            <w:tcW w:type="dxa" w:w="1057"/>
          </w:tcPr>
          <w:p>
            <w:pPr>
              <w:spacing w:after="0"/>
              <w:jc w:val="left"/>
            </w:pPr>
            <w:r>
              <w:rPr>
                <w:sz w:val="16"/>
              </w:rPr>
              <w:t>2013-05-17</w:t>
            </w:r>
          </w:p>
        </w:tc>
        <w:tc>
          <w:tcPr>
            <w:tcW w:type="dxa" w:w="1057"/>
          </w:tcPr>
          <w:p>
            <w:pPr>
              <w:spacing w:after="0"/>
              <w:jc w:val="left"/>
            </w:pPr>
            <w:r>
              <w:rPr>
                <w:sz w:val="16"/>
              </w:rPr>
              <w:t>DR-4128-ND</w:t>
            </w:r>
          </w:p>
        </w:tc>
        <w:tc>
          <w:tcPr>
            <w:tcW w:type="dxa" w:w="1421"/>
          </w:tcPr>
          <w:p>
            <w:pPr>
              <w:spacing w:after="0"/>
              <w:jc w:val="left"/>
            </w:pPr>
            <w:r>
              <w:rPr>
                <w:sz w:val="16"/>
              </w:rPr>
              <w:t>Major disaster</w:t>
            </w:r>
          </w:p>
        </w:tc>
        <w:tc>
          <w:tcPr>
            <w:tcW w:type="dxa" w:w="3513"/>
          </w:tcPr>
          <w:p>
            <w:pPr>
              <w:spacing w:after="0"/>
              <w:jc w:val="left"/>
            </w:pPr>
            <w:r>
              <w:rPr>
                <w:sz w:val="16"/>
              </w:rPr>
              <w:t>Severe Storms and Flooding</w:t>
            </w:r>
          </w:p>
        </w:tc>
        <w:tc>
          <w:tcPr>
            <w:tcW w:type="dxa" w:w="2312"/>
          </w:tcPr>
          <w:p>
            <w:pPr>
              <w:spacing w:after="0"/>
              <w:jc w:val="left"/>
            </w:pPr>
            <w:r>
              <w:rPr>
                <w:sz w:val="16"/>
              </w:rPr>
              <w:t>Inland Flooding</w:t>
            </w:r>
          </w:p>
        </w:tc>
        <w:tc>
          <w:tcPr>
            <w:tcW w:type="dxa" w:w="2785"/>
          </w:tcPr>
          <w:p>
            <w:pPr>
              <w:spacing w:after="0"/>
              <w:jc w:val="right"/>
            </w:pPr>
            <w:r>
              <w:rPr>
                <w:sz w:val="16"/>
              </w:rPr>
              <w:t>$25,572.81</w:t>
            </w:r>
          </w:p>
        </w:tc>
        <w:tc>
          <w:tcPr>
            <w:tcW w:type="dxa" w:w="911"/>
          </w:tcPr>
          <w:p>
            <w:pPr>
              <w:spacing w:after="0"/>
              <w:jc w:val="left"/>
            </w:pPr>
          </w:p>
        </w:tc>
      </w:tr>
      <w:tr>
        <w:trPr>
          <w:cantSplit/>
        </w:trPr>
        <w:tc>
          <w:tcPr>
            <w:tcW w:type="dxa" w:w="1057"/>
          </w:tcPr>
          <w:p>
            <w:pPr>
              <w:spacing w:after="0"/>
              <w:jc w:val="left"/>
            </w:pPr>
            <w:r>
              <w:rPr>
                <w:sz w:val="16"/>
              </w:rPr>
              <w:t>2010-02-26</w:t>
            </w:r>
          </w:p>
        </w:tc>
        <w:tc>
          <w:tcPr>
            <w:tcW w:type="dxa" w:w="1057"/>
          </w:tcPr>
          <w:p>
            <w:pPr>
              <w:spacing w:after="0"/>
              <w:jc w:val="left"/>
            </w:pPr>
            <w:r>
              <w:rPr>
                <w:sz w:val="16"/>
              </w:rPr>
              <w:t>2010-01-20</w:t>
            </w:r>
          </w:p>
        </w:tc>
        <w:tc>
          <w:tcPr>
            <w:tcW w:type="dxa" w:w="1057"/>
          </w:tcPr>
          <w:p>
            <w:pPr>
              <w:spacing w:after="0"/>
              <w:jc w:val="left"/>
            </w:pPr>
            <w:r>
              <w:rPr>
                <w:sz w:val="16"/>
              </w:rPr>
              <w:t>DR-1879-ND</w:t>
            </w:r>
          </w:p>
        </w:tc>
        <w:tc>
          <w:tcPr>
            <w:tcW w:type="dxa" w:w="1421"/>
          </w:tcPr>
          <w:p>
            <w:pPr>
              <w:spacing w:after="0"/>
              <w:jc w:val="left"/>
            </w:pPr>
            <w:r>
              <w:rPr>
                <w:sz w:val="16"/>
              </w:rPr>
              <w:t>Major disaster</w:t>
            </w:r>
          </w:p>
        </w:tc>
        <w:tc>
          <w:tcPr>
            <w:tcW w:type="dxa" w:w="3513"/>
          </w:tcPr>
          <w:p>
            <w:pPr>
              <w:spacing w:after="0"/>
              <w:jc w:val="left"/>
            </w:pPr>
            <w:r>
              <w:rPr>
                <w:sz w:val="16"/>
              </w:rPr>
              <w:t>Severe Winter Storm</w:t>
            </w:r>
          </w:p>
        </w:tc>
        <w:tc>
          <w:tcPr>
            <w:tcW w:type="dxa" w:w="2312"/>
          </w:tcPr>
          <w:p>
            <w:pPr>
              <w:spacing w:after="0"/>
              <w:jc w:val="left"/>
            </w:pPr>
            <w:r>
              <w:rPr>
                <w:sz w:val="16"/>
              </w:rPr>
              <w:t>Winter Weather</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2009-03-24</w:t>
            </w:r>
          </w:p>
        </w:tc>
        <w:tc>
          <w:tcPr>
            <w:tcW w:type="dxa" w:w="1057"/>
          </w:tcPr>
          <w:p>
            <w:pPr>
              <w:spacing w:after="0"/>
              <w:jc w:val="left"/>
            </w:pPr>
            <w:r>
              <w:rPr>
                <w:sz w:val="16"/>
              </w:rPr>
              <w:t>2009-03-13</w:t>
            </w:r>
          </w:p>
        </w:tc>
        <w:tc>
          <w:tcPr>
            <w:tcW w:type="dxa" w:w="1057"/>
          </w:tcPr>
          <w:p>
            <w:pPr>
              <w:spacing w:after="0"/>
              <w:jc w:val="left"/>
            </w:pPr>
            <w:r>
              <w:rPr>
                <w:sz w:val="16"/>
              </w:rPr>
              <w:t>DR-1829-ND</w:t>
            </w:r>
          </w:p>
        </w:tc>
        <w:tc>
          <w:tcPr>
            <w:tcW w:type="dxa" w:w="1421"/>
          </w:tcPr>
          <w:p>
            <w:pPr>
              <w:spacing w:after="0"/>
              <w:jc w:val="left"/>
            </w:pPr>
            <w:r>
              <w:rPr>
                <w:sz w:val="16"/>
              </w:rPr>
              <w:t>Major disaster</w:t>
            </w:r>
          </w:p>
        </w:tc>
        <w:tc>
          <w:tcPr>
            <w:tcW w:type="dxa" w:w="3513"/>
          </w:tcPr>
          <w:p>
            <w:pPr>
              <w:spacing w:after="0"/>
              <w:jc w:val="left"/>
            </w:pPr>
            <w:r>
              <w:rPr>
                <w:sz w:val="16"/>
              </w:rPr>
              <w:t>Severe Storms and Flooding</w:t>
            </w:r>
          </w:p>
        </w:tc>
        <w:tc>
          <w:tcPr>
            <w:tcW w:type="dxa" w:w="2312"/>
          </w:tcPr>
          <w:p>
            <w:pPr>
              <w:spacing w:after="0"/>
              <w:jc w:val="left"/>
            </w:pPr>
            <w:r>
              <w:rPr>
                <w:sz w:val="16"/>
              </w:rPr>
              <w:t>Inland Flooding</w:t>
            </w:r>
          </w:p>
        </w:tc>
        <w:tc>
          <w:tcPr>
            <w:tcW w:type="dxa" w:w="2785"/>
          </w:tcPr>
          <w:p>
            <w:pPr>
              <w:spacing w:after="0"/>
              <w:jc w:val="right"/>
            </w:pPr>
            <w:r>
              <w:rPr>
                <w:sz w:val="16"/>
              </w:rPr>
              <w:t>$45,909.42</w:t>
            </w:r>
          </w:p>
        </w:tc>
        <w:tc>
          <w:tcPr>
            <w:tcW w:type="dxa" w:w="911"/>
          </w:tcPr>
          <w:p>
            <w:pPr>
              <w:spacing w:after="0"/>
              <w:jc w:val="left"/>
            </w:pPr>
          </w:p>
        </w:tc>
      </w:tr>
      <w:tr>
        <w:trPr>
          <w:cantSplit/>
        </w:trPr>
        <w:tc>
          <w:tcPr>
            <w:tcW w:type="dxa" w:w="1057"/>
          </w:tcPr>
          <w:p>
            <w:pPr>
              <w:spacing w:after="0"/>
              <w:jc w:val="left"/>
            </w:pPr>
            <w:r>
              <w:rPr>
                <w:sz w:val="16"/>
              </w:rPr>
              <w:t>2005-11-21</w:t>
            </w:r>
          </w:p>
        </w:tc>
        <w:tc>
          <w:tcPr>
            <w:tcW w:type="dxa" w:w="1057"/>
          </w:tcPr>
          <w:p>
            <w:pPr>
              <w:spacing w:after="0"/>
              <w:jc w:val="left"/>
            </w:pPr>
            <w:r>
              <w:rPr>
                <w:sz w:val="16"/>
              </w:rPr>
              <w:t>2005-10-04</w:t>
            </w:r>
          </w:p>
        </w:tc>
        <w:tc>
          <w:tcPr>
            <w:tcW w:type="dxa" w:w="1057"/>
          </w:tcPr>
          <w:p>
            <w:pPr>
              <w:spacing w:after="0"/>
              <w:jc w:val="left"/>
            </w:pPr>
            <w:r>
              <w:rPr>
                <w:sz w:val="16"/>
              </w:rPr>
              <w:t>DR-1616-ND</w:t>
            </w:r>
          </w:p>
        </w:tc>
        <w:tc>
          <w:tcPr>
            <w:tcW w:type="dxa" w:w="1421"/>
          </w:tcPr>
          <w:p>
            <w:pPr>
              <w:spacing w:after="0"/>
              <w:jc w:val="left"/>
            </w:pPr>
            <w:r>
              <w:rPr>
                <w:sz w:val="16"/>
              </w:rPr>
              <w:t>Major disaster</w:t>
            </w:r>
          </w:p>
        </w:tc>
        <w:tc>
          <w:tcPr>
            <w:tcW w:type="dxa" w:w="3513"/>
          </w:tcPr>
          <w:p>
            <w:pPr>
              <w:spacing w:after="0"/>
              <w:jc w:val="left"/>
            </w:pPr>
            <w:r>
              <w:rPr>
                <w:sz w:val="16"/>
              </w:rPr>
              <w:t>Severe Winter Storm and Record and/or Near Record Snow</w:t>
            </w:r>
          </w:p>
        </w:tc>
        <w:tc>
          <w:tcPr>
            <w:tcW w:type="dxa" w:w="2312"/>
          </w:tcPr>
          <w:p>
            <w:pPr>
              <w:spacing w:after="0"/>
              <w:jc w:val="left"/>
            </w:pPr>
            <w:r>
              <w:rPr>
                <w:sz w:val="16"/>
              </w:rPr>
              <w:t>Winter Weather</w:t>
            </w:r>
          </w:p>
        </w:tc>
        <w:tc>
          <w:tcPr>
            <w:tcW w:type="dxa" w:w="2785"/>
          </w:tcPr>
          <w:p>
            <w:pPr>
              <w:spacing w:after="0"/>
              <w:jc w:val="right"/>
            </w:pPr>
            <w:r>
              <w:rPr>
                <w:sz w:val="16"/>
              </w:rPr>
              <w:t>$273,489.28</w:t>
            </w:r>
          </w:p>
        </w:tc>
        <w:tc>
          <w:tcPr>
            <w:tcW w:type="dxa" w:w="911"/>
          </w:tcPr>
          <w:p>
            <w:pPr>
              <w:spacing w:after="0"/>
              <w:jc w:val="left"/>
            </w:pPr>
          </w:p>
        </w:tc>
      </w:tr>
      <w:tr>
        <w:trPr>
          <w:cantSplit/>
        </w:trPr>
        <w:tc>
          <w:tcPr>
            <w:tcW w:type="dxa" w:w="1057"/>
          </w:tcPr>
          <w:p>
            <w:pPr>
              <w:spacing w:after="0"/>
              <w:jc w:val="left"/>
            </w:pPr>
            <w:r>
              <w:rPr>
                <w:sz w:val="16"/>
              </w:rPr>
              <w:t>2005-09-13</w:t>
            </w:r>
          </w:p>
        </w:tc>
        <w:tc>
          <w:tcPr>
            <w:tcW w:type="dxa" w:w="1057"/>
          </w:tcPr>
          <w:p>
            <w:pPr>
              <w:spacing w:after="0"/>
              <w:jc w:val="left"/>
            </w:pPr>
            <w:r>
              <w:rPr>
                <w:sz w:val="16"/>
              </w:rPr>
              <w:t>2005-08-29</w:t>
            </w:r>
          </w:p>
        </w:tc>
        <w:tc>
          <w:tcPr>
            <w:tcW w:type="dxa" w:w="1057"/>
          </w:tcPr>
          <w:p>
            <w:pPr>
              <w:spacing w:after="0"/>
              <w:jc w:val="left"/>
            </w:pPr>
            <w:r>
              <w:rPr>
                <w:sz w:val="16"/>
              </w:rPr>
              <w:t>EM-3247-ND</w:t>
            </w:r>
          </w:p>
        </w:tc>
        <w:tc>
          <w:tcPr>
            <w:tcW w:type="dxa" w:w="1421"/>
          </w:tcPr>
          <w:p>
            <w:pPr>
              <w:spacing w:after="0"/>
              <w:jc w:val="left"/>
            </w:pPr>
            <w:r>
              <w:rPr>
                <w:sz w:val="16"/>
              </w:rPr>
              <w:t>Emergency</w:t>
            </w:r>
          </w:p>
        </w:tc>
        <w:tc>
          <w:tcPr>
            <w:tcW w:type="dxa" w:w="3513"/>
          </w:tcPr>
          <w:p>
            <w:pPr>
              <w:spacing w:after="0"/>
              <w:jc w:val="left"/>
            </w:pPr>
            <w:r>
              <w:rPr>
                <w:sz w:val="16"/>
              </w:rPr>
              <w:t>Hurricane Katrina Evacuation</w:t>
            </w:r>
          </w:p>
        </w:tc>
        <w:tc>
          <w:tcPr>
            <w:tcW w:type="dxa" w:w="2312"/>
          </w:tcPr>
          <w:p>
            <w:pPr>
              <w:spacing w:after="0"/>
              <w:jc w:val="left"/>
            </w:pPr>
            <w:r>
              <w:rPr>
                <w:sz w:val="16"/>
              </w:rPr>
              <w:t>Hurricane: evacuation support, not a local hazard event; not counted</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2005-07-22</w:t>
            </w:r>
          </w:p>
        </w:tc>
        <w:tc>
          <w:tcPr>
            <w:tcW w:type="dxa" w:w="1057"/>
          </w:tcPr>
          <w:p>
            <w:pPr>
              <w:spacing w:after="0"/>
              <w:jc w:val="left"/>
            </w:pPr>
            <w:r>
              <w:rPr>
                <w:sz w:val="16"/>
              </w:rPr>
              <w:t>2005-06-01</w:t>
            </w:r>
          </w:p>
        </w:tc>
        <w:tc>
          <w:tcPr>
            <w:tcW w:type="dxa" w:w="1057"/>
          </w:tcPr>
          <w:p>
            <w:pPr>
              <w:spacing w:after="0"/>
              <w:jc w:val="left"/>
            </w:pPr>
            <w:r>
              <w:rPr>
                <w:sz w:val="16"/>
              </w:rPr>
              <w:t>DR-1597-ND</w:t>
            </w:r>
          </w:p>
        </w:tc>
        <w:tc>
          <w:tcPr>
            <w:tcW w:type="dxa" w:w="1421"/>
          </w:tcPr>
          <w:p>
            <w:pPr>
              <w:spacing w:after="0"/>
              <w:jc w:val="left"/>
            </w:pPr>
            <w:r>
              <w:rPr>
                <w:sz w:val="16"/>
              </w:rPr>
              <w:t>Major disaster</w:t>
            </w:r>
          </w:p>
        </w:tc>
        <w:tc>
          <w:tcPr>
            <w:tcW w:type="dxa" w:w="3513"/>
          </w:tcPr>
          <w:p>
            <w:pPr>
              <w:spacing w:after="0"/>
              <w:jc w:val="left"/>
            </w:pPr>
            <w:r>
              <w:rPr>
                <w:sz w:val="16"/>
              </w:rPr>
              <w:t>Severe Storms, Flooding, and Ground Saturation</w:t>
            </w:r>
          </w:p>
        </w:tc>
        <w:tc>
          <w:tcPr>
            <w:tcW w:type="dxa" w:w="2312"/>
          </w:tcPr>
          <w:p>
            <w:pPr>
              <w:spacing w:after="0"/>
              <w:jc w:val="left"/>
            </w:pPr>
            <w:r>
              <w:rPr>
                <w:sz w:val="16"/>
              </w:rPr>
              <w:t>Inland Flooding</w:t>
            </w:r>
          </w:p>
        </w:tc>
        <w:tc>
          <w:tcPr>
            <w:tcW w:type="dxa" w:w="2785"/>
          </w:tcPr>
          <w:p>
            <w:pPr>
              <w:spacing w:after="0"/>
              <w:jc w:val="right"/>
            </w:pPr>
            <w:r>
              <w:rPr>
                <w:sz w:val="16"/>
              </w:rPr>
              <w:t>$233,048.03</w:t>
            </w:r>
          </w:p>
        </w:tc>
        <w:tc>
          <w:tcPr>
            <w:tcW w:type="dxa" w:w="911"/>
          </w:tcPr>
          <w:p>
            <w:pPr>
              <w:spacing w:after="0"/>
              <w:jc w:val="left"/>
            </w:pPr>
          </w:p>
        </w:tc>
      </w:tr>
      <w:tr>
        <w:trPr>
          <w:cantSplit/>
        </w:trPr>
        <w:tc>
          <w:tcPr>
            <w:tcW w:type="dxa" w:w="1057"/>
          </w:tcPr>
          <w:p>
            <w:pPr>
              <w:spacing w:after="0"/>
              <w:jc w:val="left"/>
            </w:pPr>
            <w:r>
              <w:rPr>
                <w:sz w:val="16"/>
              </w:rPr>
              <w:t>1997-04-07</w:t>
            </w:r>
          </w:p>
        </w:tc>
        <w:tc>
          <w:tcPr>
            <w:tcW w:type="dxa" w:w="1057"/>
          </w:tcPr>
          <w:p>
            <w:pPr>
              <w:spacing w:after="0"/>
              <w:jc w:val="left"/>
            </w:pPr>
            <w:r>
              <w:rPr>
                <w:sz w:val="16"/>
              </w:rPr>
              <w:t>1997-02-28</w:t>
            </w:r>
          </w:p>
        </w:tc>
        <w:tc>
          <w:tcPr>
            <w:tcW w:type="dxa" w:w="1057"/>
          </w:tcPr>
          <w:p>
            <w:pPr>
              <w:spacing w:after="0"/>
              <w:jc w:val="left"/>
            </w:pPr>
            <w:r>
              <w:rPr>
                <w:sz w:val="16"/>
              </w:rPr>
              <w:t>DR-1174-ND</w:t>
            </w:r>
          </w:p>
        </w:tc>
        <w:tc>
          <w:tcPr>
            <w:tcW w:type="dxa" w:w="1421"/>
          </w:tcPr>
          <w:p>
            <w:pPr>
              <w:spacing w:after="0"/>
              <w:jc w:val="left"/>
            </w:pPr>
            <w:r>
              <w:rPr>
                <w:sz w:val="16"/>
              </w:rPr>
              <w:t>Major disaster</w:t>
            </w:r>
          </w:p>
        </w:tc>
        <w:tc>
          <w:tcPr>
            <w:tcW w:type="dxa" w:w="3513"/>
          </w:tcPr>
          <w:p>
            <w:pPr>
              <w:spacing w:after="0"/>
              <w:jc w:val="left"/>
            </w:pPr>
            <w:r>
              <w:rPr>
                <w:sz w:val="16"/>
              </w:rPr>
              <w:t>Severe Flooding,Severe Winter Storms, Snowmelt, Spring Rains</w:t>
            </w:r>
          </w:p>
        </w:tc>
        <w:tc>
          <w:tcPr>
            <w:tcW w:type="dxa" w:w="2312"/>
          </w:tcPr>
          <w:p>
            <w:pPr>
              <w:spacing w:after="0"/>
              <w:jc w:val="left"/>
            </w:pPr>
            <w:r>
              <w:rPr>
                <w:sz w:val="16"/>
              </w:rPr>
              <w:t>Inland Flooding (primary); also designated: Wildfire, Winter Weather</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1997-01-12</w:t>
            </w:r>
          </w:p>
        </w:tc>
        <w:tc>
          <w:tcPr>
            <w:tcW w:type="dxa" w:w="1057"/>
          </w:tcPr>
          <w:p>
            <w:pPr>
              <w:spacing w:after="0"/>
              <w:jc w:val="left"/>
            </w:pPr>
            <w:r>
              <w:rPr>
                <w:sz w:val="16"/>
              </w:rPr>
              <w:t>1997-01-03</w:t>
            </w:r>
          </w:p>
        </w:tc>
        <w:tc>
          <w:tcPr>
            <w:tcW w:type="dxa" w:w="1057"/>
          </w:tcPr>
          <w:p>
            <w:pPr>
              <w:spacing w:after="0"/>
              <w:jc w:val="left"/>
            </w:pPr>
            <w:r>
              <w:rPr>
                <w:sz w:val="16"/>
              </w:rPr>
              <w:t>DR-1157-ND</w:t>
            </w:r>
          </w:p>
        </w:tc>
        <w:tc>
          <w:tcPr>
            <w:tcW w:type="dxa" w:w="1421"/>
          </w:tcPr>
          <w:p>
            <w:pPr>
              <w:spacing w:after="0"/>
              <w:jc w:val="left"/>
            </w:pPr>
            <w:r>
              <w:rPr>
                <w:sz w:val="16"/>
              </w:rPr>
              <w:t>Major disaster</w:t>
            </w:r>
          </w:p>
        </w:tc>
        <w:tc>
          <w:tcPr>
            <w:tcW w:type="dxa" w:w="3513"/>
          </w:tcPr>
          <w:p>
            <w:pPr>
              <w:spacing w:after="0"/>
              <w:jc w:val="left"/>
            </w:pPr>
            <w:r>
              <w:rPr>
                <w:sz w:val="16"/>
              </w:rPr>
              <w:t>Severe Winter Storms and Blizzard Conditions</w:t>
            </w:r>
          </w:p>
        </w:tc>
        <w:tc>
          <w:tcPr>
            <w:tcW w:type="dxa" w:w="2312"/>
          </w:tcPr>
          <w:p>
            <w:pPr>
              <w:spacing w:after="0"/>
              <w:jc w:val="left"/>
            </w:pPr>
            <w:r>
              <w:rPr>
                <w:sz w:val="16"/>
              </w:rPr>
              <w:t>Winter Weather</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1993-07-26</w:t>
            </w:r>
          </w:p>
        </w:tc>
        <w:tc>
          <w:tcPr>
            <w:tcW w:type="dxa" w:w="1057"/>
          </w:tcPr>
          <w:p>
            <w:pPr>
              <w:spacing w:after="0"/>
              <w:jc w:val="left"/>
            </w:pPr>
            <w:r>
              <w:rPr>
                <w:sz w:val="16"/>
              </w:rPr>
              <w:t>1993-06-22</w:t>
            </w:r>
          </w:p>
        </w:tc>
        <w:tc>
          <w:tcPr>
            <w:tcW w:type="dxa" w:w="1057"/>
          </w:tcPr>
          <w:p>
            <w:pPr>
              <w:spacing w:after="0"/>
              <w:jc w:val="left"/>
            </w:pPr>
            <w:r>
              <w:rPr>
                <w:sz w:val="16"/>
              </w:rPr>
              <w:t>DR-1001-ND</w:t>
            </w:r>
          </w:p>
        </w:tc>
        <w:tc>
          <w:tcPr>
            <w:tcW w:type="dxa" w:w="1421"/>
          </w:tcPr>
          <w:p>
            <w:pPr>
              <w:spacing w:after="0"/>
              <w:jc w:val="left"/>
            </w:pPr>
            <w:r>
              <w:rPr>
                <w:sz w:val="16"/>
              </w:rPr>
              <w:t>Major disaster</w:t>
            </w:r>
          </w:p>
        </w:tc>
        <w:tc>
          <w:tcPr>
            <w:tcW w:type="dxa" w:w="3513"/>
          </w:tcPr>
          <w:p>
            <w:pPr>
              <w:spacing w:after="0"/>
              <w:jc w:val="left"/>
            </w:pPr>
            <w:r>
              <w:rPr>
                <w:sz w:val="16"/>
              </w:rPr>
              <w:t>Severe Storms &amp; 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1978-04-17</w:t>
            </w:r>
          </w:p>
        </w:tc>
        <w:tc>
          <w:tcPr>
            <w:tcW w:type="dxa" w:w="1057"/>
          </w:tcPr>
          <w:p>
            <w:pPr>
              <w:spacing w:after="0"/>
              <w:jc w:val="left"/>
            </w:pPr>
            <w:r>
              <w:rPr>
                <w:sz w:val="16"/>
              </w:rPr>
              <w:t>1978-04-17</w:t>
            </w:r>
          </w:p>
        </w:tc>
        <w:tc>
          <w:tcPr>
            <w:tcW w:type="dxa" w:w="1057"/>
          </w:tcPr>
          <w:p>
            <w:pPr>
              <w:spacing w:after="0"/>
              <w:jc w:val="left"/>
            </w:pPr>
            <w:r>
              <w:rPr>
                <w:sz w:val="16"/>
              </w:rPr>
              <w:t>DR-554-ND</w:t>
            </w:r>
          </w:p>
        </w:tc>
        <w:tc>
          <w:tcPr>
            <w:tcW w:type="dxa" w:w="1421"/>
          </w:tcPr>
          <w:p>
            <w:pPr>
              <w:spacing w:after="0"/>
              <w:jc w:val="left"/>
            </w:pPr>
            <w:r>
              <w:rPr>
                <w:sz w:val="16"/>
              </w:rPr>
              <w:t>Major disaster</w:t>
            </w:r>
          </w:p>
        </w:tc>
        <w:tc>
          <w:tcPr>
            <w:tcW w:type="dxa" w:w="3513"/>
          </w:tcPr>
          <w:p>
            <w:pPr>
              <w:spacing w:after="0"/>
              <w:jc w:val="left"/>
            </w:pPr>
            <w:r>
              <w:rPr>
                <w:sz w:val="16"/>
              </w:rPr>
              <w:t>Storms, Ice Jams, Snowmelt &amp; 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1972-06-10</w:t>
            </w:r>
          </w:p>
        </w:tc>
        <w:tc>
          <w:tcPr>
            <w:tcW w:type="dxa" w:w="1057"/>
          </w:tcPr>
          <w:p>
            <w:pPr>
              <w:spacing w:after="0"/>
              <w:jc w:val="left"/>
            </w:pPr>
            <w:r>
              <w:rPr>
                <w:sz w:val="16"/>
              </w:rPr>
              <w:t>1972-06-10</w:t>
            </w:r>
          </w:p>
        </w:tc>
        <w:tc>
          <w:tcPr>
            <w:tcW w:type="dxa" w:w="1057"/>
          </w:tcPr>
          <w:p>
            <w:pPr>
              <w:spacing w:after="0"/>
              <w:jc w:val="left"/>
            </w:pPr>
            <w:r>
              <w:rPr>
                <w:sz w:val="16"/>
              </w:rPr>
              <w:t>DR-335-ND</w:t>
            </w:r>
          </w:p>
        </w:tc>
        <w:tc>
          <w:tcPr>
            <w:tcW w:type="dxa" w:w="1421"/>
          </w:tcPr>
          <w:p>
            <w:pPr>
              <w:spacing w:after="0"/>
              <w:jc w:val="left"/>
            </w:pPr>
            <w:r>
              <w:rPr>
                <w:sz w:val="16"/>
              </w:rPr>
              <w:t>Major disaster</w:t>
            </w:r>
          </w:p>
        </w:tc>
        <w:tc>
          <w:tcPr>
            <w:tcW w:type="dxa" w:w="3513"/>
          </w:tcPr>
          <w:p>
            <w:pPr>
              <w:spacing w:after="0"/>
              <w:jc w:val="left"/>
            </w:pPr>
            <w:r>
              <w:rPr>
                <w:sz w:val="16"/>
              </w:rPr>
              <w:t>Severe Storms &amp; 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1970-06-05</w:t>
            </w:r>
          </w:p>
        </w:tc>
        <w:tc>
          <w:tcPr>
            <w:tcW w:type="dxa" w:w="1057"/>
          </w:tcPr>
          <w:p>
            <w:pPr>
              <w:spacing w:after="0"/>
              <w:jc w:val="left"/>
            </w:pPr>
            <w:r>
              <w:rPr>
                <w:sz w:val="16"/>
              </w:rPr>
              <w:t>1970-06-05</w:t>
            </w:r>
          </w:p>
        </w:tc>
        <w:tc>
          <w:tcPr>
            <w:tcW w:type="dxa" w:w="1057"/>
          </w:tcPr>
          <w:p>
            <w:pPr>
              <w:spacing w:after="0"/>
              <w:jc w:val="left"/>
            </w:pPr>
            <w:r>
              <w:rPr>
                <w:sz w:val="16"/>
              </w:rPr>
              <w:t>DR-287-ND</w:t>
            </w:r>
          </w:p>
        </w:tc>
        <w:tc>
          <w:tcPr>
            <w:tcW w:type="dxa" w:w="1421"/>
          </w:tcPr>
          <w:p>
            <w:pPr>
              <w:spacing w:after="0"/>
              <w:jc w:val="left"/>
            </w:pPr>
            <w:r>
              <w:rPr>
                <w:sz w:val="16"/>
              </w:rPr>
              <w:t>Major disaster</w:t>
            </w:r>
          </w:p>
        </w:tc>
        <w:tc>
          <w:tcPr>
            <w:tcW w:type="dxa" w:w="3513"/>
          </w:tcPr>
          <w:p>
            <w:pPr>
              <w:spacing w:after="0"/>
              <w:jc w:val="left"/>
            </w:pPr>
            <w:r>
              <w:rPr>
                <w:sz w:val="16"/>
              </w:rPr>
              <w:t>Severe Storms &amp; 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1969-04-18</w:t>
            </w:r>
          </w:p>
        </w:tc>
        <w:tc>
          <w:tcPr>
            <w:tcW w:type="dxa" w:w="1057"/>
          </w:tcPr>
          <w:p>
            <w:pPr>
              <w:spacing w:after="0"/>
              <w:jc w:val="left"/>
            </w:pPr>
            <w:r>
              <w:rPr>
                <w:sz w:val="16"/>
              </w:rPr>
              <w:t>1969-04-18</w:t>
            </w:r>
          </w:p>
        </w:tc>
        <w:tc>
          <w:tcPr>
            <w:tcW w:type="dxa" w:w="1057"/>
          </w:tcPr>
          <w:p>
            <w:pPr>
              <w:spacing w:after="0"/>
              <w:jc w:val="left"/>
            </w:pPr>
            <w:r>
              <w:rPr>
                <w:sz w:val="16"/>
              </w:rPr>
              <w:t>DR-256-ND</w:t>
            </w:r>
          </w:p>
        </w:tc>
        <w:tc>
          <w:tcPr>
            <w:tcW w:type="dxa" w:w="1421"/>
          </w:tcPr>
          <w:p>
            <w:pPr>
              <w:spacing w:after="0"/>
              <w:jc w:val="left"/>
            </w:pPr>
            <w:r>
              <w:rPr>
                <w:sz w:val="16"/>
              </w:rPr>
              <w:t>Major disaster</w:t>
            </w:r>
          </w:p>
        </w:tc>
        <w:tc>
          <w:tcPr>
            <w:tcW w:type="dxa" w:w="3513"/>
          </w:tcPr>
          <w:p>
            <w:pPr>
              <w:spacing w:after="0"/>
              <w:jc w:val="left"/>
            </w:pPr>
            <w:r>
              <w:rPr>
                <w:sz w:val="16"/>
              </w:rPr>
              <w:t>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r>
        <w:trPr>
          <w:cantSplit/>
        </w:trPr>
        <w:tc>
          <w:tcPr>
            <w:tcW w:type="dxa" w:w="1057"/>
          </w:tcPr>
          <w:p>
            <w:pPr>
              <w:spacing w:after="0"/>
              <w:jc w:val="left"/>
            </w:pPr>
            <w:r>
              <w:rPr>
                <w:sz w:val="16"/>
              </w:rPr>
              <w:t>1966-07-09</w:t>
            </w:r>
          </w:p>
        </w:tc>
        <w:tc>
          <w:tcPr>
            <w:tcW w:type="dxa" w:w="1057"/>
          </w:tcPr>
          <w:p>
            <w:pPr>
              <w:spacing w:after="0"/>
              <w:jc w:val="left"/>
            </w:pPr>
            <w:r>
              <w:rPr>
                <w:sz w:val="16"/>
              </w:rPr>
              <w:t>1966-07-09</w:t>
            </w:r>
          </w:p>
        </w:tc>
        <w:tc>
          <w:tcPr>
            <w:tcW w:type="dxa" w:w="1057"/>
          </w:tcPr>
          <w:p>
            <w:pPr>
              <w:spacing w:after="0"/>
              <w:jc w:val="left"/>
            </w:pPr>
            <w:r>
              <w:rPr>
                <w:sz w:val="16"/>
              </w:rPr>
              <w:t>DR-220-ND</w:t>
            </w:r>
          </w:p>
        </w:tc>
        <w:tc>
          <w:tcPr>
            <w:tcW w:type="dxa" w:w="1421"/>
          </w:tcPr>
          <w:p>
            <w:pPr>
              <w:spacing w:after="0"/>
              <w:jc w:val="left"/>
            </w:pPr>
            <w:r>
              <w:rPr>
                <w:sz w:val="16"/>
              </w:rPr>
              <w:t>Major disaster</w:t>
            </w:r>
          </w:p>
        </w:tc>
        <w:tc>
          <w:tcPr>
            <w:tcW w:type="dxa" w:w="3513"/>
          </w:tcPr>
          <w:p>
            <w:pPr>
              <w:spacing w:after="0"/>
              <w:jc w:val="left"/>
            </w:pPr>
            <w:r>
              <w:rPr>
                <w:sz w:val="16"/>
              </w:rPr>
              <w:t>Severe Storms &amp; Flooding</w:t>
            </w:r>
          </w:p>
        </w:tc>
        <w:tc>
          <w:tcPr>
            <w:tcW w:type="dxa" w:w="231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9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24</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21</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14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223</w:t>
            </w:r>
          </w:p>
        </w:tc>
        <w:tc>
          <w:tcPr>
            <w:tcW w:type="dxa" w:w="1121"/>
          </w:tcPr>
          <w:p>
            <w:pPr>
              <w:spacing w:after="0"/>
              <w:jc w:val="right"/>
            </w:pPr>
          </w:p>
        </w:tc>
        <w:tc>
          <w:tcPr>
            <w:tcW w:type="dxa" w:w="1955"/>
          </w:tcPr>
          <w:p>
            <w:pPr>
              <w:spacing w:after="0"/>
              <w:jc w:val="right"/>
            </w:pPr>
            <w:r>
              <w:rPr>
                <w:sz w:val="16"/>
              </w:rPr>
              <w:t>2</w:t>
            </w:r>
          </w:p>
        </w:tc>
        <w:tc>
          <w:tcPr>
            <w:tcW w:type="dxa" w:w="776"/>
          </w:tcPr>
          <w:p>
            <w:pPr>
              <w:spacing w:after="0"/>
              <w:jc w:val="right"/>
            </w:pPr>
            <w:r>
              <w:rPr>
                <w:sz w:val="16"/>
              </w:rPr>
              <w:t>23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7</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8</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312</w:t>
            </w:r>
          </w:p>
        </w:tc>
        <w:tc>
          <w:tcPr>
            <w:tcW w:type="dxa" w:w="1121"/>
          </w:tcPr>
          <w:p>
            <w:pPr>
              <w:spacing w:after="0"/>
              <w:jc w:val="right"/>
            </w:pPr>
          </w:p>
        </w:tc>
        <w:tc>
          <w:tcPr>
            <w:tcW w:type="dxa" w:w="1955"/>
          </w:tcPr>
          <w:p>
            <w:pPr>
              <w:spacing w:after="0"/>
              <w:jc w:val="right"/>
            </w:pPr>
            <w:r>
              <w:rPr>
                <w:sz w:val="16"/>
              </w:rPr>
              <w:t>13</w:t>
            </w:r>
          </w:p>
        </w:tc>
        <w:tc>
          <w:tcPr>
            <w:tcW w:type="dxa" w:w="776"/>
          </w:tcPr>
          <w:p>
            <w:pPr>
              <w:spacing w:after="0"/>
              <w:jc w:val="right"/>
            </w:pPr>
            <w:r>
              <w:rPr>
                <w:sz w:val="16"/>
              </w:rPr>
              <w:t>62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85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26</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2</w:t>
            </w:r>
          </w:p>
        </w:tc>
        <w:tc>
          <w:tcPr>
            <w:tcW w:type="dxa" w:w="1121"/>
          </w:tcPr>
          <w:p>
            <w:pPr>
              <w:spacing w:after="0"/>
              <w:jc w:val="right"/>
            </w:pP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91</w:t>
            </w:r>
          </w:p>
        </w:tc>
        <w:tc>
          <w:tcPr>
            <w:tcW w:type="dxa" w:w="1121"/>
          </w:tcPr>
          <w:p>
            <w:pPr>
              <w:spacing w:after="0"/>
              <w:jc w:val="right"/>
            </w:pPr>
          </w:p>
        </w:tc>
        <w:tc>
          <w:tcPr>
            <w:tcW w:type="dxa" w:w="1955"/>
          </w:tcPr>
          <w:p>
            <w:pPr>
              <w:spacing w:after="0"/>
              <w:jc w:val="right"/>
            </w:pPr>
            <w:r>
              <w:rPr>
                <w:sz w:val="16"/>
              </w:rPr>
              <w:t>3</w:t>
            </w:r>
          </w:p>
        </w:tc>
        <w:tc>
          <w:tcPr>
            <w:tcW w:type="dxa" w:w="776"/>
          </w:tcPr>
          <w:p>
            <w:pPr>
              <w:spacing w:after="0"/>
              <w:jc w:val="right"/>
            </w:pPr>
            <w:r>
              <w:rPr>
                <w:sz w:val="16"/>
              </w:rPr>
              <w:t>17</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5"/>
        <w:gridCol w:w="3186"/>
        <w:gridCol w:w="927"/>
        <w:gridCol w:w="2295"/>
        <w:gridCol w:w="1432"/>
        <w:gridCol w:w="26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5"/>
            <w:shd w:val="clear" w:color="auto" w:fill="E8E8E8"/>
          </w:tcPr>
          <w:p>
            <w:pPr>
              <w:spacing w:after="0"/>
              <w:jc w:val="left"/>
            </w:pPr>
            <w:r>
              <w:rPr>
                <w:b/>
                <w:sz w:val="16"/>
              </w:rPr>
              <w:t>Magnitude or extent</w:t>
            </w:r>
          </w:p>
        </w:tc>
        <w:tc>
          <w:tcPr>
            <w:tcW w:type="dxa" w:w="31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5"/>
            <w:shd w:val="clear" w:color="auto" w:fill="E8E8E8"/>
          </w:tcPr>
          <w:p>
            <w:pPr>
              <w:spacing w:after="0"/>
              <w:jc w:val="left"/>
            </w:pPr>
            <w:r>
              <w:rPr>
                <w:b/>
                <w:sz w:val="16"/>
              </w:rPr>
              <w:t>Location</w:t>
            </w:r>
          </w:p>
        </w:tc>
        <w:tc>
          <w:tcPr>
            <w:tcW w:type="dxa" w:w="1432"/>
            <w:shd w:val="clear" w:color="auto" w:fill="E8E8E8"/>
          </w:tcPr>
          <w:p>
            <w:pPr>
              <w:spacing w:after="0"/>
              <w:jc w:val="left"/>
            </w:pPr>
            <w:r>
              <w:rPr>
                <w:b/>
                <w:sz w:val="16"/>
              </w:rPr>
              <w:t>Flags</w:t>
            </w:r>
          </w:p>
        </w:tc>
        <w:tc>
          <w:tcPr>
            <w:tcW w:type="dxa" w:w="26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345"/>
          </w:tcPr>
          <w:p>
            <w:pPr>
              <w:spacing w:after="0"/>
              <w:jc w:val="left"/>
            </w:pPr>
            <w:r>
              <w:rPr>
                <w:sz w:val="16"/>
              </w:rPr>
              <w:t>71 kt (82 mph) measured gust</w:t>
            </w:r>
          </w:p>
        </w:tc>
        <w:tc>
          <w:tcPr>
            <w:tcW w:type="dxa" w:w="3186"/>
          </w:tcPr>
          <w:p>
            <w:pPr>
              <w:spacing w:after="0"/>
              <w:jc w:val="left"/>
            </w:pPr>
            <w:r>
              <w:rPr>
                <w:sz w:val="16"/>
              </w:rPr>
              <w:t>$0 property; $0 crops, reported for the zone (2025 dollars)</w:t>
            </w:r>
          </w:p>
        </w:tc>
        <w:tc>
          <w:tcPr>
            <w:tcW w:type="dxa" w:w="927"/>
          </w:tcPr>
          <w:p>
            <w:pPr>
              <w:spacing w:after="0"/>
              <w:jc w:val="right"/>
            </w:pPr>
            <w:r>
              <w:rPr>
                <w:sz w:val="16"/>
              </w:rPr>
              <w:t>0, 0</w:t>
            </w:r>
          </w:p>
        </w:tc>
        <w:tc>
          <w:tcPr>
            <w:tcW w:type="dxa" w:w="2295"/>
          </w:tcPr>
          <w:p>
            <w:pPr>
              <w:spacing w:after="0"/>
              <w:jc w:val="left"/>
            </w:pPr>
            <w:r>
              <w:rPr>
                <w:sz w:val="16"/>
              </w:rPr>
              <w:t>NWS zone NDZ033 (STARK), zone-level</w:t>
            </w:r>
          </w:p>
        </w:tc>
        <w:tc>
          <w:tcPr>
            <w:tcW w:type="dxa" w:w="1432"/>
          </w:tcPr>
          <w:p>
            <w:pPr>
              <w:spacing w:after="0"/>
              <w:jc w:val="left"/>
            </w:pPr>
            <w:r>
              <w:rPr>
                <w:sz w:val="16"/>
              </w:rPr>
              <w:t>in the 12 months before plan approval; within last 5 years</w:t>
            </w:r>
          </w:p>
        </w:tc>
        <w:tc>
          <w:tcPr>
            <w:tcW w:type="dxa" w:w="2674"/>
          </w:tcPr>
          <w:p>
            <w:pPr>
              <w:spacing w:after="0"/>
              <w:jc w:val="left"/>
            </w:pPr>
            <w:r>
              <w:rPr>
                <w:sz w:val="16"/>
              </w:rPr>
              <w:t>B1-c worst recorded: High Wind and Strong Wind</w:t>
            </w:r>
          </w:p>
        </w:tc>
      </w:tr>
      <w:tr>
        <w:trPr>
          <w:cantSplit/>
        </w:trPr>
        <w:tc>
          <w:tcPr>
            <w:tcW w:type="dxa" w:w="1037"/>
          </w:tcPr>
          <w:p>
            <w:pPr>
              <w:spacing w:after="0"/>
              <w:jc w:val="left"/>
            </w:pPr>
            <w:r>
              <w:rPr>
                <w:sz w:val="16"/>
              </w:rPr>
              <w:t>2025-06-19</w:t>
            </w:r>
          </w:p>
        </w:tc>
        <w:tc>
          <w:tcPr>
            <w:tcW w:type="dxa" w:w="1215"/>
          </w:tcPr>
          <w:p>
            <w:pPr>
              <w:spacing w:after="0"/>
              <w:jc w:val="left"/>
            </w:pPr>
            <w:r>
              <w:rPr>
                <w:sz w:val="16"/>
              </w:rPr>
              <w:t>Hail</w:t>
            </w:r>
          </w:p>
        </w:tc>
        <w:tc>
          <w:tcPr>
            <w:tcW w:type="dxa" w:w="1345"/>
          </w:tcPr>
          <w:p>
            <w:pPr>
              <w:spacing w:after="0"/>
              <w:jc w:val="left"/>
            </w:pPr>
            <w:r>
              <w:rPr>
                <w:sz w:val="16"/>
              </w:rPr>
              <w:t>3 in</w:t>
            </w:r>
          </w:p>
        </w:tc>
        <w:tc>
          <w:tcPr>
            <w:tcW w:type="dxa" w:w="3186"/>
          </w:tcPr>
          <w:p>
            <w:pPr>
              <w:spacing w:after="0"/>
              <w:jc w:val="left"/>
            </w:pPr>
            <w:r>
              <w:rPr>
                <w:sz w:val="16"/>
              </w:rPr>
              <w:t>$0 property; $0 crops (2025 dollars)</w:t>
            </w:r>
          </w:p>
        </w:tc>
        <w:tc>
          <w:tcPr>
            <w:tcW w:type="dxa" w:w="927"/>
          </w:tcPr>
          <w:p>
            <w:pPr>
              <w:spacing w:after="0"/>
              <w:jc w:val="right"/>
            </w:pPr>
            <w:r>
              <w:rPr>
                <w:sz w:val="16"/>
              </w:rPr>
              <w:t>0, 0</w:t>
            </w:r>
          </w:p>
        </w:tc>
        <w:tc>
          <w:tcPr>
            <w:tcW w:type="dxa" w:w="2295"/>
          </w:tcPr>
          <w:p>
            <w:pPr>
              <w:spacing w:after="0"/>
              <w:jc w:val="left"/>
            </w:pPr>
            <w:r>
              <w:rPr>
                <w:sz w:val="16"/>
              </w:rPr>
              <w:t>(DIK)DICKINSON MUNI</w:t>
            </w:r>
          </w:p>
        </w:tc>
        <w:tc>
          <w:tcPr>
            <w:tcW w:type="dxa" w:w="1432"/>
          </w:tcPr>
          <w:p>
            <w:pPr>
              <w:spacing w:after="0"/>
              <w:jc w:val="left"/>
            </w:pPr>
            <w:r>
              <w:rPr>
                <w:sz w:val="16"/>
              </w:rPr>
              <w:t>within last 5 years</w:t>
            </w:r>
          </w:p>
        </w:tc>
        <w:tc>
          <w:tcPr>
            <w:tcW w:type="dxa" w:w="2674"/>
          </w:tcPr>
          <w:p>
            <w:pPr>
              <w:spacing w:after="0"/>
              <w:jc w:val="left"/>
            </w:pPr>
            <w:r>
              <w:rPr>
                <w:sz w:val="16"/>
              </w:rPr>
              <w:t>B1-c worst recorded: Hail</w:t>
            </w:r>
          </w:p>
        </w:tc>
      </w:tr>
      <w:tr>
        <w:trPr>
          <w:cantSplit/>
        </w:trPr>
        <w:tc>
          <w:tcPr>
            <w:tcW w:type="dxa" w:w="1037"/>
          </w:tcPr>
          <w:p>
            <w:pPr>
              <w:spacing w:after="0"/>
              <w:jc w:val="left"/>
            </w:pPr>
            <w:r>
              <w:rPr>
                <w:sz w:val="16"/>
              </w:rPr>
              <w:t>2024-10-15</w:t>
            </w:r>
          </w:p>
        </w:tc>
        <w:tc>
          <w:tcPr>
            <w:tcW w:type="dxa" w:w="1215"/>
          </w:tcPr>
          <w:p>
            <w:pPr>
              <w:spacing w:after="0"/>
              <w:jc w:val="left"/>
            </w:pPr>
            <w:r>
              <w:rPr>
                <w:sz w:val="16"/>
              </w:rPr>
              <w:t>Drought</w:t>
            </w:r>
          </w:p>
        </w:tc>
        <w:tc>
          <w:tcPr>
            <w:tcW w:type="dxa" w:w="1345"/>
          </w:tcPr>
          <w:p>
            <w:pPr>
              <w:spacing w:after="0"/>
              <w:jc w:val="left"/>
            </w:pPr>
          </w:p>
        </w:tc>
        <w:tc>
          <w:tcPr>
            <w:tcW w:type="dxa" w:w="3186"/>
          </w:tcPr>
          <w:p>
            <w:pPr>
              <w:spacing w:after="0"/>
              <w:jc w:val="left"/>
            </w:pPr>
            <w:r>
              <w:rPr>
                <w:sz w:val="16"/>
              </w:rPr>
              <w:t>$0 property; $0 crops, reported for the zone (2024 dollars)</w:t>
            </w:r>
          </w:p>
        </w:tc>
        <w:tc>
          <w:tcPr>
            <w:tcW w:type="dxa" w:w="927"/>
          </w:tcPr>
          <w:p>
            <w:pPr>
              <w:spacing w:after="0"/>
              <w:jc w:val="right"/>
            </w:pPr>
            <w:r>
              <w:rPr>
                <w:sz w:val="16"/>
              </w:rPr>
              <w:t>0, 0</w:t>
            </w:r>
          </w:p>
        </w:tc>
        <w:tc>
          <w:tcPr>
            <w:tcW w:type="dxa" w:w="2295"/>
          </w:tcPr>
          <w:p>
            <w:pPr>
              <w:spacing w:after="0"/>
              <w:jc w:val="left"/>
            </w:pPr>
            <w:r>
              <w:rPr>
                <w:sz w:val="16"/>
              </w:rPr>
              <w:t>NWS zone NDZ033 (STARK), zone-level</w:t>
            </w:r>
          </w:p>
        </w:tc>
        <w:tc>
          <w:tcPr>
            <w:tcW w:type="dxa" w:w="1432"/>
          </w:tcPr>
          <w:p>
            <w:pPr>
              <w:spacing w:after="0"/>
              <w:jc w:val="left"/>
            </w:pPr>
            <w:r>
              <w:rPr>
                <w:sz w:val="16"/>
              </w:rPr>
              <w:t>within last 5 years</w:t>
            </w:r>
          </w:p>
        </w:tc>
        <w:tc>
          <w:tcPr>
            <w:tcW w:type="dxa" w:w="2674"/>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345"/>
          </w:tcPr>
          <w:p>
            <w:pPr>
              <w:spacing w:after="0"/>
              <w:jc w:val="left"/>
            </w:pPr>
          </w:p>
        </w:tc>
        <w:tc>
          <w:tcPr>
            <w:tcW w:type="dxa" w:w="3186"/>
          </w:tcPr>
          <w:p>
            <w:pPr>
              <w:spacing w:after="0"/>
              <w:jc w:val="left"/>
            </w:pPr>
            <w:r>
              <w:rPr>
                <w:sz w:val="16"/>
              </w:rPr>
              <w:t>$0 property; $0 crops, reported for the zone (2021 dollars)</w:t>
            </w:r>
          </w:p>
        </w:tc>
        <w:tc>
          <w:tcPr>
            <w:tcW w:type="dxa" w:w="927"/>
          </w:tcPr>
          <w:p>
            <w:pPr>
              <w:spacing w:after="0"/>
              <w:jc w:val="right"/>
            </w:pPr>
            <w:r>
              <w:rPr>
                <w:sz w:val="16"/>
              </w:rPr>
              <w:t>0, 0</w:t>
            </w:r>
          </w:p>
        </w:tc>
        <w:tc>
          <w:tcPr>
            <w:tcW w:type="dxa" w:w="2295"/>
          </w:tcPr>
          <w:p>
            <w:pPr>
              <w:spacing w:after="0"/>
              <w:jc w:val="left"/>
            </w:pPr>
            <w:r>
              <w:rPr>
                <w:sz w:val="16"/>
              </w:rPr>
              <w:t>NWS zone NDZ033 (STARK), zone-level</w:t>
            </w:r>
          </w:p>
        </w:tc>
        <w:tc>
          <w:tcPr>
            <w:tcW w:type="dxa" w:w="1432"/>
          </w:tcPr>
          <w:p>
            <w:pPr>
              <w:spacing w:after="0"/>
              <w:jc w:val="left"/>
            </w:pPr>
          </w:p>
        </w:tc>
        <w:tc>
          <w:tcPr>
            <w:tcW w:type="dxa" w:w="26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2019-08-04</w:t>
            </w:r>
          </w:p>
        </w:tc>
        <w:tc>
          <w:tcPr>
            <w:tcW w:type="dxa" w:w="1215"/>
          </w:tcPr>
          <w:p>
            <w:pPr>
              <w:spacing w:after="0"/>
              <w:jc w:val="left"/>
            </w:pPr>
            <w:r>
              <w:rPr>
                <w:sz w:val="16"/>
              </w:rPr>
              <w:t>Lightning</w:t>
            </w:r>
          </w:p>
        </w:tc>
        <w:tc>
          <w:tcPr>
            <w:tcW w:type="dxa" w:w="1345"/>
          </w:tcPr>
          <w:p>
            <w:pPr>
              <w:spacing w:after="0"/>
              <w:jc w:val="left"/>
            </w:pPr>
          </w:p>
        </w:tc>
        <w:tc>
          <w:tcPr>
            <w:tcW w:type="dxa" w:w="3186"/>
          </w:tcPr>
          <w:p>
            <w:pPr>
              <w:spacing w:after="0"/>
              <w:jc w:val="left"/>
            </w:pPr>
            <w:r>
              <w:rPr>
                <w:sz w:val="16"/>
              </w:rPr>
              <w:t>$0 property; $0 crops (2019 dollars)</w:t>
            </w:r>
          </w:p>
        </w:tc>
        <w:tc>
          <w:tcPr>
            <w:tcW w:type="dxa" w:w="927"/>
          </w:tcPr>
          <w:p>
            <w:pPr>
              <w:spacing w:after="0"/>
              <w:jc w:val="right"/>
            </w:pPr>
            <w:r>
              <w:rPr>
                <w:sz w:val="16"/>
              </w:rPr>
              <w:t>1, 0</w:t>
            </w:r>
          </w:p>
        </w:tc>
        <w:tc>
          <w:tcPr>
            <w:tcW w:type="dxa" w:w="2295"/>
          </w:tcPr>
          <w:p>
            <w:pPr>
              <w:spacing w:after="0"/>
              <w:jc w:val="left"/>
            </w:pPr>
            <w:r>
              <w:rPr>
                <w:sz w:val="16"/>
              </w:rPr>
              <w:t>RICHARDTON</w:t>
            </w:r>
          </w:p>
        </w:tc>
        <w:tc>
          <w:tcPr>
            <w:tcW w:type="dxa" w:w="143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2014-08-15</w:t>
            </w:r>
          </w:p>
        </w:tc>
        <w:tc>
          <w:tcPr>
            <w:tcW w:type="dxa" w:w="1215"/>
          </w:tcPr>
          <w:p>
            <w:pPr>
              <w:spacing w:after="0"/>
              <w:jc w:val="left"/>
            </w:pPr>
            <w:r>
              <w:rPr>
                <w:sz w:val="16"/>
              </w:rPr>
              <w:t>Flood</w:t>
            </w:r>
          </w:p>
        </w:tc>
        <w:tc>
          <w:tcPr>
            <w:tcW w:type="dxa" w:w="1345"/>
          </w:tcPr>
          <w:p>
            <w:pPr>
              <w:spacing w:after="0"/>
              <w:jc w:val="left"/>
            </w:pPr>
          </w:p>
        </w:tc>
        <w:tc>
          <w:tcPr>
            <w:tcW w:type="dxa" w:w="3186"/>
          </w:tcPr>
          <w:p>
            <w:pPr>
              <w:spacing w:after="0"/>
              <w:jc w:val="left"/>
            </w:pPr>
            <w:r>
              <w:rPr>
                <w:sz w:val="16"/>
              </w:rPr>
              <w:t>$550,000 property; $175,000 crops (2014 dollars)</w:t>
            </w:r>
          </w:p>
        </w:tc>
        <w:tc>
          <w:tcPr>
            <w:tcW w:type="dxa" w:w="927"/>
          </w:tcPr>
          <w:p>
            <w:pPr>
              <w:spacing w:after="0"/>
              <w:jc w:val="right"/>
            </w:pPr>
            <w:r>
              <w:rPr>
                <w:sz w:val="16"/>
              </w:rPr>
              <w:t>0, 0</w:t>
            </w:r>
          </w:p>
        </w:tc>
        <w:tc>
          <w:tcPr>
            <w:tcW w:type="dxa" w:w="2295"/>
          </w:tcPr>
          <w:p>
            <w:pPr>
              <w:spacing w:after="0"/>
              <w:jc w:val="left"/>
            </w:pPr>
            <w:r>
              <w:rPr>
                <w:sz w:val="16"/>
              </w:rPr>
              <w:t>SOUTH HEART</w:t>
            </w:r>
          </w:p>
        </w:tc>
        <w:tc>
          <w:tcPr>
            <w:tcW w:type="dxa" w:w="1432"/>
          </w:tcPr>
          <w:p>
            <w:pPr>
              <w:spacing w:after="0"/>
              <w:jc w:val="left"/>
            </w:pPr>
          </w:p>
        </w:tc>
        <w:tc>
          <w:tcPr>
            <w:tcW w:type="dxa" w:w="26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2012-03-19</w:t>
            </w:r>
          </w:p>
        </w:tc>
        <w:tc>
          <w:tcPr>
            <w:tcW w:type="dxa" w:w="1215"/>
          </w:tcPr>
          <w:p>
            <w:pPr>
              <w:spacing w:after="0"/>
              <w:jc w:val="left"/>
            </w:pPr>
            <w:r>
              <w:rPr>
                <w:sz w:val="16"/>
              </w:rPr>
              <w:t>Wildfire</w:t>
            </w:r>
          </w:p>
        </w:tc>
        <w:tc>
          <w:tcPr>
            <w:tcW w:type="dxa" w:w="1345"/>
          </w:tcPr>
          <w:p>
            <w:pPr>
              <w:spacing w:after="0"/>
              <w:jc w:val="left"/>
            </w:pPr>
          </w:p>
        </w:tc>
        <w:tc>
          <w:tcPr>
            <w:tcW w:type="dxa" w:w="3186"/>
          </w:tcPr>
          <w:p>
            <w:pPr>
              <w:spacing w:after="0"/>
              <w:jc w:val="left"/>
            </w:pPr>
            <w:r>
              <w:rPr>
                <w:sz w:val="16"/>
              </w:rPr>
              <w:t>$25,000 property; $0 crops, reported for the zone (2012 dollars)</w:t>
            </w:r>
          </w:p>
        </w:tc>
        <w:tc>
          <w:tcPr>
            <w:tcW w:type="dxa" w:w="927"/>
          </w:tcPr>
          <w:p>
            <w:pPr>
              <w:spacing w:after="0"/>
              <w:jc w:val="right"/>
            </w:pPr>
            <w:r>
              <w:rPr>
                <w:sz w:val="16"/>
              </w:rPr>
              <w:t>0, 0</w:t>
            </w:r>
          </w:p>
        </w:tc>
        <w:tc>
          <w:tcPr>
            <w:tcW w:type="dxa" w:w="2295"/>
          </w:tcPr>
          <w:p>
            <w:pPr>
              <w:spacing w:after="0"/>
              <w:jc w:val="left"/>
            </w:pPr>
            <w:r>
              <w:rPr>
                <w:sz w:val="16"/>
              </w:rPr>
              <w:t>NWS zone NDZ033 (STARK), zone-level</w:t>
            </w:r>
          </w:p>
        </w:tc>
        <w:tc>
          <w:tcPr>
            <w:tcW w:type="dxa" w:w="1432"/>
          </w:tcPr>
          <w:p>
            <w:pPr>
              <w:spacing w:after="0"/>
              <w:jc w:val="left"/>
            </w:pPr>
          </w:p>
        </w:tc>
        <w:tc>
          <w:tcPr>
            <w:tcW w:type="dxa" w:w="2674"/>
          </w:tcPr>
          <w:p>
            <w:pPr>
              <w:spacing w:after="0"/>
              <w:jc w:val="left"/>
            </w:pPr>
            <w:r>
              <w:rPr>
                <w:sz w:val="16"/>
              </w:rPr>
              <w:t>B1-c worst recorded: Wildfire</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345"/>
          </w:tcPr>
          <w:p>
            <w:pPr>
              <w:spacing w:after="0"/>
              <w:jc w:val="left"/>
            </w:pPr>
          </w:p>
        </w:tc>
        <w:tc>
          <w:tcPr>
            <w:tcW w:type="dxa" w:w="3186"/>
          </w:tcPr>
          <w:p>
            <w:pPr>
              <w:spacing w:after="0"/>
              <w:jc w:val="left"/>
            </w:pPr>
            <w:r>
              <w:rPr>
                <w:sz w:val="16"/>
              </w:rPr>
              <w:t>$0 property; $0 crops, reported for the zone (2011 dollars)</w:t>
            </w:r>
          </w:p>
        </w:tc>
        <w:tc>
          <w:tcPr>
            <w:tcW w:type="dxa" w:w="927"/>
          </w:tcPr>
          <w:p>
            <w:pPr>
              <w:spacing w:after="0"/>
              <w:jc w:val="right"/>
            </w:pPr>
            <w:r>
              <w:rPr>
                <w:sz w:val="16"/>
              </w:rPr>
              <w:t>0, 0</w:t>
            </w:r>
          </w:p>
        </w:tc>
        <w:tc>
          <w:tcPr>
            <w:tcW w:type="dxa" w:w="2295"/>
          </w:tcPr>
          <w:p>
            <w:pPr>
              <w:spacing w:after="0"/>
              <w:jc w:val="left"/>
            </w:pPr>
            <w:r>
              <w:rPr>
                <w:sz w:val="16"/>
              </w:rPr>
              <w:t>NWS zone NDZ033 (STARK), zone-level</w:t>
            </w:r>
          </w:p>
        </w:tc>
        <w:tc>
          <w:tcPr>
            <w:tcW w:type="dxa" w:w="1432"/>
          </w:tcPr>
          <w:p>
            <w:pPr>
              <w:spacing w:after="0"/>
              <w:jc w:val="left"/>
            </w:pPr>
          </w:p>
        </w:tc>
        <w:tc>
          <w:tcPr>
            <w:tcW w:type="dxa" w:w="2674"/>
          </w:tcPr>
          <w:p>
            <w:pPr>
              <w:spacing w:after="0"/>
              <w:jc w:val="left"/>
            </w:pPr>
            <w:r>
              <w:rPr>
                <w:sz w:val="16"/>
              </w:rPr>
              <w:t>B1-c worst recorded: Excessive Heat, Heat</w:t>
            </w:r>
          </w:p>
        </w:tc>
      </w:tr>
      <w:tr>
        <w:trPr>
          <w:cantSplit/>
        </w:trPr>
        <w:tc>
          <w:tcPr>
            <w:tcW w:type="dxa" w:w="1037"/>
          </w:tcPr>
          <w:p>
            <w:pPr>
              <w:spacing w:after="0"/>
              <w:jc w:val="left"/>
            </w:pPr>
            <w:r>
              <w:rPr>
                <w:sz w:val="16"/>
              </w:rPr>
              <w:t>2009-07-08</w:t>
            </w:r>
          </w:p>
        </w:tc>
        <w:tc>
          <w:tcPr>
            <w:tcW w:type="dxa" w:w="1215"/>
          </w:tcPr>
          <w:p>
            <w:pPr>
              <w:spacing w:after="0"/>
              <w:jc w:val="left"/>
            </w:pPr>
            <w:r>
              <w:rPr>
                <w:sz w:val="16"/>
              </w:rPr>
              <w:t>Tornado</w:t>
            </w:r>
          </w:p>
        </w:tc>
        <w:tc>
          <w:tcPr>
            <w:tcW w:type="dxa" w:w="1345"/>
          </w:tcPr>
          <w:p>
            <w:pPr>
              <w:spacing w:after="0"/>
              <w:jc w:val="left"/>
            </w:pPr>
            <w:r>
              <w:rPr>
                <w:sz w:val="16"/>
              </w:rPr>
              <w:t>EF3, 2.29 mi within this county, 350 yd wide</w:t>
            </w:r>
          </w:p>
        </w:tc>
        <w:tc>
          <w:tcPr>
            <w:tcW w:type="dxa" w:w="3186"/>
          </w:tcPr>
          <w:p>
            <w:pPr>
              <w:spacing w:after="0"/>
              <w:jc w:val="left"/>
            </w:pPr>
            <w:r>
              <w:rPr>
                <w:sz w:val="16"/>
              </w:rPr>
              <w:t>$20,000,000 property; $0 crops (2009 dollars)</w:t>
            </w:r>
          </w:p>
        </w:tc>
        <w:tc>
          <w:tcPr>
            <w:tcW w:type="dxa" w:w="927"/>
          </w:tcPr>
          <w:p>
            <w:pPr>
              <w:spacing w:after="0"/>
              <w:jc w:val="right"/>
            </w:pPr>
            <w:r>
              <w:rPr>
                <w:sz w:val="16"/>
              </w:rPr>
              <w:t>0, 2</w:t>
            </w:r>
          </w:p>
        </w:tc>
        <w:tc>
          <w:tcPr>
            <w:tcW w:type="dxa" w:w="2295"/>
          </w:tcPr>
          <w:p>
            <w:pPr>
              <w:spacing w:after="0"/>
              <w:jc w:val="left"/>
            </w:pPr>
            <w:r>
              <w:rPr>
                <w:sz w:val="16"/>
              </w:rPr>
              <w:t>DICKINSON</w:t>
            </w:r>
          </w:p>
        </w:tc>
        <w:tc>
          <w:tcPr>
            <w:tcW w:type="dxa" w:w="143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215"/>
          </w:tcPr>
          <w:p>
            <w:pPr>
              <w:spacing w:after="0"/>
              <w:jc w:val="left"/>
            </w:pPr>
            <w:r>
              <w:rPr>
                <w:sz w:val="16"/>
              </w:rPr>
              <w:t>Blizzard</w:t>
            </w:r>
          </w:p>
        </w:tc>
        <w:tc>
          <w:tcPr>
            <w:tcW w:type="dxa" w:w="1345"/>
          </w:tcPr>
          <w:p>
            <w:pPr>
              <w:spacing w:after="0"/>
              <w:jc w:val="left"/>
            </w:pPr>
          </w:p>
        </w:tc>
        <w:tc>
          <w:tcPr>
            <w:tcW w:type="dxa" w:w="3186"/>
          </w:tcPr>
          <w:p>
            <w:pPr>
              <w:spacing w:after="0"/>
              <w:jc w:val="left"/>
            </w:pPr>
            <w:r>
              <w:rPr>
                <w:sz w:val="16"/>
              </w:rPr>
              <w:t>$2,020,000 property; crops not reported, reported for the zone (1997 dollars)</w:t>
            </w:r>
          </w:p>
        </w:tc>
        <w:tc>
          <w:tcPr>
            <w:tcW w:type="dxa" w:w="927"/>
          </w:tcPr>
          <w:p>
            <w:pPr>
              <w:spacing w:after="0"/>
              <w:jc w:val="right"/>
            </w:pPr>
            <w:r>
              <w:rPr>
                <w:sz w:val="16"/>
              </w:rPr>
              <w:t>0, 1</w:t>
            </w:r>
          </w:p>
        </w:tc>
        <w:tc>
          <w:tcPr>
            <w:tcW w:type="dxa" w:w="2295"/>
          </w:tcPr>
          <w:p>
            <w:pPr>
              <w:spacing w:after="0"/>
              <w:jc w:val="left"/>
            </w:pPr>
            <w:r>
              <w:rPr>
                <w:sz w:val="16"/>
              </w:rPr>
              <w:t>NWS zone NDZ033 (STARK), zone-level</w:t>
            </w:r>
          </w:p>
        </w:tc>
        <w:tc>
          <w:tcPr>
            <w:tcW w:type="dxa" w:w="1432"/>
          </w:tcPr>
          <w:p>
            <w:pPr>
              <w:spacing w:after="0"/>
              <w:jc w:val="left"/>
            </w:pPr>
          </w:p>
        </w:tc>
        <w:tc>
          <w:tcPr>
            <w:tcW w:type="dxa" w:w="26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345"/>
          </w:tcPr>
          <w:p>
            <w:pPr>
              <w:spacing w:after="0"/>
              <w:jc w:val="left"/>
            </w:pPr>
          </w:p>
        </w:tc>
        <w:tc>
          <w:tcPr>
            <w:tcW w:type="dxa" w:w="3186"/>
          </w:tcPr>
          <w:p>
            <w:pPr>
              <w:spacing w:after="0"/>
              <w:jc w:val="left"/>
            </w:pPr>
            <w:r>
              <w:rPr>
                <w:sz w:val="16"/>
              </w:rPr>
              <w:t>$1,530,000 property; crops not reported, reported for the zone (1997 dollars)</w:t>
            </w:r>
          </w:p>
        </w:tc>
        <w:tc>
          <w:tcPr>
            <w:tcW w:type="dxa" w:w="927"/>
          </w:tcPr>
          <w:p>
            <w:pPr>
              <w:spacing w:after="0"/>
              <w:jc w:val="right"/>
            </w:pPr>
            <w:r>
              <w:rPr>
                <w:sz w:val="16"/>
              </w:rPr>
              <w:t>0, 4</w:t>
            </w:r>
          </w:p>
        </w:tc>
        <w:tc>
          <w:tcPr>
            <w:tcW w:type="dxa" w:w="2295"/>
          </w:tcPr>
          <w:p>
            <w:pPr>
              <w:spacing w:after="0"/>
              <w:jc w:val="left"/>
            </w:pPr>
            <w:r>
              <w:rPr>
                <w:sz w:val="16"/>
              </w:rPr>
              <w:t>NWS zone NDZ033 (STARK), zone-level</w:t>
            </w:r>
          </w:p>
        </w:tc>
        <w:tc>
          <w:tcPr>
            <w:tcW w:type="dxa" w:w="143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1980-06-11</w:t>
            </w:r>
          </w:p>
        </w:tc>
        <w:tc>
          <w:tcPr>
            <w:tcW w:type="dxa" w:w="1215"/>
          </w:tcPr>
          <w:p>
            <w:pPr>
              <w:spacing w:after="0"/>
              <w:jc w:val="left"/>
            </w:pPr>
            <w:r>
              <w:rPr>
                <w:sz w:val="16"/>
              </w:rPr>
              <w:t>Thunderstorm Wind</w:t>
            </w:r>
          </w:p>
        </w:tc>
        <w:tc>
          <w:tcPr>
            <w:tcW w:type="dxa" w:w="1345"/>
          </w:tcPr>
          <w:p>
            <w:pPr>
              <w:spacing w:after="0"/>
              <w:jc w:val="left"/>
            </w:pPr>
            <w:r>
              <w:rPr>
                <w:sz w:val="16"/>
              </w:rPr>
              <w:t>91 kt (105 mph), measurement type not recorded</w:t>
            </w:r>
          </w:p>
        </w:tc>
        <w:tc>
          <w:tcPr>
            <w:tcW w:type="dxa" w:w="3186"/>
          </w:tcPr>
          <w:p>
            <w:pPr>
              <w:spacing w:after="0"/>
              <w:jc w:val="left"/>
            </w:pPr>
            <w:r>
              <w:rPr>
                <w:sz w:val="16"/>
              </w:rPr>
              <w:t>damage not recorded (pre-1996 record)</w:t>
            </w:r>
          </w:p>
        </w:tc>
        <w:tc>
          <w:tcPr>
            <w:tcW w:type="dxa" w:w="927"/>
          </w:tcPr>
          <w:p>
            <w:pPr>
              <w:spacing w:after="0"/>
              <w:jc w:val="right"/>
            </w:pPr>
            <w:r>
              <w:rPr>
                <w:sz w:val="16"/>
              </w:rPr>
              <w:t>0, 0</w:t>
            </w:r>
          </w:p>
        </w:tc>
        <w:tc>
          <w:tcPr>
            <w:tcW w:type="dxa" w:w="2295"/>
          </w:tcPr>
          <w:p>
            <w:pPr>
              <w:spacing w:after="0"/>
              <w:jc w:val="left"/>
            </w:pPr>
            <w:r>
              <w:rPr>
                <w:sz w:val="16"/>
              </w:rPr>
              <w:t>location not recorded</w:t>
            </w:r>
          </w:p>
        </w:tc>
        <w:tc>
          <w:tcPr>
            <w:tcW w:type="dxa" w:w="1432"/>
          </w:tcPr>
          <w:p>
            <w:pPr>
              <w:spacing w:after="0"/>
              <w:jc w:val="left"/>
            </w:pPr>
          </w:p>
        </w:tc>
        <w:tc>
          <w:tcPr>
            <w:tcW w:type="dxa" w:w="2674"/>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12.8</w:t>
            </w:r>
          </w:p>
        </w:tc>
        <w:tc>
          <w:tcPr>
            <w:tcW w:type="dxa" w:w="1281"/>
          </w:tcPr>
          <w:p>
            <w:pPr>
              <w:spacing w:after="0"/>
              <w:jc w:val="left"/>
            </w:pPr>
            <w:r>
              <w:rPr>
                <w:sz w:val="16"/>
              </w:rPr>
              <w:t>event-days per year</w:t>
            </w:r>
          </w:p>
        </w:tc>
        <w:tc>
          <w:tcPr>
            <w:tcW w:type="dxa" w:w="1593"/>
          </w:tcPr>
          <w:p>
            <w:pPr>
              <w:spacing w:after="0"/>
              <w:jc w:val="left"/>
            </w:pPr>
            <w:r>
              <w:rPr>
                <w:sz w:val="16"/>
              </w:rPr>
              <w:t>about 12.8 days per year</w:t>
            </w:r>
          </w:p>
        </w:tc>
        <w:tc>
          <w:tcPr>
            <w:tcW w:type="dxa" w:w="1637"/>
          </w:tcPr>
          <w:p>
            <w:pPr>
              <w:spacing w:after="0"/>
              <w:jc w:val="left"/>
            </w:pPr>
            <w:r>
              <w:rPr>
                <w:sz w:val="16"/>
              </w:rPr>
              <w:t>Likely (from Storm Events: 14 of 30 years)</w:t>
            </w:r>
          </w:p>
        </w:tc>
        <w:tc>
          <w:tcPr>
            <w:tcW w:type="dxa" w:w="1792"/>
          </w:tcPr>
          <w:p>
            <w:pPr>
              <w:spacing w:after="0"/>
              <w:jc w:val="left"/>
            </w:pPr>
            <w:r>
              <w:rPr>
                <w:sz w:val="16"/>
              </w:rPr>
              <w:t>event-days in 14 of 30 years, 1996 to 2025 (46.7%)</w:t>
            </w:r>
          </w:p>
        </w:tc>
        <w:tc>
          <w:tcPr>
            <w:tcW w:type="dxa" w:w="1526"/>
          </w:tcPr>
          <w:p>
            <w:pPr>
              <w:spacing w:after="0"/>
              <w:jc w:val="right"/>
            </w:pPr>
            <w:r>
              <w:rPr>
                <w:sz w:val="16"/>
              </w:rPr>
              <w:t>243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18.6</w:t>
            </w:r>
          </w:p>
        </w:tc>
        <w:tc>
          <w:tcPr>
            <w:tcW w:type="dxa" w:w="1281"/>
          </w:tcPr>
          <w:p>
            <w:pPr>
              <w:spacing w:after="0"/>
              <w:jc w:val="left"/>
            </w:pPr>
            <w:r>
              <w:rPr>
                <w:sz w:val="16"/>
              </w:rPr>
              <w:t>event-days per year</w:t>
            </w:r>
          </w:p>
        </w:tc>
        <w:tc>
          <w:tcPr>
            <w:tcW w:type="dxa" w:w="1593"/>
          </w:tcPr>
          <w:p>
            <w:pPr>
              <w:spacing w:after="0"/>
              <w:jc w:val="left"/>
            </w:pPr>
            <w:r>
              <w:rPr>
                <w:sz w:val="16"/>
              </w:rPr>
              <w:t>about 18.6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602</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0.000092</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0.0092%</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2.42</w:t>
            </w:r>
          </w:p>
        </w:tc>
        <w:tc>
          <w:tcPr>
            <w:tcW w:type="dxa" w:w="1281"/>
          </w:tcPr>
          <w:p>
            <w:pPr>
              <w:spacing w:after="0"/>
              <w:jc w:val="left"/>
            </w:pPr>
            <w:r>
              <w:rPr>
                <w:sz w:val="16"/>
              </w:rPr>
              <w:t>events per year</w:t>
            </w:r>
          </w:p>
        </w:tc>
        <w:tc>
          <w:tcPr>
            <w:tcW w:type="dxa" w:w="1593"/>
          </w:tcPr>
          <w:p>
            <w:pPr>
              <w:spacing w:after="0"/>
              <w:jc w:val="left"/>
            </w:pPr>
            <w:r>
              <w:rPr>
                <w:sz w:val="16"/>
              </w:rPr>
              <w:t>about 2.42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92.1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1.05</w:t>
            </w:r>
          </w:p>
        </w:tc>
        <w:tc>
          <w:tcPr>
            <w:tcW w:type="dxa" w:w="1281"/>
          </w:tcPr>
          <w:p>
            <w:pPr>
              <w:spacing w:after="0"/>
              <w:jc w:val="left"/>
            </w:pPr>
            <w:r>
              <w:rPr>
                <w:sz w:val="16"/>
              </w:rPr>
              <w:t>event-days per year</w:t>
            </w:r>
          </w:p>
        </w:tc>
        <w:tc>
          <w:tcPr>
            <w:tcW w:type="dxa" w:w="1593"/>
          </w:tcPr>
          <w:p>
            <w:pPr>
              <w:spacing w:after="0"/>
              <w:jc w:val="left"/>
            </w:pPr>
            <w:r>
              <w:rPr>
                <w:sz w:val="16"/>
              </w:rPr>
              <w:t>about 1.05 days per year</w:t>
            </w:r>
          </w:p>
        </w:tc>
        <w:tc>
          <w:tcPr>
            <w:tcW w:type="dxa" w:w="1637"/>
          </w:tcPr>
          <w:p>
            <w:pPr>
              <w:spacing w:after="0"/>
              <w:jc w:val="left"/>
            </w:pPr>
            <w:r>
              <w:rPr>
                <w:sz w:val="16"/>
              </w:rPr>
              <w:t>Possible (from Storm Events: 1 of 30 years)</w:t>
            </w:r>
          </w:p>
        </w:tc>
        <w:tc>
          <w:tcPr>
            <w:tcW w:type="dxa" w:w="1792"/>
          </w:tcPr>
          <w:p>
            <w:pPr>
              <w:spacing w:after="0"/>
              <w:jc w:val="left"/>
            </w:pPr>
            <w:r>
              <w:rPr>
                <w:sz w:val="16"/>
              </w:rPr>
              <w:t>event-days in 1 of 30 years, 1996 to 2025 (3.33%)</w:t>
            </w:r>
          </w:p>
        </w:tc>
        <w:tc>
          <w:tcPr>
            <w:tcW w:type="dxa" w:w="1526"/>
          </w:tcPr>
          <w:p>
            <w:pPr>
              <w:spacing w:after="0"/>
              <w:jc w:val="right"/>
            </w:pPr>
            <w:r>
              <w:rPr>
                <w:sz w:val="16"/>
              </w:rPr>
              <w:t>18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0.499</w:t>
            </w:r>
          </w:p>
        </w:tc>
        <w:tc>
          <w:tcPr>
            <w:tcW w:type="dxa" w:w="1281"/>
          </w:tcPr>
          <w:p>
            <w:pPr>
              <w:spacing w:after="0"/>
              <w:jc w:val="left"/>
            </w:pPr>
            <w:r>
              <w:rPr>
                <w:sz w:val="16"/>
              </w:rPr>
              <w:t>event-days per year</w:t>
            </w:r>
          </w:p>
        </w:tc>
        <w:tc>
          <w:tcPr>
            <w:tcW w:type="dxa" w:w="1593"/>
          </w:tcPr>
          <w:p>
            <w:pPr>
              <w:spacing w:after="0"/>
              <w:jc w:val="left"/>
            </w:pPr>
            <w:r>
              <w:rPr>
                <w:sz w:val="16"/>
              </w:rPr>
              <w:t>about 0.499 days per year</w:t>
            </w:r>
          </w:p>
        </w:tc>
        <w:tc>
          <w:tcPr>
            <w:tcW w:type="dxa" w:w="1637"/>
          </w:tcPr>
          <w:p>
            <w:pPr>
              <w:spacing w:after="0"/>
              <w:jc w:val="left"/>
            </w:pPr>
          </w:p>
        </w:tc>
        <w:tc>
          <w:tcPr>
            <w:tcW w:type="dxa" w:w="1792"/>
          </w:tcPr>
          <w:p>
            <w:pPr>
              <w:spacing w:after="0"/>
              <w:jc w:val="left"/>
            </w:pPr>
            <w:r>
              <w:rPr>
                <w:sz w:val="16"/>
              </w:rPr>
              <w:t>event-days in 0 of 30 years, 1996 to 2025 (0%)</w:t>
            </w:r>
          </w:p>
        </w:tc>
        <w:tc>
          <w:tcPr>
            <w:tcW w:type="dxa" w:w="1526"/>
          </w:tcPr>
          <w:p>
            <w:pPr>
              <w:spacing w:after="0"/>
              <w:jc w:val="right"/>
            </w:pPr>
            <w:r>
              <w:rPr>
                <w:sz w:val="16"/>
              </w:rPr>
              <w:t>34</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0.25</w:t>
            </w:r>
          </w:p>
        </w:tc>
        <w:tc>
          <w:tcPr>
            <w:tcW w:type="dxa" w:w="1281"/>
          </w:tcPr>
          <w:p>
            <w:pPr>
              <w:spacing w:after="0"/>
              <w:jc w:val="left"/>
            </w:pPr>
            <w:r>
              <w:rPr>
                <w:sz w:val="16"/>
              </w:rPr>
              <w:t>event-days per year</w:t>
            </w:r>
          </w:p>
        </w:tc>
        <w:tc>
          <w:tcPr>
            <w:tcW w:type="dxa" w:w="1593"/>
          </w:tcPr>
          <w:p>
            <w:pPr>
              <w:spacing w:after="0"/>
              <w:jc w:val="left"/>
            </w:pPr>
            <w:r>
              <w:rPr>
                <w:sz w:val="16"/>
              </w:rPr>
              <w:t>about 0.25 days per year</w:t>
            </w:r>
          </w:p>
        </w:tc>
        <w:tc>
          <w:tcPr>
            <w:tcW w:type="dxa" w:w="1637"/>
          </w:tcPr>
          <w:p>
            <w:pPr>
              <w:spacing w:after="0"/>
              <w:jc w:val="left"/>
            </w:pPr>
            <w:r>
              <w:rPr>
                <w:sz w:val="16"/>
              </w:rPr>
              <w:t>Likely (from Storm Events: 7 of 30 years)</w:t>
            </w:r>
          </w:p>
        </w:tc>
        <w:tc>
          <w:tcPr>
            <w:tcW w:type="dxa" w:w="1792"/>
          </w:tcPr>
          <w:p>
            <w:pPr>
              <w:spacing w:after="0"/>
              <w:jc w:val="left"/>
            </w:pPr>
            <w:r>
              <w:rPr>
                <w:sz w:val="16"/>
              </w:rPr>
              <w:t>event-days in 7 of 30 years, 1996 to 2025 (23.3%)</w:t>
            </w:r>
          </w:p>
        </w:tc>
        <w:tc>
          <w:tcPr>
            <w:tcW w:type="dxa" w:w="1526"/>
          </w:tcPr>
          <w:p>
            <w:pPr>
              <w:spacing w:after="0"/>
              <w:jc w:val="right"/>
            </w:pPr>
            <w:r>
              <w:rPr>
                <w:sz w:val="16"/>
              </w:rPr>
              <w:t>7</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0.238</w:t>
            </w:r>
          </w:p>
        </w:tc>
        <w:tc>
          <w:tcPr>
            <w:tcW w:type="dxa" w:w="1281"/>
          </w:tcPr>
          <w:p>
            <w:pPr>
              <w:spacing w:after="0"/>
              <w:jc w:val="left"/>
            </w:pPr>
            <w:r>
              <w:rPr>
                <w:sz w:val="16"/>
              </w:rPr>
              <w:t>events per year (modeled)</w:t>
            </w:r>
          </w:p>
        </w:tc>
        <w:tc>
          <w:tcPr>
            <w:tcW w:type="dxa" w:w="1593"/>
          </w:tcPr>
          <w:p>
            <w:pPr>
              <w:spacing w:after="0"/>
              <w:jc w:val="left"/>
            </w:pPr>
            <w:r>
              <w:rPr>
                <w:sz w:val="16"/>
              </w:rPr>
              <w:t>about 1 in 4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31.4</w:t>
            </w:r>
          </w:p>
        </w:tc>
        <w:tc>
          <w:tcPr>
            <w:tcW w:type="dxa" w:w="1281"/>
          </w:tcPr>
          <w:p>
            <w:pPr>
              <w:spacing w:after="0"/>
              <w:jc w:val="left"/>
            </w:pPr>
            <w:r>
              <w:rPr>
                <w:sz w:val="16"/>
              </w:rPr>
              <w:t>days per year with a strike</w:t>
            </w:r>
          </w:p>
        </w:tc>
        <w:tc>
          <w:tcPr>
            <w:tcW w:type="dxa" w:w="1593"/>
          </w:tcPr>
          <w:p>
            <w:pPr>
              <w:spacing w:after="0"/>
              <w:jc w:val="left"/>
            </w:pPr>
            <w:r>
              <w:rPr>
                <w:sz w:val="16"/>
              </w:rPr>
              <w:t>about 31.4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1.42</w:t>
            </w:r>
          </w:p>
        </w:tc>
        <w:tc>
          <w:tcPr>
            <w:tcW w:type="dxa" w:w="1281"/>
          </w:tcPr>
          <w:p>
            <w:pPr>
              <w:spacing w:after="0"/>
              <w:jc w:val="left"/>
            </w:pPr>
            <w:r>
              <w:rPr>
                <w:sz w:val="16"/>
              </w:rPr>
              <w:t>events per year</w:t>
            </w:r>
          </w:p>
        </w:tc>
        <w:tc>
          <w:tcPr>
            <w:tcW w:type="dxa" w:w="1593"/>
          </w:tcPr>
          <w:p>
            <w:pPr>
              <w:spacing w:after="0"/>
              <w:jc w:val="left"/>
            </w:pPr>
            <w:r>
              <w:rPr>
                <w:sz w:val="16"/>
              </w:rPr>
              <w:t>about 1.42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55</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0.277</w:t>
            </w:r>
          </w:p>
        </w:tc>
        <w:tc>
          <w:tcPr>
            <w:tcW w:type="dxa" w:w="1281"/>
          </w:tcPr>
          <w:p>
            <w:pPr>
              <w:spacing w:after="0"/>
              <w:jc w:val="left"/>
            </w:pPr>
            <w:r>
              <w:rPr>
                <w:sz w:val="16"/>
              </w:rPr>
              <w:t>events per year</w:t>
            </w:r>
          </w:p>
        </w:tc>
        <w:tc>
          <w:tcPr>
            <w:tcW w:type="dxa" w:w="1593"/>
          </w:tcPr>
          <w:p>
            <w:pPr>
              <w:spacing w:after="0"/>
              <w:jc w:val="left"/>
            </w:pPr>
            <w:r>
              <w:rPr>
                <w:sz w:val="16"/>
              </w:rPr>
              <w:t>about 1 in 4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0.000271</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0.0271%</w:t>
            </w:r>
          </w:p>
        </w:tc>
        <w:tc>
          <w:tcPr>
            <w:tcW w:type="dxa" w:w="1637"/>
          </w:tcPr>
          <w:p>
            <w:pPr>
              <w:spacing w:after="0"/>
              <w:jc w:val="left"/>
            </w:pPr>
            <w:r>
              <w:rPr>
                <w:sz w:val="16"/>
              </w:rPr>
              <w:t>Possible (from Storm Events: 2 of 30 years)</w:t>
            </w:r>
          </w:p>
        </w:tc>
        <w:tc>
          <w:tcPr>
            <w:tcW w:type="dxa" w:w="1792"/>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17.7</w:t>
            </w:r>
          </w:p>
        </w:tc>
        <w:tc>
          <w:tcPr>
            <w:tcW w:type="dxa" w:w="1281"/>
          </w:tcPr>
          <w:p>
            <w:pPr>
              <w:spacing w:after="0"/>
              <w:jc w:val="left"/>
            </w:pPr>
            <w:r>
              <w:rPr>
                <w:sz w:val="16"/>
              </w:rPr>
              <w:t>event-days per year</w:t>
            </w:r>
          </w:p>
        </w:tc>
        <w:tc>
          <w:tcPr>
            <w:tcW w:type="dxa" w:w="1593"/>
          </w:tcPr>
          <w:p>
            <w:pPr>
              <w:spacing w:after="0"/>
              <w:jc w:val="left"/>
            </w:pPr>
            <w:r>
              <w:rPr>
                <w:sz w:val="16"/>
              </w:rPr>
              <w:t>about 17.7 days per year</w:t>
            </w:r>
          </w:p>
        </w:tc>
        <w:tc>
          <w:tcPr>
            <w:tcW w:type="dxa" w:w="1637"/>
          </w:tcPr>
          <w:p>
            <w:pPr>
              <w:spacing w:after="0"/>
              <w:jc w:val="left"/>
            </w:pPr>
            <w:r>
              <w:rPr>
                <w:sz w:val="16"/>
              </w:rPr>
              <w:t>Likely (from Storm Events: 24 of 30 years)</w:t>
            </w:r>
          </w:p>
        </w:tc>
        <w:tc>
          <w:tcPr>
            <w:tcW w:type="dxa" w:w="1792"/>
          </w:tcPr>
          <w:p>
            <w:pPr>
              <w:spacing w:after="0"/>
              <w:jc w:val="left"/>
            </w:pPr>
            <w:r>
              <w:rPr>
                <w:sz w:val="16"/>
              </w:rPr>
              <w:t>event-days in 24 of 30 years, 1996 to 2025 (80%)</w:t>
            </w:r>
          </w:p>
        </w:tc>
        <w:tc>
          <w:tcPr>
            <w:tcW w:type="dxa" w:w="1526"/>
          </w:tcPr>
          <w:p>
            <w:pPr>
              <w:spacing w:after="0"/>
              <w:jc w:val="right"/>
            </w:pPr>
            <w:r>
              <w:rPr>
                <w:sz w:val="16"/>
              </w:rPr>
              <w:t>337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279"/>
          </w:tcPr>
          <w:p>
            <w:pPr>
              <w:spacing w:after="0"/>
              <w:jc w:val="right"/>
            </w:pPr>
            <w:r>
              <w:rPr>
                <w:sz w:val="16"/>
              </w:rPr>
              <w:t>9 of 9</w:t>
            </w:r>
          </w:p>
        </w:tc>
        <w:tc>
          <w:tcPr>
            <w:tcW w:type="dxa" w:w="1220"/>
          </w:tcPr>
          <w:p>
            <w:pPr>
              <w:spacing w:after="0"/>
              <w:jc w:val="right"/>
            </w:pPr>
            <w:r>
              <w:rPr>
                <w:sz w:val="16"/>
              </w:rPr>
              <w:t>85.4</w:t>
            </w:r>
          </w:p>
        </w:tc>
        <w:tc>
          <w:tcPr>
            <w:tcW w:type="dxa" w:w="1279"/>
          </w:tcPr>
          <w:p>
            <w:pPr>
              <w:spacing w:after="0"/>
              <w:jc w:val="right"/>
            </w:pPr>
            <w:r>
              <w:rPr>
                <w:sz w:val="16"/>
              </w:rPr>
              <w:t>96.2</w:t>
            </w:r>
          </w:p>
        </w:tc>
        <w:tc>
          <w:tcPr>
            <w:tcW w:type="dxa" w:w="1220"/>
          </w:tcPr>
          <w:p>
            <w:pPr>
              <w:spacing w:after="0"/>
              <w:jc w:val="right"/>
            </w:pPr>
            <w:r>
              <w:rPr>
                <w:sz w:val="16"/>
              </w:rPr>
              <w:t>98.3</w:t>
            </w:r>
          </w:p>
        </w:tc>
        <w:tc>
          <w:tcPr>
            <w:tcW w:type="dxa" w:w="7162"/>
          </w:tcPr>
          <w:p>
            <w:pPr>
              <w:spacing w:after="0"/>
              <w:jc w:val="left"/>
            </w:pPr>
            <w:r>
              <w:rPr>
                <w:sz w:val="16"/>
              </w:rPr>
              <w:t>Very High 5, Relatively High 4</w:t>
            </w:r>
          </w:p>
        </w:tc>
      </w:tr>
      <w:tr>
        <w:trPr>
          <w:cantSplit/>
        </w:trPr>
        <w:tc>
          <w:tcPr>
            <w:tcW w:type="dxa" w:w="1952"/>
          </w:tcPr>
          <w:p>
            <w:pPr>
              <w:spacing w:after="0"/>
              <w:jc w:val="left"/>
            </w:pPr>
            <w:r>
              <w:rPr>
                <w:sz w:val="16"/>
              </w:rPr>
              <w:t>Drought</w:t>
            </w:r>
          </w:p>
        </w:tc>
        <w:tc>
          <w:tcPr>
            <w:tcW w:type="dxa" w:w="1279"/>
          </w:tcPr>
          <w:p>
            <w:pPr>
              <w:spacing w:after="0"/>
              <w:jc w:val="right"/>
            </w:pPr>
            <w:r>
              <w:rPr>
                <w:sz w:val="16"/>
              </w:rPr>
              <w:t>7 of 9</w:t>
            </w:r>
          </w:p>
        </w:tc>
        <w:tc>
          <w:tcPr>
            <w:tcW w:type="dxa" w:w="1220"/>
          </w:tcPr>
          <w:p>
            <w:pPr>
              <w:spacing w:after="0"/>
              <w:jc w:val="right"/>
            </w:pPr>
            <w:r>
              <w:rPr>
                <w:sz w:val="16"/>
              </w:rPr>
              <w:t>67.0</w:t>
            </w:r>
          </w:p>
        </w:tc>
        <w:tc>
          <w:tcPr>
            <w:tcW w:type="dxa" w:w="1279"/>
          </w:tcPr>
          <w:p>
            <w:pPr>
              <w:spacing w:after="0"/>
              <w:jc w:val="right"/>
            </w:pPr>
            <w:r>
              <w:rPr>
                <w:sz w:val="16"/>
              </w:rPr>
              <w:t>72.8</w:t>
            </w:r>
          </w:p>
        </w:tc>
        <w:tc>
          <w:tcPr>
            <w:tcW w:type="dxa" w:w="1220"/>
          </w:tcPr>
          <w:p>
            <w:pPr>
              <w:spacing w:after="0"/>
              <w:jc w:val="right"/>
            </w:pPr>
            <w:r>
              <w:rPr>
                <w:sz w:val="16"/>
              </w:rPr>
              <w:t>87.0</w:t>
            </w:r>
          </w:p>
        </w:tc>
        <w:tc>
          <w:tcPr>
            <w:tcW w:type="dxa" w:w="7162"/>
          </w:tcPr>
          <w:p>
            <w:pPr>
              <w:spacing w:after="0"/>
              <w:jc w:val="left"/>
            </w:pPr>
            <w:r>
              <w:rPr>
                <w:sz w:val="16"/>
              </w:rPr>
              <w:t>Relatively Low 3, Very Low 4, No Rating 2</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9 of 9</w:t>
            </w:r>
          </w:p>
        </w:tc>
        <w:tc>
          <w:tcPr>
            <w:tcW w:type="dxa" w:w="1220"/>
          </w:tcPr>
          <w:p>
            <w:pPr>
              <w:spacing w:after="0"/>
              <w:jc w:val="right"/>
            </w:pPr>
            <w:r>
              <w:rPr>
                <w:sz w:val="16"/>
              </w:rPr>
              <w:t>5.4</w:t>
            </w:r>
          </w:p>
        </w:tc>
        <w:tc>
          <w:tcPr>
            <w:tcW w:type="dxa" w:w="1279"/>
          </w:tcPr>
          <w:p>
            <w:pPr>
              <w:spacing w:after="0"/>
              <w:jc w:val="right"/>
            </w:pPr>
            <w:r>
              <w:rPr>
                <w:sz w:val="16"/>
              </w:rPr>
              <w:t>11.6</w:t>
            </w:r>
          </w:p>
        </w:tc>
        <w:tc>
          <w:tcPr>
            <w:tcW w:type="dxa" w:w="1220"/>
          </w:tcPr>
          <w:p>
            <w:pPr>
              <w:spacing w:after="0"/>
              <w:jc w:val="right"/>
            </w:pPr>
            <w:r>
              <w:rPr>
                <w:sz w:val="16"/>
              </w:rPr>
              <w:t>18.0</w:t>
            </w:r>
          </w:p>
        </w:tc>
        <w:tc>
          <w:tcPr>
            <w:tcW w:type="dxa" w:w="7162"/>
          </w:tcPr>
          <w:p>
            <w:pPr>
              <w:spacing w:after="0"/>
              <w:jc w:val="left"/>
            </w:pPr>
            <w:r>
              <w:rPr>
                <w:sz w:val="16"/>
              </w:rPr>
              <w:t>Very Low 9</w:t>
            </w:r>
          </w:p>
        </w:tc>
      </w:tr>
      <w:tr>
        <w:trPr>
          <w:cantSplit/>
        </w:trPr>
        <w:tc>
          <w:tcPr>
            <w:tcW w:type="dxa" w:w="1952"/>
          </w:tcPr>
          <w:p>
            <w:pPr>
              <w:spacing w:after="0"/>
              <w:jc w:val="left"/>
            </w:pPr>
            <w:r>
              <w:rPr>
                <w:sz w:val="16"/>
              </w:rPr>
              <w:t>Hail</w:t>
            </w:r>
          </w:p>
        </w:tc>
        <w:tc>
          <w:tcPr>
            <w:tcW w:type="dxa" w:w="1279"/>
          </w:tcPr>
          <w:p>
            <w:pPr>
              <w:spacing w:after="0"/>
              <w:jc w:val="right"/>
            </w:pPr>
            <w:r>
              <w:rPr>
                <w:sz w:val="16"/>
              </w:rPr>
              <w:t>9 of 9</w:t>
            </w:r>
          </w:p>
        </w:tc>
        <w:tc>
          <w:tcPr>
            <w:tcW w:type="dxa" w:w="1220"/>
          </w:tcPr>
          <w:p>
            <w:pPr>
              <w:spacing w:after="0"/>
              <w:jc w:val="right"/>
            </w:pPr>
            <w:r>
              <w:rPr>
                <w:sz w:val="16"/>
              </w:rPr>
              <w:t>91.1</w:t>
            </w:r>
          </w:p>
        </w:tc>
        <w:tc>
          <w:tcPr>
            <w:tcW w:type="dxa" w:w="1279"/>
          </w:tcPr>
          <w:p>
            <w:pPr>
              <w:spacing w:after="0"/>
              <w:jc w:val="right"/>
            </w:pPr>
            <w:r>
              <w:rPr>
                <w:sz w:val="16"/>
              </w:rPr>
              <w:t>94.2</w:t>
            </w:r>
          </w:p>
        </w:tc>
        <w:tc>
          <w:tcPr>
            <w:tcW w:type="dxa" w:w="1220"/>
          </w:tcPr>
          <w:p>
            <w:pPr>
              <w:spacing w:after="0"/>
              <w:jc w:val="right"/>
            </w:pPr>
            <w:r>
              <w:rPr>
                <w:sz w:val="16"/>
              </w:rPr>
              <w:t>97.6</w:t>
            </w:r>
          </w:p>
        </w:tc>
        <w:tc>
          <w:tcPr>
            <w:tcW w:type="dxa" w:w="7162"/>
          </w:tcPr>
          <w:p>
            <w:pPr>
              <w:spacing w:after="0"/>
              <w:jc w:val="left"/>
            </w:pPr>
            <w:r>
              <w:rPr>
                <w:sz w:val="16"/>
              </w:rPr>
              <w:t>Relatively High 9</w:t>
            </w:r>
          </w:p>
        </w:tc>
      </w:tr>
      <w:tr>
        <w:trPr>
          <w:cantSplit/>
        </w:trPr>
        <w:tc>
          <w:tcPr>
            <w:tcW w:type="dxa" w:w="1952"/>
          </w:tcPr>
          <w:p>
            <w:pPr>
              <w:spacing w:after="0"/>
              <w:jc w:val="left"/>
            </w:pPr>
            <w:r>
              <w:rPr>
                <w:sz w:val="16"/>
              </w:rPr>
              <w:t>Heat Wave</w:t>
            </w:r>
          </w:p>
        </w:tc>
        <w:tc>
          <w:tcPr>
            <w:tcW w:type="dxa" w:w="1279"/>
          </w:tcPr>
          <w:p>
            <w:pPr>
              <w:spacing w:after="0"/>
              <w:jc w:val="right"/>
            </w:pPr>
            <w:r>
              <w:rPr>
                <w:sz w:val="16"/>
              </w:rPr>
              <w:t>9 of 9</w:t>
            </w:r>
          </w:p>
        </w:tc>
        <w:tc>
          <w:tcPr>
            <w:tcW w:type="dxa" w:w="1220"/>
          </w:tcPr>
          <w:p>
            <w:pPr>
              <w:spacing w:after="0"/>
              <w:jc w:val="right"/>
            </w:pPr>
            <w:r>
              <w:rPr>
                <w:sz w:val="16"/>
              </w:rPr>
              <w:t>4.4</w:t>
            </w:r>
          </w:p>
        </w:tc>
        <w:tc>
          <w:tcPr>
            <w:tcW w:type="dxa" w:w="1279"/>
          </w:tcPr>
          <w:p>
            <w:pPr>
              <w:spacing w:after="0"/>
              <w:jc w:val="right"/>
            </w:pPr>
            <w:r>
              <w:rPr>
                <w:sz w:val="16"/>
              </w:rPr>
              <w:t>13.0</w:t>
            </w:r>
          </w:p>
        </w:tc>
        <w:tc>
          <w:tcPr>
            <w:tcW w:type="dxa" w:w="1220"/>
          </w:tcPr>
          <w:p>
            <w:pPr>
              <w:spacing w:after="0"/>
              <w:jc w:val="right"/>
            </w:pPr>
            <w:r>
              <w:rPr>
                <w:sz w:val="16"/>
              </w:rPr>
              <w:t>24.7</w:t>
            </w:r>
          </w:p>
        </w:tc>
        <w:tc>
          <w:tcPr>
            <w:tcW w:type="dxa" w:w="7162"/>
          </w:tcPr>
          <w:p>
            <w:pPr>
              <w:spacing w:after="0"/>
              <w:jc w:val="left"/>
            </w:pPr>
            <w:r>
              <w:rPr>
                <w:sz w:val="16"/>
              </w:rPr>
              <w:t>Relatively Low 3, Very Low 6</w:t>
            </w:r>
          </w:p>
        </w:tc>
      </w:tr>
      <w:tr>
        <w:trPr>
          <w:cantSplit/>
        </w:trPr>
        <w:tc>
          <w:tcPr>
            <w:tcW w:type="dxa" w:w="1952"/>
          </w:tcPr>
          <w:p>
            <w:pPr>
              <w:spacing w:after="0"/>
              <w:jc w:val="left"/>
            </w:pPr>
            <w:r>
              <w:rPr>
                <w:sz w:val="16"/>
              </w:rPr>
              <w:t>Hurricane</w:t>
            </w:r>
          </w:p>
        </w:tc>
        <w:tc>
          <w:tcPr>
            <w:tcW w:type="dxa" w:w="1279"/>
          </w:tcPr>
          <w:p>
            <w:pPr>
              <w:spacing w:after="0"/>
              <w:jc w:val="right"/>
            </w:pPr>
            <w:r>
              <w:rPr>
                <w:sz w:val="16"/>
              </w:rPr>
              <w:t>0 of 9</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7162"/>
          </w:tcPr>
          <w:p>
            <w:pPr>
              <w:spacing w:after="0"/>
              <w:jc w:val="left"/>
            </w:pPr>
            <w:r>
              <w:rPr>
                <w:sz w:val="16"/>
              </w:rPr>
              <w:t>Not Applicable 9</w:t>
            </w:r>
          </w:p>
        </w:tc>
      </w:tr>
      <w:tr>
        <w:trPr>
          <w:cantSplit/>
        </w:trPr>
        <w:tc>
          <w:tcPr>
            <w:tcW w:type="dxa" w:w="1952"/>
          </w:tcPr>
          <w:p>
            <w:pPr>
              <w:spacing w:after="0"/>
              <w:jc w:val="left"/>
            </w:pPr>
            <w:r>
              <w:rPr>
                <w:sz w:val="16"/>
              </w:rPr>
              <w:t>Ice Storm</w:t>
            </w:r>
          </w:p>
        </w:tc>
        <w:tc>
          <w:tcPr>
            <w:tcW w:type="dxa" w:w="1279"/>
          </w:tcPr>
          <w:p>
            <w:pPr>
              <w:spacing w:after="0"/>
              <w:jc w:val="right"/>
            </w:pPr>
            <w:r>
              <w:rPr>
                <w:sz w:val="16"/>
              </w:rPr>
              <w:t>9 of 9</w:t>
            </w:r>
          </w:p>
        </w:tc>
        <w:tc>
          <w:tcPr>
            <w:tcW w:type="dxa" w:w="1220"/>
          </w:tcPr>
          <w:p>
            <w:pPr>
              <w:spacing w:after="0"/>
              <w:jc w:val="right"/>
            </w:pPr>
            <w:r>
              <w:rPr>
                <w:sz w:val="16"/>
              </w:rPr>
              <w:t>86.6</w:t>
            </w:r>
          </w:p>
        </w:tc>
        <w:tc>
          <w:tcPr>
            <w:tcW w:type="dxa" w:w="1279"/>
          </w:tcPr>
          <w:p>
            <w:pPr>
              <w:spacing w:after="0"/>
              <w:jc w:val="right"/>
            </w:pPr>
            <w:r>
              <w:rPr>
                <w:sz w:val="16"/>
              </w:rPr>
              <w:t>92.6</w:t>
            </w:r>
          </w:p>
        </w:tc>
        <w:tc>
          <w:tcPr>
            <w:tcW w:type="dxa" w:w="1220"/>
          </w:tcPr>
          <w:p>
            <w:pPr>
              <w:spacing w:after="0"/>
              <w:jc w:val="right"/>
            </w:pPr>
            <w:r>
              <w:rPr>
                <w:sz w:val="16"/>
              </w:rPr>
              <w:t>94.7</w:t>
            </w:r>
          </w:p>
        </w:tc>
        <w:tc>
          <w:tcPr>
            <w:tcW w:type="dxa" w:w="7162"/>
          </w:tcPr>
          <w:p>
            <w:pPr>
              <w:spacing w:after="0"/>
              <w:jc w:val="left"/>
            </w:pPr>
            <w:r>
              <w:rPr>
                <w:sz w:val="16"/>
              </w:rPr>
              <w:t>Relatively High 6, Relatively Moderate 3</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9 of 9</w:t>
            </w:r>
          </w:p>
        </w:tc>
        <w:tc>
          <w:tcPr>
            <w:tcW w:type="dxa" w:w="1220"/>
          </w:tcPr>
          <w:p>
            <w:pPr>
              <w:spacing w:after="0"/>
              <w:jc w:val="right"/>
            </w:pPr>
            <w:r>
              <w:rPr>
                <w:sz w:val="16"/>
              </w:rPr>
              <w:t>9.0</w:t>
            </w:r>
          </w:p>
        </w:tc>
        <w:tc>
          <w:tcPr>
            <w:tcW w:type="dxa" w:w="1279"/>
          </w:tcPr>
          <w:p>
            <w:pPr>
              <w:spacing w:after="0"/>
              <w:jc w:val="right"/>
            </w:pPr>
            <w:r>
              <w:rPr>
                <w:sz w:val="16"/>
              </w:rPr>
              <w:t>14.2</w:t>
            </w:r>
          </w:p>
        </w:tc>
        <w:tc>
          <w:tcPr>
            <w:tcW w:type="dxa" w:w="1220"/>
          </w:tcPr>
          <w:p>
            <w:pPr>
              <w:spacing w:after="0"/>
              <w:jc w:val="right"/>
            </w:pPr>
            <w:r>
              <w:rPr>
                <w:sz w:val="16"/>
              </w:rPr>
              <w:t>52.6</w:t>
            </w:r>
          </w:p>
        </w:tc>
        <w:tc>
          <w:tcPr>
            <w:tcW w:type="dxa" w:w="7162"/>
          </w:tcPr>
          <w:p>
            <w:pPr>
              <w:spacing w:after="0"/>
              <w:jc w:val="left"/>
            </w:pPr>
            <w:r>
              <w:rPr>
                <w:sz w:val="16"/>
              </w:rPr>
              <w:t>Relatively Moderate 1, Relatively Low 3, Very Low 5</w:t>
            </w:r>
          </w:p>
        </w:tc>
      </w:tr>
      <w:tr>
        <w:trPr>
          <w:cantSplit/>
        </w:trPr>
        <w:tc>
          <w:tcPr>
            <w:tcW w:type="dxa" w:w="1952"/>
          </w:tcPr>
          <w:p>
            <w:pPr>
              <w:spacing w:after="0"/>
              <w:jc w:val="left"/>
            </w:pPr>
            <w:r>
              <w:rPr>
                <w:sz w:val="16"/>
              </w:rPr>
              <w:t>Landslide</w:t>
            </w:r>
          </w:p>
        </w:tc>
        <w:tc>
          <w:tcPr>
            <w:tcW w:type="dxa" w:w="1279"/>
          </w:tcPr>
          <w:p>
            <w:pPr>
              <w:spacing w:after="0"/>
              <w:jc w:val="right"/>
            </w:pPr>
            <w:r>
              <w:rPr>
                <w:sz w:val="16"/>
              </w:rPr>
              <w:t>9 of 9</w:t>
            </w:r>
          </w:p>
        </w:tc>
        <w:tc>
          <w:tcPr>
            <w:tcW w:type="dxa" w:w="1220"/>
          </w:tcPr>
          <w:p>
            <w:pPr>
              <w:spacing w:after="0"/>
              <w:jc w:val="right"/>
            </w:pPr>
            <w:r>
              <w:rPr>
                <w:sz w:val="16"/>
              </w:rPr>
              <w:t>11.4</w:t>
            </w:r>
          </w:p>
        </w:tc>
        <w:tc>
          <w:tcPr>
            <w:tcW w:type="dxa" w:w="1279"/>
          </w:tcPr>
          <w:p>
            <w:pPr>
              <w:spacing w:after="0"/>
              <w:jc w:val="right"/>
            </w:pPr>
            <w:r>
              <w:rPr>
                <w:sz w:val="16"/>
              </w:rPr>
              <w:t>20.6</w:t>
            </w:r>
          </w:p>
        </w:tc>
        <w:tc>
          <w:tcPr>
            <w:tcW w:type="dxa" w:w="1220"/>
          </w:tcPr>
          <w:p>
            <w:pPr>
              <w:spacing w:after="0"/>
              <w:jc w:val="right"/>
            </w:pPr>
            <w:r>
              <w:rPr>
                <w:sz w:val="16"/>
              </w:rPr>
              <w:t>76.6</w:t>
            </w:r>
          </w:p>
        </w:tc>
        <w:tc>
          <w:tcPr>
            <w:tcW w:type="dxa" w:w="7162"/>
          </w:tcPr>
          <w:p>
            <w:pPr>
              <w:spacing w:after="0"/>
              <w:jc w:val="left"/>
            </w:pPr>
            <w:r>
              <w:rPr>
                <w:sz w:val="16"/>
              </w:rPr>
              <w:t>Very Low 9</w:t>
            </w:r>
          </w:p>
        </w:tc>
      </w:tr>
      <w:tr>
        <w:trPr>
          <w:cantSplit/>
        </w:trPr>
        <w:tc>
          <w:tcPr>
            <w:tcW w:type="dxa" w:w="1952"/>
          </w:tcPr>
          <w:p>
            <w:pPr>
              <w:spacing w:after="0"/>
              <w:jc w:val="left"/>
            </w:pPr>
            <w:r>
              <w:rPr>
                <w:sz w:val="16"/>
              </w:rPr>
              <w:t>Lightning</w:t>
            </w:r>
          </w:p>
        </w:tc>
        <w:tc>
          <w:tcPr>
            <w:tcW w:type="dxa" w:w="1279"/>
          </w:tcPr>
          <w:p>
            <w:pPr>
              <w:spacing w:after="0"/>
              <w:jc w:val="right"/>
            </w:pPr>
            <w:r>
              <w:rPr>
                <w:sz w:val="16"/>
              </w:rPr>
              <w:t>9 of 9</w:t>
            </w:r>
          </w:p>
        </w:tc>
        <w:tc>
          <w:tcPr>
            <w:tcW w:type="dxa" w:w="1220"/>
          </w:tcPr>
          <w:p>
            <w:pPr>
              <w:spacing w:after="0"/>
              <w:jc w:val="right"/>
            </w:pPr>
            <w:r>
              <w:rPr>
                <w:sz w:val="16"/>
              </w:rPr>
              <w:t>63.9</w:t>
            </w:r>
          </w:p>
        </w:tc>
        <w:tc>
          <w:tcPr>
            <w:tcW w:type="dxa" w:w="1279"/>
          </w:tcPr>
          <w:p>
            <w:pPr>
              <w:spacing w:after="0"/>
              <w:jc w:val="right"/>
            </w:pPr>
            <w:r>
              <w:rPr>
                <w:sz w:val="16"/>
              </w:rPr>
              <w:t>92.2</w:t>
            </w:r>
          </w:p>
        </w:tc>
        <w:tc>
          <w:tcPr>
            <w:tcW w:type="dxa" w:w="1220"/>
          </w:tcPr>
          <w:p>
            <w:pPr>
              <w:spacing w:after="0"/>
              <w:jc w:val="right"/>
            </w:pPr>
            <w:r>
              <w:rPr>
                <w:sz w:val="16"/>
              </w:rPr>
              <w:t>97.3</w:t>
            </w:r>
          </w:p>
        </w:tc>
        <w:tc>
          <w:tcPr>
            <w:tcW w:type="dxa" w:w="7162"/>
          </w:tcPr>
          <w:p>
            <w:pPr>
              <w:spacing w:after="0"/>
              <w:jc w:val="left"/>
            </w:pPr>
            <w:r>
              <w:rPr>
                <w:sz w:val="16"/>
              </w:rPr>
              <w:t>Very High 3, Relatively High 5, Relatively Moderate 1</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9 of 9</w:t>
            </w:r>
          </w:p>
        </w:tc>
        <w:tc>
          <w:tcPr>
            <w:tcW w:type="dxa" w:w="1220"/>
          </w:tcPr>
          <w:p>
            <w:pPr>
              <w:spacing w:after="0"/>
              <w:jc w:val="right"/>
            </w:pPr>
            <w:r>
              <w:rPr>
                <w:sz w:val="16"/>
              </w:rPr>
              <w:t>75.7</w:t>
            </w:r>
          </w:p>
        </w:tc>
        <w:tc>
          <w:tcPr>
            <w:tcW w:type="dxa" w:w="1279"/>
          </w:tcPr>
          <w:p>
            <w:pPr>
              <w:spacing w:after="0"/>
              <w:jc w:val="right"/>
            </w:pPr>
            <w:r>
              <w:rPr>
                <w:sz w:val="16"/>
              </w:rPr>
              <w:t>88.3</w:t>
            </w:r>
          </w:p>
        </w:tc>
        <w:tc>
          <w:tcPr>
            <w:tcW w:type="dxa" w:w="1220"/>
          </w:tcPr>
          <w:p>
            <w:pPr>
              <w:spacing w:after="0"/>
              <w:jc w:val="right"/>
            </w:pPr>
            <w:r>
              <w:rPr>
                <w:sz w:val="16"/>
              </w:rPr>
              <w:t>91.1</w:t>
            </w:r>
          </w:p>
        </w:tc>
        <w:tc>
          <w:tcPr>
            <w:tcW w:type="dxa" w:w="7162"/>
          </w:tcPr>
          <w:p>
            <w:pPr>
              <w:spacing w:after="0"/>
              <w:jc w:val="left"/>
            </w:pPr>
            <w:r>
              <w:rPr>
                <w:sz w:val="16"/>
              </w:rPr>
              <w:t>Relatively High 7, Relatively Moderate 2</w:t>
            </w:r>
          </w:p>
        </w:tc>
      </w:tr>
      <w:tr>
        <w:trPr>
          <w:cantSplit/>
        </w:trPr>
        <w:tc>
          <w:tcPr>
            <w:tcW w:type="dxa" w:w="1952"/>
          </w:tcPr>
          <w:p>
            <w:pPr>
              <w:spacing w:after="0"/>
              <w:jc w:val="left"/>
            </w:pPr>
            <w:r>
              <w:rPr>
                <w:sz w:val="16"/>
              </w:rPr>
              <w:t>Tornado</w:t>
            </w:r>
          </w:p>
        </w:tc>
        <w:tc>
          <w:tcPr>
            <w:tcW w:type="dxa" w:w="1279"/>
          </w:tcPr>
          <w:p>
            <w:pPr>
              <w:spacing w:after="0"/>
              <w:jc w:val="right"/>
            </w:pPr>
            <w:r>
              <w:rPr>
                <w:sz w:val="16"/>
              </w:rPr>
              <w:t>9 of 9</w:t>
            </w:r>
          </w:p>
        </w:tc>
        <w:tc>
          <w:tcPr>
            <w:tcW w:type="dxa" w:w="1220"/>
          </w:tcPr>
          <w:p>
            <w:pPr>
              <w:spacing w:after="0"/>
              <w:jc w:val="right"/>
            </w:pPr>
            <w:r>
              <w:rPr>
                <w:sz w:val="16"/>
              </w:rPr>
              <w:t>48.8</w:t>
            </w:r>
          </w:p>
        </w:tc>
        <w:tc>
          <w:tcPr>
            <w:tcW w:type="dxa" w:w="1279"/>
          </w:tcPr>
          <w:p>
            <w:pPr>
              <w:spacing w:after="0"/>
              <w:jc w:val="right"/>
            </w:pPr>
            <w:r>
              <w:rPr>
                <w:sz w:val="16"/>
              </w:rPr>
              <w:t>69.6</w:t>
            </w:r>
          </w:p>
        </w:tc>
        <w:tc>
          <w:tcPr>
            <w:tcW w:type="dxa" w:w="1220"/>
          </w:tcPr>
          <w:p>
            <w:pPr>
              <w:spacing w:after="0"/>
              <w:jc w:val="right"/>
            </w:pPr>
            <w:r>
              <w:rPr>
                <w:sz w:val="16"/>
              </w:rPr>
              <w:t>74.5</w:t>
            </w:r>
          </w:p>
        </w:tc>
        <w:tc>
          <w:tcPr>
            <w:tcW w:type="dxa" w:w="7162"/>
          </w:tcPr>
          <w:p>
            <w:pPr>
              <w:spacing w:after="0"/>
              <w:jc w:val="left"/>
            </w:pPr>
            <w:r>
              <w:rPr>
                <w:sz w:val="16"/>
              </w:rPr>
              <w:t>Relatively High 1, Relatively Moderate 7, Relatively Low 1</w:t>
            </w:r>
          </w:p>
        </w:tc>
      </w:tr>
      <w:tr>
        <w:trPr>
          <w:cantSplit/>
        </w:trPr>
        <w:tc>
          <w:tcPr>
            <w:tcW w:type="dxa" w:w="1952"/>
          </w:tcPr>
          <w:p>
            <w:pPr>
              <w:spacing w:after="0"/>
              <w:jc w:val="left"/>
            </w:pPr>
            <w:r>
              <w:rPr>
                <w:sz w:val="16"/>
              </w:rPr>
              <w:t>Wildfire</w:t>
            </w:r>
          </w:p>
        </w:tc>
        <w:tc>
          <w:tcPr>
            <w:tcW w:type="dxa" w:w="1279"/>
          </w:tcPr>
          <w:p>
            <w:pPr>
              <w:spacing w:after="0"/>
              <w:jc w:val="right"/>
            </w:pPr>
            <w:r>
              <w:rPr>
                <w:sz w:val="16"/>
              </w:rPr>
              <w:t>9 of 9</w:t>
            </w:r>
          </w:p>
        </w:tc>
        <w:tc>
          <w:tcPr>
            <w:tcW w:type="dxa" w:w="1220"/>
          </w:tcPr>
          <w:p>
            <w:pPr>
              <w:spacing w:after="0"/>
              <w:jc w:val="right"/>
            </w:pPr>
            <w:r>
              <w:rPr>
                <w:sz w:val="16"/>
              </w:rPr>
              <w:t>36.1</w:t>
            </w:r>
          </w:p>
        </w:tc>
        <w:tc>
          <w:tcPr>
            <w:tcW w:type="dxa" w:w="1279"/>
          </w:tcPr>
          <w:p>
            <w:pPr>
              <w:spacing w:after="0"/>
              <w:jc w:val="right"/>
            </w:pPr>
            <w:r>
              <w:rPr>
                <w:sz w:val="16"/>
              </w:rPr>
              <w:t>76.9</w:t>
            </w:r>
          </w:p>
        </w:tc>
        <w:tc>
          <w:tcPr>
            <w:tcW w:type="dxa" w:w="1220"/>
          </w:tcPr>
          <w:p>
            <w:pPr>
              <w:spacing w:after="0"/>
              <w:jc w:val="right"/>
            </w:pPr>
            <w:r>
              <w:rPr>
                <w:sz w:val="16"/>
              </w:rPr>
              <w:t>89.9</w:t>
            </w:r>
          </w:p>
        </w:tc>
        <w:tc>
          <w:tcPr>
            <w:tcW w:type="dxa" w:w="7162"/>
          </w:tcPr>
          <w:p>
            <w:pPr>
              <w:spacing w:after="0"/>
              <w:jc w:val="left"/>
            </w:pPr>
            <w:r>
              <w:rPr>
                <w:sz w:val="16"/>
              </w:rPr>
              <w:t>Relatively Moderate 1, Relatively Low 5, Very Low 3</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9 of 9</w:t>
            </w:r>
          </w:p>
        </w:tc>
        <w:tc>
          <w:tcPr>
            <w:tcW w:type="dxa" w:w="1220"/>
          </w:tcPr>
          <w:p>
            <w:pPr>
              <w:spacing w:after="0"/>
              <w:jc w:val="right"/>
            </w:pPr>
            <w:r>
              <w:rPr>
                <w:sz w:val="16"/>
              </w:rPr>
              <w:t>98.0</w:t>
            </w:r>
          </w:p>
        </w:tc>
        <w:tc>
          <w:tcPr>
            <w:tcW w:type="dxa" w:w="1279"/>
          </w:tcPr>
          <w:p>
            <w:pPr>
              <w:spacing w:after="0"/>
              <w:jc w:val="right"/>
            </w:pPr>
            <w:r>
              <w:rPr>
                <w:sz w:val="16"/>
              </w:rPr>
              <w:t>99.8</w:t>
            </w:r>
          </w:p>
        </w:tc>
        <w:tc>
          <w:tcPr>
            <w:tcW w:type="dxa" w:w="1220"/>
          </w:tcPr>
          <w:p>
            <w:pPr>
              <w:spacing w:after="0"/>
              <w:jc w:val="right"/>
            </w:pPr>
            <w:r>
              <w:rPr>
                <w:sz w:val="16"/>
              </w:rPr>
              <w:t>99.9</w:t>
            </w:r>
          </w:p>
        </w:tc>
        <w:tc>
          <w:tcPr>
            <w:tcW w:type="dxa" w:w="7162"/>
          </w:tcPr>
          <w:p>
            <w:pPr>
              <w:spacing w:after="0"/>
              <w:jc w:val="left"/>
            </w:pPr>
            <w:r>
              <w:rPr>
                <w:sz w:val="16"/>
              </w:rPr>
              <w:t>Very High 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6"/>
        <w:gridCol w:w="681"/>
        <w:gridCol w:w="2648"/>
        <w:gridCol w:w="2112"/>
        <w:gridCol w:w="2183"/>
        <w:gridCol w:w="2380"/>
        <w:gridCol w:w="2711"/>
      </w:tblGrid>
      <w:tr>
        <w:trPr>
          <w:cantSplit/>
          <w:tblHeader/>
        </w:trPr>
        <w:tc>
          <w:tcPr>
            <w:tcW w:type="dxa" w:w="139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96"/>
          </w:tcPr>
          <w:p>
            <w:pPr>
              <w:spacing w:after="0"/>
              <w:jc w:val="left"/>
            </w:pPr>
            <w:r>
              <w:rPr>
                <w:sz w:val="16"/>
              </w:rPr>
              <w:t>Stark County</w:t>
            </w:r>
          </w:p>
        </w:tc>
        <w:tc>
          <w:tcPr>
            <w:tcW w:type="dxa" w:w="681"/>
          </w:tcPr>
          <w:p>
            <w:pPr>
              <w:spacing w:after="0"/>
              <w:jc w:val="left"/>
            </w:pPr>
            <w:r>
              <w:rPr>
                <w:sz w:val="16"/>
              </w:rPr>
              <w:t>County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$137,473.51</w:t>
            </w:r>
          </w:p>
        </w:tc>
        <w:tc>
          <w:tcPr>
            <w:tcW w:type="dxa" w:w="2380"/>
          </w:tcPr>
          <w:p>
            <w:pPr>
              <w:spacing w:after="0"/>
              <w:jc w:val="right"/>
            </w:pPr>
            <w:r>
              <w:rPr>
                <w:sz w:val="16"/>
              </w:rPr>
              <w:t>0 total; not yet covered</w:t>
            </w:r>
          </w:p>
        </w:tc>
        <w:tc>
          <w:tcPr>
            <w:tcW w:type="dxa" w:w="2711"/>
          </w:tcPr>
          <w:p>
            <w:pPr>
              <w:spacing w:after="0"/>
              <w:jc w:val="left"/>
            </w:pPr>
            <w:r>
              <w:rPr>
                <w:sz w:val="16"/>
              </w:rPr>
              <w:t>Includes $94,775.82 for declarations not counted as hazard incidents (DR-4509-ND).</w:t>
            </w:r>
          </w:p>
        </w:tc>
      </w:tr>
      <w:tr>
        <w:trPr>
          <w:cantSplit/>
        </w:trPr>
        <w:tc>
          <w:tcPr>
            <w:tcW w:type="dxa" w:w="1396"/>
          </w:tcPr>
          <w:p>
            <w:pPr>
              <w:spacing w:after="0"/>
              <w:jc w:val="left"/>
            </w:pPr>
            <w:r>
              <w:rPr>
                <w:sz w:val="16"/>
              </w:rPr>
              <w:t>Belfield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$5,292.61</w:t>
            </w:r>
          </w:p>
        </w:tc>
        <w:tc>
          <w:tcPr>
            <w:tcW w:type="dxa" w:w="2380"/>
          </w:tcPr>
          <w:p>
            <w:pPr>
              <w:spacing w:after="0"/>
              <w:jc w:val="right"/>
            </w:pPr>
            <w:r>
              <w:rPr>
                <w:sz w:val="16"/>
              </w:rPr>
              <w:t>52 total; not yet covered</w:t>
            </w:r>
          </w:p>
        </w:tc>
        <w:tc>
          <w:tcPr>
            <w:tcW w:type="dxa" w:w="2711"/>
          </w:tcPr>
          <w:p>
            <w:pPr>
              <w:spacing w:after="0"/>
              <w:jc w:val="left"/>
            </w:pPr>
          </w:p>
        </w:tc>
      </w:tr>
      <w:tr>
        <w:trPr>
          <w:cantSplit/>
        </w:trPr>
        <w:tc>
          <w:tcPr>
            <w:tcW w:type="dxa" w:w="1396"/>
          </w:tcPr>
          <w:p>
            <w:pPr>
              <w:spacing w:after="0"/>
              <w:jc w:val="left"/>
            </w:pPr>
            <w:r>
              <w:rPr>
                <w:sz w:val="16"/>
              </w:rPr>
              <w:t>Dickinson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$272,795.62</w:t>
            </w:r>
          </w:p>
        </w:tc>
        <w:tc>
          <w:tcPr>
            <w:tcW w:type="dxa" w:w="2380"/>
          </w:tcPr>
          <w:p>
            <w:pPr>
              <w:spacing w:after="0"/>
              <w:jc w:val="right"/>
            </w:pPr>
            <w:r>
              <w:rPr>
                <w:sz w:val="16"/>
              </w:rPr>
              <w:t>95 total; not yet covered</w:t>
            </w:r>
          </w:p>
        </w:tc>
        <w:tc>
          <w:tcPr>
            <w:tcW w:type="dxa" w:w="2711"/>
          </w:tcPr>
          <w:p>
            <w:pPr>
              <w:spacing w:after="0"/>
              <w:jc w:val="left"/>
            </w:pPr>
            <w:r>
              <w:rPr>
                <w:sz w:val="16"/>
              </w:rPr>
              <w:t>Includes $20,600.15 for declarations not counted as hazard incidents (DR-4509-ND).</w:t>
            </w:r>
          </w:p>
        </w:tc>
      </w:tr>
      <w:tr>
        <w:trPr>
          <w:cantSplit/>
        </w:trPr>
        <w:tc>
          <w:tcPr>
            <w:tcW w:type="dxa" w:w="1396"/>
          </w:tcPr>
          <w:p>
            <w:pPr>
              <w:spacing w:after="0"/>
              <w:jc w:val="left"/>
            </w:pPr>
            <w:r>
              <w:rPr>
                <w:sz w:val="16"/>
              </w:rPr>
              <w:t>Gladstone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$2,651.80</w:t>
            </w:r>
          </w:p>
        </w:tc>
        <w:tc>
          <w:tcPr>
            <w:tcW w:type="dxa" w:w="2380"/>
          </w:tcPr>
          <w:p>
            <w:pPr>
              <w:spacing w:after="0"/>
              <w:jc w:val="right"/>
            </w:pPr>
            <w:r>
              <w:rPr>
                <w:sz w:val="16"/>
              </w:rPr>
              <w:t>35 total; not yet covered</w:t>
            </w:r>
          </w:p>
        </w:tc>
        <w:tc>
          <w:tcPr>
            <w:tcW w:type="dxa" w:w="2711"/>
          </w:tcPr>
          <w:p>
            <w:pPr>
              <w:spacing w:after="0"/>
              <w:jc w:val="left"/>
            </w:pPr>
          </w:p>
        </w:tc>
      </w:tr>
      <w:tr>
        <w:trPr>
          <w:cantSplit/>
        </w:trPr>
        <w:tc>
          <w:tcPr>
            <w:tcW w:type="dxa" w:w="1396"/>
          </w:tcPr>
          <w:p>
            <w:pPr>
              <w:spacing w:after="0"/>
              <w:jc w:val="left"/>
            </w:pPr>
            <w:r>
              <w:rPr>
                <w:sz w:val="16"/>
              </w:rPr>
              <w:t>Richardton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$4,893.55</w:t>
            </w:r>
          </w:p>
        </w:tc>
        <w:tc>
          <w:tcPr>
            <w:tcW w:type="dxa" w:w="2380"/>
          </w:tcPr>
          <w:p>
            <w:pPr>
              <w:spacing w:after="0"/>
              <w:jc w:val="right"/>
            </w:pPr>
            <w:r>
              <w:rPr>
                <w:sz w:val="16"/>
              </w:rPr>
              <w:t>40 total; not yet covered</w:t>
            </w:r>
          </w:p>
        </w:tc>
        <w:tc>
          <w:tcPr>
            <w:tcW w:type="dxa" w:w="2711"/>
          </w:tcPr>
          <w:p>
            <w:pPr>
              <w:spacing w:after="0"/>
              <w:jc w:val="left"/>
            </w:pPr>
          </w:p>
        </w:tc>
      </w:tr>
      <w:tr>
        <w:trPr>
          <w:cantSplit/>
        </w:trPr>
        <w:tc>
          <w:tcPr>
            <w:tcW w:type="dxa" w:w="1396"/>
          </w:tcPr>
          <w:p>
            <w:pPr>
              <w:spacing w:after="0"/>
              <w:jc w:val="left"/>
            </w:pPr>
            <w:r>
              <w:rPr>
                <w:sz w:val="16"/>
              </w:rPr>
              <w:t>South Heart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380"/>
          </w:tcPr>
          <w:p>
            <w:pPr>
              <w:spacing w:after="0"/>
              <w:jc w:val="right"/>
            </w:pPr>
            <w:r>
              <w:rPr>
                <w:sz w:val="16"/>
              </w:rPr>
              <w:t>17 total; not yet covered</w:t>
            </w:r>
          </w:p>
        </w:tc>
        <w:tc>
          <w:tcPr>
            <w:tcW w:type="dxa" w:w="2711"/>
          </w:tcPr>
          <w:p>
            <w:pPr>
              <w:spacing w:after="0"/>
              <w:jc w:val="left"/>
            </w:pPr>
          </w:p>
        </w:tc>
      </w:tr>
      <w:tr>
        <w:trPr>
          <w:cantSplit/>
        </w:trPr>
        <w:tc>
          <w:tcPr>
            <w:tcW w:type="dxa" w:w="1396"/>
          </w:tcPr>
          <w:p>
            <w:pPr>
              <w:spacing w:after="0"/>
              <w:jc w:val="left"/>
            </w:pPr>
            <w:r>
              <w:rPr>
                <w:sz w:val="16"/>
              </w:rPr>
              <w:t>Taylor city</w:t>
            </w:r>
          </w:p>
        </w:tc>
        <w:tc>
          <w:tcPr>
            <w:tcW w:type="dxa" w:w="681"/>
          </w:tcPr>
          <w:p>
            <w:pPr>
              <w:spacing w:after="0"/>
              <w:jc w:val="left"/>
            </w:pPr>
            <w:r>
              <w:rPr>
                <w:sz w:val="16"/>
              </w:rPr>
              <w:t>City</w:t>
            </w:r>
          </w:p>
        </w:tc>
        <w:tc>
          <w:tcPr>
            <w:tcW w:type="dxa" w:w="2648"/>
          </w:tcPr>
          <w:p>
            <w:pPr>
              <w:spacing w:after="0"/>
              <w:jc w:val="left"/>
            </w:pPr>
            <w:r>
              <w:rPr>
                <w:sz w:val="16"/>
              </w:rPr>
              <w:t>Approved, expires 2031-09-10</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380"/>
          </w:tcPr>
          <w:p>
            <w:pPr>
              <w:spacing w:after="0"/>
              <w:jc w:val="right"/>
            </w:pPr>
            <w:r>
              <w:rPr>
                <w:sz w:val="16"/>
              </w:rPr>
              <w:t>37 total; not yet covered</w:t>
            </w:r>
          </w:p>
        </w:tc>
        <w:tc>
          <w:tcPr>
            <w:tcW w:type="dxa" w:w="271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2026-09-11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$2,514</w:t>
            </w:r>
          </w:p>
        </w:tc>
        <w:tc>
          <w:tcPr>
            <w:tcW w:type="dxa" w:w="1126"/>
          </w:tcPr>
          <w:p>
            <w:pPr>
              <w:spacing w:after="0"/>
              <w:jc w:val="right"/>
            </w:pPr>
            <w:r>
              <w:rPr>
                <w:sz w:val="16"/>
              </w:rPr>
              <w:t>$243,559</w:t>
            </w:r>
          </w:p>
        </w:tc>
        <w:tc>
          <w:tcPr>
            <w:tcW w:type="dxa" w:w="1120"/>
          </w:tcPr>
          <w:p>
            <w:pPr>
              <w:spacing w:after="0"/>
              <w:jc w:val="right"/>
            </w:pPr>
            <w:r>
              <w:rPr>
                <w:sz w:val="16"/>
              </w:rPr>
              <w:t>$4,924,671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$41,942,495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$23,314</w:t>
            </w:r>
          </w:p>
        </w:tc>
        <w:tc>
          <w:tcPr>
            <w:tcW w:type="dxa" w:w="1120"/>
          </w:tcPr>
          <w:p>
            <w:pPr>
              <w:spacing w:after="0"/>
              <w:jc w:val="right"/>
            </w:pPr>
            <w:r>
              <w:rPr>
                <w:sz w:val="16"/>
              </w:rPr>
              <w:t>n/a</w:t>
            </w:r>
          </w:p>
        </w:tc>
        <w:tc>
          <w:tcPr>
            <w:tcW w:type="dxa" w:w="1305"/>
          </w:tcPr>
          <w:p>
            <w:pPr>
              <w:spacing w:after="0"/>
              <w:jc w:val="right"/>
            </w:pPr>
            <w:r>
              <w:rPr>
                <w:sz w:val="16"/>
              </w:rPr>
              <w:t>0.0556%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$13,268,032,045</w:t>
            </w:r>
          </w:p>
        </w:tc>
        <w:tc>
          <w:tcPr>
            <w:tcW w:type="dxa" w:w="1133"/>
          </w:tcPr>
          <w:p>
            <w:pPr>
              <w:spacing w:after="0"/>
              <w:jc w:val="right"/>
            </w:pPr>
            <w:r>
              <w:rPr>
                <w:sz w:val="16"/>
              </w:rPr>
              <w:t>n/a</w:t>
            </w:r>
          </w:p>
        </w:tc>
        <w:tc>
          <w:tcPr>
            <w:tcW w:type="dxa" w:w="1043"/>
          </w:tcPr>
          <w:p>
            <w:pPr>
              <w:spacing w:after="0"/>
              <w:jc w:val="right"/>
            </w:pPr>
            <w:r>
              <w:rPr>
                <w:sz w:val="16"/>
              </w:rPr>
              <w:t>33,646</w:t>
            </w:r>
          </w:p>
        </w:tc>
        <w:tc>
          <w:tcPr>
            <w:tcW w:type="dxa" w:w="1037"/>
          </w:tcPr>
          <w:p>
            <w:pPr>
              <w:spacing w:after="0"/>
              <w:jc w:val="right"/>
            </w:pPr>
            <w:r>
              <w:rPr>
                <w:sz w:val="16"/>
              </w:rPr>
              <w:t>$20,811</w:t>
            </w:r>
          </w:p>
        </w:tc>
        <w:tc>
          <w:tcPr>
            <w:tcW w:type="dxa" w:w="1126"/>
          </w:tcPr>
          <w:p>
            <w:pPr>
              <w:spacing w:after="0"/>
              <w:jc w:val="right"/>
            </w:pPr>
            <w:r>
              <w:rPr>
                <w:sz w:val="16"/>
              </w:rPr>
              <w:t>n/a</w:t>
            </w:r>
          </w:p>
        </w:tc>
        <w:tc>
          <w:tcPr>
            <w:tcW w:type="dxa" w:w="1120"/>
          </w:tcPr>
          <w:p>
            <w:pPr>
              <w:spacing w:after="0"/>
              <w:jc w:val="right"/>
            </w:pPr>
            <w:r>
              <w:rPr>
                <w:sz w:val="16"/>
              </w:rPr>
              <w:t>$5,016</w:t>
            </w:r>
          </w:p>
        </w:tc>
        <w:tc>
          <w:tcPr>
            <w:tcW w:type="dxa" w:w="1305"/>
          </w:tcPr>
          <w:p>
            <w:pPr>
              <w:spacing w:after="0"/>
              <w:jc w:val="right"/>
            </w:pPr>
            <w:r>
              <w:rPr>
                <w:sz w:val="16"/>
              </w:rPr>
              <w:t>0.000157%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$1,329,493</w:t>
            </w:r>
          </w:p>
        </w:tc>
        <w:tc>
          <w:tcPr>
            <w:tcW w:type="dxa" w:w="1126"/>
          </w:tcPr>
          <w:p>
            <w:pPr>
              <w:spacing w:after="0"/>
              <w:jc w:val="right"/>
            </w:pPr>
            <w:r>
              <w:rPr>
                <w:sz w:val="16"/>
              </w:rPr>
              <w:t>$62,751</w:t>
            </w:r>
          </w:p>
        </w:tc>
        <w:tc>
          <w:tcPr>
            <w:tcW w:type="dxa" w:w="1120"/>
          </w:tcPr>
          <w:p>
            <w:pPr>
              <w:spacing w:after="0"/>
              <w:jc w:val="right"/>
            </w:pPr>
            <w:r>
              <w:rPr>
                <w:sz w:val="16"/>
              </w:rPr>
              <w:t>$158,687</w:t>
            </w:r>
          </w:p>
        </w:tc>
        <w:tc>
          <w:tcPr>
            <w:tcW w:type="dxa" w:w="1305"/>
          </w:tcPr>
          <w:p>
            <w:pPr>
              <w:spacing w:after="0"/>
              <w:jc w:val="right"/>
            </w:pPr>
            <w:r>
              <w:rPr>
                <w:sz w:val="16"/>
              </w:rPr>
              <w:t>0.0179%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$662</w:t>
            </w:r>
          </w:p>
        </w:tc>
        <w:tc>
          <w:tcPr>
            <w:tcW w:type="dxa" w:w="1126"/>
          </w:tcPr>
          <w:p>
            <w:pPr>
              <w:spacing w:after="0"/>
              <w:jc w:val="right"/>
            </w:pPr>
            <w:r>
              <w:rPr>
                <w:sz w:val="16"/>
              </w:rPr>
              <w:t>under $1</w:t>
            </w:r>
          </w:p>
        </w:tc>
        <w:tc>
          <w:tcPr>
            <w:tcW w:type="dxa" w:w="1120"/>
          </w:tcPr>
          <w:p>
            <w:pPr>
              <w:spacing w:after="0"/>
              <w:jc w:val="right"/>
            </w:pPr>
            <w:r>
              <w:rPr>
                <w:sz w:val="16"/>
              </w:rPr>
              <w:t>$102,049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$7,421,476,158</w:t>
            </w:r>
          </w:p>
        </w:tc>
        <w:tc>
          <w:tcPr>
            <w:tcW w:type="dxa" w:w="1133"/>
          </w:tcPr>
          <w:p>
            <w:pPr>
              <w:spacing w:after="0"/>
              <w:jc w:val="right"/>
            </w:pPr>
            <w:r>
              <w:rPr>
                <w:sz w:val="16"/>
              </w:rPr>
              <w:t>n/a</w:t>
            </w:r>
          </w:p>
        </w:tc>
        <w:tc>
          <w:tcPr>
            <w:tcW w:type="dxa" w:w="1043"/>
          </w:tcPr>
          <w:p>
            <w:pPr>
              <w:spacing w:after="0"/>
              <w:jc w:val="right"/>
            </w:pPr>
            <w:r>
              <w:rPr>
                <w:sz w:val="16"/>
              </w:rPr>
              <w:t>33,613</w:t>
            </w:r>
          </w:p>
        </w:tc>
        <w:tc>
          <w:tcPr>
            <w:tcW w:type="dxa" w:w="1037"/>
          </w:tcPr>
          <w:p>
            <w:pPr>
              <w:spacing w:after="0"/>
              <w:jc w:val="right"/>
            </w:pPr>
            <w:r>
              <w:rPr>
                <w:sz w:val="16"/>
              </w:rPr>
              <w:t>$269,239</w:t>
            </w:r>
          </w:p>
        </w:tc>
        <w:tc>
          <w:tcPr>
            <w:tcW w:type="dxa" w:w="1126"/>
          </w:tcPr>
          <w:p>
            <w:pPr>
              <w:spacing w:after="0"/>
              <w:jc w:val="right"/>
            </w:pPr>
            <w:r>
              <w:rPr>
                <w:sz w:val="16"/>
              </w:rPr>
              <w:t>n/a</w:t>
            </w:r>
          </w:p>
        </w:tc>
        <w:tc>
          <w:tcPr>
            <w:tcW w:type="dxa" w:w="1120"/>
          </w:tcPr>
          <w:p>
            <w:pPr>
              <w:spacing w:after="0"/>
              <w:jc w:val="right"/>
            </w:pPr>
            <w:r>
              <w:rPr>
                <w:sz w:val="16"/>
              </w:rPr>
              <w:t>$127,717</w:t>
            </w:r>
          </w:p>
        </w:tc>
        <w:tc>
          <w:tcPr>
            <w:tcW w:type="dxa" w:w="1305"/>
          </w:tcPr>
          <w:p>
            <w:pPr>
              <w:spacing w:after="0"/>
              <w:jc w:val="right"/>
            </w:pPr>
            <w:r>
              <w:rPr>
                <w:sz w:val="16"/>
              </w:rPr>
              <w:t>0.00363%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$7,420,346,706</w:t>
            </w:r>
          </w:p>
        </w:tc>
        <w:tc>
          <w:tcPr>
            <w:tcW w:type="dxa" w:w="1133"/>
          </w:tcPr>
          <w:p>
            <w:pPr>
              <w:spacing w:after="0"/>
              <w:jc w:val="right"/>
            </w:pPr>
            <w:r>
              <w:rPr>
                <w:sz w:val="16"/>
              </w:rPr>
              <w:t>$3,019,062</w:t>
            </w:r>
          </w:p>
        </w:tc>
        <w:tc>
          <w:tcPr>
            <w:tcW w:type="dxa" w:w="1043"/>
          </w:tcPr>
          <w:p>
            <w:pPr>
              <w:spacing w:after="0"/>
              <w:jc w:val="right"/>
            </w:pPr>
            <w:r>
              <w:rPr>
                <w:sz w:val="16"/>
              </w:rPr>
              <w:t>1,080</w:t>
            </w:r>
          </w:p>
        </w:tc>
        <w:tc>
          <w:tcPr>
            <w:tcW w:type="dxa" w:w="1037"/>
          </w:tcPr>
          <w:p>
            <w:pPr>
              <w:spacing w:after="0"/>
              <w:jc w:val="right"/>
            </w:pPr>
            <w:r>
              <w:rPr>
                <w:sz w:val="16"/>
              </w:rPr>
              <w:t>$3,276,497</w:t>
            </w:r>
          </w:p>
        </w:tc>
        <w:tc>
          <w:tcPr>
            <w:tcW w:type="dxa" w:w="1126"/>
          </w:tcPr>
          <w:p>
            <w:pPr>
              <w:spacing w:after="0"/>
              <w:jc w:val="right"/>
            </w:pPr>
            <w:r>
              <w:rPr>
                <w:sz w:val="16"/>
              </w:rPr>
              <w:t>$1,992</w:t>
            </w:r>
          </w:p>
        </w:tc>
        <w:tc>
          <w:tcPr>
            <w:tcW w:type="dxa" w:w="1120"/>
          </w:tcPr>
          <w:p>
            <w:pPr>
              <w:spacing w:after="0"/>
              <w:jc w:val="right"/>
            </w:pPr>
            <w:r>
              <w:rPr>
                <w:sz w:val="16"/>
              </w:rPr>
              <w:t>$17,982</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$37,214,154</w:t>
            </w:r>
          </w:p>
        </w:tc>
        <w:tc>
          <w:tcPr>
            <w:tcW w:type="dxa" w:w="1133"/>
          </w:tcPr>
          <w:p>
            <w:pPr>
              <w:spacing w:after="0"/>
              <w:jc w:val="right"/>
            </w:pPr>
            <w:r>
              <w:rPr>
                <w:sz w:val="16"/>
              </w:rPr>
              <w:t>n/a</w:t>
            </w:r>
          </w:p>
        </w:tc>
        <w:tc>
          <w:tcPr>
            <w:tcW w:type="dxa" w:w="1043"/>
          </w:tcPr>
          <w:p>
            <w:pPr>
              <w:spacing w:after="0"/>
              <w:jc w:val="right"/>
            </w:pPr>
            <w:r>
              <w:rPr>
                <w:sz w:val="16"/>
              </w:rPr>
              <w:t>152</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120"/>
          </w:tcPr>
          <w:p>
            <w:pPr>
              <w:spacing w:after="0"/>
              <w:jc w:val="right"/>
            </w:pPr>
            <w:r>
              <w:rPr>
                <w:sz w:val="16"/>
              </w:rPr>
              <w:t>$20</w:t>
            </w:r>
          </w:p>
        </w:tc>
        <w:tc>
          <w:tcPr>
            <w:tcW w:type="dxa" w:w="1305"/>
          </w:tcPr>
          <w:p>
            <w:pPr>
              <w:spacing w:after="0"/>
              <w:jc w:val="right"/>
            </w:pPr>
            <w:r>
              <w:rPr>
                <w:sz w:val="16"/>
              </w:rPr>
              <w:t>0.000225%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$7,421,476,158</w:t>
            </w:r>
          </w:p>
        </w:tc>
        <w:tc>
          <w:tcPr>
            <w:tcW w:type="dxa" w:w="1133"/>
          </w:tcPr>
          <w:p>
            <w:pPr>
              <w:spacing w:after="0"/>
              <w:jc w:val="right"/>
            </w:pPr>
            <w:r>
              <w:rPr>
                <w:sz w:val="16"/>
              </w:rPr>
              <w:t>n/a</w:t>
            </w:r>
          </w:p>
        </w:tc>
        <w:tc>
          <w:tcPr>
            <w:tcW w:type="dxa" w:w="1043"/>
          </w:tcPr>
          <w:p>
            <w:pPr>
              <w:spacing w:after="0"/>
              <w:jc w:val="right"/>
            </w:pPr>
            <w:r>
              <w:rPr>
                <w:sz w:val="16"/>
              </w:rPr>
              <w:t>33,613</w:t>
            </w:r>
          </w:p>
        </w:tc>
        <w:tc>
          <w:tcPr>
            <w:tcW w:type="dxa" w:w="1037"/>
          </w:tcPr>
          <w:p>
            <w:pPr>
              <w:spacing w:after="0"/>
              <w:jc w:val="right"/>
            </w:pPr>
            <w:r>
              <w:rPr>
                <w:sz w:val="16"/>
              </w:rPr>
              <w:t>$27,969</w:t>
            </w:r>
          </w:p>
        </w:tc>
        <w:tc>
          <w:tcPr>
            <w:tcW w:type="dxa" w:w="1126"/>
          </w:tcPr>
          <w:p>
            <w:pPr>
              <w:spacing w:after="0"/>
              <w:jc w:val="right"/>
            </w:pPr>
            <w:r>
              <w:rPr>
                <w:sz w:val="16"/>
              </w:rPr>
              <w:t>n/a</w:t>
            </w:r>
          </w:p>
        </w:tc>
        <w:tc>
          <w:tcPr>
            <w:tcW w:type="dxa" w:w="1120"/>
          </w:tcPr>
          <w:p>
            <w:pPr>
              <w:spacing w:after="0"/>
              <w:jc w:val="right"/>
            </w:pPr>
            <w:r>
              <w:rPr>
                <w:sz w:val="16"/>
              </w:rPr>
              <w:t>$489,286</w:t>
            </w:r>
          </w:p>
        </w:tc>
        <w:tc>
          <w:tcPr>
            <w:tcW w:type="dxa" w:w="1305"/>
          </w:tcPr>
          <w:p>
            <w:pPr>
              <w:spacing w:after="0"/>
              <w:jc w:val="right"/>
            </w:pPr>
            <w:r>
              <w:rPr>
                <w:sz w:val="16"/>
              </w:rPr>
              <w:t>0.000377%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$222,313</w:t>
            </w:r>
          </w:p>
        </w:tc>
        <w:tc>
          <w:tcPr>
            <w:tcW w:type="dxa" w:w="1126"/>
          </w:tcPr>
          <w:p>
            <w:pPr>
              <w:spacing w:after="0"/>
              <w:jc w:val="right"/>
            </w:pPr>
            <w:r>
              <w:rPr>
                <w:sz w:val="16"/>
              </w:rPr>
              <w:t>$30,735</w:t>
            </w:r>
          </w:p>
        </w:tc>
        <w:tc>
          <w:tcPr>
            <w:tcW w:type="dxa" w:w="1120"/>
          </w:tcPr>
          <w:p>
            <w:pPr>
              <w:spacing w:after="0"/>
              <w:jc w:val="right"/>
            </w:pPr>
            <w:r>
              <w:rPr>
                <w:sz w:val="16"/>
              </w:rPr>
              <w:t>$504,911</w:t>
            </w:r>
          </w:p>
        </w:tc>
        <w:tc>
          <w:tcPr>
            <w:tcW w:type="dxa" w:w="1305"/>
          </w:tcPr>
          <w:p>
            <w:pPr>
              <w:spacing w:after="0"/>
              <w:jc w:val="right"/>
            </w:pPr>
            <w:r>
              <w:rPr>
                <w:sz w:val="16"/>
              </w:rPr>
              <w:t>0.003%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$459,448</w:t>
            </w:r>
          </w:p>
        </w:tc>
        <w:tc>
          <w:tcPr>
            <w:tcW w:type="dxa" w:w="1126"/>
          </w:tcPr>
          <w:p>
            <w:pPr>
              <w:spacing w:after="0"/>
              <w:jc w:val="right"/>
            </w:pPr>
            <w:r>
              <w:rPr>
                <w:sz w:val="16"/>
              </w:rPr>
              <w:t>$1,279</w:t>
            </w:r>
          </w:p>
        </w:tc>
        <w:tc>
          <w:tcPr>
            <w:tcW w:type="dxa" w:w="1120"/>
          </w:tcPr>
          <w:p>
            <w:pPr>
              <w:spacing w:after="0"/>
              <w:jc w:val="right"/>
            </w:pPr>
            <w:r>
              <w:rPr>
                <w:sz w:val="16"/>
              </w:rPr>
              <w:t>$956,731</w:t>
            </w:r>
          </w:p>
        </w:tc>
        <w:tc>
          <w:tcPr>
            <w:tcW w:type="dxa" w:w="1305"/>
          </w:tcPr>
          <w:p>
            <w:pPr>
              <w:spacing w:after="0"/>
              <w:jc w:val="right"/>
            </w:pPr>
            <w:r>
              <w:rPr>
                <w:sz w:val="16"/>
              </w:rPr>
              <w:t>0.00619%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$1,309,313,063</w:t>
            </w:r>
          </w:p>
        </w:tc>
        <w:tc>
          <w:tcPr>
            <w:tcW w:type="dxa" w:w="1133"/>
          </w:tcPr>
          <w:p>
            <w:pPr>
              <w:spacing w:after="0"/>
              <w:jc w:val="right"/>
            </w:pPr>
            <w:r>
              <w:rPr>
                <w:sz w:val="16"/>
              </w:rPr>
              <w:t>$25,535,304</w:t>
            </w:r>
          </w:p>
        </w:tc>
        <w:tc>
          <w:tcPr>
            <w:tcW w:type="dxa" w:w="1043"/>
          </w:tcPr>
          <w:p>
            <w:pPr>
              <w:spacing w:after="0"/>
              <w:jc w:val="right"/>
            </w:pPr>
            <w:r>
              <w:rPr>
                <w:sz w:val="16"/>
              </w:rPr>
              <w:t>8,363</w:t>
            </w:r>
          </w:p>
        </w:tc>
        <w:tc>
          <w:tcPr>
            <w:tcW w:type="dxa" w:w="1037"/>
          </w:tcPr>
          <w:p>
            <w:pPr>
              <w:spacing w:after="0"/>
              <w:jc w:val="right"/>
            </w:pPr>
            <w:r>
              <w:rPr>
                <w:sz w:val="16"/>
              </w:rPr>
              <w:t>$72,293</w:t>
            </w:r>
          </w:p>
        </w:tc>
        <w:tc>
          <w:tcPr>
            <w:tcW w:type="dxa" w:w="1126"/>
          </w:tcPr>
          <w:p>
            <w:pPr>
              <w:spacing w:after="0"/>
              <w:jc w:val="right"/>
            </w:pPr>
            <w:r>
              <w:rPr>
                <w:sz w:val="16"/>
              </w:rPr>
              <w:t>$20</w:t>
            </w:r>
          </w:p>
        </w:tc>
        <w:tc>
          <w:tcPr>
            <w:tcW w:type="dxa" w:w="1120"/>
          </w:tcPr>
          <w:p>
            <w:pPr>
              <w:spacing w:after="0"/>
              <w:jc w:val="right"/>
            </w:pPr>
            <w:r>
              <w:rPr>
                <w:sz w:val="16"/>
              </w:rPr>
              <w:t>$4,079</w:t>
            </w:r>
          </w:p>
        </w:tc>
        <w:tc>
          <w:tcPr>
            <w:tcW w:type="dxa" w:w="1305"/>
          </w:tcPr>
          <w:p>
            <w:pPr>
              <w:spacing w:after="0"/>
              <w:jc w:val="right"/>
            </w:pPr>
            <w:r>
              <w:rPr>
                <w:sz w:val="16"/>
              </w:rPr>
              <w:t>0.00552%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$7,421,476,158</w:t>
            </w:r>
          </w:p>
        </w:tc>
        <w:tc>
          <w:tcPr>
            <w:tcW w:type="dxa" w:w="1133"/>
          </w:tcPr>
          <w:p>
            <w:pPr>
              <w:spacing w:after="0"/>
              <w:jc w:val="right"/>
            </w:pPr>
            <w:r>
              <w:rPr>
                <w:sz w:val="16"/>
              </w:rPr>
              <w:t>$88,108,515</w:t>
            </w:r>
          </w:p>
        </w:tc>
        <w:tc>
          <w:tcPr>
            <w:tcW w:type="dxa" w:w="1043"/>
          </w:tcPr>
          <w:p>
            <w:pPr>
              <w:spacing w:after="0"/>
              <w:jc w:val="right"/>
            </w:pPr>
            <w:r>
              <w:rPr>
                <w:sz w:val="16"/>
              </w:rPr>
              <w:t>33,613</w:t>
            </w:r>
          </w:p>
        </w:tc>
        <w:tc>
          <w:tcPr>
            <w:tcW w:type="dxa" w:w="1037"/>
          </w:tcPr>
          <w:p>
            <w:pPr>
              <w:spacing w:after="0"/>
              <w:jc w:val="right"/>
            </w:pPr>
            <w:r>
              <w:rPr>
                <w:sz w:val="16"/>
              </w:rPr>
              <w:t>$348,708</w:t>
            </w:r>
          </w:p>
        </w:tc>
        <w:tc>
          <w:tcPr>
            <w:tcW w:type="dxa" w:w="1126"/>
          </w:tcPr>
          <w:p>
            <w:pPr>
              <w:spacing w:after="0"/>
              <w:jc w:val="right"/>
            </w:pPr>
            <w:r>
              <w:rPr>
                <w:sz w:val="16"/>
              </w:rPr>
              <w:t>$98</w:t>
            </w:r>
          </w:p>
        </w:tc>
        <w:tc>
          <w:tcPr>
            <w:tcW w:type="dxa" w:w="1120"/>
          </w:tcPr>
          <w:p>
            <w:pPr>
              <w:spacing w:after="0"/>
              <w:jc w:val="right"/>
            </w:pPr>
            <w:r>
              <w:rPr>
                <w:sz w:val="16"/>
              </w:rPr>
              <w:t>$772,419</w:t>
            </w:r>
          </w:p>
        </w:tc>
        <w:tc>
          <w:tcPr>
            <w:tcW w:type="dxa" w:w="1305"/>
          </w:tcPr>
          <w:p>
            <w:pPr>
              <w:spacing w:after="0"/>
              <w:jc w:val="right"/>
            </w:pPr>
            <w:r>
              <w:rPr>
                <w:sz w:val="16"/>
              </w:rPr>
              <w:t>0.0047%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60"/>
      </w:pPr>
      <w:r>
        <w:rPr>
          <w:sz w:val="15"/>
        </w:rPr>
        <w:t>Totals since 2026-09-11: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33,613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$7,421,476,158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$88,108,515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$6,393,780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$8,063,567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Stark County</w:t>
            </w:r>
          </w:p>
        </w:tc>
        <w:tc>
          <w:tcPr>
            <w:tcW w:type="dxa" w:w="1620"/>
          </w:tcPr>
          <w:p>
            <w:pPr>
              <w:spacing w:after="0"/>
              <w:jc w:val="left"/>
            </w:pPr>
            <w:r>
              <w:rPr>
                <w:sz w:val="16"/>
              </w:rPr>
              <w:t>385369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Belfield city</w:t>
            </w:r>
          </w:p>
        </w:tc>
        <w:tc>
          <w:tcPr>
            <w:tcW w:type="dxa" w:w="1620"/>
          </w:tcPr>
          <w:p>
            <w:pPr>
              <w:spacing w:after="0"/>
              <w:jc w:val="left"/>
            </w:pPr>
            <w:r>
              <w:rPr>
                <w:sz w:val="16"/>
              </w:rPr>
              <w:t>380116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Dickinson city</w:t>
            </w:r>
          </w:p>
        </w:tc>
        <w:tc>
          <w:tcPr>
            <w:tcW w:type="dxa" w:w="1620"/>
          </w:tcPr>
          <w:p>
            <w:pPr>
              <w:spacing w:after="0"/>
              <w:jc w:val="left"/>
            </w:pPr>
            <w:r>
              <w:rPr>
                <w:sz w:val="16"/>
              </w:rPr>
              <w:t>380117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Gladstone city</w:t>
            </w:r>
          </w:p>
        </w:tc>
        <w:tc>
          <w:tcPr>
            <w:tcW w:type="dxa" w:w="1620"/>
          </w:tcPr>
          <w:p>
            <w:pPr>
              <w:spacing w:after="0"/>
              <w:jc w:val="left"/>
            </w:pPr>
            <w:r>
              <w:rPr>
                <w:sz w:val="16"/>
              </w:rPr>
              <w:t>380173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Richardton city</w:t>
            </w:r>
          </w:p>
        </w:tc>
        <w:tc>
          <w:tcPr>
            <w:tcW w:type="dxa" w:w="1620"/>
          </w:tcPr>
          <w:p>
            <w:pPr>
              <w:spacing w:after="0"/>
              <w:jc w:val="left"/>
            </w:pPr>
            <w:r>
              <w:rPr>
                <w:sz w:val="16"/>
              </w:rPr>
              <w:t>380248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South Heart city</w:t>
            </w:r>
          </w:p>
        </w:tc>
        <w:tc>
          <w:tcPr>
            <w:tcW w:type="dxa" w:w="1620"/>
          </w:tcPr>
          <w:p>
            <w:pPr>
              <w:spacing w:after="0"/>
              <w:jc w:val="left"/>
            </w:pPr>
            <w:r>
              <w:rPr>
                <w:sz w:val="16"/>
              </w:rPr>
              <w:t>380647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Taylor city</w:t>
            </w:r>
          </w:p>
        </w:tc>
        <w:tc>
          <w:tcPr>
            <w:tcW w:type="dxa" w:w="1620"/>
          </w:tcPr>
          <w:p>
            <w:pPr>
              <w:spacing w:after="0"/>
              <w:jc w:val="left"/>
            </w:pPr>
            <w:r>
              <w:rPr>
                <w:sz w:val="16"/>
              </w:rPr>
              <w:t>380118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Stark County, ND: risk-assessment baseline packet, release 2026-10 (data as of 2026-09-30; County FIPS 38089). Automated baseline. </w:t>
      </w:r>
      <w:hyperlink r:id="rId15">
        <w:r>
          <w:rPr>
            <w:color w:val="1F4E99"/>
            <w:sz w:val="17"/>
            <w:u w:val="single"/>
          </w:rPr>
          <w:t>https://hazardplain.org/nd/38089/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Stark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 County, ND: Risk-assessment baseline packet</dc:title>
  <dc:subject>Hazard Plain release 2026-10, as of 2026-09-30. Automated baseline</dc:subject>
  <dc:creator>Hazard Plain</dc:creator>
  <cp:keywords>Hazard Plain; hazard mitigation; risk assessment; 38089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