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Slope County, ND</w:t>
      </w:r>
    </w:p>
    <w:p>
      <w:pPr>
        <w:spacing w:after="120" w:before="0"/>
      </w:pPr>
      <w:r>
        <w:rPr>
          <w:color w:val="555555"/>
          <w:sz w:val="24"/>
        </w:rPr>
        <w:t>Risk-assessment baseline packet</w:t>
      </w:r>
    </w:p>
    <w:p>
      <w:pPr>
        <w:spacing w:after="120" w:before="0"/>
      </w:pPr>
      <w:r>
        <w:rPr>
          <w:b/>
          <w:sz w:val="18"/>
        </w:rPr>
        <w:t xml:space="preserve">County FIPS: </w:t>
      </w:r>
      <w:r>
        <w:rPr>
          <w:sz w:val="18"/>
        </w:rPr>
        <w:t>38087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2023-12-20. Plan: Bowman County and Slope County, ND Hazard Mitigation Plan 2018 (FEMA plan 105540), approved 2018-12-21.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2018-12-21: no new hazard declaration and 121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($597,348 a year), Inland Flooding ($219,920) and Hail ($96,458).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2023-12-20</w:t>
      </w:r>
    </w:p>
    <w:p>
      <w:pPr>
        <w:keepNext/>
        <w:spacing w:after="40" w:before="0"/>
      </w:pPr>
      <w:r>
        <w:rPr>
          <w:b/>
        </w:rPr>
        <w:t xml:space="preserve">Plan: </w:t>
      </w:r>
      <w:r>
        <w:rPr/>
        <w:t>Bowman County and Slope County, ND Hazard Mitigation Plan 2018 (FEMA plan 105540)</w:t>
      </w:r>
    </w:p>
    <w:p>
      <w:pPr>
        <w:keepNext/>
        <w:spacing w:after="40" w:before="0"/>
      </w:pPr>
      <w:r>
        <w:rPr>
          <w:b/>
        </w:rPr>
        <w:t xml:space="preserve">Approved: </w:t>
      </w:r>
      <w:r>
        <w:rPr/>
        <w:t>2018-12-21</w:t>
      </w:r>
    </w:p>
    <w:p>
      <w:pPr>
        <w:keepNext/>
        <w:spacing w:after="40" w:before="0"/>
      </w:pPr>
      <w:r>
        <w:rPr>
          <w:b/>
        </w:rPr>
        <w:t xml:space="preserve">Days since expiry: </w:t>
      </w:r>
      <w:r>
        <w:rPr/>
        <w:t>1,015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8"/>
        <w:gridCol w:w="1016"/>
        <w:gridCol w:w="3019"/>
        <w:gridCol w:w="3820"/>
        <w:gridCol w:w="1551"/>
        <w:gridCol w:w="1551"/>
        <w:gridCol w:w="1337"/>
      </w:tblGrid>
      <w:tr>
        <w:trPr>
          <w:cantSplit/>
          <w:tblHeader/>
        </w:trPr>
        <w:tc>
          <w:tcPr>
            <w:tcW w:type="dxa" w:w="1818"/>
            <w:shd w:val="clear" w:color="auto" w:fill="E8E8E8"/>
          </w:tcPr>
          <w:p>
            <w:pPr>
              <w:spacing w:after="0"/>
              <w:jc w:val="left"/>
            </w:pPr>
            <w:r>
              <w:rPr>
                <w:b/>
                <w:sz w:val="16"/>
              </w:rPr>
              <w:t>Jurisdiction</w:t>
            </w:r>
          </w:p>
        </w:tc>
        <w:tc>
          <w:tcPr>
            <w:tcW w:type="dxa" w:w="1016"/>
            <w:shd w:val="clear" w:color="auto" w:fill="E8E8E8"/>
          </w:tcPr>
          <w:p>
            <w:pPr>
              <w:spacing w:after="0"/>
              <w:jc w:val="left"/>
            </w:pPr>
            <w:r>
              <w:rPr>
                <w:b/>
                <w:sz w:val="16"/>
              </w:rPr>
              <w:t>Type</w:t>
            </w:r>
          </w:p>
        </w:tc>
        <w:tc>
          <w:tcPr>
            <w:tcW w:type="dxa" w:w="3019"/>
            <w:shd w:val="clear" w:color="auto" w:fill="E8E8E8"/>
          </w:tcPr>
          <w:p>
            <w:pPr>
              <w:spacing w:after="0"/>
              <w:jc w:val="left"/>
            </w:pPr>
            <w:r>
              <w:rPr>
                <w:b/>
                <w:sz w:val="16"/>
              </w:rPr>
              <w:t>Status</w:t>
            </w:r>
          </w:p>
        </w:tc>
        <w:tc>
          <w:tcPr>
            <w:tcW w:type="dxa" w:w="3820"/>
            <w:shd w:val="clear" w:color="auto" w:fill="E8E8E8"/>
          </w:tcPr>
          <w:p>
            <w:pPr>
              <w:spacing w:after="0"/>
              <w:jc w:val="left"/>
            </w:pPr>
            <w:r>
              <w:rPr>
                <w:b/>
                <w:sz w:val="16"/>
              </w:rPr>
              <w:t>Plan</w:t>
            </w:r>
          </w:p>
        </w:tc>
        <w:tc>
          <w:tcPr>
            <w:tcW w:type="dxa" w:w="1551"/>
            <w:shd w:val="clear" w:color="auto" w:fill="E8E8E8"/>
          </w:tcPr>
          <w:p>
            <w:pPr>
              <w:spacing w:after="0"/>
              <w:jc w:val="left"/>
            </w:pPr>
            <w:r>
              <w:rPr>
                <w:b/>
                <w:sz w:val="16"/>
              </w:rPr>
              <w:t>Approved</w:t>
            </w:r>
          </w:p>
        </w:tc>
        <w:tc>
          <w:tcPr>
            <w:tcW w:type="dxa" w:w="1551"/>
            <w:shd w:val="clear" w:color="auto" w:fill="E8E8E8"/>
          </w:tcPr>
          <w:p>
            <w:pPr>
              <w:spacing w:after="0"/>
              <w:jc w:val="left"/>
            </w:pPr>
            <w:r>
              <w:rPr>
                <w:b/>
                <w:sz w:val="16"/>
              </w:rPr>
              <w:t>Expires</w:t>
            </w:r>
          </w:p>
        </w:tc>
        <w:tc>
          <w:tcPr>
            <w:tcW w:type="dxa" w:w="133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8"/>
          </w:tcPr>
          <w:p>
            <w:pPr>
              <w:spacing w:after="0"/>
              <w:jc w:val="left"/>
            </w:pPr>
            <w:r>
              <w:rPr>
                <w:sz w:val="16"/>
              </w:rPr>
              <w:t>Slope County</w:t>
            </w:r>
          </w:p>
        </w:tc>
        <w:tc>
          <w:tcPr>
            <w:tcW w:type="dxa" w:w="1016"/>
          </w:tcPr>
          <w:p>
            <w:pPr>
              <w:spacing w:after="0"/>
              <w:jc w:val="left"/>
            </w:pPr>
            <w:r>
              <w:rPr>
                <w:sz w:val="16"/>
              </w:rPr>
              <w:t>County</w:t>
            </w:r>
          </w:p>
        </w:tc>
        <w:tc>
          <w:tcPr>
            <w:tcW w:type="dxa" w:w="3019"/>
          </w:tcPr>
          <w:p>
            <w:pPr>
              <w:spacing w:after="0"/>
              <w:jc w:val="left"/>
            </w:pPr>
            <w:r>
              <w:rPr>
                <w:sz w:val="16"/>
              </w:rPr>
              <w:t>Expired on 2023-12-20</w:t>
            </w:r>
          </w:p>
        </w:tc>
        <w:tc>
          <w:tcPr>
            <w:tcW w:type="dxa" w:w="3820"/>
          </w:tcPr>
          <w:p>
            <w:pPr>
              <w:spacing w:after="0"/>
              <w:jc w:val="left"/>
            </w:pPr>
            <w:r>
              <w:rPr>
                <w:sz w:val="16"/>
              </w:rPr>
              <w:t>Bowman County and Slope County, ND Hazard Mitigation Plan 2018 (FEMA plan 105540)</w:t>
            </w:r>
          </w:p>
        </w:tc>
        <w:tc>
          <w:tcPr>
            <w:tcW w:type="dxa" w:w="1551"/>
          </w:tcPr>
          <w:p>
            <w:pPr>
              <w:spacing w:after="0"/>
              <w:jc w:val="left"/>
            </w:pPr>
            <w:r>
              <w:rPr>
                <w:sz w:val="16"/>
              </w:rPr>
              <w:t>2018-12-21</w:t>
            </w:r>
          </w:p>
        </w:tc>
        <w:tc>
          <w:tcPr>
            <w:tcW w:type="dxa" w:w="1551"/>
          </w:tcPr>
          <w:p>
            <w:pPr>
              <w:spacing w:after="0"/>
              <w:jc w:val="left"/>
            </w:pPr>
            <w:r>
              <w:rPr>
                <w:sz w:val="16"/>
              </w:rPr>
              <w:t>2023-12-20</w:t>
            </w:r>
          </w:p>
        </w:tc>
        <w:tc>
          <w:tcPr>
            <w:tcW w:type="dxa" w:w="1337"/>
          </w:tcPr>
          <w:p>
            <w:pPr>
              <w:spacing w:after="0"/>
              <w:jc w:val="right"/>
            </w:pPr>
            <w:r>
              <w:rPr>
                <w:sz w:val="16"/>
              </w:rPr>
              <w:t>-1,015</w:t>
            </w:r>
          </w:p>
        </w:tc>
      </w:tr>
      <w:tr>
        <w:trPr>
          <w:cantSplit/>
        </w:trPr>
        <w:tc>
          <w:tcPr>
            <w:tcW w:type="dxa" w:w="1818"/>
          </w:tcPr>
          <w:p>
            <w:pPr>
              <w:spacing w:after="0"/>
              <w:jc w:val="left"/>
            </w:pPr>
            <w:r>
              <w:rPr>
                <w:sz w:val="16"/>
              </w:rPr>
              <w:t>Amidon city</w:t>
            </w:r>
          </w:p>
        </w:tc>
        <w:tc>
          <w:tcPr>
            <w:tcW w:type="dxa" w:w="1016"/>
          </w:tcPr>
          <w:p>
            <w:pPr>
              <w:spacing w:after="0"/>
              <w:jc w:val="left"/>
            </w:pPr>
            <w:r>
              <w:rPr>
                <w:sz w:val="16"/>
              </w:rPr>
              <w:t>City</w:t>
            </w:r>
          </w:p>
        </w:tc>
        <w:tc>
          <w:tcPr>
            <w:tcW w:type="dxa" w:w="3019"/>
          </w:tcPr>
          <w:p>
            <w:pPr>
              <w:spacing w:after="0"/>
              <w:jc w:val="left"/>
            </w:pPr>
            <w:r>
              <w:rPr>
                <w:sz w:val="16"/>
              </w:rPr>
              <w:t>Expired on 2023-12-20</w:t>
            </w:r>
          </w:p>
        </w:tc>
        <w:tc>
          <w:tcPr>
            <w:tcW w:type="dxa" w:w="3820"/>
          </w:tcPr>
          <w:p>
            <w:pPr>
              <w:spacing w:after="0"/>
              <w:jc w:val="left"/>
            </w:pPr>
            <w:r>
              <w:rPr>
                <w:sz w:val="16"/>
              </w:rPr>
              <w:t>Bowman County and Slope County, ND Hazard Mitigation Plan 2018 (FEMA plan 105540)</w:t>
            </w:r>
          </w:p>
        </w:tc>
        <w:tc>
          <w:tcPr>
            <w:tcW w:type="dxa" w:w="1551"/>
          </w:tcPr>
          <w:p>
            <w:pPr>
              <w:spacing w:after="0"/>
              <w:jc w:val="left"/>
            </w:pPr>
            <w:r>
              <w:rPr>
                <w:sz w:val="16"/>
              </w:rPr>
              <w:t>2018-12-21</w:t>
            </w:r>
          </w:p>
        </w:tc>
        <w:tc>
          <w:tcPr>
            <w:tcW w:type="dxa" w:w="1551"/>
          </w:tcPr>
          <w:p>
            <w:pPr>
              <w:spacing w:after="0"/>
              <w:jc w:val="left"/>
            </w:pPr>
            <w:r>
              <w:rPr>
                <w:sz w:val="16"/>
              </w:rPr>
              <w:t>2023-12-20</w:t>
            </w:r>
          </w:p>
        </w:tc>
        <w:tc>
          <w:tcPr>
            <w:tcW w:type="dxa" w:w="1337"/>
          </w:tcPr>
          <w:p>
            <w:pPr>
              <w:spacing w:after="0"/>
              <w:jc w:val="right"/>
            </w:pPr>
            <w:r>
              <w:rPr>
                <w:sz w:val="16"/>
              </w:rPr>
              <w:t>-1,015</w:t>
            </w:r>
          </w:p>
        </w:tc>
      </w:tr>
      <w:tr>
        <w:trPr>
          <w:cantSplit/>
        </w:trPr>
        <w:tc>
          <w:tcPr>
            <w:tcW w:type="dxa" w:w="1818"/>
          </w:tcPr>
          <w:p>
            <w:pPr>
              <w:spacing w:after="0"/>
              <w:jc w:val="left"/>
            </w:pPr>
            <w:r>
              <w:rPr>
                <w:sz w:val="16"/>
              </w:rPr>
              <w:t>Marmarth city</w:t>
            </w:r>
          </w:p>
        </w:tc>
        <w:tc>
          <w:tcPr>
            <w:tcW w:type="dxa" w:w="1016"/>
          </w:tcPr>
          <w:p>
            <w:pPr>
              <w:spacing w:after="0"/>
              <w:jc w:val="left"/>
            </w:pPr>
            <w:r>
              <w:rPr>
                <w:sz w:val="16"/>
              </w:rPr>
              <w:t>City</w:t>
            </w:r>
          </w:p>
        </w:tc>
        <w:tc>
          <w:tcPr>
            <w:tcW w:type="dxa" w:w="3019"/>
          </w:tcPr>
          <w:p>
            <w:pPr>
              <w:spacing w:after="0"/>
              <w:jc w:val="left"/>
            </w:pPr>
            <w:r>
              <w:rPr>
                <w:sz w:val="16"/>
              </w:rPr>
              <w:t>Expired on 2023-12-20</w:t>
            </w:r>
          </w:p>
        </w:tc>
        <w:tc>
          <w:tcPr>
            <w:tcW w:type="dxa" w:w="3820"/>
          </w:tcPr>
          <w:p>
            <w:pPr>
              <w:spacing w:after="0"/>
              <w:jc w:val="left"/>
            </w:pPr>
            <w:r>
              <w:rPr>
                <w:sz w:val="16"/>
              </w:rPr>
              <w:t>Bowman County and Slope County, ND Hazard Mitigation Plan 2018 (FEMA plan 105540)</w:t>
            </w:r>
          </w:p>
        </w:tc>
        <w:tc>
          <w:tcPr>
            <w:tcW w:type="dxa" w:w="1551"/>
          </w:tcPr>
          <w:p>
            <w:pPr>
              <w:spacing w:after="0"/>
              <w:jc w:val="left"/>
            </w:pPr>
            <w:r>
              <w:rPr>
                <w:sz w:val="16"/>
              </w:rPr>
              <w:t>2018-12-21</w:t>
            </w:r>
          </w:p>
        </w:tc>
        <w:tc>
          <w:tcPr>
            <w:tcW w:type="dxa" w:w="1551"/>
          </w:tcPr>
          <w:p>
            <w:pPr>
              <w:spacing w:after="0"/>
              <w:jc w:val="left"/>
            </w:pPr>
            <w:r>
              <w:rPr>
                <w:sz w:val="16"/>
              </w:rPr>
              <w:t>2023-12-20</w:t>
            </w:r>
          </w:p>
        </w:tc>
        <w:tc>
          <w:tcPr>
            <w:tcW w:type="dxa" w:w="1337"/>
          </w:tcPr>
          <w:p>
            <w:pPr>
              <w:spacing w:after="0"/>
              <w:jc w:val="right"/>
            </w:pPr>
            <w:r>
              <w:rPr>
                <w:sz w:val="16"/>
              </w:rPr>
              <w:t>-1,015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105540 lists 4 other participants: Bowman city (Bowman County); Bowman County; Rhame city (Bowman County); Scranton city (Bowman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037"/>
        <w:gridCol w:w="1037"/>
        <w:gridCol w:w="948"/>
        <w:gridCol w:w="1126"/>
        <w:gridCol w:w="1423"/>
        <w:gridCol w:w="1024"/>
        <w:gridCol w:w="1618"/>
        <w:gridCol w:w="1565"/>
        <w:gridCol w:w="2610"/>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10"/>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$75</w:t>
            </w:r>
          </w:p>
        </w:tc>
        <w:tc>
          <w:tcPr>
            <w:tcW w:type="dxa" w:w="1126"/>
          </w:tcPr>
          <w:p>
            <w:pPr>
              <w:spacing w:after="0"/>
              <w:jc w:val="right"/>
            </w:pPr>
            <w:r>
              <w:rPr>
                <w:sz w:val="16"/>
              </w:rPr>
              <w:t>$153,073</w:t>
            </w:r>
          </w:p>
        </w:tc>
        <w:tc>
          <w:tcPr>
            <w:tcW w:type="dxa" w:w="1423"/>
          </w:tcPr>
          <w:p>
            <w:pPr>
              <w:spacing w:after="0"/>
              <w:jc w:val="right"/>
            </w:pPr>
            <w:r>
              <w:rPr>
                <w:sz w:val="16"/>
              </w:rPr>
              <w:t>$444,200</w:t>
            </w:r>
          </w:p>
        </w:tc>
        <w:tc>
          <w:tcPr>
            <w:tcW w:type="dxa" w:w="1024"/>
          </w:tcPr>
          <w:p>
            <w:pPr>
              <w:spacing w:after="0"/>
              <w:jc w:val="right"/>
            </w:pPr>
            <w:r>
              <w:rPr>
                <w:sz w:val="16"/>
              </w:rPr>
              <w:t>$597,348</w:t>
            </w:r>
          </w:p>
        </w:tc>
        <w:tc>
          <w:tcPr>
            <w:tcW w:type="dxa" w:w="1618"/>
          </w:tcPr>
          <w:p>
            <w:pPr>
              <w:spacing w:after="0"/>
              <w:jc w:val="right"/>
            </w:pPr>
            <w:r>
              <w:rPr>
                <w:sz w:val="16"/>
              </w:rPr>
              <w:t>21</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$219,913</w:t>
            </w:r>
          </w:p>
        </w:tc>
        <w:tc>
          <w:tcPr>
            <w:tcW w:type="dxa" w:w="1126"/>
          </w:tcPr>
          <w:p>
            <w:pPr>
              <w:spacing w:after="0"/>
              <w:jc w:val="right"/>
            </w:pPr>
            <w:r>
              <w:rPr>
                <w:sz w:val="16"/>
              </w:rPr>
              <w:t>$4</w:t>
            </w:r>
          </w:p>
        </w:tc>
        <w:tc>
          <w:tcPr>
            <w:tcW w:type="dxa" w:w="1423"/>
          </w:tcPr>
          <w:p>
            <w:pPr>
              <w:spacing w:after="0"/>
              <w:jc w:val="right"/>
            </w:pPr>
            <w:r>
              <w:rPr>
                <w:sz w:val="16"/>
              </w:rPr>
              <w:t>$4</w:t>
            </w:r>
          </w:p>
        </w:tc>
        <w:tc>
          <w:tcPr>
            <w:tcW w:type="dxa" w:w="1024"/>
          </w:tcPr>
          <w:p>
            <w:pPr>
              <w:spacing w:after="0"/>
              <w:jc w:val="right"/>
            </w:pPr>
            <w:r>
              <w:rPr>
                <w:sz w:val="16"/>
              </w:rPr>
              <w:t>$219,920</w:t>
            </w:r>
          </w:p>
        </w:tc>
        <w:tc>
          <w:tcPr>
            <w:tcW w:type="dxa" w:w="1618"/>
          </w:tcPr>
          <w:p>
            <w:pPr>
              <w:spacing w:after="0"/>
              <w:jc w:val="right"/>
            </w:pPr>
            <w:r>
              <w:rPr>
                <w:sz w:val="16"/>
              </w:rPr>
              <w:t>1</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$28,376</w:t>
            </w:r>
          </w:p>
        </w:tc>
        <w:tc>
          <w:tcPr>
            <w:tcW w:type="dxa" w:w="1126"/>
          </w:tcPr>
          <w:p>
            <w:pPr>
              <w:spacing w:after="0"/>
              <w:jc w:val="right"/>
            </w:pPr>
            <w:r>
              <w:rPr>
                <w:sz w:val="16"/>
              </w:rPr>
              <w:t>$42,382</w:t>
            </w:r>
          </w:p>
        </w:tc>
        <w:tc>
          <w:tcPr>
            <w:tcW w:type="dxa" w:w="1423"/>
          </w:tcPr>
          <w:p>
            <w:pPr>
              <w:spacing w:after="0"/>
              <w:jc w:val="right"/>
            </w:pPr>
            <w:r>
              <w:rPr>
                <w:sz w:val="16"/>
              </w:rPr>
              <w:t>$25,700</w:t>
            </w:r>
          </w:p>
        </w:tc>
        <w:tc>
          <w:tcPr>
            <w:tcW w:type="dxa" w:w="1024"/>
          </w:tcPr>
          <w:p>
            <w:pPr>
              <w:spacing w:after="0"/>
              <w:jc w:val="right"/>
            </w:pPr>
            <w:r>
              <w:rPr>
                <w:sz w:val="16"/>
              </w:rPr>
              <w:t>$96,458</w:t>
            </w:r>
          </w:p>
        </w:tc>
        <w:tc>
          <w:tcPr>
            <w:tcW w:type="dxa" w:w="1618"/>
          </w:tcPr>
          <w:p>
            <w:pPr>
              <w:spacing w:after="0"/>
              <w:jc w:val="right"/>
            </w:pPr>
            <w:r>
              <w:rPr>
                <w:sz w:val="16"/>
              </w:rPr>
              <w:t>84</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$35,843</w:t>
            </w:r>
          </w:p>
        </w:tc>
        <w:tc>
          <w:tcPr>
            <w:tcW w:type="dxa" w:w="1126"/>
          </w:tcPr>
          <w:p>
            <w:pPr>
              <w:spacing w:after="0"/>
              <w:jc w:val="right"/>
            </w:pPr>
            <w:r>
              <w:rPr>
                <w:sz w:val="16"/>
              </w:rPr>
              <w:t>$21,407</w:t>
            </w:r>
          </w:p>
        </w:tc>
        <w:tc>
          <w:tcPr>
            <w:tcW w:type="dxa" w:w="1423"/>
          </w:tcPr>
          <w:p>
            <w:pPr>
              <w:spacing w:after="0"/>
              <w:jc w:val="right"/>
            </w:pPr>
            <w:r>
              <w:rPr>
                <w:sz w:val="16"/>
              </w:rPr>
              <w:t>$13,102</w:t>
            </w:r>
          </w:p>
        </w:tc>
        <w:tc>
          <w:tcPr>
            <w:tcW w:type="dxa" w:w="1024"/>
          </w:tcPr>
          <w:p>
            <w:pPr>
              <w:spacing w:after="0"/>
              <w:jc w:val="right"/>
            </w:pPr>
            <w:r>
              <w:rPr>
                <w:sz w:val="16"/>
              </w:rPr>
              <w:t>$70,353</w:t>
            </w:r>
          </w:p>
        </w:tc>
        <w:tc>
          <w:tcPr>
            <w:tcW w:type="dxa" w:w="1618"/>
          </w:tcPr>
          <w:p>
            <w:pPr>
              <w:spacing w:after="0"/>
              <w:jc w:val="right"/>
            </w:pPr>
            <w:r>
              <w:rPr>
                <w:sz w:val="16"/>
              </w:rPr>
              <w:t>133</w:t>
            </w:r>
          </w:p>
        </w:tc>
        <w:tc>
          <w:tcPr>
            <w:tcW w:type="dxa" w:w="1565"/>
          </w:tcPr>
          <w:p>
            <w:pPr>
              <w:spacing w:after="0"/>
              <w:jc w:val="left"/>
            </w:pPr>
          </w:p>
        </w:tc>
        <w:tc>
          <w:tcPr>
            <w:tcW w:type="dxa" w:w="2610"/>
          </w:tcPr>
          <w:p>
            <w:pPr>
              <w:spacing w:after="0"/>
              <w:jc w:val="left"/>
            </w:pPr>
            <w:r>
              <w:rPr>
                <w:sz w:val="16"/>
              </w:rPr>
              <w:t>Includes 85 High Wind records (a NOAA non-thunderstorm wind type, outside NRI's Strong Wind definition).</w:t>
            </w:r>
          </w:p>
        </w:tc>
      </w:tr>
      <w:tr>
        <w:trPr>
          <w:cantSplit/>
        </w:trPr>
        <w:tc>
          <w:tcPr>
            <w:tcW w:type="dxa" w:w="688"/>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$36,803</w:t>
            </w:r>
          </w:p>
        </w:tc>
        <w:tc>
          <w:tcPr>
            <w:tcW w:type="dxa" w:w="1126"/>
          </w:tcPr>
          <w:p>
            <w:pPr>
              <w:spacing w:after="0"/>
              <w:jc w:val="right"/>
            </w:pPr>
            <w:r>
              <w:rPr>
                <w:sz w:val="16"/>
              </w:rPr>
              <w:t>under $1</w:t>
            </w:r>
          </w:p>
        </w:tc>
        <w:tc>
          <w:tcPr>
            <w:tcW w:type="dxa" w:w="1423"/>
          </w:tcPr>
          <w:p>
            <w:pPr>
              <w:spacing w:after="0"/>
              <w:jc w:val="right"/>
            </w:pPr>
            <w:r>
              <w:rPr>
                <w:sz w:val="16"/>
              </w:rPr>
              <w:t>$3,047</w:t>
            </w:r>
          </w:p>
        </w:tc>
        <w:tc>
          <w:tcPr>
            <w:tcW w:type="dxa" w:w="1024"/>
          </w:tcPr>
          <w:p>
            <w:pPr>
              <w:spacing w:after="0"/>
              <w:jc w:val="right"/>
            </w:pPr>
            <w:r>
              <w:rPr>
                <w:sz w:val="16"/>
              </w:rPr>
              <w:t>$39,851</w:t>
            </w:r>
          </w:p>
        </w:tc>
        <w:tc>
          <w:tcPr>
            <w:tcW w:type="dxa" w:w="1618"/>
          </w:tcPr>
          <w:p>
            <w:pPr>
              <w:spacing w:after="0"/>
              <w:jc w:val="right"/>
            </w:pPr>
            <w:r>
              <w:rPr>
                <w:sz w:val="16"/>
              </w:rPr>
              <w:t>1</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$10,596</w:t>
            </w:r>
          </w:p>
        </w:tc>
        <w:tc>
          <w:tcPr>
            <w:tcW w:type="dxa" w:w="1126"/>
          </w:tcPr>
          <w:p>
            <w:pPr>
              <w:spacing w:after="0"/>
              <w:jc w:val="right"/>
            </w:pPr>
            <w:r>
              <w:rPr>
                <w:sz w:val="16"/>
              </w:rPr>
              <w:t>$794</w:t>
            </w:r>
          </w:p>
        </w:tc>
        <w:tc>
          <w:tcPr>
            <w:tcW w:type="dxa" w:w="1423"/>
          </w:tcPr>
          <w:p>
            <w:pPr>
              <w:spacing w:after="0"/>
              <w:jc w:val="right"/>
            </w:pPr>
            <w:r>
              <w:rPr>
                <w:sz w:val="16"/>
              </w:rPr>
              <w:t>$17,812</w:t>
            </w:r>
          </w:p>
        </w:tc>
        <w:tc>
          <w:tcPr>
            <w:tcW w:type="dxa" w:w="1024"/>
          </w:tcPr>
          <w:p>
            <w:pPr>
              <w:spacing w:after="0"/>
              <w:jc w:val="right"/>
            </w:pPr>
            <w:r>
              <w:rPr>
                <w:sz w:val="16"/>
              </w:rPr>
              <w:t>$29,202</w:t>
            </w:r>
          </w:p>
        </w:tc>
        <w:tc>
          <w:tcPr>
            <w:tcW w:type="dxa" w:w="1618"/>
          </w:tcPr>
          <w:p>
            <w:pPr>
              <w:spacing w:after="0"/>
              <w:jc w:val="right"/>
            </w:pPr>
            <w:r>
              <w:rPr>
                <w:sz w:val="16"/>
              </w:rPr>
              <w:t>4</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$26,625</w:t>
            </w:r>
          </w:p>
        </w:tc>
        <w:tc>
          <w:tcPr>
            <w:tcW w:type="dxa" w:w="1126"/>
          </w:tcPr>
          <w:p>
            <w:pPr>
              <w:spacing w:after="0"/>
              <w:jc w:val="right"/>
            </w:pPr>
            <w:r>
              <w:rPr>
                <w:sz w:val="16"/>
              </w:rPr>
              <w:t>$59</w:t>
            </w:r>
          </w:p>
        </w:tc>
        <w:tc>
          <w:tcPr>
            <w:tcW w:type="dxa" w:w="1423"/>
          </w:tcPr>
          <w:p>
            <w:pPr>
              <w:spacing w:after="0"/>
              <w:jc w:val="right"/>
            </w:pPr>
            <w:r>
              <w:rPr>
                <w:sz w:val="16"/>
              </w:rPr>
              <w:t>$1,228</w:t>
            </w:r>
          </w:p>
        </w:tc>
        <w:tc>
          <w:tcPr>
            <w:tcW w:type="dxa" w:w="1024"/>
          </w:tcPr>
          <w:p>
            <w:pPr>
              <w:spacing w:after="0"/>
              <w:jc w:val="right"/>
            </w:pPr>
            <w:r>
              <w:rPr>
                <w:sz w:val="16"/>
              </w:rPr>
              <w:t>$27,913</w:t>
            </w:r>
          </w:p>
        </w:tc>
        <w:tc>
          <w:tcPr>
            <w:tcW w:type="dxa" w:w="1618"/>
          </w:tcPr>
          <w:p>
            <w:pPr>
              <w:spacing w:after="0"/>
              <w:jc w:val="right"/>
            </w:pPr>
            <w:r>
              <w:rPr>
                <w:sz w:val="16"/>
              </w:rPr>
              <w:t>3</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$12,342</w:t>
            </w:r>
          </w:p>
        </w:tc>
        <w:tc>
          <w:tcPr>
            <w:tcW w:type="dxa" w:w="1126"/>
          </w:tcPr>
          <w:p>
            <w:pPr>
              <w:spacing w:after="0"/>
              <w:jc w:val="right"/>
            </w:pPr>
            <w:r>
              <w:rPr>
                <w:sz w:val="16"/>
              </w:rPr>
              <w:t>$67</w:t>
            </w:r>
          </w:p>
        </w:tc>
        <w:tc>
          <w:tcPr>
            <w:tcW w:type="dxa" w:w="1423"/>
          </w:tcPr>
          <w:p>
            <w:pPr>
              <w:spacing w:after="0"/>
              <w:jc w:val="right"/>
            </w:pPr>
            <w:r>
              <w:rPr>
                <w:sz w:val="16"/>
              </w:rPr>
              <w:t>$10,761</w:t>
            </w:r>
          </w:p>
        </w:tc>
        <w:tc>
          <w:tcPr>
            <w:tcW w:type="dxa" w:w="1024"/>
          </w:tcPr>
          <w:p>
            <w:pPr>
              <w:spacing w:after="0"/>
              <w:jc w:val="right"/>
            </w:pPr>
            <w:r>
              <w:rPr>
                <w:sz w:val="16"/>
              </w:rPr>
              <w:t>$23,171</w:t>
            </w:r>
          </w:p>
        </w:tc>
        <w:tc>
          <w:tcPr>
            <w:tcW w:type="dxa" w:w="1618"/>
          </w:tcPr>
          <w:p>
            <w:pPr>
              <w:spacing w:after="0"/>
              <w:jc w:val="right"/>
            </w:pPr>
            <w:r>
              <w:rPr>
                <w:sz w:val="16"/>
              </w:rPr>
              <w:t>87</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$12,005</w:t>
            </w:r>
          </w:p>
        </w:tc>
        <w:tc>
          <w:tcPr>
            <w:tcW w:type="dxa" w:w="1423"/>
          </w:tcPr>
          <w:p>
            <w:pPr>
              <w:spacing w:after="0"/>
              <w:jc w:val="right"/>
            </w:pPr>
            <w:r>
              <w:rPr>
                <w:sz w:val="16"/>
              </w:rPr>
              <w:t>n/a</w:t>
            </w:r>
          </w:p>
        </w:tc>
        <w:tc>
          <w:tcPr>
            <w:tcW w:type="dxa" w:w="1024"/>
          </w:tcPr>
          <w:p>
            <w:pPr>
              <w:spacing w:after="0"/>
              <w:jc w:val="right"/>
            </w:pPr>
            <w:r>
              <w:rPr>
                <w:sz w:val="16"/>
              </w:rPr>
              <w:t>$12,005</w:t>
            </w:r>
          </w:p>
        </w:tc>
        <w:tc>
          <w:tcPr>
            <w:tcW w:type="dxa" w:w="1618"/>
          </w:tcPr>
          <w:p>
            <w:pPr>
              <w:spacing w:after="0"/>
              <w:jc w:val="right"/>
            </w:pPr>
            <w:r>
              <w:rPr>
                <w:sz w:val="16"/>
              </w:rPr>
              <w:t>22</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$8,486</w:t>
            </w:r>
          </w:p>
        </w:tc>
        <w:tc>
          <w:tcPr>
            <w:tcW w:type="dxa" w:w="1126"/>
          </w:tcPr>
          <w:p>
            <w:pPr>
              <w:spacing w:after="0"/>
              <w:jc w:val="right"/>
            </w:pPr>
            <w:r>
              <w:rPr>
                <w:sz w:val="16"/>
              </w:rPr>
              <w:t>n/a</w:t>
            </w:r>
          </w:p>
        </w:tc>
        <w:tc>
          <w:tcPr>
            <w:tcW w:type="dxa" w:w="1423"/>
          </w:tcPr>
          <w:p>
            <w:pPr>
              <w:spacing w:after="0"/>
              <w:jc w:val="right"/>
            </w:pPr>
            <w:r>
              <w:rPr>
                <w:sz w:val="16"/>
              </w:rPr>
              <w:t>$2,542</w:t>
            </w:r>
          </w:p>
        </w:tc>
        <w:tc>
          <w:tcPr>
            <w:tcW w:type="dxa" w:w="1024"/>
          </w:tcPr>
          <w:p>
            <w:pPr>
              <w:spacing w:after="0"/>
              <w:jc w:val="right"/>
            </w:pPr>
            <w:r>
              <w:rPr>
                <w:sz w:val="16"/>
              </w:rPr>
              <w:t>$11,027</w:t>
            </w:r>
          </w:p>
        </w:tc>
        <w:tc>
          <w:tcPr>
            <w:tcW w:type="dxa" w:w="1618"/>
          </w:tcPr>
          <w:p>
            <w:pPr>
              <w:spacing w:after="0"/>
              <w:jc w:val="right"/>
            </w:pPr>
            <w:r>
              <w:rPr>
                <w:sz w:val="16"/>
              </w:rPr>
              <w:t>0</w:t>
            </w:r>
          </w:p>
        </w:tc>
        <w:tc>
          <w:tcPr>
            <w:tcW w:type="dxa" w:w="1565"/>
          </w:tcPr>
          <w:p>
            <w:pPr>
              <w:spacing w:after="0"/>
              <w:jc w:val="left"/>
            </w:pPr>
          </w:p>
        </w:tc>
        <w:tc>
          <w:tcPr>
            <w:tcW w:type="dxa" w:w="2610"/>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$262</w:t>
            </w:r>
          </w:p>
        </w:tc>
        <w:tc>
          <w:tcPr>
            <w:tcW w:type="dxa" w:w="1126"/>
          </w:tcPr>
          <w:p>
            <w:pPr>
              <w:spacing w:after="0"/>
              <w:jc w:val="right"/>
            </w:pPr>
            <w:r>
              <w:rPr>
                <w:sz w:val="16"/>
              </w:rPr>
              <w:t>n/a</w:t>
            </w:r>
          </w:p>
        </w:tc>
        <w:tc>
          <w:tcPr>
            <w:tcW w:type="dxa" w:w="1423"/>
          </w:tcPr>
          <w:p>
            <w:pPr>
              <w:spacing w:after="0"/>
              <w:jc w:val="right"/>
            </w:pPr>
            <w:r>
              <w:rPr>
                <w:sz w:val="16"/>
              </w:rPr>
              <w:t>$6,503</w:t>
            </w:r>
          </w:p>
        </w:tc>
        <w:tc>
          <w:tcPr>
            <w:tcW w:type="dxa" w:w="1024"/>
          </w:tcPr>
          <w:p>
            <w:pPr>
              <w:spacing w:after="0"/>
              <w:jc w:val="right"/>
            </w:pPr>
            <w:r>
              <w:rPr>
                <w:sz w:val="16"/>
              </w:rPr>
              <w:t>$6,765</w:t>
            </w:r>
          </w:p>
        </w:tc>
        <w:tc>
          <w:tcPr>
            <w:tcW w:type="dxa" w:w="1618"/>
          </w:tcPr>
          <w:p>
            <w:pPr>
              <w:spacing w:after="0"/>
              <w:jc w:val="right"/>
            </w:pPr>
            <w:r>
              <w:rPr>
                <w:sz w:val="16"/>
              </w:rPr>
              <w:t>1</w:t>
            </w:r>
          </w:p>
        </w:tc>
        <w:tc>
          <w:tcPr>
            <w:tcW w:type="dxa" w:w="1565"/>
          </w:tcPr>
          <w:p>
            <w:pPr>
              <w:spacing w:after="0"/>
              <w:jc w:val="left"/>
            </w:pPr>
          </w:p>
        </w:tc>
        <w:tc>
          <w:tcPr>
            <w:tcW w:type="dxa" w:w="2610"/>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$750</w:t>
            </w:r>
          </w:p>
        </w:tc>
        <w:tc>
          <w:tcPr>
            <w:tcW w:type="dxa" w:w="1126"/>
          </w:tcPr>
          <w:p>
            <w:pPr>
              <w:spacing w:after="0"/>
              <w:jc w:val="right"/>
            </w:pPr>
            <w:r>
              <w:rPr>
                <w:sz w:val="16"/>
              </w:rPr>
              <w:t>n/a</w:t>
            </w:r>
          </w:p>
        </w:tc>
        <w:tc>
          <w:tcPr>
            <w:tcW w:type="dxa" w:w="1423"/>
          </w:tcPr>
          <w:p>
            <w:pPr>
              <w:spacing w:after="0"/>
              <w:jc w:val="right"/>
            </w:pPr>
            <w:r>
              <w:rPr>
                <w:sz w:val="16"/>
              </w:rPr>
              <w:t>$111</w:t>
            </w:r>
          </w:p>
        </w:tc>
        <w:tc>
          <w:tcPr>
            <w:tcW w:type="dxa" w:w="1024"/>
          </w:tcPr>
          <w:p>
            <w:pPr>
              <w:spacing w:after="0"/>
              <w:jc w:val="right"/>
            </w:pPr>
            <w:r>
              <w:rPr>
                <w:sz w:val="16"/>
              </w:rPr>
              <w:t>$861</w:t>
            </w:r>
          </w:p>
        </w:tc>
        <w:tc>
          <w:tcPr>
            <w:tcW w:type="dxa" w:w="1618"/>
          </w:tcPr>
          <w:p>
            <w:pPr>
              <w:spacing w:after="0"/>
              <w:jc w:val="right"/>
            </w:pPr>
          </w:p>
        </w:tc>
        <w:tc>
          <w:tcPr>
            <w:tcW w:type="dxa" w:w="1565"/>
          </w:tcPr>
          <w:p>
            <w:pPr>
              <w:spacing w:after="0"/>
              <w:jc w:val="left"/>
            </w:pPr>
          </w:p>
        </w:tc>
        <w:tc>
          <w:tcPr>
            <w:tcW w:type="dxa" w:w="2610"/>
          </w:tcPr>
          <w:p>
            <w:pPr>
              <w:spacing w:after="0"/>
              <w:jc w:val="left"/>
            </w:pPr>
            <w:r>
              <w:rPr>
                <w:sz w:val="16"/>
              </w:rPr>
              <w:t>Storm Events does not record earthquakes.</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n/a</w:t>
            </w:r>
          </w:p>
        </w:tc>
        <w:tc>
          <w:tcPr>
            <w:tcW w:type="dxa" w:w="1423"/>
          </w:tcPr>
          <w:p>
            <w:pPr>
              <w:spacing w:after="0"/>
              <w:jc w:val="right"/>
            </w:pPr>
            <w:r>
              <w:rPr>
                <w:sz w:val="16"/>
              </w:rPr>
              <w:t>$14</w:t>
            </w:r>
          </w:p>
        </w:tc>
        <w:tc>
          <w:tcPr>
            <w:tcW w:type="dxa" w:w="1024"/>
          </w:tcPr>
          <w:p>
            <w:pPr>
              <w:spacing w:after="0"/>
              <w:jc w:val="right"/>
            </w:pPr>
            <w:r>
              <w:rPr>
                <w:sz w:val="16"/>
              </w:rPr>
              <w:t>$21</w:t>
            </w:r>
          </w:p>
        </w:tc>
        <w:tc>
          <w:tcPr>
            <w:tcW w:type="dxa" w:w="1618"/>
          </w:tcPr>
          <w:p>
            <w:pPr>
              <w:spacing w:after="0"/>
              <w:jc w:val="right"/>
            </w:pPr>
            <w:r>
              <w:rPr>
                <w:sz w:val="16"/>
              </w:rPr>
              <w:t>0</w:t>
            </w:r>
          </w:p>
        </w:tc>
        <w:tc>
          <w:tcPr>
            <w:tcW w:type="dxa" w:w="1565"/>
          </w:tcPr>
          <w:p>
            <w:pPr>
              <w:spacing w:after="0"/>
              <w:jc w:val="left"/>
            </w:pPr>
          </w:p>
        </w:tc>
        <w:tc>
          <w:tcPr>
            <w:tcW w:type="dxa" w:w="2610"/>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23"/>
          </w:tcPr>
          <w:p>
            <w:pPr>
              <w:spacing w:after="0"/>
              <w:jc w:val="right"/>
            </w:pPr>
          </w:p>
        </w:tc>
        <w:tc>
          <w:tcPr>
            <w:tcW w:type="dxa" w:w="1024"/>
          </w:tcPr>
          <w:p>
            <w:pPr>
              <w:spacing w:after="0"/>
              <w:jc w:val="right"/>
            </w:pPr>
          </w:p>
        </w:tc>
        <w:tc>
          <w:tcPr>
            <w:tcW w:type="dxa" w:w="1618"/>
          </w:tcPr>
          <w:p>
            <w:pPr>
              <w:spacing w:after="0"/>
              <w:jc w:val="right"/>
            </w:pPr>
            <w:r>
              <w:rPr>
                <w:sz w:val="16"/>
              </w:rPr>
              <w:t>0</w:t>
            </w:r>
          </w:p>
        </w:tc>
        <w:tc>
          <w:tcPr>
            <w:tcW w:type="dxa" w:w="1565"/>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9650 (Very Low, 5.8)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9650 (Very Low, 69.7)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9650 (Relatively Low, 37.6)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9650 (Relatively Moderate, 89.9)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9650 is Census Tract 9650).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5"/>
        <w:gridCol w:w="1926"/>
        <w:gridCol w:w="1810"/>
        <w:gridCol w:w="2100"/>
        <w:gridCol w:w="1570"/>
        <w:gridCol w:w="1585"/>
        <w:gridCol w:w="1575"/>
        <w:gridCol w:w="1621"/>
      </w:tblGrid>
      <w:tr>
        <w:trPr>
          <w:cantSplit/>
          <w:tblHeader/>
        </w:trPr>
        <w:tc>
          <w:tcPr>
            <w:tcW w:type="dxa" w:w="1925"/>
            <w:shd w:val="clear" w:color="auto" w:fill="E8E8E8"/>
          </w:tcPr>
          <w:p>
            <w:pPr>
              <w:spacing w:after="0"/>
              <w:jc w:val="left"/>
            </w:pPr>
            <w:r>
              <w:rPr>
                <w:b/>
                <w:sz w:val="16"/>
              </w:rPr>
              <w:t>Hazard</w:t>
            </w:r>
          </w:p>
        </w:tc>
        <w:tc>
          <w:tcPr>
            <w:tcW w:type="dxa" w:w="1926"/>
            <w:shd w:val="clear" w:color="auto" w:fill="E8E8E8"/>
          </w:tcPr>
          <w:p>
            <w:pPr>
              <w:spacing w:after="0"/>
              <w:jc w:val="left"/>
            </w:pPr>
            <w:r>
              <w:rPr>
                <w:b/>
                <w:sz w:val="16"/>
              </w:rPr>
              <w:t>Scale</w:t>
            </w:r>
          </w:p>
        </w:tc>
        <w:tc>
          <w:tcPr>
            <w:tcW w:type="dxa" w:w="181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0"/>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jurisdictions</w:t>
            </w:r>
          </w:p>
        </w:tc>
        <w:tc>
          <w:tcPr>
            <w:tcW w:type="dxa" w:w="1621"/>
            <w:shd w:val="clear" w:color="auto" w:fill="E8E8E8"/>
          </w:tcPr>
          <w:p>
            <w:pPr>
              <w:spacing w:after="0"/>
              <w:jc w:val="left"/>
            </w:pPr>
            <w:r>
              <w:rPr>
                <w:b/>
                <w:sz w:val="16"/>
              </w:rPr>
              <w:t>Note</w:t>
            </w:r>
          </w:p>
        </w:tc>
      </w:tr>
      <w:tr>
        <w:trPr>
          <w:cantSplit/>
        </w:trPr>
        <w:tc>
          <w:tcPr>
            <w:tcW w:type="dxa" w:w="1925"/>
          </w:tcPr>
          <w:p>
            <w:pPr>
              <w:spacing w:after="0"/>
              <w:jc w:val="left"/>
            </w:pPr>
            <w:r>
              <w:rPr>
                <w:sz w:val="16"/>
              </w:rPr>
              <w:t>Cold/Wind Chill, Extreme Cold/Wind Chill</w:t>
            </w:r>
          </w:p>
        </w:tc>
        <w:tc>
          <w:tcPr>
            <w:tcW w:type="dxa" w:w="1926"/>
          </w:tcPr>
          <w:p>
            <w:pPr>
              <w:spacing w:after="0"/>
              <w:jc w:val="left"/>
            </w:pPr>
            <w:r>
              <w:rPr>
                <w:sz w:val="16"/>
              </w:rPr>
              <w:t>wind chill</w:t>
            </w:r>
          </w:p>
        </w:tc>
        <w:tc>
          <w:tcPr>
            <w:tcW w:type="dxa" w:w="1810"/>
          </w:tcPr>
          <w:p>
            <w:pPr>
              <w:spacing w:after="0"/>
              <w:jc w:val="right"/>
            </w:pPr>
            <w:r>
              <w:rPr>
                <w:sz w:val="16"/>
              </w:rPr>
              <w:t>21 records, 1996 to 2025 (21 zone-level)</w:t>
            </w:r>
          </w:p>
        </w:tc>
        <w:tc>
          <w:tcPr>
            <w:tcW w:type="dxa" w:w="2100"/>
          </w:tcPr>
          <w:p>
            <w:pPr>
              <w:spacing w:after="0"/>
              <w:jc w:val="left"/>
            </w:pPr>
            <w:r>
              <w:rPr>
                <w:sz w:val="16"/>
              </w:rPr>
              <w:t>1 day to 6 days (median 2 days); 19 with a recorded value</w:t>
            </w:r>
          </w:p>
        </w:tc>
        <w:tc>
          <w:tcPr>
            <w:tcW w:type="dxa" w:w="1570"/>
          </w:tcPr>
          <w:p>
            <w:pPr>
              <w:spacing w:after="0"/>
              <w:jc w:val="left"/>
            </w:pPr>
            <w:r>
              <w:rPr>
                <w:sz w:val="16"/>
              </w:rPr>
              <w:t>6 consecutive days, 2021-02-10 to 2021-02-15, zone-level</w:t>
            </w:r>
          </w:p>
        </w:tc>
        <w:tc>
          <w:tcPr>
            <w:tcW w:type="dxa" w:w="1585"/>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Frost/Freeze (outside NRI's Cold Wave definition)</w:t>
            </w:r>
          </w:p>
        </w:tc>
        <w:tc>
          <w:tcPr>
            <w:tcW w:type="dxa" w:w="1926"/>
          </w:tcPr>
          <w:p>
            <w:pPr>
              <w:spacing w:after="0"/>
              <w:jc w:val="left"/>
            </w:pPr>
            <w:r>
              <w:rPr>
                <w:sz w:val="16"/>
              </w:rPr>
              <w:t>crop damage</w:t>
            </w:r>
          </w:p>
        </w:tc>
        <w:tc>
          <w:tcPr>
            <w:tcW w:type="dxa" w:w="1810"/>
          </w:tcPr>
          <w:p>
            <w:pPr>
              <w:spacing w:after="0"/>
              <w:jc w:val="right"/>
            </w:pPr>
            <w:r>
              <w:rPr>
                <w:sz w:val="16"/>
              </w:rPr>
              <w:t>0</w:t>
            </w:r>
          </w:p>
        </w:tc>
        <w:tc>
          <w:tcPr>
            <w:tcW w:type="dxa" w:w="2100"/>
          </w:tcPr>
          <w:p>
            <w:pPr>
              <w:spacing w:after="0"/>
              <w:jc w:val="left"/>
            </w:pPr>
          </w:p>
        </w:tc>
        <w:tc>
          <w:tcPr>
            <w:tcW w:type="dxa" w:w="1570"/>
          </w:tcPr>
          <w:p>
            <w:pPr>
              <w:spacing w:after="0"/>
              <w:jc w:val="left"/>
            </w:pPr>
          </w:p>
        </w:tc>
        <w:tc>
          <w:tcPr>
            <w:tcW w:type="dxa" w:w="1585"/>
          </w:tcPr>
          <w:p>
            <w:pPr>
              <w:spacing w:after="0"/>
              <w:jc w:val="left"/>
            </w:pPr>
          </w:p>
        </w:tc>
        <w:tc>
          <w:tcPr>
            <w:tcW w:type="dxa" w:w="1575"/>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Drought</w:t>
            </w:r>
          </w:p>
        </w:tc>
        <w:tc>
          <w:tcPr>
            <w:tcW w:type="dxa" w:w="1926"/>
          </w:tcPr>
          <w:p>
            <w:pPr>
              <w:spacing w:after="0"/>
              <w:jc w:val="left"/>
            </w:pPr>
            <w:r>
              <w:rPr>
                <w:sz w:val="16"/>
              </w:rPr>
              <w:t>U.S. Drought Monitor scale (D0 to D4)</w:t>
            </w:r>
          </w:p>
        </w:tc>
        <w:tc>
          <w:tcPr>
            <w:tcW w:type="dxa" w:w="1810"/>
          </w:tcPr>
          <w:p>
            <w:pPr>
              <w:spacing w:after="0"/>
              <w:jc w:val="right"/>
            </w:pPr>
            <w:r>
              <w:rPr>
                <w:sz w:val="16"/>
              </w:rPr>
              <w:t>22 records, 2021 to 2025 (22 zone-level)</w:t>
            </w:r>
          </w:p>
        </w:tc>
        <w:tc>
          <w:tcPr>
            <w:tcW w:type="dxa" w:w="2100"/>
          </w:tcPr>
          <w:p>
            <w:pPr>
              <w:spacing w:after="0"/>
              <w:jc w:val="left"/>
            </w:pPr>
            <w:r>
              <w:rPr>
                <w:sz w:val="16"/>
              </w:rPr>
              <w:t>246 days to 391 days (median 318.5 days); 2 with a recorded value</w:t>
            </w:r>
          </w:p>
        </w:tc>
        <w:tc>
          <w:tcPr>
            <w:tcW w:type="dxa" w:w="1570"/>
          </w:tcPr>
          <w:p>
            <w:pPr>
              <w:spacing w:after="0"/>
              <w:jc w:val="left"/>
            </w:pPr>
            <w:r>
              <w:rPr>
                <w:sz w:val="16"/>
              </w:rPr>
              <w:t>391 days (about 12.8 months), 2021-04-01 to 2022-04-26, a run of 13 consecutive Storm Events drought records, zone-level</w:t>
            </w:r>
          </w:p>
        </w:tc>
        <w:tc>
          <w:tcPr>
            <w:tcW w:type="dxa" w:w="1585"/>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5"/>
          </w:tcPr>
          <w:p>
            <w:pPr>
              <w:spacing w:after="0"/>
              <w:jc w:val="left"/>
            </w:pPr>
            <w:r>
              <w:rPr>
                <w:sz w:val="16"/>
              </w:rPr>
              <w:t>Earthquake</w:t>
            </w:r>
          </w:p>
        </w:tc>
        <w:tc>
          <w:tcPr>
            <w:tcW w:type="dxa" w:w="1926"/>
          </w:tcPr>
          <w:p>
            <w:pPr>
              <w:spacing w:after="0"/>
              <w:jc w:val="left"/>
            </w:pPr>
            <w:r>
              <w:rPr>
                <w:sz w:val="16"/>
              </w:rPr>
              <w:t>Modified Mercalli (local data)</w:t>
            </w:r>
          </w:p>
        </w:tc>
        <w:tc>
          <w:tcPr>
            <w:tcW w:type="dxa" w:w="1810"/>
          </w:tcPr>
          <w:p>
            <w:pPr>
              <w:spacing w:after="0"/>
              <w:jc w:val="right"/>
            </w:pPr>
            <w:r>
              <w:rPr>
                <w:sz w:val="16"/>
              </w:rPr>
              <w:t>0</w:t>
            </w:r>
          </w:p>
        </w:tc>
        <w:tc>
          <w:tcPr>
            <w:tcW w:type="dxa" w:w="2100"/>
          </w:tcPr>
          <w:p>
            <w:pPr>
              <w:spacing w:after="0"/>
              <w:jc w:val="left"/>
            </w:pPr>
          </w:p>
        </w:tc>
        <w:tc>
          <w:tcPr>
            <w:tcW w:type="dxa" w:w="1570"/>
          </w:tcPr>
          <w:p>
            <w:pPr>
              <w:spacing w:after="0"/>
              <w:jc w:val="left"/>
            </w:pPr>
          </w:p>
        </w:tc>
        <w:tc>
          <w:tcPr>
            <w:tcW w:type="dxa" w:w="1585"/>
          </w:tcPr>
          <w:p>
            <w:pPr>
              <w:spacing w:after="0"/>
              <w:jc w:val="left"/>
            </w:pPr>
          </w:p>
        </w:tc>
        <w:tc>
          <w:tcPr>
            <w:tcW w:type="dxa" w:w="1575"/>
          </w:tcPr>
          <w:p>
            <w:pPr>
              <w:spacing w:after="0"/>
              <w:jc w:val="left"/>
            </w:pPr>
          </w:p>
        </w:tc>
        <w:tc>
          <w:tcPr>
            <w:tcW w:type="dxa" w:w="1621"/>
          </w:tcPr>
          <w:p>
            <w:pPr>
              <w:spacing w:after="0"/>
              <w:jc w:val="left"/>
            </w:pPr>
            <w:r>
              <w:rPr>
                <w:sz w:val="16"/>
              </w:rPr>
              <w:t>Storm Events does not record earthquakes; the USGS earthquake catalog is the source.</w:t>
            </w:r>
          </w:p>
        </w:tc>
      </w:tr>
      <w:tr>
        <w:trPr>
          <w:cantSplit/>
        </w:trPr>
        <w:tc>
          <w:tcPr>
            <w:tcW w:type="dxa" w:w="1925"/>
          </w:tcPr>
          <w:p>
            <w:pPr>
              <w:spacing w:after="0"/>
              <w:jc w:val="left"/>
            </w:pPr>
            <w:r>
              <w:rPr>
                <w:sz w:val="16"/>
              </w:rPr>
              <w:t>Hail</w:t>
            </w:r>
          </w:p>
        </w:tc>
        <w:tc>
          <w:tcPr>
            <w:tcW w:type="dxa" w:w="1926"/>
          </w:tcPr>
          <w:p>
            <w:pPr>
              <w:spacing w:after="0"/>
              <w:jc w:val="left"/>
            </w:pPr>
            <w:r>
              <w:rPr>
                <w:sz w:val="16"/>
              </w:rPr>
              <w:t>hail size (inches)</w:t>
            </w:r>
          </w:p>
        </w:tc>
        <w:tc>
          <w:tcPr>
            <w:tcW w:type="dxa" w:w="1810"/>
          </w:tcPr>
          <w:p>
            <w:pPr>
              <w:spacing w:after="0"/>
              <w:jc w:val="right"/>
            </w:pPr>
            <w:r>
              <w:rPr>
                <w:sz w:val="16"/>
              </w:rPr>
              <w:t>96 records, 1981 to 2025</w:t>
            </w:r>
          </w:p>
        </w:tc>
        <w:tc>
          <w:tcPr>
            <w:tcW w:type="dxa" w:w="2100"/>
          </w:tcPr>
          <w:p>
            <w:pPr>
              <w:spacing w:after="0"/>
              <w:jc w:val="left"/>
            </w:pPr>
            <w:r>
              <w:rPr>
                <w:sz w:val="16"/>
              </w:rPr>
              <w:t>0.75 in to 4.5 in (median 1 in); 96 with a recorded value</w:t>
            </w:r>
          </w:p>
        </w:tc>
        <w:tc>
          <w:tcPr>
            <w:tcW w:type="dxa" w:w="1570"/>
          </w:tcPr>
          <w:p>
            <w:pPr>
              <w:spacing w:after="0"/>
              <w:jc w:val="left"/>
            </w:pPr>
            <w:r>
              <w:rPr>
                <w:sz w:val="16"/>
              </w:rPr>
              <w:t>4.5 in hail, 2003-07-17</w:t>
            </w:r>
          </w:p>
        </w:tc>
        <w:tc>
          <w:tcPr>
            <w:tcW w:type="dxa" w:w="1585"/>
          </w:tcPr>
          <w:p>
            <w:pPr>
              <w:spacing w:after="0"/>
              <w:jc w:val="left"/>
            </w:pPr>
            <w:r>
              <w:rPr>
                <w:sz w:val="16"/>
              </w:rPr>
              <w:t>Hail, 2016-07-10, $150,000 property; $250,000 crops (2016 dollars)</w:t>
            </w:r>
          </w:p>
        </w:tc>
        <w:tc>
          <w:tcPr>
            <w:tcW w:type="dxa" w:w="1575"/>
          </w:tcPr>
          <w:p>
            <w:pPr>
              <w:spacing w:after="0"/>
              <w:jc w:val="left"/>
            </w:pPr>
            <w:r>
              <w:rPr>
                <w:sz w:val="16"/>
              </w:rPr>
              <w:t>Event records naming jurisdictions in the plan: Amidon city (65 records), Marmarth city (18 records).</w:t>
            </w:r>
          </w:p>
        </w:tc>
        <w:tc>
          <w:tcPr>
            <w:tcW w:type="dxa" w:w="1621"/>
          </w:tcPr>
          <w:p>
            <w:pPr>
              <w:spacing w:after="0"/>
              <w:jc w:val="left"/>
            </w:pPr>
          </w:p>
        </w:tc>
      </w:tr>
      <w:tr>
        <w:trPr>
          <w:cantSplit/>
        </w:trPr>
        <w:tc>
          <w:tcPr>
            <w:tcW w:type="dxa" w:w="1925"/>
          </w:tcPr>
          <w:p>
            <w:pPr>
              <w:spacing w:after="0"/>
              <w:jc w:val="left"/>
            </w:pPr>
            <w:r>
              <w:rPr>
                <w:sz w:val="16"/>
              </w:rPr>
              <w:t>Excessive Heat, Heat</w:t>
            </w:r>
          </w:p>
        </w:tc>
        <w:tc>
          <w:tcPr>
            <w:tcW w:type="dxa" w:w="1926"/>
          </w:tcPr>
          <w:p>
            <w:pPr>
              <w:spacing w:after="0"/>
              <w:jc w:val="left"/>
            </w:pPr>
            <w:r>
              <w:rPr>
                <w:sz w:val="16"/>
              </w:rPr>
              <w:t>heat index (in event narratives)</w:t>
            </w:r>
          </w:p>
        </w:tc>
        <w:tc>
          <w:tcPr>
            <w:tcW w:type="dxa" w:w="1810"/>
          </w:tcPr>
          <w:p>
            <w:pPr>
              <w:spacing w:after="0"/>
              <w:jc w:val="right"/>
            </w:pPr>
            <w:r>
              <w:rPr>
                <w:sz w:val="16"/>
              </w:rPr>
              <w:t>1 record, 2011 (1 zone-level)</w:t>
            </w:r>
          </w:p>
        </w:tc>
        <w:tc>
          <w:tcPr>
            <w:tcW w:type="dxa" w:w="2100"/>
          </w:tcPr>
          <w:p>
            <w:pPr>
              <w:spacing w:after="0"/>
              <w:jc w:val="left"/>
            </w:pPr>
            <w:r>
              <w:rPr>
                <w:sz w:val="16"/>
              </w:rPr>
              <w:t>4 days; 1 with a recorded value</w:t>
            </w:r>
          </w:p>
        </w:tc>
        <w:tc>
          <w:tcPr>
            <w:tcW w:type="dxa" w:w="1570"/>
          </w:tcPr>
          <w:p>
            <w:pPr>
              <w:spacing w:after="0"/>
              <w:jc w:val="left"/>
            </w:pPr>
            <w:r>
              <w:rPr>
                <w:sz w:val="16"/>
              </w:rPr>
              <w:t>4 consecutive days, 2011-07-16 to 2011-07-19, zone-level</w:t>
            </w:r>
          </w:p>
        </w:tc>
        <w:tc>
          <w:tcPr>
            <w:tcW w:type="dxa" w:w="1585"/>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Hurricane, Tropical Storm, Tropical Depression</w:t>
            </w:r>
          </w:p>
        </w:tc>
        <w:tc>
          <w:tcPr>
            <w:tcW w:type="dxa" w:w="1926"/>
          </w:tcPr>
          <w:p>
            <w:pPr>
              <w:spacing w:after="0"/>
              <w:jc w:val="left"/>
            </w:pPr>
            <w:r>
              <w:rPr>
                <w:sz w:val="16"/>
              </w:rPr>
              <w:t>Saffir-Simpson</w:t>
            </w:r>
          </w:p>
        </w:tc>
        <w:tc>
          <w:tcPr>
            <w:tcW w:type="dxa" w:w="1810"/>
          </w:tcPr>
          <w:p>
            <w:pPr>
              <w:spacing w:after="0"/>
              <w:jc w:val="right"/>
            </w:pPr>
            <w:r>
              <w:rPr>
                <w:sz w:val="16"/>
              </w:rPr>
              <w:t>0</w:t>
            </w:r>
          </w:p>
        </w:tc>
        <w:tc>
          <w:tcPr>
            <w:tcW w:type="dxa" w:w="2100"/>
          </w:tcPr>
          <w:p>
            <w:pPr>
              <w:spacing w:after="0"/>
              <w:jc w:val="left"/>
            </w:pPr>
          </w:p>
        </w:tc>
        <w:tc>
          <w:tcPr>
            <w:tcW w:type="dxa" w:w="1570"/>
          </w:tcPr>
          <w:p>
            <w:pPr>
              <w:spacing w:after="0"/>
              <w:jc w:val="left"/>
            </w:pPr>
          </w:p>
        </w:tc>
        <w:tc>
          <w:tcPr>
            <w:tcW w:type="dxa" w:w="1585"/>
          </w:tcPr>
          <w:p>
            <w:pPr>
              <w:spacing w:after="0"/>
              <w:jc w:val="left"/>
            </w:pPr>
          </w:p>
        </w:tc>
        <w:tc>
          <w:tcPr>
            <w:tcW w:type="dxa" w:w="1575"/>
          </w:tcPr>
          <w:p>
            <w:pPr>
              <w:spacing w:after="0"/>
              <w:jc w:val="left"/>
            </w:pPr>
          </w:p>
        </w:tc>
        <w:tc>
          <w:tcPr>
            <w:tcW w:type="dxa" w:w="16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5"/>
          </w:tcPr>
          <w:p>
            <w:pPr>
              <w:spacing w:after="0"/>
              <w:jc w:val="left"/>
            </w:pPr>
            <w:r>
              <w:rPr>
                <w:sz w:val="16"/>
              </w:rPr>
              <w:t>Ice Storm</w:t>
            </w:r>
          </w:p>
        </w:tc>
        <w:tc>
          <w:tcPr>
            <w:tcW w:type="dxa" w:w="1926"/>
          </w:tcPr>
          <w:p>
            <w:pPr>
              <w:spacing w:after="0"/>
              <w:jc w:val="left"/>
            </w:pPr>
            <w:r>
              <w:rPr>
                <w:sz w:val="16"/>
              </w:rPr>
              <w:t>Sperry-Piltz ice scale (local data)</w:t>
            </w:r>
          </w:p>
        </w:tc>
        <w:tc>
          <w:tcPr>
            <w:tcW w:type="dxa" w:w="1810"/>
          </w:tcPr>
          <w:p>
            <w:pPr>
              <w:spacing w:after="0"/>
              <w:jc w:val="right"/>
            </w:pPr>
            <w:r>
              <w:rPr>
                <w:sz w:val="16"/>
              </w:rPr>
              <w:t>0</w:t>
            </w:r>
          </w:p>
        </w:tc>
        <w:tc>
          <w:tcPr>
            <w:tcW w:type="dxa" w:w="2100"/>
          </w:tcPr>
          <w:p>
            <w:pPr>
              <w:spacing w:after="0"/>
              <w:jc w:val="left"/>
            </w:pPr>
          </w:p>
        </w:tc>
        <w:tc>
          <w:tcPr>
            <w:tcW w:type="dxa" w:w="1570"/>
          </w:tcPr>
          <w:p>
            <w:pPr>
              <w:spacing w:after="0"/>
              <w:jc w:val="left"/>
            </w:pPr>
          </w:p>
        </w:tc>
        <w:tc>
          <w:tcPr>
            <w:tcW w:type="dxa" w:w="1585"/>
          </w:tcPr>
          <w:p>
            <w:pPr>
              <w:spacing w:after="0"/>
              <w:jc w:val="left"/>
            </w:pPr>
          </w:p>
        </w:tc>
        <w:tc>
          <w:tcPr>
            <w:tcW w:type="dxa" w:w="1575"/>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Flash Flood, Flood, Lakeshore Flood</w:t>
            </w:r>
          </w:p>
        </w:tc>
        <w:tc>
          <w:tcPr>
            <w:tcW w:type="dxa" w:w="1926"/>
          </w:tcPr>
          <w:p>
            <w:pPr>
              <w:spacing w:after="0"/>
              <w:jc w:val="left"/>
            </w:pPr>
            <w:r>
              <w:rPr>
                <w:sz w:val="16"/>
              </w:rPr>
              <w:t>damage and flood days (flood depth: FIRM)</w:t>
            </w:r>
          </w:p>
        </w:tc>
        <w:tc>
          <w:tcPr>
            <w:tcW w:type="dxa" w:w="1810"/>
          </w:tcPr>
          <w:p>
            <w:pPr>
              <w:spacing w:after="0"/>
              <w:jc w:val="right"/>
            </w:pPr>
            <w:r>
              <w:rPr>
                <w:sz w:val="16"/>
              </w:rPr>
              <w:t>1 record, 2007</w:t>
            </w:r>
          </w:p>
        </w:tc>
        <w:tc>
          <w:tcPr>
            <w:tcW w:type="dxa" w:w="2100"/>
          </w:tcPr>
          <w:p>
            <w:pPr>
              <w:spacing w:after="0"/>
              <w:jc w:val="left"/>
            </w:pPr>
          </w:p>
        </w:tc>
        <w:tc>
          <w:tcPr>
            <w:tcW w:type="dxa" w:w="1570"/>
          </w:tcPr>
          <w:p>
            <w:pPr>
              <w:spacing w:after="0"/>
              <w:jc w:val="left"/>
            </w:pPr>
            <w:r>
              <w:rPr>
                <w:sz w:val="16"/>
              </w:rPr>
              <w:t>Flood, 2007-06-06, $50,000 property; $50,000 crops (2007 dollars)</w:t>
            </w:r>
          </w:p>
        </w:tc>
        <w:tc>
          <w:tcPr>
            <w:tcW w:type="dxa" w:w="1585"/>
          </w:tcPr>
          <w:p>
            <w:pPr>
              <w:spacing w:after="0"/>
              <w:jc w:val="left"/>
            </w:pPr>
          </w:p>
        </w:tc>
        <w:tc>
          <w:tcPr>
            <w:tcW w:type="dxa" w:w="1575"/>
          </w:tcPr>
          <w:p>
            <w:pPr>
              <w:spacing w:after="0"/>
              <w:jc w:val="left"/>
            </w:pPr>
            <w:r>
              <w:rPr>
                <w:sz w:val="16"/>
              </w:rPr>
              <w:t>Event records naming jurisdictions in the plan: Amidon city (1 record).</w:t>
            </w:r>
          </w:p>
        </w:tc>
        <w:tc>
          <w:tcPr>
            <w:tcW w:type="dxa" w:w="16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5"/>
          </w:tcPr>
          <w:p>
            <w:pPr>
              <w:spacing w:after="0"/>
              <w:jc w:val="left"/>
            </w:pPr>
            <w:r>
              <w:rPr>
                <w:sz w:val="16"/>
              </w:rPr>
              <w:t>Debris Flow</w:t>
            </w:r>
          </w:p>
        </w:tc>
        <w:tc>
          <w:tcPr>
            <w:tcW w:type="dxa" w:w="1926"/>
          </w:tcPr>
          <w:p>
            <w:pPr>
              <w:spacing w:after="0"/>
              <w:jc w:val="left"/>
            </w:pPr>
            <w:r>
              <w:rPr>
                <w:sz w:val="16"/>
              </w:rPr>
              <w:t>none (count and damage only)</w:t>
            </w:r>
          </w:p>
        </w:tc>
        <w:tc>
          <w:tcPr>
            <w:tcW w:type="dxa" w:w="1810"/>
          </w:tcPr>
          <w:p>
            <w:pPr>
              <w:spacing w:after="0"/>
              <w:jc w:val="right"/>
            </w:pPr>
            <w:r>
              <w:rPr>
                <w:sz w:val="16"/>
              </w:rPr>
              <w:t>0</w:t>
            </w:r>
          </w:p>
        </w:tc>
        <w:tc>
          <w:tcPr>
            <w:tcW w:type="dxa" w:w="2100"/>
          </w:tcPr>
          <w:p>
            <w:pPr>
              <w:spacing w:after="0"/>
              <w:jc w:val="left"/>
            </w:pPr>
          </w:p>
        </w:tc>
        <w:tc>
          <w:tcPr>
            <w:tcW w:type="dxa" w:w="1570"/>
          </w:tcPr>
          <w:p>
            <w:pPr>
              <w:spacing w:after="0"/>
              <w:jc w:val="left"/>
            </w:pPr>
          </w:p>
        </w:tc>
        <w:tc>
          <w:tcPr>
            <w:tcW w:type="dxa" w:w="1585"/>
          </w:tcPr>
          <w:p>
            <w:pPr>
              <w:spacing w:after="0"/>
              <w:jc w:val="left"/>
            </w:pPr>
          </w:p>
        </w:tc>
        <w:tc>
          <w:tcPr>
            <w:tcW w:type="dxa" w:w="1575"/>
          </w:tcPr>
          <w:p>
            <w:pPr>
              <w:spacing w:after="0"/>
              <w:jc w:val="left"/>
            </w:pPr>
          </w:p>
        </w:tc>
        <w:tc>
          <w:tcPr>
            <w:tcW w:type="dxa" w:w="1621"/>
          </w:tcPr>
          <w:p>
            <w:pPr>
              <w:spacing w:after="0"/>
              <w:jc w:val="left"/>
            </w:pPr>
          </w:p>
        </w:tc>
      </w:tr>
      <w:tr>
        <w:trPr>
          <w:cantSplit/>
        </w:trPr>
        <w:tc>
          <w:tcPr>
            <w:tcW w:type="dxa" w:w="1925"/>
          </w:tcPr>
          <w:p>
            <w:pPr>
              <w:spacing w:after="0"/>
              <w:jc w:val="left"/>
            </w:pPr>
            <w:r>
              <w:rPr>
                <w:sz w:val="16"/>
              </w:rPr>
              <w:t>Lightning</w:t>
            </w:r>
          </w:p>
        </w:tc>
        <w:tc>
          <w:tcPr>
            <w:tcW w:type="dxa" w:w="1926"/>
          </w:tcPr>
          <w:p>
            <w:pPr>
              <w:spacing w:after="0"/>
              <w:jc w:val="left"/>
            </w:pPr>
            <w:r>
              <w:rPr>
                <w:sz w:val="16"/>
              </w:rPr>
              <w:t>annualized frequency (the measure FEMA's Local Mitigation Planning Handbook names)</w:t>
            </w:r>
          </w:p>
        </w:tc>
        <w:tc>
          <w:tcPr>
            <w:tcW w:type="dxa" w:w="1810"/>
          </w:tcPr>
          <w:p>
            <w:pPr>
              <w:spacing w:after="0"/>
              <w:jc w:val="right"/>
            </w:pPr>
            <w:r>
              <w:rPr>
                <w:sz w:val="16"/>
              </w:rPr>
              <w:t>1 record, 2011</w:t>
            </w:r>
          </w:p>
        </w:tc>
        <w:tc>
          <w:tcPr>
            <w:tcW w:type="dxa" w:w="2100"/>
          </w:tcPr>
          <w:p>
            <w:pPr>
              <w:spacing w:after="0"/>
              <w:jc w:val="left"/>
            </w:pPr>
          </w:p>
        </w:tc>
        <w:tc>
          <w:tcPr>
            <w:tcW w:type="dxa" w:w="1570"/>
          </w:tcPr>
          <w:p>
            <w:pPr>
              <w:spacing w:after="0"/>
              <w:jc w:val="left"/>
            </w:pPr>
            <w:r>
              <w:rPr>
                <w:sz w:val="16"/>
              </w:rPr>
              <w:t>Lightning, 2011-08-31, $5,000 property; $0 crops (2011 dollars)</w:t>
            </w:r>
          </w:p>
        </w:tc>
        <w:tc>
          <w:tcPr>
            <w:tcW w:type="dxa" w:w="1585"/>
          </w:tcPr>
          <w:p>
            <w:pPr>
              <w:spacing w:after="0"/>
              <w:jc w:val="left"/>
            </w:pPr>
          </w:p>
        </w:tc>
        <w:tc>
          <w:tcPr>
            <w:tcW w:type="dxa" w:w="1575"/>
          </w:tcPr>
          <w:p>
            <w:pPr>
              <w:spacing w:after="0"/>
              <w:jc w:val="left"/>
            </w:pPr>
            <w:r>
              <w:rPr>
                <w:sz w:val="16"/>
              </w:rPr>
              <w:t>Event records naming jurisdictions in the plan: Marmarth city (1 record).</w:t>
            </w:r>
          </w:p>
        </w:tc>
        <w:tc>
          <w:tcPr>
            <w:tcW w:type="dxa" w:w="1621"/>
          </w:tcPr>
          <w:p>
            <w:pPr>
              <w:spacing w:after="0"/>
              <w:jc w:val="left"/>
            </w:pPr>
            <w:r>
              <w:rPr>
                <w:sz w:val="16"/>
              </w:rPr>
              <w:t>Storm Events lists lightning with damage or casualties.</w:t>
            </w:r>
          </w:p>
        </w:tc>
      </w:tr>
      <w:tr>
        <w:trPr>
          <w:cantSplit/>
        </w:trPr>
        <w:tc>
          <w:tcPr>
            <w:tcW w:type="dxa" w:w="1925"/>
          </w:tcPr>
          <w:p>
            <w:pPr>
              <w:spacing w:after="0"/>
              <w:jc w:val="left"/>
            </w:pPr>
            <w:r>
              <w:rPr>
                <w:sz w:val="16"/>
              </w:rPr>
              <w:t>High Wind and Strong Wind (outside NRI's Strong Wind definition)</w:t>
            </w:r>
          </w:p>
        </w:tc>
        <w:tc>
          <w:tcPr>
            <w:tcW w:type="dxa" w:w="1926"/>
          </w:tcPr>
          <w:p>
            <w:pPr>
              <w:spacing w:after="0"/>
              <w:jc w:val="left"/>
            </w:pPr>
            <w:r>
              <w:rPr>
                <w:sz w:val="16"/>
              </w:rPr>
              <w:t>wind speed (kt and mph)</w:t>
            </w:r>
          </w:p>
        </w:tc>
        <w:tc>
          <w:tcPr>
            <w:tcW w:type="dxa" w:w="1810"/>
          </w:tcPr>
          <w:p>
            <w:pPr>
              <w:spacing w:after="0"/>
              <w:jc w:val="right"/>
            </w:pPr>
            <w:r>
              <w:rPr>
                <w:sz w:val="16"/>
              </w:rPr>
              <w:t>85 records, 1996 to 2026 (85 zone-level)</w:t>
            </w:r>
          </w:p>
        </w:tc>
        <w:tc>
          <w:tcPr>
            <w:tcW w:type="dxa" w:w="2100"/>
          </w:tcPr>
          <w:p>
            <w:pPr>
              <w:spacing w:after="0"/>
              <w:jc w:val="left"/>
            </w:pPr>
            <w:r>
              <w:rPr>
                <w:sz w:val="16"/>
              </w:rPr>
              <w:t>35 kt (40 mph) to 79 kt (91 mph) (median 51 kt (59 mph)); 85 with a recorded value</w:t>
            </w:r>
          </w:p>
        </w:tc>
        <w:tc>
          <w:tcPr>
            <w:tcW w:type="dxa" w:w="1570"/>
          </w:tcPr>
          <w:p>
            <w:pPr>
              <w:spacing w:after="0"/>
              <w:jc w:val="left"/>
            </w:pPr>
            <w:r>
              <w:rPr>
                <w:sz w:val="16"/>
              </w:rPr>
              <w:t>79 kt (91 mph) measured gust, High Wind, 2025-12-17; NWS zone NDZ040</w:t>
            </w:r>
          </w:p>
        </w:tc>
        <w:tc>
          <w:tcPr>
            <w:tcW w:type="dxa" w:w="1585"/>
          </w:tcPr>
          <w:p>
            <w:pPr>
              <w:spacing w:after="0"/>
              <w:jc w:val="left"/>
            </w:pPr>
            <w:r>
              <w:rPr>
                <w:sz w:val="16"/>
              </w:rPr>
              <w:t>High Wind, 2011-02-13, $20,000 property; $0 crops (zone total, 2011 dollars)</w:t>
            </w: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Thunderstorm Wind</w:t>
            </w:r>
          </w:p>
        </w:tc>
        <w:tc>
          <w:tcPr>
            <w:tcW w:type="dxa" w:w="1926"/>
          </w:tcPr>
          <w:p>
            <w:pPr>
              <w:spacing w:after="0"/>
              <w:jc w:val="left"/>
            </w:pPr>
            <w:r>
              <w:rPr>
                <w:sz w:val="16"/>
              </w:rPr>
              <w:t>wind speed (kt and mph)</w:t>
            </w:r>
          </w:p>
        </w:tc>
        <w:tc>
          <w:tcPr>
            <w:tcW w:type="dxa" w:w="1810"/>
          </w:tcPr>
          <w:p>
            <w:pPr>
              <w:spacing w:after="0"/>
              <w:jc w:val="right"/>
            </w:pPr>
            <w:r>
              <w:rPr>
                <w:sz w:val="16"/>
              </w:rPr>
              <w:t>53 records, 1978 to 2026</w:t>
            </w:r>
          </w:p>
        </w:tc>
        <w:tc>
          <w:tcPr>
            <w:tcW w:type="dxa" w:w="2100"/>
          </w:tcPr>
          <w:p>
            <w:pPr>
              <w:spacing w:after="0"/>
              <w:jc w:val="left"/>
            </w:pPr>
            <w:r>
              <w:rPr>
                <w:sz w:val="16"/>
              </w:rPr>
              <w:t>50 kt (58 mph) to 124 kt (143 mph) (median 55 kt (63 mph)); 51 with a recorded value</w:t>
            </w:r>
          </w:p>
        </w:tc>
        <w:tc>
          <w:tcPr>
            <w:tcW w:type="dxa" w:w="1570"/>
          </w:tcPr>
          <w:p>
            <w:pPr>
              <w:spacing w:after="0"/>
              <w:jc w:val="left"/>
            </w:pPr>
            <w:r>
              <w:rPr>
                <w:sz w:val="16"/>
              </w:rPr>
              <w:t>124 kt (143 mph), measurement type not recorded, Thunderstorm Wind, 1997-09-15</w:t>
            </w:r>
          </w:p>
        </w:tc>
        <w:tc>
          <w:tcPr>
            <w:tcW w:type="dxa" w:w="1585"/>
          </w:tcPr>
          <w:p>
            <w:pPr>
              <w:spacing w:after="0"/>
              <w:jc w:val="left"/>
            </w:pPr>
            <w:r>
              <w:rPr>
                <w:sz w:val="16"/>
              </w:rPr>
              <w:t>Thunderstorm Wind, 2017-07-20, $400,000 property; $0 crops (2017 dollars)</w:t>
            </w:r>
          </w:p>
        </w:tc>
        <w:tc>
          <w:tcPr>
            <w:tcW w:type="dxa" w:w="1575"/>
          </w:tcPr>
          <w:p>
            <w:pPr>
              <w:spacing w:after="0"/>
              <w:jc w:val="left"/>
            </w:pPr>
            <w:r>
              <w:rPr>
                <w:sz w:val="16"/>
              </w:rPr>
              <w:t>Event records naming jurisdictions in the plan: Amidon city (36 records), Marmarth city (11 records).</w:t>
            </w:r>
          </w:p>
        </w:tc>
        <w:tc>
          <w:tcPr>
            <w:tcW w:type="dxa" w:w="1621"/>
          </w:tcPr>
          <w:p>
            <w:pPr>
              <w:spacing w:after="0"/>
              <w:jc w:val="left"/>
            </w:pPr>
          </w:p>
        </w:tc>
      </w:tr>
      <w:tr>
        <w:trPr>
          <w:cantSplit/>
        </w:trPr>
        <w:tc>
          <w:tcPr>
            <w:tcW w:type="dxa" w:w="1925"/>
          </w:tcPr>
          <w:p>
            <w:pPr>
              <w:spacing w:after="0"/>
              <w:jc w:val="left"/>
            </w:pPr>
            <w:r>
              <w:rPr>
                <w:sz w:val="16"/>
              </w:rPr>
              <w:t>Tornado</w:t>
            </w:r>
          </w:p>
        </w:tc>
        <w:tc>
          <w:tcPr>
            <w:tcW w:type="dxa" w:w="1926"/>
          </w:tcPr>
          <w:p>
            <w:pPr>
              <w:spacing w:after="0"/>
              <w:jc w:val="left"/>
            </w:pPr>
            <w:r>
              <w:rPr>
                <w:sz w:val="16"/>
              </w:rPr>
              <w:t>Enhanced Fujita (Fujita before Feb 2007)</w:t>
            </w:r>
          </w:p>
        </w:tc>
        <w:tc>
          <w:tcPr>
            <w:tcW w:type="dxa" w:w="1810"/>
          </w:tcPr>
          <w:p>
            <w:pPr>
              <w:spacing w:after="0"/>
              <w:jc w:val="right"/>
            </w:pPr>
            <w:r>
              <w:rPr>
                <w:sz w:val="16"/>
              </w:rPr>
              <w:t>11 records, 1960 to 2010</w:t>
            </w:r>
          </w:p>
        </w:tc>
        <w:tc>
          <w:tcPr>
            <w:tcW w:type="dxa" w:w="2100"/>
          </w:tcPr>
          <w:p>
            <w:pPr>
              <w:spacing w:after="0"/>
              <w:jc w:val="left"/>
            </w:pPr>
            <w:r>
              <w:rPr>
                <w:sz w:val="16"/>
              </w:rPr>
              <w:t>F/EF0 to F/EF1 (median F/EF0); 9 with a recorded value</w:t>
            </w:r>
          </w:p>
        </w:tc>
        <w:tc>
          <w:tcPr>
            <w:tcW w:type="dxa" w:w="1570"/>
          </w:tcPr>
          <w:p>
            <w:pPr>
              <w:spacing w:after="0"/>
              <w:jc w:val="left"/>
            </w:pPr>
            <w:r>
              <w:rPr>
                <w:sz w:val="16"/>
              </w:rPr>
              <w:t>F1 tornado, 1991-06-08, 0.1 mi path length (whole path, pre-1996), 7 yd wide, $2,500 property; crops not recorded (1991 dollars); same rating, casualties and property damage also recorded on 1972-05-19</w:t>
            </w:r>
          </w:p>
        </w:tc>
        <w:tc>
          <w:tcPr>
            <w:tcW w:type="dxa" w:w="1585"/>
          </w:tcPr>
          <w:p>
            <w:pPr>
              <w:spacing w:after="0"/>
              <w:jc w:val="left"/>
            </w:pPr>
            <w:r>
              <w:rPr>
                <w:sz w:val="16"/>
              </w:rPr>
              <w:t>Tornado, 2010-09-09, $30,000 property; $0 crops (2010 dollars)</w:t>
            </w:r>
          </w:p>
        </w:tc>
        <w:tc>
          <w:tcPr>
            <w:tcW w:type="dxa" w:w="1575"/>
          </w:tcPr>
          <w:p>
            <w:pPr>
              <w:spacing w:after="0"/>
              <w:jc w:val="left"/>
            </w:pPr>
            <w:r>
              <w:rPr>
                <w:sz w:val="16"/>
              </w:rPr>
              <w:t>Event records naming jurisdictions in the plan: Amidon city (3 records), Marmarth city (1 record).</w:t>
            </w:r>
          </w:p>
        </w:tc>
        <w:tc>
          <w:tcPr>
            <w:tcW w:type="dxa" w:w="16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5"/>
          </w:tcPr>
          <w:p>
            <w:pPr>
              <w:spacing w:after="0"/>
              <w:jc w:val="left"/>
            </w:pPr>
            <w:r>
              <w:rPr>
                <w:sz w:val="16"/>
              </w:rPr>
              <w:t>Wildfire</w:t>
            </w:r>
          </w:p>
        </w:tc>
        <w:tc>
          <w:tcPr>
            <w:tcW w:type="dxa" w:w="1926"/>
          </w:tcPr>
          <w:p>
            <w:pPr>
              <w:spacing w:after="0"/>
              <w:jc w:val="left"/>
            </w:pPr>
            <w:r>
              <w:rPr>
                <w:sz w:val="16"/>
              </w:rPr>
              <w:t>acres burned (local data)</w:t>
            </w:r>
          </w:p>
        </w:tc>
        <w:tc>
          <w:tcPr>
            <w:tcW w:type="dxa" w:w="1810"/>
          </w:tcPr>
          <w:p>
            <w:pPr>
              <w:spacing w:after="0"/>
              <w:jc w:val="right"/>
            </w:pPr>
            <w:r>
              <w:rPr>
                <w:sz w:val="16"/>
              </w:rPr>
              <w:t>3 records, 2006 to 2012 (3 zone-level)</w:t>
            </w:r>
          </w:p>
        </w:tc>
        <w:tc>
          <w:tcPr>
            <w:tcW w:type="dxa" w:w="2100"/>
          </w:tcPr>
          <w:p>
            <w:pPr>
              <w:spacing w:after="0"/>
              <w:jc w:val="left"/>
            </w:pPr>
          </w:p>
        </w:tc>
        <w:tc>
          <w:tcPr>
            <w:tcW w:type="dxa" w:w="1570"/>
          </w:tcPr>
          <w:p>
            <w:pPr>
              <w:spacing w:after="0"/>
              <w:jc w:val="left"/>
            </w:pPr>
            <w:r>
              <w:rPr>
                <w:sz w:val="16"/>
              </w:rPr>
              <w:t>Wildfire, 2012-08-24, $50,000 property; $50,000 crops (2012 dollars); NWS zone NDZ040</w:t>
            </w:r>
          </w:p>
        </w:tc>
        <w:tc>
          <w:tcPr>
            <w:tcW w:type="dxa" w:w="1585"/>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r>
        <w:trPr>
          <w:cantSplit/>
        </w:trPr>
        <w:tc>
          <w:tcPr>
            <w:tcW w:type="dxa" w:w="1925"/>
          </w:tcPr>
          <w:p>
            <w:pPr>
              <w:spacing w:after="0"/>
              <w:jc w:val="left"/>
            </w:pPr>
            <w:r>
              <w:rPr>
                <w:sz w:val="16"/>
              </w:rPr>
              <w:t>Winter Storm, Heavy Snow, Blizzard, Lake-Effect Snow, Winter Weather, Sleet</w:t>
            </w:r>
          </w:p>
        </w:tc>
        <w:tc>
          <w:tcPr>
            <w:tcW w:type="dxa" w:w="1926"/>
          </w:tcPr>
          <w:p>
            <w:pPr>
              <w:spacing w:after="0"/>
              <w:jc w:val="left"/>
            </w:pPr>
            <w:r>
              <w:rPr>
                <w:sz w:val="16"/>
              </w:rPr>
              <w:t>none in data (snowfall: local data)</w:t>
            </w:r>
          </w:p>
        </w:tc>
        <w:tc>
          <w:tcPr>
            <w:tcW w:type="dxa" w:w="1810"/>
          </w:tcPr>
          <w:p>
            <w:pPr>
              <w:spacing w:after="0"/>
              <w:jc w:val="right"/>
            </w:pPr>
            <w:r>
              <w:rPr>
                <w:sz w:val="16"/>
              </w:rPr>
              <w:t>87 records, 1996 to 2026 (87 zone-level)</w:t>
            </w:r>
          </w:p>
        </w:tc>
        <w:tc>
          <w:tcPr>
            <w:tcW w:type="dxa" w:w="2100"/>
          </w:tcPr>
          <w:p>
            <w:pPr>
              <w:spacing w:after="0"/>
              <w:jc w:val="left"/>
            </w:pPr>
          </w:p>
        </w:tc>
        <w:tc>
          <w:tcPr>
            <w:tcW w:type="dxa" w:w="1570"/>
          </w:tcPr>
          <w:p>
            <w:pPr>
              <w:spacing w:after="0"/>
              <w:jc w:val="left"/>
            </w:pPr>
            <w:r>
              <w:rPr>
                <w:sz w:val="16"/>
              </w:rPr>
              <w:t>Blizzard, 1997-01-09, $1,530,000 property; crops not reported (1997 dollars); NWS zone NDZ040</w:t>
            </w:r>
          </w:p>
        </w:tc>
        <w:tc>
          <w:tcPr>
            <w:tcW w:type="dxa" w:w="1585"/>
          </w:tcPr>
          <w:p>
            <w:pPr>
              <w:spacing w:after="0"/>
              <w:jc w:val="left"/>
            </w:pPr>
          </w:p>
        </w:tc>
        <w:tc>
          <w:tcPr>
            <w:tcW w:type="dxa" w:w="1575"/>
          </w:tcPr>
          <w:p>
            <w:pPr>
              <w:spacing w:after="0"/>
              <w:jc w:val="left"/>
            </w:pPr>
            <w:r>
              <w:rPr>
                <w:sz w:val="16"/>
              </w:rPr>
              <w:t>Countywide (zone-level records).</w:t>
            </w:r>
          </w:p>
        </w:tc>
        <w:tc>
          <w:tcPr>
            <w:tcW w:type="dxa" w:w="16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265"/>
        <w:gridCol w:w="2188"/>
        <w:gridCol w:w="2576"/>
        <w:gridCol w:w="72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265"/>
            <w:shd w:val="clear" w:color="auto" w:fill="E8E8E8"/>
          </w:tcPr>
          <w:p>
            <w:pPr>
              <w:spacing w:after="0"/>
              <w:jc w:val="left"/>
            </w:pPr>
            <w:r>
              <w:rPr>
                <w:b/>
                <w:sz w:val="16"/>
              </w:rPr>
              <w:t>Title</w:t>
            </w:r>
          </w:p>
        </w:tc>
        <w:tc>
          <w:tcPr>
            <w:tcW w:type="dxa" w:w="2188"/>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53"/>
          </w:tcPr>
          <w:p>
            <w:pPr>
              <w:spacing w:after="0"/>
              <w:jc w:val="left"/>
            </w:pPr>
            <w:r>
              <w:rPr>
                <w:sz w:val="16"/>
              </w:rPr>
              <w:t>Major disaster</w:t>
            </w:r>
          </w:p>
        </w:tc>
        <w:tc>
          <w:tcPr>
            <w:tcW w:type="dxa" w:w="3265"/>
          </w:tcPr>
          <w:p>
            <w:pPr>
              <w:spacing w:after="0"/>
              <w:jc w:val="left"/>
            </w:pPr>
            <w:r>
              <w:rPr>
                <w:sz w:val="16"/>
              </w:rPr>
              <w:t>COVID-19 Pandemic</w:t>
            </w:r>
          </w:p>
        </w:tc>
        <w:tc>
          <w:tcPr>
            <w:tcW w:type="dxa" w:w="2188"/>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29"/>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53"/>
          </w:tcPr>
          <w:p>
            <w:pPr>
              <w:spacing w:after="0"/>
              <w:jc w:val="left"/>
            </w:pPr>
            <w:r>
              <w:rPr>
                <w:sz w:val="16"/>
              </w:rPr>
              <w:t>Emergency</w:t>
            </w:r>
          </w:p>
        </w:tc>
        <w:tc>
          <w:tcPr>
            <w:tcW w:type="dxa" w:w="3265"/>
          </w:tcPr>
          <w:p>
            <w:pPr>
              <w:spacing w:after="0"/>
              <w:jc w:val="left"/>
            </w:pPr>
            <w:r>
              <w:rPr>
                <w:sz w:val="16"/>
              </w:rPr>
              <w:t>COVID-19</w:t>
            </w:r>
          </w:p>
        </w:tc>
        <w:tc>
          <w:tcPr>
            <w:tcW w:type="dxa" w:w="2188"/>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29"/>
          </w:tcPr>
          <w:p>
            <w:pPr>
              <w:spacing w:after="0"/>
              <w:jc w:val="left"/>
            </w:pPr>
            <w:r>
              <w:rPr>
                <w:sz w:val="16"/>
              </w:rPr>
              <w:t>new since last plan</w:t>
            </w:r>
          </w:p>
        </w:tc>
        <w:tc>
          <w:tcPr>
            <w:tcW w:type="dxa" w:w="891"/>
          </w:tcPr>
          <w:p>
            <w:pPr>
              <w:spacing w:after="0"/>
              <w:jc w:val="left"/>
            </w:pPr>
            <w:r>
              <w:rPr>
                <w:sz w:val="16"/>
              </w:rPr>
              <w:t>same incident as DR-4509</w:t>
            </w:r>
          </w:p>
        </w:tc>
      </w:tr>
      <w:tr>
        <w:trPr>
          <w:cantSplit/>
        </w:trPr>
        <w:tc>
          <w:tcPr>
            <w:tcW w:type="dxa" w:w="1037"/>
          </w:tcPr>
          <w:p>
            <w:pPr>
              <w:spacing w:after="0"/>
              <w:jc w:val="left"/>
            </w:pPr>
            <w:r>
              <w:rPr>
                <w:sz w:val="16"/>
              </w:rPr>
              <w:t>2013-10-31</w:t>
            </w:r>
          </w:p>
        </w:tc>
        <w:tc>
          <w:tcPr>
            <w:tcW w:type="dxa" w:w="1037"/>
          </w:tcPr>
          <w:p>
            <w:pPr>
              <w:spacing w:after="0"/>
              <w:jc w:val="left"/>
            </w:pPr>
            <w:r>
              <w:rPr>
                <w:sz w:val="16"/>
              </w:rPr>
              <w:t>2013-10-04</w:t>
            </w:r>
          </w:p>
        </w:tc>
        <w:tc>
          <w:tcPr>
            <w:tcW w:type="dxa" w:w="1037"/>
          </w:tcPr>
          <w:p>
            <w:pPr>
              <w:spacing w:after="0"/>
              <w:jc w:val="left"/>
            </w:pPr>
            <w:r>
              <w:rPr>
                <w:sz w:val="16"/>
              </w:rPr>
              <w:t>DR-4154-ND</w:t>
            </w:r>
          </w:p>
        </w:tc>
        <w:tc>
          <w:tcPr>
            <w:tcW w:type="dxa" w:w="1353"/>
          </w:tcPr>
          <w:p>
            <w:pPr>
              <w:spacing w:after="0"/>
              <w:jc w:val="left"/>
            </w:pPr>
            <w:r>
              <w:rPr>
                <w:sz w:val="16"/>
              </w:rPr>
              <w:t>Major disaster</w:t>
            </w:r>
          </w:p>
        </w:tc>
        <w:tc>
          <w:tcPr>
            <w:tcW w:type="dxa" w:w="3265"/>
          </w:tcPr>
          <w:p>
            <w:pPr>
              <w:spacing w:after="0"/>
              <w:jc w:val="left"/>
            </w:pPr>
            <w:r>
              <w:rPr>
                <w:sz w:val="16"/>
              </w:rPr>
              <w:t>Severe Winter Storm</w:t>
            </w:r>
          </w:p>
        </w:tc>
        <w:tc>
          <w:tcPr>
            <w:tcW w:type="dxa" w:w="2188"/>
          </w:tcPr>
          <w:p>
            <w:pPr>
              <w:spacing w:after="0"/>
              <w:jc w:val="left"/>
            </w:pPr>
            <w:r>
              <w:rPr>
                <w:sz w:val="16"/>
              </w:rPr>
              <w:t>Winter Weather</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53"/>
          </w:tcPr>
          <w:p>
            <w:pPr>
              <w:spacing w:after="0"/>
              <w:jc w:val="left"/>
            </w:pPr>
            <w:r>
              <w:rPr>
                <w:sz w:val="16"/>
              </w:rPr>
              <w:t>Major disaster</w:t>
            </w:r>
          </w:p>
        </w:tc>
        <w:tc>
          <w:tcPr>
            <w:tcW w:type="dxa" w:w="3265"/>
          </w:tcPr>
          <w:p>
            <w:pPr>
              <w:spacing w:after="0"/>
              <w:jc w:val="left"/>
            </w:pPr>
            <w:r>
              <w:rPr>
                <w:sz w:val="16"/>
              </w:rPr>
              <w:t>Severe Winter Storm</w:t>
            </w:r>
          </w:p>
        </w:tc>
        <w:tc>
          <w:tcPr>
            <w:tcW w:type="dxa" w:w="2188"/>
          </w:tcPr>
          <w:p>
            <w:pPr>
              <w:spacing w:after="0"/>
              <w:jc w:val="left"/>
            </w:pPr>
            <w:r>
              <w:rPr>
                <w:sz w:val="16"/>
              </w:rPr>
              <w:t>Winter Weather</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53"/>
          </w:tcPr>
          <w:p>
            <w:pPr>
              <w:spacing w:after="0"/>
              <w:jc w:val="left"/>
            </w:pPr>
            <w:r>
              <w:rPr>
                <w:sz w:val="16"/>
              </w:rPr>
              <w:t>Major disaster</w:t>
            </w:r>
          </w:p>
        </w:tc>
        <w:tc>
          <w:tcPr>
            <w:tcW w:type="dxa" w:w="3265"/>
          </w:tcPr>
          <w:p>
            <w:pPr>
              <w:spacing w:after="0"/>
              <w:jc w:val="left"/>
            </w:pPr>
            <w:r>
              <w:rPr>
                <w:sz w:val="16"/>
              </w:rPr>
              <w:t>Severe Winter Storm and Record and/or Near Record Snow</w:t>
            </w:r>
          </w:p>
        </w:tc>
        <w:tc>
          <w:tcPr>
            <w:tcW w:type="dxa" w:w="2188"/>
          </w:tcPr>
          <w:p>
            <w:pPr>
              <w:spacing w:after="0"/>
              <w:jc w:val="left"/>
            </w:pPr>
            <w:r>
              <w:rPr>
                <w:sz w:val="16"/>
              </w:rPr>
              <w:t>Winter Weather</w:t>
            </w:r>
          </w:p>
        </w:tc>
        <w:tc>
          <w:tcPr>
            <w:tcW w:type="dxa" w:w="2576"/>
          </w:tcPr>
          <w:p>
            <w:pPr>
              <w:spacing w:after="0"/>
              <w:jc w:val="right"/>
            </w:pPr>
            <w:r>
              <w:rPr>
                <w:sz w:val="16"/>
              </w:rPr>
              <w:t>$12,037.30</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53"/>
          </w:tcPr>
          <w:p>
            <w:pPr>
              <w:spacing w:after="0"/>
              <w:jc w:val="left"/>
            </w:pPr>
            <w:r>
              <w:rPr>
                <w:sz w:val="16"/>
              </w:rPr>
              <w:t>Emergency</w:t>
            </w:r>
          </w:p>
        </w:tc>
        <w:tc>
          <w:tcPr>
            <w:tcW w:type="dxa" w:w="3265"/>
          </w:tcPr>
          <w:p>
            <w:pPr>
              <w:spacing w:after="0"/>
              <w:jc w:val="left"/>
            </w:pPr>
            <w:r>
              <w:rPr>
                <w:sz w:val="16"/>
              </w:rPr>
              <w:t>Hurricane Katrina Evacuation</w:t>
            </w:r>
          </w:p>
        </w:tc>
        <w:tc>
          <w:tcPr>
            <w:tcW w:type="dxa" w:w="2188"/>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53"/>
          </w:tcPr>
          <w:p>
            <w:pPr>
              <w:spacing w:after="0"/>
              <w:jc w:val="left"/>
            </w:pPr>
            <w:r>
              <w:rPr>
                <w:sz w:val="16"/>
              </w:rPr>
              <w:t>Major disaster</w:t>
            </w:r>
          </w:p>
        </w:tc>
        <w:tc>
          <w:tcPr>
            <w:tcW w:type="dxa" w:w="3265"/>
          </w:tcPr>
          <w:p>
            <w:pPr>
              <w:spacing w:after="0"/>
              <w:jc w:val="left"/>
            </w:pPr>
            <w:r>
              <w:rPr>
                <w:sz w:val="16"/>
              </w:rPr>
              <w:t>Severe Flooding,Severe Winter Storms, Snowmelt, Spring Rains</w:t>
            </w:r>
          </w:p>
        </w:tc>
        <w:tc>
          <w:tcPr>
            <w:tcW w:type="dxa" w:w="2188"/>
          </w:tcPr>
          <w:p>
            <w:pPr>
              <w:spacing w:after="0"/>
              <w:jc w:val="left"/>
            </w:pPr>
            <w:r>
              <w:rPr>
                <w:sz w:val="16"/>
              </w:rPr>
              <w:t>Inland Flooding (primary); also designated: Wildfire, Winter Weather</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53"/>
          </w:tcPr>
          <w:p>
            <w:pPr>
              <w:spacing w:after="0"/>
              <w:jc w:val="left"/>
            </w:pPr>
            <w:r>
              <w:rPr>
                <w:sz w:val="16"/>
              </w:rPr>
              <w:t>Major disaster</w:t>
            </w:r>
          </w:p>
        </w:tc>
        <w:tc>
          <w:tcPr>
            <w:tcW w:type="dxa" w:w="3265"/>
          </w:tcPr>
          <w:p>
            <w:pPr>
              <w:spacing w:after="0"/>
              <w:jc w:val="left"/>
            </w:pPr>
            <w:r>
              <w:rPr>
                <w:sz w:val="16"/>
              </w:rPr>
              <w:t>Severe Winter Storms and Blizzard Conditions</w:t>
            </w:r>
          </w:p>
        </w:tc>
        <w:tc>
          <w:tcPr>
            <w:tcW w:type="dxa" w:w="2188"/>
          </w:tcPr>
          <w:p>
            <w:pPr>
              <w:spacing w:after="0"/>
              <w:jc w:val="left"/>
            </w:pPr>
            <w:r>
              <w:rPr>
                <w:sz w:val="16"/>
              </w:rPr>
              <w:t>Winter Weather</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53"/>
          </w:tcPr>
          <w:p>
            <w:pPr>
              <w:spacing w:after="0"/>
              <w:jc w:val="left"/>
            </w:pPr>
            <w:r>
              <w:rPr>
                <w:sz w:val="16"/>
              </w:rPr>
              <w:t>Major disaster</w:t>
            </w:r>
          </w:p>
        </w:tc>
        <w:tc>
          <w:tcPr>
            <w:tcW w:type="dxa" w:w="3265"/>
          </w:tcPr>
          <w:p>
            <w:pPr>
              <w:spacing w:after="0"/>
              <w:jc w:val="left"/>
            </w:pPr>
            <w:r>
              <w:rPr>
                <w:sz w:val="16"/>
              </w:rPr>
              <w:t>Storms, Ice Jams, Snowmelt &amp; Flooding</w:t>
            </w:r>
          </w:p>
        </w:tc>
        <w:tc>
          <w:tcPr>
            <w:tcW w:type="dxa" w:w="2188"/>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353"/>
          </w:tcPr>
          <w:p>
            <w:pPr>
              <w:spacing w:after="0"/>
              <w:jc w:val="left"/>
            </w:pPr>
            <w:r>
              <w:rPr>
                <w:sz w:val="16"/>
              </w:rPr>
              <w:t>Emergency</w:t>
            </w:r>
          </w:p>
        </w:tc>
        <w:tc>
          <w:tcPr>
            <w:tcW w:type="dxa" w:w="3265"/>
          </w:tcPr>
          <w:p>
            <w:pPr>
              <w:spacing w:after="0"/>
              <w:jc w:val="left"/>
            </w:pPr>
            <w:r>
              <w:rPr>
                <w:sz w:val="16"/>
              </w:rPr>
              <w:t>Blizzard &amp; Snowstorms</w:t>
            </w:r>
          </w:p>
        </w:tc>
        <w:tc>
          <w:tcPr>
            <w:tcW w:type="dxa" w:w="2188"/>
          </w:tcPr>
          <w:p>
            <w:pPr>
              <w:spacing w:after="0"/>
              <w:jc w:val="left"/>
            </w:pPr>
            <w:r>
              <w:rPr>
                <w:sz w:val="16"/>
              </w:rPr>
              <w:t>Winter Weather</w:t>
            </w:r>
          </w:p>
        </w:tc>
        <w:tc>
          <w:tcPr>
            <w:tcW w:type="dxa" w:w="2576"/>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21</w:t>
            </w:r>
          </w:p>
        </w:tc>
        <w:tc>
          <w:tcPr>
            <w:tcW w:type="dxa" w:w="1121"/>
          </w:tcPr>
          <w:p>
            <w:pPr>
              <w:spacing w:after="0"/>
              <w:jc w:val="right"/>
            </w:pPr>
            <w:r>
              <w:rPr>
                <w:sz w:val="16"/>
              </w:rPr>
              <w:t>4</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22</w:t>
            </w:r>
          </w:p>
        </w:tc>
        <w:tc>
          <w:tcPr>
            <w:tcW w:type="dxa" w:w="1121"/>
          </w:tcPr>
          <w:p>
            <w:pPr>
              <w:spacing w:after="0"/>
              <w:jc w:val="right"/>
            </w:pPr>
            <w:r>
              <w:rPr>
                <w:sz w:val="16"/>
              </w:rPr>
              <w:t>22</w:t>
            </w:r>
          </w:p>
        </w:tc>
        <w:tc>
          <w:tcPr>
            <w:tcW w:type="dxa" w:w="1955"/>
          </w:tcPr>
          <w:p>
            <w:pPr>
              <w:spacing w:after="0"/>
              <w:jc w:val="right"/>
            </w:pPr>
            <w:r>
              <w:rPr>
                <w:sz w:val="16"/>
              </w:rPr>
              <w:t>0</w:t>
            </w:r>
          </w:p>
        </w:tc>
        <w:tc>
          <w:tcPr>
            <w:tcW w:type="dxa" w:w="776"/>
          </w:tcPr>
          <w:p>
            <w:pPr>
              <w:spacing w:after="0"/>
              <w:jc w:val="right"/>
            </w:pPr>
            <w:r>
              <w:rPr>
                <w:sz w:val="16"/>
              </w:rPr>
              <w:t>16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96</w:t>
            </w:r>
          </w:p>
        </w:tc>
        <w:tc>
          <w:tcPr>
            <w:tcW w:type="dxa" w:w="1121"/>
          </w:tcPr>
          <w:p>
            <w:pPr>
              <w:spacing w:after="0"/>
              <w:jc w:val="right"/>
            </w:pPr>
            <w:r>
              <w:rPr>
                <w:sz w:val="16"/>
              </w:rPr>
              <w:t>14</w:t>
            </w:r>
          </w:p>
        </w:tc>
        <w:tc>
          <w:tcPr>
            <w:tcW w:type="dxa" w:w="1955"/>
          </w:tcPr>
          <w:p>
            <w:pPr>
              <w:spacing w:after="0"/>
              <w:jc w:val="right"/>
            </w:pPr>
            <w:r>
              <w:rPr>
                <w:sz w:val="16"/>
              </w:rPr>
              <w:t>2</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138</w:t>
            </w:r>
          </w:p>
        </w:tc>
        <w:tc>
          <w:tcPr>
            <w:tcW w:type="dxa" w:w="1121"/>
          </w:tcPr>
          <w:p>
            <w:pPr>
              <w:spacing w:after="0"/>
              <w:jc w:val="right"/>
            </w:pPr>
            <w:r>
              <w:rPr>
                <w:sz w:val="16"/>
              </w:rPr>
              <w:t>62</w:t>
            </w:r>
          </w:p>
        </w:tc>
        <w:tc>
          <w:tcPr>
            <w:tcW w:type="dxa" w:w="1955"/>
          </w:tcPr>
          <w:p>
            <w:pPr>
              <w:spacing w:after="0"/>
              <w:jc w:val="right"/>
            </w:pPr>
            <w:r>
              <w:rPr>
                <w:sz w:val="16"/>
              </w:rPr>
              <w:t>1</w:t>
            </w:r>
          </w:p>
        </w:tc>
        <w:tc>
          <w:tcPr>
            <w:tcW w:type="dxa" w:w="776"/>
          </w:tcPr>
          <w:p>
            <w:pPr>
              <w:spacing w:after="0"/>
              <w:jc w:val="right"/>
            </w:pPr>
            <w:r>
              <w:rPr>
                <w:sz w:val="16"/>
              </w:rPr>
              <w:t>48</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85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87</w:t>
            </w:r>
          </w:p>
        </w:tc>
        <w:tc>
          <w:tcPr>
            <w:tcW w:type="dxa" w:w="1121"/>
          </w:tcPr>
          <w:p>
            <w:pPr>
              <w:spacing w:after="0"/>
              <w:jc w:val="right"/>
            </w:pPr>
            <w:r>
              <w:rPr>
                <w:sz w:val="16"/>
              </w:rPr>
              <w:t>19</w:t>
            </w:r>
          </w:p>
        </w:tc>
        <w:tc>
          <w:tcPr>
            <w:tcW w:type="dxa" w:w="1955"/>
          </w:tcPr>
          <w:p>
            <w:pPr>
              <w:spacing w:after="0"/>
              <w:jc w:val="right"/>
            </w:pPr>
            <w:r>
              <w:rPr>
                <w:sz w:val="16"/>
              </w:rPr>
              <w:t>3</w:t>
            </w:r>
          </w:p>
        </w:tc>
        <w:tc>
          <w:tcPr>
            <w:tcW w:type="dxa" w:w="776"/>
          </w:tcPr>
          <w:p>
            <w:pPr>
              <w:spacing w:after="0"/>
              <w:jc w:val="right"/>
            </w:pPr>
            <w:r>
              <w:rPr>
                <w:sz w:val="16"/>
              </w:rPr>
              <w:t>16</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6"/>
        <w:gridCol w:w="3086"/>
        <w:gridCol w:w="938"/>
        <w:gridCol w:w="2286"/>
        <w:gridCol w:w="1079"/>
        <w:gridCol w:w="29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6"/>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6"/>
            <w:shd w:val="clear" w:color="auto" w:fill="E8E8E8"/>
          </w:tcPr>
          <w:p>
            <w:pPr>
              <w:spacing w:after="0"/>
              <w:jc w:val="left"/>
            </w:pPr>
            <w:r>
              <w:rPr>
                <w:b/>
                <w:sz w:val="16"/>
              </w:rPr>
              <w:t>Location</w:t>
            </w:r>
          </w:p>
        </w:tc>
        <w:tc>
          <w:tcPr>
            <w:tcW w:type="dxa" w:w="1079"/>
            <w:shd w:val="clear" w:color="auto" w:fill="E8E8E8"/>
          </w:tcPr>
          <w:p>
            <w:pPr>
              <w:spacing w:after="0"/>
              <w:jc w:val="left"/>
            </w:pPr>
            <w:r>
              <w:rPr>
                <w:b/>
                <w:sz w:val="16"/>
              </w:rPr>
              <w:t>Flags</w:t>
            </w:r>
          </w:p>
        </w:tc>
        <w:tc>
          <w:tcPr>
            <w:tcW w:type="dxa" w:w="29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1556"/>
          </w:tcPr>
          <w:p>
            <w:pPr>
              <w:spacing w:after="0"/>
              <w:jc w:val="left"/>
            </w:pPr>
            <w:r>
              <w:rPr>
                <w:sz w:val="16"/>
              </w:rPr>
              <w:t>79 kt (91 mph) measured gust</w:t>
            </w:r>
          </w:p>
        </w:tc>
        <w:tc>
          <w:tcPr>
            <w:tcW w:type="dxa" w:w="3086"/>
          </w:tcPr>
          <w:p>
            <w:pPr>
              <w:spacing w:after="0"/>
              <w:jc w:val="left"/>
            </w:pPr>
            <w:r>
              <w:rPr>
                <w:sz w:val="16"/>
              </w:rPr>
              <w:t>$0 property; $0 crops (zone total, 2025 dollars)</w:t>
            </w:r>
          </w:p>
        </w:tc>
        <w:tc>
          <w:tcPr>
            <w:tcW w:type="dxa" w:w="938"/>
          </w:tcPr>
          <w:p>
            <w:pPr>
              <w:spacing w:after="0"/>
              <w:jc w:val="right"/>
            </w:pPr>
            <w:r>
              <w:rPr>
                <w:sz w:val="16"/>
              </w:rPr>
              <w:t>0, 0</w:t>
            </w:r>
          </w:p>
        </w:tc>
        <w:tc>
          <w:tcPr>
            <w:tcW w:type="dxa" w:w="2286"/>
          </w:tcPr>
          <w:p>
            <w:pPr>
              <w:spacing w:after="0"/>
              <w:jc w:val="left"/>
            </w:pPr>
            <w:r>
              <w:rPr>
                <w:sz w:val="16"/>
              </w:rPr>
              <w:t>NWS zone NDZ040 (SLOPE), zone-level</w:t>
            </w:r>
          </w:p>
        </w:tc>
        <w:tc>
          <w:tcPr>
            <w:tcW w:type="dxa" w:w="1079"/>
          </w:tcPr>
          <w:p>
            <w:pPr>
              <w:spacing w:after="0"/>
              <w:jc w:val="left"/>
            </w:pPr>
            <w:r>
              <w:rPr>
                <w:sz w:val="16"/>
              </w:rPr>
              <w:t>new since last plan; within last 5 years</w:t>
            </w:r>
          </w:p>
        </w:tc>
        <w:tc>
          <w:tcPr>
            <w:tcW w:type="dxa" w:w="2914"/>
          </w:tcPr>
          <w:p>
            <w:pPr>
              <w:spacing w:after="0"/>
              <w:jc w:val="left"/>
            </w:pPr>
            <w:r>
              <w:rPr>
                <w:sz w:val="16"/>
              </w:rPr>
              <w:t>B1-c worst recorded: High Wind and Strong Wind</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556"/>
          </w:tcPr>
          <w:p>
            <w:pPr>
              <w:spacing w:after="0"/>
              <w:jc w:val="left"/>
            </w:pPr>
          </w:p>
        </w:tc>
        <w:tc>
          <w:tcPr>
            <w:tcW w:type="dxa" w:w="3086"/>
          </w:tcPr>
          <w:p>
            <w:pPr>
              <w:spacing w:after="0"/>
              <w:jc w:val="left"/>
            </w:pPr>
            <w:r>
              <w:rPr>
                <w:sz w:val="16"/>
              </w:rPr>
              <w:t>$0 property; $0 crops (zone total, 2021 dollars)</w:t>
            </w:r>
          </w:p>
        </w:tc>
        <w:tc>
          <w:tcPr>
            <w:tcW w:type="dxa" w:w="938"/>
          </w:tcPr>
          <w:p>
            <w:pPr>
              <w:spacing w:after="0"/>
              <w:jc w:val="right"/>
            </w:pPr>
            <w:r>
              <w:rPr>
                <w:sz w:val="16"/>
              </w:rPr>
              <w:t>0, 0</w:t>
            </w:r>
          </w:p>
        </w:tc>
        <w:tc>
          <w:tcPr>
            <w:tcW w:type="dxa" w:w="2286"/>
          </w:tcPr>
          <w:p>
            <w:pPr>
              <w:spacing w:after="0"/>
              <w:jc w:val="left"/>
            </w:pPr>
            <w:r>
              <w:rPr>
                <w:sz w:val="16"/>
              </w:rPr>
              <w:t>NWS zone NDZ040 (SLOPE), zone-level</w:t>
            </w:r>
          </w:p>
        </w:tc>
        <w:tc>
          <w:tcPr>
            <w:tcW w:type="dxa" w:w="1079"/>
          </w:tcPr>
          <w:p>
            <w:pPr>
              <w:spacing w:after="0"/>
              <w:jc w:val="left"/>
            </w:pPr>
            <w:r>
              <w:rPr>
                <w:sz w:val="16"/>
              </w:rPr>
              <w:t>new since last plan</w:t>
            </w:r>
          </w:p>
        </w:tc>
        <w:tc>
          <w:tcPr>
            <w:tcW w:type="dxa" w:w="2914"/>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556"/>
          </w:tcPr>
          <w:p>
            <w:pPr>
              <w:spacing w:after="0"/>
              <w:jc w:val="left"/>
            </w:pPr>
          </w:p>
        </w:tc>
        <w:tc>
          <w:tcPr>
            <w:tcW w:type="dxa" w:w="3086"/>
          </w:tcPr>
          <w:p>
            <w:pPr>
              <w:spacing w:after="0"/>
              <w:jc w:val="left"/>
            </w:pPr>
            <w:r>
              <w:rPr>
                <w:sz w:val="16"/>
              </w:rPr>
              <w:t>$0 property; $0 crops (zone total, 2021 dollars)</w:t>
            </w:r>
          </w:p>
        </w:tc>
        <w:tc>
          <w:tcPr>
            <w:tcW w:type="dxa" w:w="938"/>
          </w:tcPr>
          <w:p>
            <w:pPr>
              <w:spacing w:after="0"/>
              <w:jc w:val="right"/>
            </w:pPr>
            <w:r>
              <w:rPr>
                <w:sz w:val="16"/>
              </w:rPr>
              <w:t>0, 0</w:t>
            </w:r>
          </w:p>
        </w:tc>
        <w:tc>
          <w:tcPr>
            <w:tcW w:type="dxa" w:w="2286"/>
          </w:tcPr>
          <w:p>
            <w:pPr>
              <w:spacing w:after="0"/>
              <w:jc w:val="left"/>
            </w:pPr>
            <w:r>
              <w:rPr>
                <w:sz w:val="16"/>
              </w:rPr>
              <w:t>NWS zone NDZ040 (SLOPE), zone-level</w:t>
            </w:r>
          </w:p>
        </w:tc>
        <w:tc>
          <w:tcPr>
            <w:tcW w:type="dxa" w:w="1079"/>
          </w:tcPr>
          <w:p>
            <w:pPr>
              <w:spacing w:after="0"/>
              <w:jc w:val="left"/>
            </w:pPr>
            <w:r>
              <w:rPr>
                <w:sz w:val="16"/>
              </w:rPr>
              <w:t>new since last plan</w:t>
            </w:r>
          </w:p>
        </w:tc>
        <w:tc>
          <w:tcPr>
            <w:tcW w:type="dxa" w:w="29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2016-07-10</w:t>
            </w:r>
          </w:p>
        </w:tc>
        <w:tc>
          <w:tcPr>
            <w:tcW w:type="dxa" w:w="1215"/>
          </w:tcPr>
          <w:p>
            <w:pPr>
              <w:spacing w:after="0"/>
              <w:jc w:val="left"/>
            </w:pPr>
            <w:r>
              <w:rPr>
                <w:sz w:val="16"/>
              </w:rPr>
              <w:t>Hail</w:t>
            </w:r>
          </w:p>
        </w:tc>
        <w:tc>
          <w:tcPr>
            <w:tcW w:type="dxa" w:w="1556"/>
          </w:tcPr>
          <w:p>
            <w:pPr>
              <w:spacing w:after="0"/>
              <w:jc w:val="left"/>
            </w:pPr>
            <w:r>
              <w:rPr>
                <w:sz w:val="16"/>
              </w:rPr>
              <w:t>2.75 in</w:t>
            </w:r>
          </w:p>
        </w:tc>
        <w:tc>
          <w:tcPr>
            <w:tcW w:type="dxa" w:w="3086"/>
          </w:tcPr>
          <w:p>
            <w:pPr>
              <w:spacing w:after="0"/>
              <w:jc w:val="left"/>
            </w:pPr>
            <w:r>
              <w:rPr>
                <w:sz w:val="16"/>
              </w:rPr>
              <w:t>$150,000 property; $250,000 crops (2016 dollars)</w:t>
            </w:r>
          </w:p>
        </w:tc>
        <w:tc>
          <w:tcPr>
            <w:tcW w:type="dxa" w:w="938"/>
          </w:tcPr>
          <w:p>
            <w:pPr>
              <w:spacing w:after="0"/>
              <w:jc w:val="right"/>
            </w:pPr>
            <w:r>
              <w:rPr>
                <w:sz w:val="16"/>
              </w:rPr>
              <w:t>0, 0</w:t>
            </w:r>
          </w:p>
        </w:tc>
        <w:tc>
          <w:tcPr>
            <w:tcW w:type="dxa" w:w="2286"/>
          </w:tcPr>
          <w:p>
            <w:pPr>
              <w:spacing w:after="0"/>
              <w:jc w:val="left"/>
            </w:pPr>
            <w:r>
              <w:rPr>
                <w:sz w:val="16"/>
              </w:rPr>
              <w:t>AMIDON</w:t>
            </w:r>
          </w:p>
        </w:tc>
        <w:tc>
          <w:tcPr>
            <w:tcW w:type="dxa" w:w="1079"/>
          </w:tcPr>
          <w:p>
            <w:pPr>
              <w:spacing w:after="0"/>
              <w:jc w:val="left"/>
            </w:pPr>
          </w:p>
        </w:tc>
        <w:tc>
          <w:tcPr>
            <w:tcW w:type="dxa" w:w="2914"/>
          </w:tcPr>
          <w:p>
            <w:pPr>
              <w:spacing w:after="0"/>
              <w:jc w:val="left"/>
            </w:pPr>
            <w:r>
              <w:rPr>
                <w:sz w:val="16"/>
              </w:rPr>
              <w:t>B1-c most damaging: Hail</w:t>
            </w:r>
          </w:p>
        </w:tc>
      </w:tr>
      <w:tr>
        <w:trPr>
          <w:cantSplit/>
        </w:trPr>
        <w:tc>
          <w:tcPr>
            <w:tcW w:type="dxa" w:w="1037"/>
          </w:tcPr>
          <w:p>
            <w:pPr>
              <w:spacing w:after="0"/>
              <w:jc w:val="left"/>
            </w:pPr>
            <w:r>
              <w:rPr>
                <w:sz w:val="16"/>
              </w:rPr>
              <w:t>2012-08-24</w:t>
            </w:r>
          </w:p>
        </w:tc>
        <w:tc>
          <w:tcPr>
            <w:tcW w:type="dxa" w:w="1215"/>
          </w:tcPr>
          <w:p>
            <w:pPr>
              <w:spacing w:after="0"/>
              <w:jc w:val="left"/>
            </w:pPr>
            <w:r>
              <w:rPr>
                <w:sz w:val="16"/>
              </w:rPr>
              <w:t>Wildfire</w:t>
            </w:r>
          </w:p>
        </w:tc>
        <w:tc>
          <w:tcPr>
            <w:tcW w:type="dxa" w:w="1556"/>
          </w:tcPr>
          <w:p>
            <w:pPr>
              <w:spacing w:after="0"/>
              <w:jc w:val="left"/>
            </w:pPr>
          </w:p>
        </w:tc>
        <w:tc>
          <w:tcPr>
            <w:tcW w:type="dxa" w:w="3086"/>
          </w:tcPr>
          <w:p>
            <w:pPr>
              <w:spacing w:after="0"/>
              <w:jc w:val="left"/>
            </w:pPr>
            <w:r>
              <w:rPr>
                <w:sz w:val="16"/>
              </w:rPr>
              <w:t>$50,000 property; $50,000 crops (zone total, 2012 dollars)</w:t>
            </w:r>
          </w:p>
        </w:tc>
        <w:tc>
          <w:tcPr>
            <w:tcW w:type="dxa" w:w="938"/>
          </w:tcPr>
          <w:p>
            <w:pPr>
              <w:spacing w:after="0"/>
              <w:jc w:val="right"/>
            </w:pPr>
            <w:r>
              <w:rPr>
                <w:sz w:val="16"/>
              </w:rPr>
              <w:t>0, 0</w:t>
            </w:r>
          </w:p>
        </w:tc>
        <w:tc>
          <w:tcPr>
            <w:tcW w:type="dxa" w:w="2286"/>
          </w:tcPr>
          <w:p>
            <w:pPr>
              <w:spacing w:after="0"/>
              <w:jc w:val="left"/>
            </w:pPr>
            <w:r>
              <w:rPr>
                <w:sz w:val="16"/>
              </w:rPr>
              <w:t>NWS zone NDZ040 (SLOPE), zone-level</w:t>
            </w:r>
          </w:p>
        </w:tc>
        <w:tc>
          <w:tcPr>
            <w:tcW w:type="dxa" w:w="1079"/>
          </w:tcPr>
          <w:p>
            <w:pPr>
              <w:spacing w:after="0"/>
              <w:jc w:val="left"/>
            </w:pPr>
          </w:p>
        </w:tc>
        <w:tc>
          <w:tcPr>
            <w:tcW w:type="dxa" w:w="2914"/>
          </w:tcPr>
          <w:p>
            <w:pPr>
              <w:spacing w:after="0"/>
              <w:jc w:val="left"/>
            </w:pPr>
            <w:r>
              <w:rPr>
                <w:sz w:val="16"/>
              </w:rPr>
              <w:t>B1-c worst recorded: Wildfire</w:t>
            </w:r>
          </w:p>
        </w:tc>
      </w:tr>
      <w:tr>
        <w:trPr>
          <w:cantSplit/>
        </w:trPr>
        <w:tc>
          <w:tcPr>
            <w:tcW w:type="dxa" w:w="1037"/>
          </w:tcPr>
          <w:p>
            <w:pPr>
              <w:spacing w:after="0"/>
              <w:jc w:val="left"/>
            </w:pPr>
            <w:r>
              <w:rPr>
                <w:sz w:val="16"/>
              </w:rPr>
              <w:t>2011-08-31</w:t>
            </w:r>
          </w:p>
        </w:tc>
        <w:tc>
          <w:tcPr>
            <w:tcW w:type="dxa" w:w="1215"/>
          </w:tcPr>
          <w:p>
            <w:pPr>
              <w:spacing w:after="0"/>
              <w:jc w:val="left"/>
            </w:pPr>
            <w:r>
              <w:rPr>
                <w:sz w:val="16"/>
              </w:rPr>
              <w:t>Lightning</w:t>
            </w:r>
          </w:p>
        </w:tc>
        <w:tc>
          <w:tcPr>
            <w:tcW w:type="dxa" w:w="1556"/>
          </w:tcPr>
          <w:p>
            <w:pPr>
              <w:spacing w:after="0"/>
              <w:jc w:val="left"/>
            </w:pPr>
          </w:p>
        </w:tc>
        <w:tc>
          <w:tcPr>
            <w:tcW w:type="dxa" w:w="3086"/>
          </w:tcPr>
          <w:p>
            <w:pPr>
              <w:spacing w:after="0"/>
              <w:jc w:val="left"/>
            </w:pPr>
            <w:r>
              <w:rPr>
                <w:sz w:val="16"/>
              </w:rPr>
              <w:t>$5,000 property; $0 crops (2011 dollars)</w:t>
            </w:r>
          </w:p>
        </w:tc>
        <w:tc>
          <w:tcPr>
            <w:tcW w:type="dxa" w:w="938"/>
          </w:tcPr>
          <w:p>
            <w:pPr>
              <w:spacing w:after="0"/>
              <w:jc w:val="right"/>
            </w:pPr>
            <w:r>
              <w:rPr>
                <w:sz w:val="16"/>
              </w:rPr>
              <w:t>0, 0</w:t>
            </w:r>
          </w:p>
        </w:tc>
        <w:tc>
          <w:tcPr>
            <w:tcW w:type="dxa" w:w="2286"/>
          </w:tcPr>
          <w:p>
            <w:pPr>
              <w:spacing w:after="0"/>
              <w:jc w:val="left"/>
            </w:pPr>
            <w:r>
              <w:rPr>
                <w:sz w:val="16"/>
              </w:rPr>
              <w:t>MARMARTH</w:t>
            </w:r>
          </w:p>
        </w:tc>
        <w:tc>
          <w:tcPr>
            <w:tcW w:type="dxa" w:w="1079"/>
          </w:tcPr>
          <w:p>
            <w:pPr>
              <w:spacing w:after="0"/>
              <w:jc w:val="left"/>
            </w:pPr>
          </w:p>
        </w:tc>
        <w:tc>
          <w:tcPr>
            <w:tcW w:type="dxa" w:w="2914"/>
          </w:tcPr>
          <w:p>
            <w:pPr>
              <w:spacing w:after="0"/>
              <w:jc w:val="left"/>
            </w:pPr>
            <w:r>
              <w:rPr>
                <w:sz w:val="16"/>
              </w:rPr>
              <w:t>B1-c worst recorded: Lightning</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556"/>
          </w:tcPr>
          <w:p>
            <w:pPr>
              <w:spacing w:after="0"/>
              <w:jc w:val="left"/>
            </w:pPr>
          </w:p>
        </w:tc>
        <w:tc>
          <w:tcPr>
            <w:tcW w:type="dxa" w:w="3086"/>
          </w:tcPr>
          <w:p>
            <w:pPr>
              <w:spacing w:after="0"/>
              <w:jc w:val="left"/>
            </w:pPr>
            <w:r>
              <w:rPr>
                <w:sz w:val="16"/>
              </w:rPr>
              <w:t>$700,000 property; $0 crops (zone total, 2011 dollars)</w:t>
            </w:r>
          </w:p>
        </w:tc>
        <w:tc>
          <w:tcPr>
            <w:tcW w:type="dxa" w:w="938"/>
          </w:tcPr>
          <w:p>
            <w:pPr>
              <w:spacing w:after="0"/>
              <w:jc w:val="right"/>
            </w:pPr>
            <w:r>
              <w:rPr>
                <w:sz w:val="16"/>
              </w:rPr>
              <w:t>0, 0</w:t>
            </w:r>
          </w:p>
        </w:tc>
        <w:tc>
          <w:tcPr>
            <w:tcW w:type="dxa" w:w="2286"/>
          </w:tcPr>
          <w:p>
            <w:pPr>
              <w:spacing w:after="0"/>
              <w:jc w:val="left"/>
            </w:pPr>
            <w:r>
              <w:rPr>
                <w:sz w:val="16"/>
              </w:rPr>
              <w:t>NWS zone NDZ040 (SLOPE), zone-level</w:t>
            </w:r>
          </w:p>
        </w:tc>
        <w:tc>
          <w:tcPr>
            <w:tcW w:type="dxa" w:w="1079"/>
          </w:tcPr>
          <w:p>
            <w:pPr>
              <w:spacing w:after="0"/>
              <w:jc w:val="left"/>
            </w:pPr>
          </w:p>
        </w:tc>
        <w:tc>
          <w:tcPr>
            <w:tcW w:type="dxa" w:w="2914"/>
          </w:tcPr>
          <w:p>
            <w:pPr>
              <w:spacing w:after="0"/>
              <w:jc w:val="left"/>
            </w:pPr>
            <w:r>
              <w:rPr>
                <w:sz w:val="16"/>
              </w:rPr>
              <w:t>B1-c worst recorded: Excessive Heat, Heat</w:t>
            </w:r>
          </w:p>
        </w:tc>
      </w:tr>
      <w:tr>
        <w:trPr>
          <w:cantSplit/>
        </w:trPr>
        <w:tc>
          <w:tcPr>
            <w:tcW w:type="dxa" w:w="1037"/>
          </w:tcPr>
          <w:p>
            <w:pPr>
              <w:spacing w:after="0"/>
              <w:jc w:val="left"/>
            </w:pPr>
            <w:r>
              <w:rPr>
                <w:sz w:val="16"/>
              </w:rPr>
              <w:t>2007-06-06</w:t>
            </w:r>
          </w:p>
        </w:tc>
        <w:tc>
          <w:tcPr>
            <w:tcW w:type="dxa" w:w="1215"/>
          </w:tcPr>
          <w:p>
            <w:pPr>
              <w:spacing w:after="0"/>
              <w:jc w:val="left"/>
            </w:pPr>
            <w:r>
              <w:rPr>
                <w:sz w:val="16"/>
              </w:rPr>
              <w:t>Flood</w:t>
            </w:r>
          </w:p>
        </w:tc>
        <w:tc>
          <w:tcPr>
            <w:tcW w:type="dxa" w:w="1556"/>
          </w:tcPr>
          <w:p>
            <w:pPr>
              <w:spacing w:after="0"/>
              <w:jc w:val="left"/>
            </w:pPr>
          </w:p>
        </w:tc>
        <w:tc>
          <w:tcPr>
            <w:tcW w:type="dxa" w:w="3086"/>
          </w:tcPr>
          <w:p>
            <w:pPr>
              <w:spacing w:after="0"/>
              <w:jc w:val="left"/>
            </w:pPr>
            <w:r>
              <w:rPr>
                <w:sz w:val="16"/>
              </w:rPr>
              <w:t>$50,000 property; $50,000 crops (2007 dollars)</w:t>
            </w:r>
          </w:p>
        </w:tc>
        <w:tc>
          <w:tcPr>
            <w:tcW w:type="dxa" w:w="938"/>
          </w:tcPr>
          <w:p>
            <w:pPr>
              <w:spacing w:after="0"/>
              <w:jc w:val="right"/>
            </w:pPr>
            <w:r>
              <w:rPr>
                <w:sz w:val="16"/>
              </w:rPr>
              <w:t>0, 0</w:t>
            </w:r>
          </w:p>
        </w:tc>
        <w:tc>
          <w:tcPr>
            <w:tcW w:type="dxa" w:w="2286"/>
          </w:tcPr>
          <w:p>
            <w:pPr>
              <w:spacing w:after="0"/>
              <w:jc w:val="left"/>
            </w:pPr>
            <w:r>
              <w:rPr>
                <w:sz w:val="16"/>
              </w:rPr>
              <w:t>AMIDON</w:t>
            </w:r>
          </w:p>
        </w:tc>
        <w:tc>
          <w:tcPr>
            <w:tcW w:type="dxa" w:w="1079"/>
          </w:tcPr>
          <w:p>
            <w:pPr>
              <w:spacing w:after="0"/>
              <w:jc w:val="left"/>
            </w:pPr>
          </w:p>
        </w:tc>
        <w:tc>
          <w:tcPr>
            <w:tcW w:type="dxa" w:w="29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2003-07-17</w:t>
            </w:r>
          </w:p>
        </w:tc>
        <w:tc>
          <w:tcPr>
            <w:tcW w:type="dxa" w:w="1215"/>
          </w:tcPr>
          <w:p>
            <w:pPr>
              <w:spacing w:after="0"/>
              <w:jc w:val="left"/>
            </w:pPr>
            <w:r>
              <w:rPr>
                <w:sz w:val="16"/>
              </w:rPr>
              <w:t>Hail</w:t>
            </w:r>
          </w:p>
        </w:tc>
        <w:tc>
          <w:tcPr>
            <w:tcW w:type="dxa" w:w="1556"/>
          </w:tcPr>
          <w:p>
            <w:pPr>
              <w:spacing w:after="0"/>
              <w:jc w:val="left"/>
            </w:pPr>
            <w:r>
              <w:rPr>
                <w:sz w:val="16"/>
              </w:rPr>
              <w:t>4.5 in</w:t>
            </w:r>
          </w:p>
        </w:tc>
        <w:tc>
          <w:tcPr>
            <w:tcW w:type="dxa" w:w="3086"/>
          </w:tcPr>
          <w:p>
            <w:pPr>
              <w:spacing w:after="0"/>
              <w:jc w:val="left"/>
            </w:pPr>
            <w:r>
              <w:rPr>
                <w:sz w:val="16"/>
              </w:rPr>
              <w:t>damage not reported</w:t>
            </w:r>
          </w:p>
        </w:tc>
        <w:tc>
          <w:tcPr>
            <w:tcW w:type="dxa" w:w="938"/>
          </w:tcPr>
          <w:p>
            <w:pPr>
              <w:spacing w:after="0"/>
              <w:jc w:val="right"/>
            </w:pPr>
            <w:r>
              <w:rPr>
                <w:sz w:val="16"/>
              </w:rPr>
              <w:t>0, 0</w:t>
            </w:r>
          </w:p>
        </w:tc>
        <w:tc>
          <w:tcPr>
            <w:tcW w:type="dxa" w:w="2286"/>
          </w:tcPr>
          <w:p>
            <w:pPr>
              <w:spacing w:after="0"/>
              <w:jc w:val="left"/>
            </w:pPr>
            <w:r>
              <w:rPr>
                <w:sz w:val="16"/>
              </w:rPr>
              <w:t>MARMARTH</w:t>
            </w:r>
          </w:p>
        </w:tc>
        <w:tc>
          <w:tcPr>
            <w:tcW w:type="dxa" w:w="1079"/>
          </w:tcPr>
          <w:p>
            <w:pPr>
              <w:spacing w:after="0"/>
              <w:jc w:val="left"/>
            </w:pPr>
          </w:p>
        </w:tc>
        <w:tc>
          <w:tcPr>
            <w:tcW w:type="dxa" w:w="2914"/>
          </w:tcPr>
          <w:p>
            <w:pPr>
              <w:spacing w:after="0"/>
              <w:jc w:val="left"/>
            </w:pPr>
            <w:r>
              <w:rPr>
                <w:sz w:val="16"/>
              </w:rPr>
              <w:t>B1-c worst recorded: Hail</w:t>
            </w:r>
          </w:p>
        </w:tc>
      </w:tr>
      <w:tr>
        <w:trPr>
          <w:cantSplit/>
        </w:trPr>
        <w:tc>
          <w:tcPr>
            <w:tcW w:type="dxa" w:w="1037"/>
          </w:tcPr>
          <w:p>
            <w:pPr>
              <w:spacing w:after="0"/>
              <w:jc w:val="left"/>
            </w:pPr>
            <w:r>
              <w:rPr>
                <w:sz w:val="16"/>
              </w:rPr>
              <w:t>1997-09-15</w:t>
            </w:r>
          </w:p>
        </w:tc>
        <w:tc>
          <w:tcPr>
            <w:tcW w:type="dxa" w:w="1215"/>
          </w:tcPr>
          <w:p>
            <w:pPr>
              <w:spacing w:after="0"/>
              <w:jc w:val="left"/>
            </w:pPr>
            <w:r>
              <w:rPr>
                <w:sz w:val="16"/>
              </w:rPr>
              <w:t>Thunderstorm Wind</w:t>
            </w:r>
          </w:p>
        </w:tc>
        <w:tc>
          <w:tcPr>
            <w:tcW w:type="dxa" w:w="1556"/>
          </w:tcPr>
          <w:p>
            <w:pPr>
              <w:spacing w:after="0"/>
              <w:jc w:val="left"/>
            </w:pPr>
            <w:r>
              <w:rPr>
                <w:sz w:val="16"/>
              </w:rPr>
              <w:t>124 kt (143 mph), measurement type not recorded</w:t>
            </w:r>
          </w:p>
        </w:tc>
        <w:tc>
          <w:tcPr>
            <w:tcW w:type="dxa" w:w="3086"/>
          </w:tcPr>
          <w:p>
            <w:pPr>
              <w:spacing w:after="0"/>
              <w:jc w:val="left"/>
            </w:pPr>
            <w:r>
              <w:rPr>
                <w:sz w:val="16"/>
              </w:rPr>
              <w:t>$15,000 property; crops not reported (1997 dollars)</w:t>
            </w:r>
          </w:p>
        </w:tc>
        <w:tc>
          <w:tcPr>
            <w:tcW w:type="dxa" w:w="938"/>
          </w:tcPr>
          <w:p>
            <w:pPr>
              <w:spacing w:after="0"/>
              <w:jc w:val="right"/>
            </w:pPr>
            <w:r>
              <w:rPr>
                <w:sz w:val="16"/>
              </w:rPr>
              <w:t>0, 0</w:t>
            </w:r>
          </w:p>
        </w:tc>
        <w:tc>
          <w:tcPr>
            <w:tcW w:type="dxa" w:w="2286"/>
          </w:tcPr>
          <w:p>
            <w:pPr>
              <w:spacing w:after="0"/>
              <w:jc w:val="left"/>
            </w:pPr>
            <w:r>
              <w:rPr>
                <w:sz w:val="16"/>
              </w:rPr>
              <w:t>AMIDON</w:t>
            </w:r>
          </w:p>
        </w:tc>
        <w:tc>
          <w:tcPr>
            <w:tcW w:type="dxa" w:w="1079"/>
          </w:tcPr>
          <w:p>
            <w:pPr>
              <w:spacing w:after="0"/>
              <w:jc w:val="left"/>
            </w:pPr>
          </w:p>
        </w:tc>
        <w:tc>
          <w:tcPr>
            <w:tcW w:type="dxa" w:w="2914"/>
          </w:tcPr>
          <w:p>
            <w:pPr>
              <w:spacing w:after="0"/>
              <w:jc w:val="left"/>
            </w:pPr>
            <w:r>
              <w:rPr>
                <w:sz w:val="16"/>
              </w:rPr>
              <w:t>B1-c worst recorded: Thunderstorm Wind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556"/>
          </w:tcPr>
          <w:p>
            <w:pPr>
              <w:spacing w:after="0"/>
              <w:jc w:val="left"/>
            </w:pPr>
          </w:p>
        </w:tc>
        <w:tc>
          <w:tcPr>
            <w:tcW w:type="dxa" w:w="3086"/>
          </w:tcPr>
          <w:p>
            <w:pPr>
              <w:spacing w:after="0"/>
              <w:jc w:val="left"/>
            </w:pPr>
            <w:r>
              <w:rPr>
                <w:sz w:val="16"/>
              </w:rPr>
              <w:t>$1,530,000 property; crops not reported (zone total, 1997 dollars)</w:t>
            </w:r>
          </w:p>
        </w:tc>
        <w:tc>
          <w:tcPr>
            <w:tcW w:type="dxa" w:w="938"/>
          </w:tcPr>
          <w:p>
            <w:pPr>
              <w:spacing w:after="0"/>
              <w:jc w:val="right"/>
            </w:pPr>
            <w:r>
              <w:rPr>
                <w:sz w:val="16"/>
              </w:rPr>
              <w:t>0, 0</w:t>
            </w:r>
          </w:p>
        </w:tc>
        <w:tc>
          <w:tcPr>
            <w:tcW w:type="dxa" w:w="2286"/>
          </w:tcPr>
          <w:p>
            <w:pPr>
              <w:spacing w:after="0"/>
              <w:jc w:val="left"/>
            </w:pPr>
            <w:r>
              <w:rPr>
                <w:sz w:val="16"/>
              </w:rPr>
              <w:t>NWS zone NDZ040 (SLOPE), zone-level</w:t>
            </w:r>
          </w:p>
        </w:tc>
        <w:tc>
          <w:tcPr>
            <w:tcW w:type="dxa" w:w="1079"/>
          </w:tcPr>
          <w:p>
            <w:pPr>
              <w:spacing w:after="0"/>
              <w:jc w:val="left"/>
            </w:pPr>
          </w:p>
        </w:tc>
        <w:tc>
          <w:tcPr>
            <w:tcW w:type="dxa" w:w="291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1991-06-08</w:t>
            </w:r>
          </w:p>
        </w:tc>
        <w:tc>
          <w:tcPr>
            <w:tcW w:type="dxa" w:w="1215"/>
          </w:tcPr>
          <w:p>
            <w:pPr>
              <w:spacing w:after="0"/>
              <w:jc w:val="left"/>
            </w:pPr>
            <w:r>
              <w:rPr>
                <w:sz w:val="16"/>
              </w:rPr>
              <w:t>Tornado</w:t>
            </w:r>
          </w:p>
        </w:tc>
        <w:tc>
          <w:tcPr>
            <w:tcW w:type="dxa" w:w="1556"/>
          </w:tcPr>
          <w:p>
            <w:pPr>
              <w:spacing w:after="0"/>
              <w:jc w:val="left"/>
            </w:pPr>
            <w:r>
              <w:rPr>
                <w:sz w:val="16"/>
              </w:rPr>
              <w:t>F1, 0.1 mi path length (whole path, pre-1996), 7 yd wide</w:t>
            </w:r>
          </w:p>
        </w:tc>
        <w:tc>
          <w:tcPr>
            <w:tcW w:type="dxa" w:w="3086"/>
          </w:tcPr>
          <w:p>
            <w:pPr>
              <w:spacing w:after="0"/>
              <w:jc w:val="left"/>
            </w:pPr>
            <w:r>
              <w:rPr>
                <w:sz w:val="16"/>
              </w:rPr>
              <w:t>$2,500 property; crops not recorded (1991 dollars)</w:t>
            </w:r>
          </w:p>
        </w:tc>
        <w:tc>
          <w:tcPr>
            <w:tcW w:type="dxa" w:w="938"/>
          </w:tcPr>
          <w:p>
            <w:pPr>
              <w:spacing w:after="0"/>
              <w:jc w:val="right"/>
            </w:pPr>
            <w:r>
              <w:rPr>
                <w:sz w:val="16"/>
              </w:rPr>
              <w:t>0, 0</w:t>
            </w:r>
          </w:p>
        </w:tc>
        <w:tc>
          <w:tcPr>
            <w:tcW w:type="dxa" w:w="2286"/>
          </w:tcPr>
          <w:p>
            <w:pPr>
              <w:spacing w:after="0"/>
              <w:jc w:val="left"/>
            </w:pPr>
            <w:r>
              <w:rPr>
                <w:sz w:val="16"/>
              </w:rPr>
              <w:t>location not recorded</w:t>
            </w:r>
          </w:p>
        </w:tc>
        <w:tc>
          <w:tcPr>
            <w:tcW w:type="dxa" w:w="1079"/>
          </w:tcPr>
          <w:p>
            <w:pPr>
              <w:spacing w:after="0"/>
              <w:jc w:val="left"/>
            </w:pPr>
          </w:p>
        </w:tc>
        <w:tc>
          <w:tcPr>
            <w:tcW w:type="dxa" w:w="291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11.5</w:t>
            </w:r>
          </w:p>
        </w:tc>
        <w:tc>
          <w:tcPr>
            <w:tcW w:type="dxa" w:w="1387"/>
          </w:tcPr>
          <w:p>
            <w:pPr>
              <w:spacing w:after="0"/>
              <w:jc w:val="left"/>
            </w:pPr>
            <w:r>
              <w:rPr>
                <w:sz w:val="16"/>
              </w:rPr>
              <w:t>event-days per year</w:t>
            </w:r>
          </w:p>
        </w:tc>
        <w:tc>
          <w:tcPr>
            <w:tcW w:type="dxa" w:w="1850"/>
          </w:tcPr>
          <w:p>
            <w:pPr>
              <w:spacing w:after="0"/>
              <w:jc w:val="left"/>
            </w:pPr>
            <w:r>
              <w:rPr>
                <w:sz w:val="16"/>
              </w:rPr>
              <w:t>about 11.5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13 of 30 years, 1996 to 2025 (43.3%)</w:t>
            </w:r>
          </w:p>
        </w:tc>
        <w:tc>
          <w:tcPr>
            <w:tcW w:type="dxa" w:w="1615"/>
          </w:tcPr>
          <w:p>
            <w:pPr>
              <w:spacing w:after="0"/>
              <w:jc w:val="right"/>
            </w:pPr>
            <w:r>
              <w:rPr>
                <w:sz w:val="16"/>
              </w:rPr>
              <w:t>218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28.8</w:t>
            </w:r>
          </w:p>
        </w:tc>
        <w:tc>
          <w:tcPr>
            <w:tcW w:type="dxa" w:w="1387"/>
          </w:tcPr>
          <w:p>
            <w:pPr>
              <w:spacing w:after="0"/>
              <w:jc w:val="left"/>
            </w:pPr>
            <w:r>
              <w:rPr>
                <w:sz w:val="16"/>
              </w:rPr>
              <w:t>event-days per year</w:t>
            </w:r>
          </w:p>
        </w:tc>
        <w:tc>
          <w:tcPr>
            <w:tcW w:type="dxa" w:w="1850"/>
          </w:tcPr>
          <w:p>
            <w:pPr>
              <w:spacing w:after="0"/>
              <w:jc w:val="left"/>
            </w:pPr>
            <w:r>
              <w:rPr>
                <w:sz w:val="16"/>
              </w:rPr>
              <w:t>about 28.8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728</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0.000109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0.0109%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2.44</w:t>
            </w:r>
          </w:p>
        </w:tc>
        <w:tc>
          <w:tcPr>
            <w:tcW w:type="dxa" w:w="1387"/>
          </w:tcPr>
          <w:p>
            <w:pPr>
              <w:spacing w:after="0"/>
              <w:jc w:val="left"/>
            </w:pPr>
            <w:r>
              <w:rPr>
                <w:sz w:val="16"/>
              </w:rPr>
              <w:t>events per year</w:t>
            </w:r>
          </w:p>
        </w:tc>
        <w:tc>
          <w:tcPr>
            <w:tcW w:type="dxa" w:w="1850"/>
          </w:tcPr>
          <w:p>
            <w:pPr>
              <w:spacing w:after="0"/>
              <w:jc w:val="left"/>
            </w:pPr>
            <w:r>
              <w:rPr>
                <w:sz w:val="16"/>
              </w:rPr>
              <w:t>about 2.44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92.7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w:t>
            </w:r>
          </w:p>
        </w:tc>
        <w:tc>
          <w:tcPr>
            <w:tcW w:type="dxa" w:w="1387"/>
          </w:tcPr>
          <w:p>
            <w:pPr>
              <w:spacing w:after="0"/>
              <w:jc w:val="left"/>
            </w:pPr>
            <w:r>
              <w:rPr>
                <w:sz w:val="16"/>
              </w:rPr>
              <w:t>event-day per year</w:t>
            </w:r>
          </w:p>
        </w:tc>
        <w:tc>
          <w:tcPr>
            <w:tcW w:type="dxa" w:w="1850"/>
          </w:tcPr>
          <w:p>
            <w:pPr>
              <w:spacing w:after="0"/>
              <w:jc w:val="left"/>
            </w:pPr>
            <w:r>
              <w:rPr>
                <w:sz w:val="16"/>
              </w:rPr>
              <w:t>about 1 day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17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0.433</w:t>
            </w:r>
          </w:p>
        </w:tc>
        <w:tc>
          <w:tcPr>
            <w:tcW w:type="dxa" w:w="1387"/>
          </w:tcPr>
          <w:p>
            <w:pPr>
              <w:spacing w:after="0"/>
              <w:jc w:val="left"/>
            </w:pPr>
            <w:r>
              <w:rPr>
                <w:sz w:val="16"/>
              </w:rPr>
              <w:t>event-days per year</w:t>
            </w:r>
          </w:p>
        </w:tc>
        <w:tc>
          <w:tcPr>
            <w:tcW w:type="dxa" w:w="1850"/>
          </w:tcPr>
          <w:p>
            <w:pPr>
              <w:spacing w:after="0"/>
              <w:jc w:val="left"/>
            </w:pPr>
            <w:r>
              <w:rPr>
                <w:sz w:val="16"/>
              </w:rPr>
              <w:t>about 0.433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15"/>
          </w:tcPr>
          <w:p>
            <w:pPr>
              <w:spacing w:after="0"/>
              <w:jc w:val="right"/>
            </w:pPr>
            <w:r>
              <w:rPr>
                <w:sz w:val="16"/>
              </w:rPr>
              <w:t>30</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0.0357</w:t>
            </w:r>
          </w:p>
        </w:tc>
        <w:tc>
          <w:tcPr>
            <w:tcW w:type="dxa" w:w="1387"/>
          </w:tcPr>
          <w:p>
            <w:pPr>
              <w:spacing w:after="0"/>
              <w:jc w:val="left"/>
            </w:pPr>
            <w:r>
              <w:rPr>
                <w:sz w:val="16"/>
              </w:rPr>
              <w:t>event-days per year</w:t>
            </w:r>
          </w:p>
        </w:tc>
        <w:tc>
          <w:tcPr>
            <w:tcW w:type="dxa" w:w="1850"/>
          </w:tcPr>
          <w:p>
            <w:pPr>
              <w:spacing w:after="0"/>
              <w:jc w:val="left"/>
            </w:pPr>
            <w:r>
              <w:rPr>
                <w:sz w:val="16"/>
              </w:rPr>
              <w:t>about 0.0357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1 of 30 years, 1996 to 2025 (3.33%)</w:t>
            </w:r>
          </w:p>
        </w:tc>
        <w:tc>
          <w:tcPr>
            <w:tcW w:type="dxa" w:w="1615"/>
          </w:tcPr>
          <w:p>
            <w:pPr>
              <w:spacing w:after="0"/>
              <w:jc w:val="right"/>
            </w:pPr>
            <w:r>
              <w:rPr>
                <w:sz w:val="16"/>
              </w:rPr>
              <w:t>1</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0.332</w:t>
            </w:r>
          </w:p>
        </w:tc>
        <w:tc>
          <w:tcPr>
            <w:tcW w:type="dxa" w:w="1387"/>
          </w:tcPr>
          <w:p>
            <w:pPr>
              <w:spacing w:after="0"/>
              <w:jc w:val="left"/>
            </w:pPr>
            <w:r>
              <w:rPr>
                <w:sz w:val="16"/>
              </w:rPr>
              <w:t>events per year (modeled)</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32.4</w:t>
            </w:r>
          </w:p>
        </w:tc>
        <w:tc>
          <w:tcPr>
            <w:tcW w:type="dxa" w:w="1387"/>
          </w:tcPr>
          <w:p>
            <w:pPr>
              <w:spacing w:after="0"/>
              <w:jc w:val="left"/>
            </w:pPr>
            <w:r>
              <w:rPr>
                <w:sz w:val="16"/>
              </w:rPr>
              <w:t>days per year with a strike</w:t>
            </w:r>
          </w:p>
        </w:tc>
        <w:tc>
          <w:tcPr>
            <w:tcW w:type="dxa" w:w="1850"/>
          </w:tcPr>
          <w:p>
            <w:pPr>
              <w:spacing w:after="0"/>
              <w:jc w:val="left"/>
            </w:pPr>
            <w:r>
              <w:rPr>
                <w:sz w:val="16"/>
              </w:rPr>
              <w:t>about 32.4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1.51</w:t>
            </w:r>
          </w:p>
        </w:tc>
        <w:tc>
          <w:tcPr>
            <w:tcW w:type="dxa" w:w="1387"/>
          </w:tcPr>
          <w:p>
            <w:pPr>
              <w:spacing w:after="0"/>
              <w:jc w:val="left"/>
            </w:pPr>
            <w:r>
              <w:rPr>
                <w:sz w:val="16"/>
              </w:rPr>
              <w:t>events per year</w:t>
            </w:r>
          </w:p>
        </w:tc>
        <w:tc>
          <w:tcPr>
            <w:tcW w:type="dxa" w:w="1850"/>
          </w:tcPr>
          <w:p>
            <w:pPr>
              <w:spacing w:after="0"/>
              <w:jc w:val="left"/>
            </w:pPr>
            <w:r>
              <w:rPr>
                <w:sz w:val="16"/>
              </w:rPr>
              <w:t>about 1.51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58</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0.181</w:t>
            </w:r>
          </w:p>
        </w:tc>
        <w:tc>
          <w:tcPr>
            <w:tcW w:type="dxa" w:w="1387"/>
          </w:tcPr>
          <w:p>
            <w:pPr>
              <w:spacing w:after="0"/>
              <w:jc w:val="left"/>
            </w:pPr>
            <w:r>
              <w:rPr>
                <w:sz w:val="16"/>
              </w:rPr>
              <w:t>events per year</w:t>
            </w:r>
          </w:p>
        </w:tc>
        <w:tc>
          <w:tcPr>
            <w:tcW w:type="dxa" w:w="1850"/>
          </w:tcPr>
          <w:p>
            <w:pPr>
              <w:spacing w:after="0"/>
              <w:jc w:val="left"/>
            </w:pPr>
            <w:r>
              <w:rPr>
                <w:sz w:val="16"/>
              </w:rPr>
              <w:t>about 1 in 6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0.000703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0.0703%</w:t>
            </w:r>
          </w:p>
        </w:tc>
        <w:tc>
          <w:tcPr>
            <w:tcW w:type="dxa" w:w="1037"/>
          </w:tcPr>
          <w:p>
            <w:pPr>
              <w:spacing w:after="0"/>
              <w:jc w:val="left"/>
            </w:pPr>
            <w:r>
              <w:rPr>
                <w:sz w:val="16"/>
              </w:rPr>
              <w:t>Likely</w:t>
            </w:r>
          </w:p>
        </w:tc>
        <w:tc>
          <w:tcPr>
            <w:tcW w:type="dxa" w:w="1373"/>
          </w:tcPr>
          <w:p>
            <w:pPr>
              <w:spacing w:after="0"/>
              <w:jc w:val="left"/>
            </w:pPr>
            <w:r>
              <w:rPr>
                <w:sz w:val="16"/>
              </w:rPr>
              <w:t>Storm Events records in 3 of 30 years, 1996 to 2025 (10%)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17.4</w:t>
            </w:r>
          </w:p>
        </w:tc>
        <w:tc>
          <w:tcPr>
            <w:tcW w:type="dxa" w:w="1387"/>
          </w:tcPr>
          <w:p>
            <w:pPr>
              <w:spacing w:after="0"/>
              <w:jc w:val="left"/>
            </w:pPr>
            <w:r>
              <w:rPr>
                <w:sz w:val="16"/>
              </w:rPr>
              <w:t>event-days per year</w:t>
            </w:r>
          </w:p>
        </w:tc>
        <w:tc>
          <w:tcPr>
            <w:tcW w:type="dxa" w:w="1850"/>
          </w:tcPr>
          <w:p>
            <w:pPr>
              <w:spacing w:after="0"/>
              <w:jc w:val="left"/>
            </w:pPr>
            <w:r>
              <w:rPr>
                <w:sz w:val="16"/>
              </w:rPr>
              <w:t>about 17.4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330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97.1</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88.9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5.8</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91.1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53.5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73.4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12.2</w:t>
            </w:r>
          </w:p>
        </w:tc>
        <w:tc>
          <w:tcPr>
            <w:tcW w:type="dxa" w:w="6434"/>
          </w:tcPr>
          <w:p>
            <w:pPr>
              <w:spacing w:after="0"/>
              <w:jc w:val="left"/>
            </w:pPr>
            <w:r>
              <w:rPr>
                <w:sz w:val="16"/>
              </w:rPr>
              <w:t>Very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69.7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37.0</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86.6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37.6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89.9</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94.7</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Slope County</w:t>
            </w:r>
          </w:p>
        </w:tc>
        <w:tc>
          <w:tcPr>
            <w:tcW w:type="dxa" w:w="899"/>
          </w:tcPr>
          <w:p>
            <w:pPr>
              <w:spacing w:after="0"/>
              <w:jc w:val="left"/>
            </w:pPr>
            <w:r>
              <w:rPr>
                <w:sz w:val="16"/>
              </w:rPr>
              <w:t>County</w:t>
            </w:r>
          </w:p>
        </w:tc>
        <w:tc>
          <w:tcPr>
            <w:tcW w:type="dxa" w:w="2671"/>
          </w:tcPr>
          <w:p>
            <w:pPr>
              <w:spacing w:after="0"/>
              <w:jc w:val="left"/>
            </w:pPr>
            <w:r>
              <w:rPr>
                <w:sz w:val="16"/>
              </w:rPr>
              <w:t>Expired on 2023-12-20</w:t>
            </w:r>
          </w:p>
        </w:tc>
        <w:tc>
          <w:tcPr>
            <w:tcW w:type="dxa" w:w="2789"/>
          </w:tcPr>
          <w:p>
            <w:pPr>
              <w:spacing w:after="0"/>
              <w:jc w:val="right"/>
            </w:pPr>
            <w:r>
              <w:rPr>
                <w:sz w:val="16"/>
              </w:rPr>
              <w:t>FMA RL 0, SRL 0; any 0</w:t>
            </w:r>
          </w:p>
        </w:tc>
        <w:tc>
          <w:tcPr>
            <w:tcW w:type="dxa" w:w="2884"/>
          </w:tcPr>
          <w:p>
            <w:pPr>
              <w:spacing w:after="0"/>
              <w:jc w:val="right"/>
            </w:pPr>
            <w:r>
              <w:rPr>
                <w:sz w:val="16"/>
              </w:rPr>
              <w:t>no Public Assistance recorded</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Amidon city</w:t>
            </w:r>
          </w:p>
        </w:tc>
        <w:tc>
          <w:tcPr>
            <w:tcW w:type="dxa" w:w="899"/>
          </w:tcPr>
          <w:p>
            <w:pPr>
              <w:spacing w:after="0"/>
              <w:jc w:val="left"/>
            </w:pPr>
            <w:r>
              <w:rPr>
                <w:sz w:val="16"/>
              </w:rPr>
              <w:t>City</w:t>
            </w:r>
          </w:p>
        </w:tc>
        <w:tc>
          <w:tcPr>
            <w:tcW w:type="dxa" w:w="2671"/>
          </w:tcPr>
          <w:p>
            <w:pPr>
              <w:spacing w:after="0"/>
              <w:jc w:val="left"/>
            </w:pPr>
            <w:r>
              <w:rPr>
                <w:sz w:val="16"/>
              </w:rPr>
              <w:t>Expired on 2023-12-20</w:t>
            </w:r>
          </w:p>
        </w:tc>
        <w:tc>
          <w:tcPr>
            <w:tcW w:type="dxa" w:w="2789"/>
          </w:tcPr>
          <w:p>
            <w:pPr>
              <w:spacing w:after="0"/>
              <w:jc w:val="right"/>
            </w:pPr>
            <w:r>
              <w:rPr>
                <w:sz w:val="16"/>
              </w:rPr>
              <w:t>FMA RL 0, SRL 0; any 0</w:t>
            </w:r>
          </w:p>
        </w:tc>
        <w:tc>
          <w:tcPr>
            <w:tcW w:type="dxa" w:w="2884"/>
          </w:tcPr>
          <w:p>
            <w:pPr>
              <w:spacing w:after="0"/>
              <w:jc w:val="right"/>
            </w:pPr>
            <w:r>
              <w:rPr>
                <w:sz w:val="16"/>
              </w:rPr>
              <w:t>$1,258.73</w:t>
            </w:r>
          </w:p>
        </w:tc>
        <w:tc>
          <w:tcPr>
            <w:tcW w:type="dxa" w:w="3261"/>
          </w:tcPr>
          <w:p>
            <w:pPr>
              <w:spacing w:after="0"/>
              <w:jc w:val="right"/>
            </w:pPr>
            <w:r>
              <w:rPr>
                <w:sz w:val="16"/>
              </w:rPr>
              <w:t>105 total; 37 since its plan</w:t>
            </w:r>
          </w:p>
        </w:tc>
      </w:tr>
      <w:tr>
        <w:trPr>
          <w:cantSplit/>
        </w:trPr>
        <w:tc>
          <w:tcPr>
            <w:tcW w:type="dxa" w:w="1608"/>
          </w:tcPr>
          <w:p>
            <w:pPr>
              <w:spacing w:after="0"/>
              <w:jc w:val="left"/>
            </w:pPr>
            <w:r>
              <w:rPr>
                <w:sz w:val="16"/>
              </w:rPr>
              <w:t>Marmarth city</w:t>
            </w:r>
          </w:p>
        </w:tc>
        <w:tc>
          <w:tcPr>
            <w:tcW w:type="dxa" w:w="899"/>
          </w:tcPr>
          <w:p>
            <w:pPr>
              <w:spacing w:after="0"/>
              <w:jc w:val="left"/>
            </w:pPr>
            <w:r>
              <w:rPr>
                <w:sz w:val="16"/>
              </w:rPr>
              <w:t>City</w:t>
            </w:r>
          </w:p>
        </w:tc>
        <w:tc>
          <w:tcPr>
            <w:tcW w:type="dxa" w:w="2671"/>
          </w:tcPr>
          <w:p>
            <w:pPr>
              <w:spacing w:after="0"/>
              <w:jc w:val="left"/>
            </w:pPr>
            <w:r>
              <w:rPr>
                <w:sz w:val="16"/>
              </w:rPr>
              <w:t>Expired on 2023-12-20</w:t>
            </w:r>
          </w:p>
        </w:tc>
        <w:tc>
          <w:tcPr>
            <w:tcW w:type="dxa" w:w="2789"/>
          </w:tcPr>
          <w:p>
            <w:pPr>
              <w:spacing w:after="0"/>
              <w:jc w:val="right"/>
            </w:pPr>
            <w:r>
              <w:rPr>
                <w:sz w:val="16"/>
              </w:rPr>
              <w:t>FMA RL 0, SRL 0; any 0</w:t>
            </w:r>
          </w:p>
        </w:tc>
        <w:tc>
          <w:tcPr>
            <w:tcW w:type="dxa" w:w="2884"/>
          </w:tcPr>
          <w:p>
            <w:pPr>
              <w:spacing w:after="0"/>
              <w:jc w:val="right"/>
            </w:pPr>
            <w:r>
              <w:rPr>
                <w:sz w:val="16"/>
              </w:rPr>
              <w:t>$10,778.57</w:t>
            </w:r>
          </w:p>
        </w:tc>
        <w:tc>
          <w:tcPr>
            <w:tcW w:type="dxa" w:w="3261"/>
          </w:tcPr>
          <w:p>
            <w:pPr>
              <w:spacing w:after="0"/>
              <w:jc w:val="right"/>
            </w:pPr>
            <w:r>
              <w:rPr>
                <w:sz w:val="16"/>
              </w:rPr>
              <w:t>31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2018-12-21</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$245,792,852</w:t>
            </w:r>
          </w:p>
        </w:tc>
        <w:tc>
          <w:tcPr>
            <w:tcW w:type="dxa" w:w="1139"/>
          </w:tcPr>
          <w:p>
            <w:pPr>
              <w:spacing w:after="0"/>
              <w:jc w:val="right"/>
            </w:pPr>
            <w:r>
              <w:rPr>
                <w:sz w:val="16"/>
              </w:rPr>
              <w:t>$61,725,324</w:t>
            </w:r>
          </w:p>
        </w:tc>
        <w:tc>
          <w:tcPr>
            <w:tcW w:type="dxa" w:w="1047"/>
          </w:tcPr>
          <w:p>
            <w:pPr>
              <w:spacing w:after="0"/>
              <w:jc w:val="right"/>
            </w:pPr>
            <w:r>
              <w:rPr>
                <w:sz w:val="16"/>
              </w:rPr>
              <w:t>699</w:t>
            </w:r>
          </w:p>
        </w:tc>
        <w:tc>
          <w:tcPr>
            <w:tcW w:type="dxa" w:w="948"/>
          </w:tcPr>
          <w:p>
            <w:pPr>
              <w:spacing w:after="0"/>
              <w:jc w:val="right"/>
            </w:pPr>
            <w:r>
              <w:rPr>
                <w:sz w:val="16"/>
              </w:rPr>
              <w:t>$75</w:t>
            </w:r>
          </w:p>
        </w:tc>
        <w:tc>
          <w:tcPr>
            <w:tcW w:type="dxa" w:w="1126"/>
          </w:tcPr>
          <w:p>
            <w:pPr>
              <w:spacing w:after="0"/>
              <w:jc w:val="right"/>
            </w:pPr>
            <w:r>
              <w:rPr>
                <w:sz w:val="16"/>
              </w:rPr>
              <w:t>$153,073</w:t>
            </w:r>
          </w:p>
        </w:tc>
        <w:tc>
          <w:tcPr>
            <w:tcW w:type="dxa" w:w="1036"/>
          </w:tcPr>
          <w:p>
            <w:pPr>
              <w:spacing w:after="0"/>
              <w:jc w:val="right"/>
            </w:pPr>
            <w:r>
              <w:rPr>
                <w:sz w:val="16"/>
              </w:rPr>
              <w:t>$444,200</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$13,884,881</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$12,005</w:t>
            </w:r>
          </w:p>
        </w:tc>
        <w:tc>
          <w:tcPr>
            <w:tcW w:type="dxa" w:w="1036"/>
          </w:tcPr>
          <w:p>
            <w:pPr>
              <w:spacing w:after="0"/>
              <w:jc w:val="right"/>
            </w:pPr>
            <w:r>
              <w:rPr>
                <w:sz w:val="16"/>
              </w:rPr>
              <w:t>n/a</w:t>
            </w:r>
          </w:p>
        </w:tc>
        <w:tc>
          <w:tcPr>
            <w:tcW w:type="dxa" w:w="1305"/>
          </w:tcPr>
          <w:p>
            <w:pPr>
              <w:spacing w:after="0"/>
              <w:jc w:val="right"/>
            </w:pPr>
            <w:r>
              <w:rPr>
                <w:sz w:val="16"/>
              </w:rPr>
              <w:t>0.0865% (agriculture)</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$379,505,504</w:t>
            </w:r>
          </w:p>
        </w:tc>
        <w:tc>
          <w:tcPr>
            <w:tcW w:type="dxa" w:w="1139"/>
          </w:tcPr>
          <w:p>
            <w:pPr>
              <w:spacing w:after="0"/>
              <w:jc w:val="right"/>
            </w:pPr>
            <w:r>
              <w:rPr>
                <w:sz w:val="16"/>
              </w:rPr>
              <w:t>n/a</w:t>
            </w:r>
          </w:p>
        </w:tc>
        <w:tc>
          <w:tcPr>
            <w:tcW w:type="dxa" w:w="1047"/>
          </w:tcPr>
          <w:p>
            <w:pPr>
              <w:spacing w:after="0"/>
              <w:jc w:val="right"/>
            </w:pPr>
            <w:r>
              <w:rPr>
                <w:sz w:val="16"/>
              </w:rPr>
              <w:t>706</w:t>
            </w:r>
          </w:p>
        </w:tc>
        <w:tc>
          <w:tcPr>
            <w:tcW w:type="dxa" w:w="948"/>
          </w:tcPr>
          <w:p>
            <w:pPr>
              <w:spacing w:after="0"/>
              <w:jc w:val="right"/>
            </w:pPr>
            <w:r>
              <w:rPr>
                <w:sz w:val="16"/>
              </w:rPr>
              <w:t>$750</w:t>
            </w:r>
          </w:p>
        </w:tc>
        <w:tc>
          <w:tcPr>
            <w:tcW w:type="dxa" w:w="1126"/>
          </w:tcPr>
          <w:p>
            <w:pPr>
              <w:spacing w:after="0"/>
              <w:jc w:val="right"/>
            </w:pPr>
            <w:r>
              <w:rPr>
                <w:sz w:val="16"/>
              </w:rPr>
              <w:t>n/a</w:t>
            </w:r>
          </w:p>
        </w:tc>
        <w:tc>
          <w:tcPr>
            <w:tcW w:type="dxa" w:w="1036"/>
          </w:tcPr>
          <w:p>
            <w:pPr>
              <w:spacing w:after="0"/>
              <w:jc w:val="right"/>
            </w:pPr>
            <w:r>
              <w:rPr>
                <w:sz w:val="16"/>
              </w:rPr>
              <w:t>$111</w:t>
            </w:r>
          </w:p>
        </w:tc>
        <w:tc>
          <w:tcPr>
            <w:tcW w:type="dxa" w:w="1305"/>
          </w:tcPr>
          <w:p>
            <w:pPr>
              <w:spacing w:after="0"/>
              <w:jc w:val="right"/>
            </w:pPr>
            <w:r>
              <w:rPr>
                <w:sz w:val="16"/>
              </w:rPr>
              <w:t>0.000198%</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$245,792,852</w:t>
            </w:r>
          </w:p>
        </w:tc>
        <w:tc>
          <w:tcPr>
            <w:tcW w:type="dxa" w:w="1139"/>
          </w:tcPr>
          <w:p>
            <w:pPr>
              <w:spacing w:after="0"/>
              <w:jc w:val="right"/>
            </w:pPr>
            <w:r>
              <w:rPr>
                <w:sz w:val="16"/>
              </w:rPr>
              <w:t>$61,725,324</w:t>
            </w:r>
          </w:p>
        </w:tc>
        <w:tc>
          <w:tcPr>
            <w:tcW w:type="dxa" w:w="1047"/>
          </w:tcPr>
          <w:p>
            <w:pPr>
              <w:spacing w:after="0"/>
              <w:jc w:val="right"/>
            </w:pPr>
            <w:r>
              <w:rPr>
                <w:sz w:val="16"/>
              </w:rPr>
              <w:t>699</w:t>
            </w:r>
          </w:p>
        </w:tc>
        <w:tc>
          <w:tcPr>
            <w:tcW w:type="dxa" w:w="948"/>
          </w:tcPr>
          <w:p>
            <w:pPr>
              <w:spacing w:after="0"/>
              <w:jc w:val="right"/>
            </w:pPr>
            <w:r>
              <w:rPr>
                <w:sz w:val="16"/>
              </w:rPr>
              <w:t>$28,376</w:t>
            </w:r>
          </w:p>
        </w:tc>
        <w:tc>
          <w:tcPr>
            <w:tcW w:type="dxa" w:w="1126"/>
          </w:tcPr>
          <w:p>
            <w:pPr>
              <w:spacing w:after="0"/>
              <w:jc w:val="right"/>
            </w:pPr>
            <w:r>
              <w:rPr>
                <w:sz w:val="16"/>
              </w:rPr>
              <w:t>$42,382</w:t>
            </w:r>
          </w:p>
        </w:tc>
        <w:tc>
          <w:tcPr>
            <w:tcW w:type="dxa" w:w="1036"/>
          </w:tcPr>
          <w:p>
            <w:pPr>
              <w:spacing w:after="0"/>
              <w:jc w:val="right"/>
            </w:pPr>
            <w:r>
              <w:rPr>
                <w:sz w:val="16"/>
              </w:rPr>
              <w:t>$25,700</w:t>
            </w:r>
          </w:p>
        </w:tc>
        <w:tc>
          <w:tcPr>
            <w:tcW w:type="dxa" w:w="1305"/>
          </w:tcPr>
          <w:p>
            <w:pPr>
              <w:spacing w:after="0"/>
              <w:jc w:val="right"/>
            </w:pPr>
            <w:r>
              <w:rPr>
                <w:sz w:val="16"/>
              </w:rPr>
              <w:t>0.0115%</w:t>
            </w:r>
          </w:p>
        </w:tc>
        <w:tc>
          <w:tcPr>
            <w:tcW w:type="dxa" w:w="1250"/>
          </w:tcPr>
          <w:p>
            <w:pPr>
              <w:spacing w:after="0"/>
              <w:jc w:val="right"/>
            </w:pPr>
            <w:r>
              <w:rPr>
                <w:sz w:val="16"/>
              </w:rPr>
              <w:t>$32,000</w:t>
            </w: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$245,792,852</w:t>
            </w:r>
          </w:p>
        </w:tc>
        <w:tc>
          <w:tcPr>
            <w:tcW w:type="dxa" w:w="1139"/>
          </w:tcPr>
          <w:p>
            <w:pPr>
              <w:spacing w:after="0"/>
              <w:jc w:val="right"/>
            </w:pPr>
            <w:r>
              <w:rPr>
                <w:sz w:val="16"/>
              </w:rPr>
              <w:t>$61,725,324</w:t>
            </w:r>
          </w:p>
        </w:tc>
        <w:tc>
          <w:tcPr>
            <w:tcW w:type="dxa" w:w="1047"/>
          </w:tcPr>
          <w:p>
            <w:pPr>
              <w:spacing w:after="0"/>
              <w:jc w:val="right"/>
            </w:pPr>
            <w:r>
              <w:rPr>
                <w:sz w:val="16"/>
              </w:rPr>
              <w:t>699</w:t>
            </w:r>
          </w:p>
        </w:tc>
        <w:tc>
          <w:tcPr>
            <w:tcW w:type="dxa" w:w="948"/>
          </w:tcPr>
          <w:p>
            <w:pPr>
              <w:spacing w:after="0"/>
              <w:jc w:val="right"/>
            </w:pPr>
            <w:r>
              <w:rPr>
                <w:sz w:val="16"/>
              </w:rPr>
              <w:t>$36,803</w:t>
            </w:r>
          </w:p>
        </w:tc>
        <w:tc>
          <w:tcPr>
            <w:tcW w:type="dxa" w:w="1126"/>
          </w:tcPr>
          <w:p>
            <w:pPr>
              <w:spacing w:after="0"/>
              <w:jc w:val="right"/>
            </w:pPr>
            <w:r>
              <w:rPr>
                <w:sz w:val="16"/>
              </w:rPr>
              <w:t>under $1</w:t>
            </w:r>
          </w:p>
        </w:tc>
        <w:tc>
          <w:tcPr>
            <w:tcW w:type="dxa" w:w="1036"/>
          </w:tcPr>
          <w:p>
            <w:pPr>
              <w:spacing w:after="0"/>
              <w:jc w:val="right"/>
            </w:pPr>
            <w:r>
              <w:rPr>
                <w:sz w:val="16"/>
              </w:rPr>
              <w:t>$3,047</w:t>
            </w:r>
          </w:p>
        </w:tc>
        <w:tc>
          <w:tcPr>
            <w:tcW w:type="dxa" w:w="1305"/>
          </w:tcPr>
          <w:p>
            <w:pPr>
              <w:spacing w:after="0"/>
              <w:jc w:val="right"/>
            </w:pPr>
            <w:r>
              <w:rPr>
                <w:sz w:val="16"/>
              </w:rPr>
              <w:t>0.015%</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6"/>
          </w:tcPr>
          <w:p>
            <w:pPr>
              <w:spacing w:after="0"/>
              <w:jc w:val="right"/>
            </w:pP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$245,792,852</w:t>
            </w:r>
          </w:p>
        </w:tc>
        <w:tc>
          <w:tcPr>
            <w:tcW w:type="dxa" w:w="1139"/>
          </w:tcPr>
          <w:p>
            <w:pPr>
              <w:spacing w:after="0"/>
              <w:jc w:val="right"/>
            </w:pPr>
            <w:r>
              <w:rPr>
                <w:sz w:val="16"/>
              </w:rPr>
              <w:t>n/a</w:t>
            </w:r>
          </w:p>
        </w:tc>
        <w:tc>
          <w:tcPr>
            <w:tcW w:type="dxa" w:w="1047"/>
          </w:tcPr>
          <w:p>
            <w:pPr>
              <w:spacing w:after="0"/>
              <w:jc w:val="right"/>
            </w:pPr>
            <w:r>
              <w:rPr>
                <w:sz w:val="16"/>
              </w:rPr>
              <w:t>699</w:t>
            </w:r>
          </w:p>
        </w:tc>
        <w:tc>
          <w:tcPr>
            <w:tcW w:type="dxa" w:w="948"/>
          </w:tcPr>
          <w:p>
            <w:pPr>
              <w:spacing w:after="0"/>
              <w:jc w:val="right"/>
            </w:pPr>
            <w:r>
              <w:rPr>
                <w:sz w:val="16"/>
              </w:rPr>
              <w:t>$8,486</w:t>
            </w:r>
          </w:p>
        </w:tc>
        <w:tc>
          <w:tcPr>
            <w:tcW w:type="dxa" w:w="1126"/>
          </w:tcPr>
          <w:p>
            <w:pPr>
              <w:spacing w:after="0"/>
              <w:jc w:val="right"/>
            </w:pPr>
            <w:r>
              <w:rPr>
                <w:sz w:val="16"/>
              </w:rPr>
              <w:t>n/a</w:t>
            </w:r>
          </w:p>
        </w:tc>
        <w:tc>
          <w:tcPr>
            <w:tcW w:type="dxa" w:w="1036"/>
          </w:tcPr>
          <w:p>
            <w:pPr>
              <w:spacing w:after="0"/>
              <w:jc w:val="right"/>
            </w:pPr>
            <w:r>
              <w:rPr>
                <w:sz w:val="16"/>
              </w:rPr>
              <w:t>$2,542</w:t>
            </w:r>
          </w:p>
        </w:tc>
        <w:tc>
          <w:tcPr>
            <w:tcW w:type="dxa" w:w="1305"/>
          </w:tcPr>
          <w:p>
            <w:pPr>
              <w:spacing w:after="0"/>
              <w:jc w:val="right"/>
            </w:pPr>
            <w:r>
              <w:rPr>
                <w:sz w:val="16"/>
              </w:rPr>
              <w:t>0.00345%</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$245,734,391</w:t>
            </w:r>
          </w:p>
        </w:tc>
        <w:tc>
          <w:tcPr>
            <w:tcW w:type="dxa" w:w="1139"/>
          </w:tcPr>
          <w:p>
            <w:pPr>
              <w:spacing w:after="0"/>
              <w:jc w:val="right"/>
            </w:pPr>
            <w:r>
              <w:rPr>
                <w:sz w:val="16"/>
              </w:rPr>
              <w:t>$4,069</w:t>
            </w:r>
          </w:p>
        </w:tc>
        <w:tc>
          <w:tcPr>
            <w:tcW w:type="dxa" w:w="1047"/>
          </w:tcPr>
          <w:p>
            <w:pPr>
              <w:spacing w:after="0"/>
              <w:jc w:val="right"/>
            </w:pPr>
            <w:r>
              <w:rPr>
                <w:sz w:val="16"/>
              </w:rPr>
              <w:t>2</w:t>
            </w:r>
          </w:p>
        </w:tc>
        <w:tc>
          <w:tcPr>
            <w:tcW w:type="dxa" w:w="948"/>
          </w:tcPr>
          <w:p>
            <w:pPr>
              <w:spacing w:after="0"/>
              <w:jc w:val="right"/>
            </w:pPr>
            <w:r>
              <w:rPr>
                <w:sz w:val="16"/>
              </w:rPr>
              <w:t>$219,913</w:t>
            </w:r>
          </w:p>
        </w:tc>
        <w:tc>
          <w:tcPr>
            <w:tcW w:type="dxa" w:w="1126"/>
          </w:tcPr>
          <w:p>
            <w:pPr>
              <w:spacing w:after="0"/>
              <w:jc w:val="right"/>
            </w:pPr>
            <w:r>
              <w:rPr>
                <w:sz w:val="16"/>
              </w:rPr>
              <w:t>$4</w:t>
            </w:r>
          </w:p>
        </w:tc>
        <w:tc>
          <w:tcPr>
            <w:tcW w:type="dxa" w:w="1036"/>
          </w:tcPr>
          <w:p>
            <w:pPr>
              <w:spacing w:after="0"/>
              <w:jc w:val="right"/>
            </w:pPr>
            <w:r>
              <w:rPr>
                <w:sz w:val="16"/>
              </w:rPr>
              <w:t>$4</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$2,222,558</w:t>
            </w:r>
          </w:p>
        </w:tc>
        <w:tc>
          <w:tcPr>
            <w:tcW w:type="dxa" w:w="1139"/>
          </w:tcPr>
          <w:p>
            <w:pPr>
              <w:spacing w:after="0"/>
              <w:jc w:val="right"/>
            </w:pPr>
            <w:r>
              <w:rPr>
                <w:sz w:val="16"/>
              </w:rPr>
              <w:t>n/a</w:t>
            </w:r>
          </w:p>
        </w:tc>
        <w:tc>
          <w:tcPr>
            <w:tcW w:type="dxa" w:w="1047"/>
          </w:tcPr>
          <w:p>
            <w:pPr>
              <w:spacing w:after="0"/>
              <w:jc w:val="right"/>
            </w:pPr>
            <w:r>
              <w:rPr>
                <w:sz w:val="16"/>
              </w:rPr>
              <w:t>10</w:t>
            </w:r>
          </w:p>
        </w:tc>
        <w:tc>
          <w:tcPr>
            <w:tcW w:type="dxa" w:w="948"/>
          </w:tcPr>
          <w:p>
            <w:pPr>
              <w:spacing w:after="0"/>
              <w:jc w:val="right"/>
            </w:pPr>
            <w:r>
              <w:rPr>
                <w:sz w:val="16"/>
              </w:rPr>
              <w:t>$7</w:t>
            </w:r>
          </w:p>
        </w:tc>
        <w:tc>
          <w:tcPr>
            <w:tcW w:type="dxa" w:w="1126"/>
          </w:tcPr>
          <w:p>
            <w:pPr>
              <w:spacing w:after="0"/>
              <w:jc w:val="right"/>
            </w:pPr>
            <w:r>
              <w:rPr>
                <w:sz w:val="16"/>
              </w:rPr>
              <w:t>n/a</w:t>
            </w:r>
          </w:p>
        </w:tc>
        <w:tc>
          <w:tcPr>
            <w:tcW w:type="dxa" w:w="1036"/>
          </w:tcPr>
          <w:p>
            <w:pPr>
              <w:spacing w:after="0"/>
              <w:jc w:val="right"/>
            </w:pPr>
            <w:r>
              <w:rPr>
                <w:sz w:val="16"/>
              </w:rPr>
              <w:t>$14</w:t>
            </w:r>
          </w:p>
        </w:tc>
        <w:tc>
          <w:tcPr>
            <w:tcW w:type="dxa" w:w="1305"/>
          </w:tcPr>
          <w:p>
            <w:pPr>
              <w:spacing w:after="0"/>
              <w:jc w:val="right"/>
            </w:pPr>
            <w:r>
              <w:rPr>
                <w:sz w:val="16"/>
              </w:rPr>
              <w:t>0.000314%</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$245,792,852</w:t>
            </w:r>
          </w:p>
        </w:tc>
        <w:tc>
          <w:tcPr>
            <w:tcW w:type="dxa" w:w="1139"/>
          </w:tcPr>
          <w:p>
            <w:pPr>
              <w:spacing w:after="0"/>
              <w:jc w:val="right"/>
            </w:pPr>
            <w:r>
              <w:rPr>
                <w:sz w:val="16"/>
              </w:rPr>
              <w:t>n/a</w:t>
            </w:r>
          </w:p>
        </w:tc>
        <w:tc>
          <w:tcPr>
            <w:tcW w:type="dxa" w:w="1047"/>
          </w:tcPr>
          <w:p>
            <w:pPr>
              <w:spacing w:after="0"/>
              <w:jc w:val="right"/>
            </w:pPr>
            <w:r>
              <w:rPr>
                <w:sz w:val="16"/>
              </w:rPr>
              <w:t>699</w:t>
            </w:r>
          </w:p>
        </w:tc>
        <w:tc>
          <w:tcPr>
            <w:tcW w:type="dxa" w:w="948"/>
          </w:tcPr>
          <w:p>
            <w:pPr>
              <w:spacing w:after="0"/>
              <w:jc w:val="right"/>
            </w:pPr>
            <w:r>
              <w:rPr>
                <w:sz w:val="16"/>
              </w:rPr>
              <w:t>$262</w:t>
            </w:r>
          </w:p>
        </w:tc>
        <w:tc>
          <w:tcPr>
            <w:tcW w:type="dxa" w:w="1126"/>
          </w:tcPr>
          <w:p>
            <w:pPr>
              <w:spacing w:after="0"/>
              <w:jc w:val="right"/>
            </w:pPr>
            <w:r>
              <w:rPr>
                <w:sz w:val="16"/>
              </w:rPr>
              <w:t>n/a</w:t>
            </w:r>
          </w:p>
        </w:tc>
        <w:tc>
          <w:tcPr>
            <w:tcW w:type="dxa" w:w="1036"/>
          </w:tcPr>
          <w:p>
            <w:pPr>
              <w:spacing w:after="0"/>
              <w:jc w:val="right"/>
            </w:pPr>
            <w:r>
              <w:rPr>
                <w:sz w:val="16"/>
              </w:rPr>
              <w:t>$6,503</w:t>
            </w:r>
          </w:p>
        </w:tc>
        <w:tc>
          <w:tcPr>
            <w:tcW w:type="dxa" w:w="1305"/>
          </w:tcPr>
          <w:p>
            <w:pPr>
              <w:spacing w:after="0"/>
              <w:jc w:val="right"/>
            </w:pPr>
            <w:r>
              <w:rPr>
                <w:sz w:val="16"/>
              </w:rPr>
              <w:t>0.000107%</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$245,792,852</w:t>
            </w:r>
          </w:p>
        </w:tc>
        <w:tc>
          <w:tcPr>
            <w:tcW w:type="dxa" w:w="1139"/>
          </w:tcPr>
          <w:p>
            <w:pPr>
              <w:spacing w:after="0"/>
              <w:jc w:val="right"/>
            </w:pPr>
            <w:r>
              <w:rPr>
                <w:sz w:val="16"/>
              </w:rPr>
              <w:t>$61,725,324</w:t>
            </w:r>
          </w:p>
        </w:tc>
        <w:tc>
          <w:tcPr>
            <w:tcW w:type="dxa" w:w="1047"/>
          </w:tcPr>
          <w:p>
            <w:pPr>
              <w:spacing w:after="0"/>
              <w:jc w:val="right"/>
            </w:pPr>
            <w:r>
              <w:rPr>
                <w:sz w:val="16"/>
              </w:rPr>
              <w:t>699</w:t>
            </w:r>
          </w:p>
        </w:tc>
        <w:tc>
          <w:tcPr>
            <w:tcW w:type="dxa" w:w="948"/>
          </w:tcPr>
          <w:p>
            <w:pPr>
              <w:spacing w:after="0"/>
              <w:jc w:val="right"/>
            </w:pPr>
            <w:r>
              <w:rPr>
                <w:sz w:val="16"/>
              </w:rPr>
              <w:t>$35,843</w:t>
            </w:r>
          </w:p>
        </w:tc>
        <w:tc>
          <w:tcPr>
            <w:tcW w:type="dxa" w:w="1126"/>
          </w:tcPr>
          <w:p>
            <w:pPr>
              <w:spacing w:after="0"/>
              <w:jc w:val="right"/>
            </w:pPr>
            <w:r>
              <w:rPr>
                <w:sz w:val="16"/>
              </w:rPr>
              <w:t>$21,407</w:t>
            </w:r>
          </w:p>
        </w:tc>
        <w:tc>
          <w:tcPr>
            <w:tcW w:type="dxa" w:w="1036"/>
          </w:tcPr>
          <w:p>
            <w:pPr>
              <w:spacing w:after="0"/>
              <w:jc w:val="right"/>
            </w:pPr>
            <w:r>
              <w:rPr>
                <w:sz w:val="16"/>
              </w:rPr>
              <w:t>$13,102</w:t>
            </w:r>
          </w:p>
        </w:tc>
        <w:tc>
          <w:tcPr>
            <w:tcW w:type="dxa" w:w="1305"/>
          </w:tcPr>
          <w:p>
            <w:pPr>
              <w:spacing w:after="0"/>
              <w:jc w:val="right"/>
            </w:pPr>
            <w:r>
              <w:rPr>
                <w:sz w:val="16"/>
              </w:rPr>
              <w:t>0.0146%</w:t>
            </w:r>
          </w:p>
        </w:tc>
        <w:tc>
          <w:tcPr>
            <w:tcW w:type="dxa" w:w="12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$245,792,852</w:t>
            </w:r>
          </w:p>
        </w:tc>
        <w:tc>
          <w:tcPr>
            <w:tcW w:type="dxa" w:w="1139"/>
          </w:tcPr>
          <w:p>
            <w:pPr>
              <w:spacing w:after="0"/>
              <w:jc w:val="right"/>
            </w:pPr>
            <w:r>
              <w:rPr>
                <w:sz w:val="16"/>
              </w:rPr>
              <w:t>$61,725,324</w:t>
            </w:r>
          </w:p>
        </w:tc>
        <w:tc>
          <w:tcPr>
            <w:tcW w:type="dxa" w:w="1047"/>
          </w:tcPr>
          <w:p>
            <w:pPr>
              <w:spacing w:after="0"/>
              <w:jc w:val="right"/>
            </w:pPr>
            <w:r>
              <w:rPr>
                <w:sz w:val="16"/>
              </w:rPr>
              <w:t>699</w:t>
            </w:r>
          </w:p>
        </w:tc>
        <w:tc>
          <w:tcPr>
            <w:tcW w:type="dxa" w:w="948"/>
          </w:tcPr>
          <w:p>
            <w:pPr>
              <w:spacing w:after="0"/>
              <w:jc w:val="right"/>
            </w:pPr>
            <w:r>
              <w:rPr>
                <w:sz w:val="16"/>
              </w:rPr>
              <w:t>$10,596</w:t>
            </w:r>
          </w:p>
        </w:tc>
        <w:tc>
          <w:tcPr>
            <w:tcW w:type="dxa" w:w="1126"/>
          </w:tcPr>
          <w:p>
            <w:pPr>
              <w:spacing w:after="0"/>
              <w:jc w:val="right"/>
            </w:pPr>
            <w:r>
              <w:rPr>
                <w:sz w:val="16"/>
              </w:rPr>
              <w:t>$794</w:t>
            </w:r>
          </w:p>
        </w:tc>
        <w:tc>
          <w:tcPr>
            <w:tcW w:type="dxa" w:w="1036"/>
          </w:tcPr>
          <w:p>
            <w:pPr>
              <w:spacing w:after="0"/>
              <w:jc w:val="right"/>
            </w:pPr>
            <w:r>
              <w:rPr>
                <w:sz w:val="16"/>
              </w:rPr>
              <w:t>$17,812</w:t>
            </w:r>
          </w:p>
        </w:tc>
        <w:tc>
          <w:tcPr>
            <w:tcW w:type="dxa" w:w="1305"/>
          </w:tcPr>
          <w:p>
            <w:pPr>
              <w:spacing w:after="0"/>
              <w:jc w:val="right"/>
            </w:pPr>
            <w:r>
              <w:rPr>
                <w:sz w:val="16"/>
              </w:rPr>
              <w:t>0.00431%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$92,505,460</w:t>
            </w:r>
          </w:p>
        </w:tc>
        <w:tc>
          <w:tcPr>
            <w:tcW w:type="dxa" w:w="1139"/>
          </w:tcPr>
          <w:p>
            <w:pPr>
              <w:spacing w:after="0"/>
              <w:jc w:val="right"/>
            </w:pPr>
            <w:r>
              <w:rPr>
                <w:sz w:val="16"/>
              </w:rPr>
              <w:t>$23,279,752</w:t>
            </w:r>
          </w:p>
        </w:tc>
        <w:tc>
          <w:tcPr>
            <w:tcW w:type="dxa" w:w="1047"/>
          </w:tcPr>
          <w:p>
            <w:pPr>
              <w:spacing w:after="0"/>
              <w:jc w:val="right"/>
            </w:pPr>
            <w:r>
              <w:rPr>
                <w:sz w:val="16"/>
              </w:rPr>
              <w:t>405</w:t>
            </w:r>
          </w:p>
        </w:tc>
        <w:tc>
          <w:tcPr>
            <w:tcW w:type="dxa" w:w="948"/>
          </w:tcPr>
          <w:p>
            <w:pPr>
              <w:spacing w:after="0"/>
              <w:jc w:val="right"/>
            </w:pPr>
            <w:r>
              <w:rPr>
                <w:sz w:val="16"/>
              </w:rPr>
              <w:t>$26,625</w:t>
            </w:r>
          </w:p>
        </w:tc>
        <w:tc>
          <w:tcPr>
            <w:tcW w:type="dxa" w:w="1126"/>
          </w:tcPr>
          <w:p>
            <w:pPr>
              <w:spacing w:after="0"/>
              <w:jc w:val="right"/>
            </w:pPr>
            <w:r>
              <w:rPr>
                <w:sz w:val="16"/>
              </w:rPr>
              <w:t>$59</w:t>
            </w:r>
          </w:p>
        </w:tc>
        <w:tc>
          <w:tcPr>
            <w:tcW w:type="dxa" w:w="1036"/>
          </w:tcPr>
          <w:p>
            <w:pPr>
              <w:spacing w:after="0"/>
              <w:jc w:val="right"/>
            </w:pPr>
            <w:r>
              <w:rPr>
                <w:sz w:val="16"/>
              </w:rPr>
              <w:t>$1,228</w:t>
            </w:r>
          </w:p>
        </w:tc>
        <w:tc>
          <w:tcPr>
            <w:tcW w:type="dxa" w:w="1305"/>
          </w:tcPr>
          <w:p>
            <w:pPr>
              <w:spacing w:after="0"/>
              <w:jc w:val="right"/>
            </w:pPr>
            <w:r>
              <w:rPr>
                <w:sz w:val="16"/>
              </w:rPr>
              <w:t>0.0288%</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$245,792,852</w:t>
            </w:r>
          </w:p>
        </w:tc>
        <w:tc>
          <w:tcPr>
            <w:tcW w:type="dxa" w:w="1139"/>
          </w:tcPr>
          <w:p>
            <w:pPr>
              <w:spacing w:after="0"/>
              <w:jc w:val="right"/>
            </w:pPr>
            <w:r>
              <w:rPr>
                <w:sz w:val="16"/>
              </w:rPr>
              <w:t>$61,725,324</w:t>
            </w:r>
          </w:p>
        </w:tc>
        <w:tc>
          <w:tcPr>
            <w:tcW w:type="dxa" w:w="1047"/>
          </w:tcPr>
          <w:p>
            <w:pPr>
              <w:spacing w:after="0"/>
              <w:jc w:val="right"/>
            </w:pPr>
            <w:r>
              <w:rPr>
                <w:sz w:val="16"/>
              </w:rPr>
              <w:t>699</w:t>
            </w:r>
          </w:p>
        </w:tc>
        <w:tc>
          <w:tcPr>
            <w:tcW w:type="dxa" w:w="948"/>
          </w:tcPr>
          <w:p>
            <w:pPr>
              <w:spacing w:after="0"/>
              <w:jc w:val="right"/>
            </w:pPr>
            <w:r>
              <w:rPr>
                <w:sz w:val="16"/>
              </w:rPr>
              <w:t>$12,342</w:t>
            </w:r>
          </w:p>
        </w:tc>
        <w:tc>
          <w:tcPr>
            <w:tcW w:type="dxa" w:w="1126"/>
          </w:tcPr>
          <w:p>
            <w:pPr>
              <w:spacing w:after="0"/>
              <w:jc w:val="right"/>
            </w:pPr>
            <w:r>
              <w:rPr>
                <w:sz w:val="16"/>
              </w:rPr>
              <w:t>$67</w:t>
            </w:r>
          </w:p>
        </w:tc>
        <w:tc>
          <w:tcPr>
            <w:tcW w:type="dxa" w:w="1036"/>
          </w:tcPr>
          <w:p>
            <w:pPr>
              <w:spacing w:after="0"/>
              <w:jc w:val="right"/>
            </w:pPr>
            <w:r>
              <w:rPr>
                <w:sz w:val="16"/>
              </w:rPr>
              <w:t>$10,761</w:t>
            </w:r>
          </w:p>
        </w:tc>
        <w:tc>
          <w:tcPr>
            <w:tcW w:type="dxa" w:w="1305"/>
          </w:tcPr>
          <w:p>
            <w:pPr>
              <w:spacing w:after="0"/>
              <w:jc w:val="right"/>
            </w:pPr>
            <w:r>
              <w:rPr>
                <w:sz w:val="16"/>
              </w:rPr>
              <w:t>0.00502%</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2018-12-21 (Storm Events through 2026-06-30): 42 county-coded records, 42 with a damage value recorded (including $0), $32,000; 79 zone-level records, 79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699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$245,792,852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$61,725,324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$609,871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$525,024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Slope County</w:t>
            </w:r>
          </w:p>
        </w:tc>
        <w:tc>
          <w:tcPr>
            <w:tcW w:type="dxa" w:w="1652"/>
          </w:tcPr>
          <w:p>
            <w:pPr>
              <w:spacing w:after="0"/>
              <w:jc w:val="left"/>
            </w:pPr>
            <w:r>
              <w:rPr>
                <w:sz w:val="16"/>
              </w:rPr>
              <w:t>380330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Amidon city</w:t>
            </w:r>
          </w:p>
        </w:tc>
        <w:tc>
          <w:tcPr>
            <w:tcW w:type="dxa" w:w="1652"/>
          </w:tcPr>
          <w:p>
            <w:pPr>
              <w:spacing w:after="0"/>
              <w:jc w:val="left"/>
            </w:pPr>
            <w:r>
              <w:rPr>
                <w:sz w:val="16"/>
              </w:rPr>
              <w:t>380722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Marmarth city</w:t>
            </w:r>
          </w:p>
        </w:tc>
        <w:tc>
          <w:tcPr>
            <w:tcW w:type="dxa" w:w="1652"/>
          </w:tcPr>
          <w:p>
            <w:pPr>
              <w:spacing w:after="0"/>
              <w:jc w:val="left"/>
            </w:pPr>
            <w:r>
              <w:rPr>
                <w:sz w:val="16"/>
              </w:rPr>
              <w:t>380115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Slope County, ND: risk-assessment baseline packet, release 2026-10 (data as of 2026-09-30; County FIPS 38087). Automated baseline. </w:t>
      </w:r>
      <w:hyperlink r:id="rId15">
        <w:r>
          <w:rPr>
            <w:color w:val="1F4E99"/>
            <w:sz w:val="17"/>
            <w:u w:val="single"/>
          </w:rPr>
          <w:t>https://hazardplain.org/nd/38087/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Slope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Slope County, ND: Risk-assessment baseline packet</dc:title>
  <dc:subject>Hazard Plain release 2026-10, as of 2026-09-30. Automated baseline</dc:subject>
  <dc:creator>Hazard Plain</dc:creator>
  <cp:keywords>Hazard Plain; hazard mitigation; risk assessment; 38087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