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Sioux County, ND</w:t>
      </w:r>
    </w:p>
    <w:p>
      <w:pPr>
        <w:spacing w:after="120" w:before="0"/>
      </w:pPr>
      <w:r>
        <w:rPr>
          <w:color w:val="555555"/>
          <w:sz w:val="24"/>
        </w:rPr>
        <w:t>Risk-assessment baseline packet</w:t>
      </w:r>
    </w:p>
    <w:p>
      <w:pPr>
        <w:spacing w:after="120" w:before="0"/>
      </w:pPr>
      <w:r>
        <w:rPr>
          <w:b/>
          <w:sz w:val="18"/>
        </w:rPr>
        <w:t xml:space="preserve">County FIPS: </w:t>
      </w:r>
      <w:r>
        <w:rPr>
          <w:sz w:val="18"/>
        </w:rPr>
        <w:t>38085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2022-02-28. Plan: Standing Rock Sioux Tribe/Sioux County, ND Hazard Mitigation Plan 2017 (FEMA plan 102636), approved 2017-03-01.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2017-03-01: 2 new hazard declarations (2 incidents) and 118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($10,187,303 a year), Inland Flooding ($726,274) and Strong Wind ($435,889).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2022-02-28</w:t>
      </w:r>
    </w:p>
    <w:p>
      <w:pPr>
        <w:keepNext/>
        <w:spacing w:after="40" w:before="0"/>
      </w:pPr>
      <w:r>
        <w:rPr>
          <w:b/>
        </w:rPr>
        <w:t xml:space="preserve">Plan: </w:t>
      </w:r>
      <w:r>
        <w:rPr/>
        <w:t>Standing Rock Sioux Tribe/Sioux County, ND Hazard Mitigation Plan 2017 (FEMA plan 102636)</w:t>
      </w:r>
    </w:p>
    <w:p>
      <w:pPr>
        <w:keepNext/>
        <w:spacing w:after="40" w:before="0"/>
      </w:pPr>
      <w:r>
        <w:rPr>
          <w:b/>
        </w:rPr>
        <w:t xml:space="preserve">Approved: </w:t>
      </w:r>
      <w:r>
        <w:rPr/>
        <w:t>2017-03-01</w:t>
      </w:r>
    </w:p>
    <w:p>
      <w:pPr>
        <w:keepNext/>
        <w:spacing w:after="40" w:before="0"/>
      </w:pPr>
      <w:r>
        <w:rPr>
          <w:b/>
        </w:rPr>
        <w:t xml:space="preserve">Days since expiry: </w:t>
      </w:r>
      <w:r>
        <w:rPr/>
        <w:t>1,675</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2017-03-01)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DR-4613-ND (Severe Storm, Straight-Line Winds, and Flooding), DR-4888-ND (Severe Storm, Tornadoes, and Straight-Line Winds);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5"/>
        <w:gridCol w:w="1751"/>
        <w:gridCol w:w="2173"/>
        <w:gridCol w:w="2470"/>
        <w:gridCol w:w="1037"/>
        <w:gridCol w:w="1037"/>
        <w:gridCol w:w="872"/>
        <w:gridCol w:w="2918"/>
      </w:tblGrid>
      <w:tr>
        <w:trPr>
          <w:cantSplit/>
          <w:tblHeader/>
        </w:trPr>
        <w:tc>
          <w:tcPr>
            <w:tcW w:type="dxa" w:w="185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173"/>
            <w:shd w:val="clear" w:color="auto" w:fill="E8E8E8"/>
          </w:tcPr>
          <w:p>
            <w:pPr>
              <w:spacing w:after="0"/>
              <w:jc w:val="left"/>
            </w:pPr>
            <w:r>
              <w:rPr>
                <w:b/>
                <w:sz w:val="16"/>
              </w:rPr>
              <w:t>Status</w:t>
            </w:r>
          </w:p>
        </w:tc>
        <w:tc>
          <w:tcPr>
            <w:tcW w:type="dxa" w:w="24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8"/>
            <w:shd w:val="clear" w:color="auto" w:fill="E8E8E8"/>
          </w:tcPr>
          <w:p>
            <w:pPr>
              <w:spacing w:after="0"/>
              <w:jc w:val="left"/>
            </w:pPr>
            <w:r>
              <w:rPr>
                <w:b/>
                <w:sz w:val="16"/>
              </w:rPr>
              <w:t>Update underway</w:t>
            </w:r>
          </w:p>
        </w:tc>
      </w:tr>
      <w:tr>
        <w:trPr>
          <w:cantSplit/>
        </w:trPr>
        <w:tc>
          <w:tcPr>
            <w:tcW w:type="dxa" w:w="1855"/>
          </w:tcPr>
          <w:p>
            <w:pPr>
              <w:spacing w:after="0"/>
              <w:jc w:val="left"/>
            </w:pPr>
            <w:r>
              <w:rPr>
                <w:sz w:val="16"/>
              </w:rPr>
              <w:t>Sioux County</w:t>
            </w:r>
          </w:p>
        </w:tc>
        <w:tc>
          <w:tcPr>
            <w:tcW w:type="dxa" w:w="1751"/>
          </w:tcPr>
          <w:p>
            <w:pPr>
              <w:spacing w:after="0"/>
              <w:jc w:val="left"/>
            </w:pPr>
            <w:r>
              <w:rPr>
                <w:sz w:val="16"/>
              </w:rPr>
              <w:t>County</w:t>
            </w:r>
          </w:p>
        </w:tc>
        <w:tc>
          <w:tcPr>
            <w:tcW w:type="dxa" w:w="2173"/>
          </w:tcPr>
          <w:p>
            <w:pPr>
              <w:spacing w:after="0"/>
              <w:jc w:val="left"/>
            </w:pPr>
            <w:r>
              <w:rPr>
                <w:sz w:val="16"/>
              </w:rPr>
              <w:t>Expired on 2022-02-28</w:t>
            </w:r>
          </w:p>
        </w:tc>
        <w:tc>
          <w:tcPr>
            <w:tcW w:type="dxa" w:w="2470"/>
          </w:tcPr>
          <w:p>
            <w:pPr>
              <w:spacing w:after="0"/>
              <w:jc w:val="left"/>
            </w:pPr>
            <w:r>
              <w:rPr>
                <w:sz w:val="16"/>
              </w:rPr>
              <w:t>Standing Rock Sioux Tribe/Sioux County, ND Hazard Mitigation Plan 2017 (FEMA plan 102636)</w:t>
            </w:r>
          </w:p>
        </w:tc>
        <w:tc>
          <w:tcPr>
            <w:tcW w:type="dxa" w:w="1037"/>
          </w:tcPr>
          <w:p>
            <w:pPr>
              <w:spacing w:after="0"/>
              <w:jc w:val="left"/>
            </w:pPr>
            <w:r>
              <w:rPr>
                <w:sz w:val="16"/>
              </w:rPr>
              <w:t>2017-03-01</w:t>
            </w:r>
          </w:p>
        </w:tc>
        <w:tc>
          <w:tcPr>
            <w:tcW w:type="dxa" w:w="1037"/>
          </w:tcPr>
          <w:p>
            <w:pPr>
              <w:spacing w:after="0"/>
              <w:jc w:val="left"/>
            </w:pPr>
            <w:r>
              <w:rPr>
                <w:sz w:val="16"/>
              </w:rPr>
              <w:t>2022-02-28</w:t>
            </w:r>
          </w:p>
        </w:tc>
        <w:tc>
          <w:tcPr>
            <w:tcW w:type="dxa" w:w="872"/>
          </w:tcPr>
          <w:p>
            <w:pPr>
              <w:spacing w:after="0"/>
              <w:jc w:val="right"/>
            </w:pPr>
            <w:r>
              <w:rPr>
                <w:sz w:val="16"/>
              </w:rPr>
              <w:t>-1,675</w:t>
            </w: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Cannon Ball CDP</w:t>
            </w:r>
          </w:p>
        </w:tc>
        <w:tc>
          <w:tcPr>
            <w:tcW w:type="dxa" w:w="1751"/>
          </w:tcPr>
          <w:p>
            <w:pPr>
              <w:spacing w:after="0"/>
              <w:jc w:val="left"/>
            </w:pPr>
            <w:r>
              <w:rPr>
                <w:sz w:val="16"/>
              </w:rPr>
              <w:t>Unincorporated</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Fort Yates city</w:t>
            </w:r>
          </w:p>
        </w:tc>
        <w:tc>
          <w:tcPr>
            <w:tcW w:type="dxa" w:w="1751"/>
          </w:tcPr>
          <w:p>
            <w:pPr>
              <w:spacing w:after="0"/>
              <w:jc w:val="left"/>
            </w:pPr>
            <w:r>
              <w:rPr>
                <w:sz w:val="16"/>
              </w:rPr>
              <w:t>City</w:t>
            </w:r>
          </w:p>
        </w:tc>
        <w:tc>
          <w:tcPr>
            <w:tcW w:type="dxa" w:w="2173"/>
          </w:tcPr>
          <w:p>
            <w:pPr>
              <w:spacing w:after="0"/>
              <w:jc w:val="left"/>
            </w:pPr>
            <w:r>
              <w:rPr>
                <w:sz w:val="16"/>
              </w:rPr>
              <w:t>Expired on 2022-02-28</w:t>
            </w:r>
          </w:p>
        </w:tc>
        <w:tc>
          <w:tcPr>
            <w:tcW w:type="dxa" w:w="2470"/>
          </w:tcPr>
          <w:p>
            <w:pPr>
              <w:spacing w:after="0"/>
              <w:jc w:val="left"/>
            </w:pPr>
            <w:r>
              <w:rPr>
                <w:sz w:val="16"/>
              </w:rPr>
              <w:t>Standing Rock Sioux Tribe/Sioux County, ND Hazard Mitigation Plan 2017 (FEMA plan 102636)</w:t>
            </w:r>
          </w:p>
        </w:tc>
        <w:tc>
          <w:tcPr>
            <w:tcW w:type="dxa" w:w="1037"/>
          </w:tcPr>
          <w:p>
            <w:pPr>
              <w:spacing w:after="0"/>
              <w:jc w:val="left"/>
            </w:pPr>
            <w:r>
              <w:rPr>
                <w:sz w:val="16"/>
              </w:rPr>
              <w:t>2017-03-01</w:t>
            </w:r>
          </w:p>
        </w:tc>
        <w:tc>
          <w:tcPr>
            <w:tcW w:type="dxa" w:w="1037"/>
          </w:tcPr>
          <w:p>
            <w:pPr>
              <w:spacing w:after="0"/>
              <w:jc w:val="left"/>
            </w:pPr>
            <w:r>
              <w:rPr>
                <w:sz w:val="16"/>
              </w:rPr>
              <w:t>2022-02-28</w:t>
            </w:r>
          </w:p>
        </w:tc>
        <w:tc>
          <w:tcPr>
            <w:tcW w:type="dxa" w:w="872"/>
          </w:tcPr>
          <w:p>
            <w:pPr>
              <w:spacing w:after="0"/>
              <w:jc w:val="right"/>
            </w:pPr>
            <w:r>
              <w:rPr>
                <w:sz w:val="16"/>
              </w:rPr>
              <w:t>-1,675</w:t>
            </w: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Porcupine CDP</w:t>
            </w:r>
          </w:p>
        </w:tc>
        <w:tc>
          <w:tcPr>
            <w:tcW w:type="dxa" w:w="1751"/>
          </w:tcPr>
          <w:p>
            <w:pPr>
              <w:spacing w:after="0"/>
              <w:jc w:val="left"/>
            </w:pPr>
            <w:r>
              <w:rPr>
                <w:sz w:val="16"/>
              </w:rPr>
              <w:t>Unincorporated</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Selfridge city</w:t>
            </w:r>
          </w:p>
        </w:tc>
        <w:tc>
          <w:tcPr>
            <w:tcW w:type="dxa" w:w="1751"/>
          </w:tcPr>
          <w:p>
            <w:pPr>
              <w:spacing w:after="0"/>
              <w:jc w:val="left"/>
            </w:pPr>
            <w:r>
              <w:rPr>
                <w:sz w:val="16"/>
              </w:rPr>
              <w:t>City</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Solen city</w:t>
            </w:r>
          </w:p>
        </w:tc>
        <w:tc>
          <w:tcPr>
            <w:tcW w:type="dxa" w:w="1751"/>
          </w:tcPr>
          <w:p>
            <w:pPr>
              <w:spacing w:after="0"/>
              <w:jc w:val="left"/>
            </w:pPr>
            <w:r>
              <w:rPr>
                <w:sz w:val="16"/>
              </w:rPr>
              <w:t>City</w:t>
            </w:r>
          </w:p>
        </w:tc>
        <w:tc>
          <w:tcPr>
            <w:tcW w:type="dxa" w:w="2173"/>
          </w:tcPr>
          <w:p>
            <w:pPr>
              <w:spacing w:after="0"/>
              <w:jc w:val="left"/>
            </w:pPr>
            <w:r>
              <w:rPr>
                <w:sz w:val="16"/>
              </w:rPr>
              <w:t>Expired on 2022-02-28</w:t>
            </w:r>
          </w:p>
        </w:tc>
        <w:tc>
          <w:tcPr>
            <w:tcW w:type="dxa" w:w="2470"/>
          </w:tcPr>
          <w:p>
            <w:pPr>
              <w:spacing w:after="0"/>
              <w:jc w:val="left"/>
            </w:pPr>
            <w:r>
              <w:rPr>
                <w:sz w:val="16"/>
              </w:rPr>
              <w:t>Standing Rock Sioux Tribe/Sioux County, ND Hazard Mitigation Plan 2017 (FEMA plan 102636)</w:t>
            </w:r>
          </w:p>
        </w:tc>
        <w:tc>
          <w:tcPr>
            <w:tcW w:type="dxa" w:w="1037"/>
          </w:tcPr>
          <w:p>
            <w:pPr>
              <w:spacing w:after="0"/>
              <w:jc w:val="left"/>
            </w:pPr>
            <w:r>
              <w:rPr>
                <w:sz w:val="16"/>
              </w:rPr>
              <w:t>2017-03-01</w:t>
            </w:r>
          </w:p>
        </w:tc>
        <w:tc>
          <w:tcPr>
            <w:tcW w:type="dxa" w:w="1037"/>
          </w:tcPr>
          <w:p>
            <w:pPr>
              <w:spacing w:after="0"/>
              <w:jc w:val="left"/>
            </w:pPr>
            <w:r>
              <w:rPr>
                <w:sz w:val="16"/>
              </w:rPr>
              <w:t>2022-02-28</w:t>
            </w:r>
          </w:p>
        </w:tc>
        <w:tc>
          <w:tcPr>
            <w:tcW w:type="dxa" w:w="872"/>
          </w:tcPr>
          <w:p>
            <w:pPr>
              <w:spacing w:after="0"/>
              <w:jc w:val="right"/>
            </w:pPr>
            <w:r>
              <w:rPr>
                <w:sz w:val="16"/>
              </w:rPr>
              <w:t>-1,675</w:t>
            </w: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Bear Soldier District</w:t>
            </w:r>
          </w:p>
        </w:tc>
        <w:tc>
          <w:tcPr>
            <w:tcW w:type="dxa" w:w="1751"/>
          </w:tcPr>
          <w:p>
            <w:pPr>
              <w:spacing w:after="0"/>
              <w:jc w:val="left"/>
            </w:pPr>
            <w:r>
              <w:rPr>
                <w:sz w:val="16"/>
              </w:rPr>
              <w:t>Special District</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Kenel District</w:t>
            </w:r>
          </w:p>
        </w:tc>
        <w:tc>
          <w:tcPr>
            <w:tcW w:type="dxa" w:w="1751"/>
          </w:tcPr>
          <w:p>
            <w:pPr>
              <w:spacing w:after="0"/>
              <w:jc w:val="left"/>
            </w:pPr>
            <w:r>
              <w:rPr>
                <w:sz w:val="16"/>
              </w:rPr>
              <w:t>Special District</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Long Soldier District</w:t>
            </w:r>
          </w:p>
        </w:tc>
        <w:tc>
          <w:tcPr>
            <w:tcW w:type="dxa" w:w="1751"/>
          </w:tcPr>
          <w:p>
            <w:pPr>
              <w:spacing w:after="0"/>
              <w:jc w:val="left"/>
            </w:pPr>
            <w:r>
              <w:rPr>
                <w:sz w:val="16"/>
              </w:rPr>
              <w:t>Special District</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Other (Sitting Bull College)</w:t>
            </w:r>
          </w:p>
        </w:tc>
        <w:tc>
          <w:tcPr>
            <w:tcW w:type="dxa" w:w="1751"/>
          </w:tcPr>
          <w:p>
            <w:pPr>
              <w:spacing w:after="0"/>
              <w:jc w:val="left"/>
            </w:pPr>
            <w:r>
              <w:rPr>
                <w:sz w:val="16"/>
              </w:rPr>
              <w:t>College/University</w:t>
            </w:r>
          </w:p>
        </w:tc>
        <w:tc>
          <w:tcPr>
            <w:tcW w:type="dxa" w:w="2173"/>
          </w:tcPr>
          <w:p>
            <w:pPr>
              <w:spacing w:after="0"/>
              <w:jc w:val="left"/>
            </w:pPr>
            <w:r>
              <w:rPr>
                <w:sz w:val="16"/>
              </w:rPr>
              <w:t>Expired on 2010-03-28</w:t>
            </w:r>
          </w:p>
        </w:tc>
        <w:tc>
          <w:tcPr>
            <w:tcW w:type="dxa" w:w="2470"/>
          </w:tcPr>
          <w:p>
            <w:pPr>
              <w:spacing w:after="0"/>
              <w:jc w:val="left"/>
            </w:pPr>
            <w:r>
              <w:rPr>
                <w:sz w:val="16"/>
              </w:rPr>
              <w:t>Sitting Bull College Disaster Resistant University Pre-Disaster Mitigation Plan (FEMA plan 32790)</w:t>
            </w:r>
          </w:p>
        </w:tc>
        <w:tc>
          <w:tcPr>
            <w:tcW w:type="dxa" w:w="1037"/>
          </w:tcPr>
          <w:p>
            <w:pPr>
              <w:spacing w:after="0"/>
              <w:jc w:val="left"/>
            </w:pPr>
            <w:r>
              <w:rPr>
                <w:sz w:val="16"/>
              </w:rPr>
              <w:t>2007-03-29</w:t>
            </w:r>
          </w:p>
        </w:tc>
        <w:tc>
          <w:tcPr>
            <w:tcW w:type="dxa" w:w="1037"/>
          </w:tcPr>
          <w:p>
            <w:pPr>
              <w:spacing w:after="0"/>
              <w:jc w:val="left"/>
            </w:pPr>
            <w:r>
              <w:rPr>
                <w:sz w:val="16"/>
              </w:rPr>
              <w:t>2010-03-28</w:t>
            </w:r>
          </w:p>
        </w:tc>
        <w:tc>
          <w:tcPr>
            <w:tcW w:type="dxa" w:w="872"/>
          </w:tcPr>
          <w:p>
            <w:pPr>
              <w:spacing w:after="0"/>
              <w:jc w:val="right"/>
            </w:pPr>
            <w:r>
              <w:rPr>
                <w:sz w:val="16"/>
              </w:rPr>
              <w:t>-6,030</w:t>
            </w:r>
          </w:p>
        </w:tc>
        <w:tc>
          <w:tcPr>
            <w:tcW w:type="dxa" w:w="2918"/>
          </w:tcPr>
          <w:p>
            <w:pPr>
              <w:spacing w:after="0"/>
              <w:jc w:val="left"/>
            </w:pPr>
          </w:p>
        </w:tc>
      </w:tr>
      <w:tr>
        <w:trPr>
          <w:cantSplit/>
        </w:trPr>
        <w:tc>
          <w:tcPr>
            <w:tcW w:type="dxa" w:w="1855"/>
          </w:tcPr>
          <w:p>
            <w:pPr>
              <w:spacing w:after="0"/>
              <w:jc w:val="left"/>
            </w:pPr>
            <w:r>
              <w:rPr>
                <w:sz w:val="16"/>
              </w:rPr>
              <w:t>Rock Creek District</w:t>
            </w:r>
          </w:p>
        </w:tc>
        <w:tc>
          <w:tcPr>
            <w:tcW w:type="dxa" w:w="1751"/>
          </w:tcPr>
          <w:p>
            <w:pPr>
              <w:spacing w:after="0"/>
              <w:jc w:val="left"/>
            </w:pPr>
            <w:r>
              <w:rPr>
                <w:sz w:val="16"/>
              </w:rPr>
              <w:t>Special District</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Running Antelope District</w:t>
            </w:r>
          </w:p>
        </w:tc>
        <w:tc>
          <w:tcPr>
            <w:tcW w:type="dxa" w:w="1751"/>
          </w:tcPr>
          <w:p>
            <w:pPr>
              <w:spacing w:after="0"/>
              <w:jc w:val="left"/>
            </w:pPr>
            <w:r>
              <w:rPr>
                <w:sz w:val="16"/>
              </w:rPr>
              <w:t>Special District</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r>
        <w:trPr>
          <w:cantSplit/>
        </w:trPr>
        <w:tc>
          <w:tcPr>
            <w:tcW w:type="dxa" w:w="1855"/>
          </w:tcPr>
          <w:p>
            <w:pPr>
              <w:spacing w:after="0"/>
              <w:jc w:val="left"/>
            </w:pPr>
            <w:r>
              <w:rPr>
                <w:sz w:val="16"/>
              </w:rPr>
              <w:t>Wakpala District</w:t>
            </w:r>
          </w:p>
        </w:tc>
        <w:tc>
          <w:tcPr>
            <w:tcW w:type="dxa" w:w="1751"/>
          </w:tcPr>
          <w:p>
            <w:pPr>
              <w:spacing w:after="0"/>
              <w:jc w:val="left"/>
            </w:pPr>
            <w:r>
              <w:rPr>
                <w:sz w:val="16"/>
              </w:rPr>
              <w:t>Special District</w:t>
            </w:r>
          </w:p>
        </w:tc>
        <w:tc>
          <w:tcPr>
            <w:tcW w:type="dxa" w:w="2173"/>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2"/>
          </w:tcPr>
          <w:p>
            <w:pPr>
              <w:spacing w:after="0"/>
              <w:jc w:val="right"/>
            </w:pPr>
          </w:p>
        </w:tc>
        <w:tc>
          <w:tcPr>
            <w:tcW w:type="dxa" w:w="2918"/>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102636 lists 1 other participant: Standing Rock Sioux Tribe of North &amp; South Dakota.</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1"/>
        <w:gridCol w:w="1171"/>
        <w:gridCol w:w="948"/>
        <w:gridCol w:w="1126"/>
        <w:gridCol w:w="1425"/>
        <w:gridCol w:w="1160"/>
        <w:gridCol w:w="1506"/>
        <w:gridCol w:w="1480"/>
        <w:gridCol w:w="2410"/>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1"/>
            <w:shd w:val="clear" w:color="auto" w:fill="E8E8E8"/>
          </w:tcPr>
          <w:p>
            <w:pPr>
              <w:spacing w:after="0"/>
              <w:jc w:val="left"/>
            </w:pPr>
            <w:r>
              <w:rPr>
                <w:b/>
                <w:sz w:val="16"/>
              </w:rPr>
              <w:t>NRI risk rating</w:t>
            </w:r>
          </w:p>
        </w:tc>
        <w:tc>
          <w:tcPr>
            <w:tcW w:type="dxa" w:w="117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10"/>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Cold Wave</w:t>
            </w:r>
          </w:p>
        </w:tc>
        <w:tc>
          <w:tcPr>
            <w:tcW w:type="dxa" w:w="1171"/>
          </w:tcPr>
          <w:p>
            <w:pPr>
              <w:spacing w:after="0"/>
              <w:jc w:val="left"/>
            </w:pPr>
            <w:r>
              <w:rPr>
                <w:sz w:val="16"/>
              </w:rPr>
              <w:t>Relatively High</w:t>
            </w:r>
          </w:p>
        </w:tc>
        <w:tc>
          <w:tcPr>
            <w:tcW w:type="dxa" w:w="1171"/>
          </w:tcPr>
          <w:p>
            <w:pPr>
              <w:spacing w:after="0"/>
              <w:jc w:val="left"/>
            </w:pPr>
            <w:r>
              <w:rPr>
                <w:sz w:val="16"/>
              </w:rPr>
              <w:t>Relatively High</w:t>
            </w:r>
          </w:p>
        </w:tc>
        <w:tc>
          <w:tcPr>
            <w:tcW w:type="dxa" w:w="948"/>
          </w:tcPr>
          <w:p>
            <w:pPr>
              <w:spacing w:after="0"/>
              <w:jc w:val="right"/>
            </w:pPr>
            <w:r>
              <w:rPr>
                <w:sz w:val="16"/>
              </w:rPr>
              <w:t>$302</w:t>
            </w:r>
          </w:p>
        </w:tc>
        <w:tc>
          <w:tcPr>
            <w:tcW w:type="dxa" w:w="1126"/>
          </w:tcPr>
          <w:p>
            <w:pPr>
              <w:spacing w:after="0"/>
              <w:jc w:val="right"/>
            </w:pPr>
            <w:r>
              <w:rPr>
                <w:sz w:val="16"/>
              </w:rPr>
              <w:t>$223,034</w:t>
            </w:r>
          </w:p>
        </w:tc>
        <w:tc>
          <w:tcPr>
            <w:tcW w:type="dxa" w:w="1425"/>
          </w:tcPr>
          <w:p>
            <w:pPr>
              <w:spacing w:after="0"/>
              <w:jc w:val="right"/>
            </w:pPr>
            <w:r>
              <w:rPr>
                <w:sz w:val="16"/>
              </w:rPr>
              <w:t>$9,963,968</w:t>
            </w:r>
          </w:p>
        </w:tc>
        <w:tc>
          <w:tcPr>
            <w:tcW w:type="dxa" w:w="1160"/>
          </w:tcPr>
          <w:p>
            <w:pPr>
              <w:spacing w:after="0"/>
              <w:jc w:val="right"/>
            </w:pPr>
            <w:r>
              <w:rPr>
                <w:sz w:val="16"/>
              </w:rPr>
              <w:t>$10,187,303</w:t>
            </w:r>
          </w:p>
        </w:tc>
        <w:tc>
          <w:tcPr>
            <w:tcW w:type="dxa" w:w="1506"/>
          </w:tcPr>
          <w:p>
            <w:pPr>
              <w:spacing w:after="0"/>
              <w:jc w:val="right"/>
            </w:pPr>
            <w:r>
              <w:rPr>
                <w:sz w:val="16"/>
              </w:rPr>
              <w:t>25</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$700,894</w:t>
            </w:r>
          </w:p>
        </w:tc>
        <w:tc>
          <w:tcPr>
            <w:tcW w:type="dxa" w:w="1126"/>
          </w:tcPr>
          <w:p>
            <w:pPr>
              <w:spacing w:after="0"/>
              <w:jc w:val="right"/>
            </w:pPr>
            <w:r>
              <w:rPr>
                <w:sz w:val="16"/>
              </w:rPr>
              <w:t>$592</w:t>
            </w:r>
          </w:p>
        </w:tc>
        <w:tc>
          <w:tcPr>
            <w:tcW w:type="dxa" w:w="1425"/>
          </w:tcPr>
          <w:p>
            <w:pPr>
              <w:spacing w:after="0"/>
              <w:jc w:val="right"/>
            </w:pPr>
            <w:r>
              <w:rPr>
                <w:sz w:val="16"/>
              </w:rPr>
              <w:t>$24,787</w:t>
            </w:r>
          </w:p>
        </w:tc>
        <w:tc>
          <w:tcPr>
            <w:tcW w:type="dxa" w:w="1160"/>
          </w:tcPr>
          <w:p>
            <w:pPr>
              <w:spacing w:after="0"/>
              <w:jc w:val="right"/>
            </w:pPr>
            <w:r>
              <w:rPr>
                <w:sz w:val="16"/>
              </w:rPr>
              <w:t>$726,274</w:t>
            </w:r>
          </w:p>
        </w:tc>
        <w:tc>
          <w:tcPr>
            <w:tcW w:type="dxa" w:w="1506"/>
          </w:tcPr>
          <w:p>
            <w:pPr>
              <w:spacing w:after="0"/>
              <w:jc w:val="right"/>
            </w:pPr>
            <w:r>
              <w:rPr>
                <w:sz w:val="16"/>
              </w:rPr>
              <w:t>14</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71"/>
          </w:tcPr>
          <w:p>
            <w:pPr>
              <w:spacing w:after="0"/>
              <w:jc w:val="left"/>
            </w:pPr>
            <w:r>
              <w:rPr>
                <w:sz w:val="16"/>
              </w:rPr>
              <w:t>Relatively Moderate</w:t>
            </w:r>
          </w:p>
        </w:tc>
        <w:tc>
          <w:tcPr>
            <w:tcW w:type="dxa" w:w="1171"/>
          </w:tcPr>
          <w:p>
            <w:pPr>
              <w:spacing w:after="0"/>
              <w:jc w:val="left"/>
            </w:pPr>
            <w:r>
              <w:rPr>
                <w:sz w:val="16"/>
              </w:rPr>
              <w:t>Relatively Low</w:t>
            </w:r>
          </w:p>
        </w:tc>
        <w:tc>
          <w:tcPr>
            <w:tcW w:type="dxa" w:w="948"/>
          </w:tcPr>
          <w:p>
            <w:pPr>
              <w:spacing w:after="0"/>
              <w:jc w:val="right"/>
            </w:pPr>
            <w:r>
              <w:rPr>
                <w:sz w:val="16"/>
              </w:rPr>
              <w:t>$71,579</w:t>
            </w:r>
          </w:p>
        </w:tc>
        <w:tc>
          <w:tcPr>
            <w:tcW w:type="dxa" w:w="1126"/>
          </w:tcPr>
          <w:p>
            <w:pPr>
              <w:spacing w:after="0"/>
              <w:jc w:val="right"/>
            </w:pPr>
            <w:r>
              <w:rPr>
                <w:sz w:val="16"/>
              </w:rPr>
              <w:t>$16,286</w:t>
            </w:r>
          </w:p>
        </w:tc>
        <w:tc>
          <w:tcPr>
            <w:tcW w:type="dxa" w:w="1425"/>
          </w:tcPr>
          <w:p>
            <w:pPr>
              <w:spacing w:after="0"/>
              <w:jc w:val="right"/>
            </w:pPr>
            <w:r>
              <w:rPr>
                <w:sz w:val="16"/>
              </w:rPr>
              <w:t>$348,025</w:t>
            </w:r>
          </w:p>
        </w:tc>
        <w:tc>
          <w:tcPr>
            <w:tcW w:type="dxa" w:w="1160"/>
          </w:tcPr>
          <w:p>
            <w:pPr>
              <w:spacing w:after="0"/>
              <w:jc w:val="right"/>
            </w:pPr>
            <w:r>
              <w:rPr>
                <w:sz w:val="16"/>
              </w:rPr>
              <w:t>$435,889</w:t>
            </w:r>
          </w:p>
        </w:tc>
        <w:tc>
          <w:tcPr>
            <w:tcW w:type="dxa" w:w="1506"/>
          </w:tcPr>
          <w:p>
            <w:pPr>
              <w:spacing w:after="0"/>
              <w:jc w:val="right"/>
            </w:pPr>
            <w:r>
              <w:rPr>
                <w:sz w:val="16"/>
              </w:rPr>
              <w:t>121</w:t>
            </w:r>
          </w:p>
        </w:tc>
        <w:tc>
          <w:tcPr>
            <w:tcW w:type="dxa" w:w="1480"/>
          </w:tcPr>
          <w:p>
            <w:pPr>
              <w:spacing w:after="0"/>
              <w:jc w:val="left"/>
            </w:pPr>
          </w:p>
        </w:tc>
        <w:tc>
          <w:tcPr>
            <w:tcW w:type="dxa" w:w="2410"/>
          </w:tcPr>
          <w:p>
            <w:pPr>
              <w:spacing w:after="0"/>
              <w:jc w:val="left"/>
            </w:pPr>
            <w:r>
              <w:rPr>
                <w:sz w:val="16"/>
              </w:rPr>
              <w:t>Includes 67 High Wind records (a NOAA non-thunderstorm wind type, outside NRI's Strong Wind definition).</w:t>
            </w:r>
          </w:p>
        </w:tc>
      </w:tr>
      <w:tr>
        <w:trPr>
          <w:cantSplit/>
        </w:trPr>
        <w:tc>
          <w:tcPr>
            <w:tcW w:type="dxa" w:w="680"/>
          </w:tcPr>
          <w:p>
            <w:pPr>
              <w:spacing w:after="0"/>
              <w:jc w:val="right"/>
            </w:pPr>
            <w:r>
              <w:rPr>
                <w:sz w:val="16"/>
              </w:rPr>
              <w:t>4</w:t>
            </w:r>
          </w:p>
        </w:tc>
        <w:tc>
          <w:tcPr>
            <w:tcW w:type="dxa" w:w="1037"/>
          </w:tcPr>
          <w:p>
            <w:pPr>
              <w:spacing w:after="0"/>
              <w:jc w:val="left"/>
            </w:pPr>
            <w:r>
              <w:rPr>
                <w:sz w:val="16"/>
              </w:rPr>
              <w:t>Hail</w:t>
            </w:r>
          </w:p>
        </w:tc>
        <w:tc>
          <w:tcPr>
            <w:tcW w:type="dxa" w:w="1171"/>
          </w:tcPr>
          <w:p>
            <w:pPr>
              <w:spacing w:after="0"/>
              <w:jc w:val="left"/>
            </w:pPr>
            <w:r>
              <w:rPr>
                <w:sz w:val="16"/>
              </w:rPr>
              <w:t>Relatively Moderate</w:t>
            </w:r>
          </w:p>
        </w:tc>
        <w:tc>
          <w:tcPr>
            <w:tcW w:type="dxa" w:w="1171"/>
          </w:tcPr>
          <w:p>
            <w:pPr>
              <w:spacing w:after="0"/>
              <w:jc w:val="left"/>
            </w:pPr>
            <w:r>
              <w:rPr>
                <w:sz w:val="16"/>
              </w:rPr>
              <w:t>Relatively Low</w:t>
            </w:r>
          </w:p>
        </w:tc>
        <w:tc>
          <w:tcPr>
            <w:tcW w:type="dxa" w:w="948"/>
          </w:tcPr>
          <w:p>
            <w:pPr>
              <w:spacing w:after="0"/>
              <w:jc w:val="right"/>
            </w:pPr>
            <w:r>
              <w:rPr>
                <w:sz w:val="16"/>
              </w:rPr>
              <w:t>$259,995</w:t>
            </w:r>
          </w:p>
        </w:tc>
        <w:tc>
          <w:tcPr>
            <w:tcW w:type="dxa" w:w="1126"/>
          </w:tcPr>
          <w:p>
            <w:pPr>
              <w:spacing w:after="0"/>
              <w:jc w:val="right"/>
            </w:pPr>
            <w:r>
              <w:rPr>
                <w:sz w:val="16"/>
              </w:rPr>
              <w:t>$60,856</w:t>
            </w:r>
          </w:p>
        </w:tc>
        <w:tc>
          <w:tcPr>
            <w:tcW w:type="dxa" w:w="1425"/>
          </w:tcPr>
          <w:p>
            <w:pPr>
              <w:spacing w:after="0"/>
              <w:jc w:val="right"/>
            </w:pPr>
            <w:r>
              <w:rPr>
                <w:sz w:val="16"/>
              </w:rPr>
              <w:t>$101,423</w:t>
            </w:r>
          </w:p>
        </w:tc>
        <w:tc>
          <w:tcPr>
            <w:tcW w:type="dxa" w:w="1160"/>
          </w:tcPr>
          <w:p>
            <w:pPr>
              <w:spacing w:after="0"/>
              <w:jc w:val="right"/>
            </w:pPr>
            <w:r>
              <w:rPr>
                <w:sz w:val="16"/>
              </w:rPr>
              <w:t>$422,273</w:t>
            </w:r>
          </w:p>
        </w:tc>
        <w:tc>
          <w:tcPr>
            <w:tcW w:type="dxa" w:w="1506"/>
          </w:tcPr>
          <w:p>
            <w:pPr>
              <w:spacing w:after="0"/>
              <w:jc w:val="right"/>
            </w:pPr>
            <w:r>
              <w:rPr>
                <w:sz w:val="16"/>
              </w:rPr>
              <w:t>100</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Wildfire</w:t>
            </w:r>
          </w:p>
        </w:tc>
        <w:tc>
          <w:tcPr>
            <w:tcW w:type="dxa" w:w="1171"/>
          </w:tcPr>
          <w:p>
            <w:pPr>
              <w:spacing w:after="0"/>
              <w:jc w:val="left"/>
            </w:pPr>
            <w:r>
              <w:rPr>
                <w:sz w:val="16"/>
              </w:rPr>
              <w:t>Relatively Low</w:t>
            </w:r>
          </w:p>
        </w:tc>
        <w:tc>
          <w:tcPr>
            <w:tcW w:type="dxa" w:w="1171"/>
          </w:tcPr>
          <w:p>
            <w:pPr>
              <w:spacing w:after="0"/>
              <w:jc w:val="left"/>
            </w:pPr>
            <w:r>
              <w:rPr>
                <w:sz w:val="16"/>
              </w:rPr>
              <w:t>Relatively Low</w:t>
            </w:r>
          </w:p>
        </w:tc>
        <w:tc>
          <w:tcPr>
            <w:tcW w:type="dxa" w:w="948"/>
          </w:tcPr>
          <w:p>
            <w:pPr>
              <w:spacing w:after="0"/>
              <w:jc w:val="right"/>
            </w:pPr>
            <w:r>
              <w:rPr>
                <w:sz w:val="16"/>
              </w:rPr>
              <w:t>$225,796</w:t>
            </w:r>
          </w:p>
        </w:tc>
        <w:tc>
          <w:tcPr>
            <w:tcW w:type="dxa" w:w="1126"/>
          </w:tcPr>
          <w:p>
            <w:pPr>
              <w:spacing w:after="0"/>
              <w:jc w:val="right"/>
            </w:pPr>
            <w:r>
              <w:rPr>
                <w:sz w:val="16"/>
              </w:rPr>
              <w:t>$146</w:t>
            </w:r>
          </w:p>
        </w:tc>
        <w:tc>
          <w:tcPr>
            <w:tcW w:type="dxa" w:w="1425"/>
          </w:tcPr>
          <w:p>
            <w:pPr>
              <w:spacing w:after="0"/>
              <w:jc w:val="right"/>
            </w:pPr>
            <w:r>
              <w:rPr>
                <w:sz w:val="16"/>
              </w:rPr>
              <w:t>$10,230</w:t>
            </w:r>
          </w:p>
        </w:tc>
        <w:tc>
          <w:tcPr>
            <w:tcW w:type="dxa" w:w="1160"/>
          </w:tcPr>
          <w:p>
            <w:pPr>
              <w:spacing w:after="0"/>
              <w:jc w:val="right"/>
            </w:pPr>
            <w:r>
              <w:rPr>
                <w:sz w:val="16"/>
              </w:rPr>
              <w:t>$236,173</w:t>
            </w:r>
          </w:p>
        </w:tc>
        <w:tc>
          <w:tcPr>
            <w:tcW w:type="dxa" w:w="1506"/>
          </w:tcPr>
          <w:p>
            <w:pPr>
              <w:spacing w:after="0"/>
              <w:jc w:val="right"/>
            </w:pPr>
            <w:r>
              <w:rPr>
                <w:sz w:val="16"/>
              </w:rPr>
              <w:t>4</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Tornado</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$74,454</w:t>
            </w:r>
          </w:p>
        </w:tc>
        <w:tc>
          <w:tcPr>
            <w:tcW w:type="dxa" w:w="1126"/>
          </w:tcPr>
          <w:p>
            <w:pPr>
              <w:spacing w:after="0"/>
              <w:jc w:val="right"/>
            </w:pPr>
            <w:r>
              <w:rPr>
                <w:sz w:val="16"/>
              </w:rPr>
              <w:t>$1,997</w:t>
            </w:r>
          </w:p>
        </w:tc>
        <w:tc>
          <w:tcPr>
            <w:tcW w:type="dxa" w:w="1425"/>
          </w:tcPr>
          <w:p>
            <w:pPr>
              <w:spacing w:after="0"/>
              <w:jc w:val="right"/>
            </w:pPr>
            <w:r>
              <w:rPr>
                <w:sz w:val="16"/>
              </w:rPr>
              <w:t>$124,828</w:t>
            </w:r>
          </w:p>
        </w:tc>
        <w:tc>
          <w:tcPr>
            <w:tcW w:type="dxa" w:w="1160"/>
          </w:tcPr>
          <w:p>
            <w:pPr>
              <w:spacing w:after="0"/>
              <w:jc w:val="right"/>
            </w:pPr>
            <w:r>
              <w:rPr>
                <w:sz w:val="16"/>
              </w:rPr>
              <w:t>$201,279</w:t>
            </w:r>
          </w:p>
        </w:tc>
        <w:tc>
          <w:tcPr>
            <w:tcW w:type="dxa" w:w="1506"/>
          </w:tcPr>
          <w:p>
            <w:pPr>
              <w:spacing w:after="0"/>
              <w:jc w:val="right"/>
            </w:pPr>
            <w:r>
              <w:rPr>
                <w:sz w:val="16"/>
              </w:rPr>
              <w:t>11</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171"/>
          </w:tcPr>
          <w:p>
            <w:pPr>
              <w:spacing w:after="0"/>
              <w:jc w:val="left"/>
            </w:pPr>
            <w:r>
              <w:rPr>
                <w:sz w:val="16"/>
              </w:rPr>
              <w:t>Relatively Moderate</w:t>
            </w:r>
          </w:p>
        </w:tc>
        <w:tc>
          <w:tcPr>
            <w:tcW w:type="dxa" w:w="1171"/>
          </w:tcPr>
          <w:p>
            <w:pPr>
              <w:spacing w:after="0"/>
              <w:jc w:val="left"/>
            </w:pPr>
            <w:r>
              <w:rPr>
                <w:sz w:val="16"/>
              </w:rPr>
              <w:t>Relatively Moderate</w:t>
            </w:r>
          </w:p>
        </w:tc>
        <w:tc>
          <w:tcPr>
            <w:tcW w:type="dxa" w:w="948"/>
          </w:tcPr>
          <w:p>
            <w:pPr>
              <w:spacing w:after="0"/>
              <w:jc w:val="right"/>
            </w:pPr>
            <w:r>
              <w:rPr>
                <w:sz w:val="16"/>
              </w:rPr>
              <w:t>$36,496</w:t>
            </w:r>
          </w:p>
        </w:tc>
        <w:tc>
          <w:tcPr>
            <w:tcW w:type="dxa" w:w="1126"/>
          </w:tcPr>
          <w:p>
            <w:pPr>
              <w:spacing w:after="0"/>
              <w:jc w:val="right"/>
            </w:pPr>
            <w:r>
              <w:rPr>
                <w:sz w:val="16"/>
              </w:rPr>
              <w:t>$99</w:t>
            </w:r>
          </w:p>
        </w:tc>
        <w:tc>
          <w:tcPr>
            <w:tcW w:type="dxa" w:w="1425"/>
          </w:tcPr>
          <w:p>
            <w:pPr>
              <w:spacing w:after="0"/>
              <w:jc w:val="right"/>
            </w:pPr>
            <w:r>
              <w:rPr>
                <w:sz w:val="16"/>
              </w:rPr>
              <w:t>$86,183</w:t>
            </w:r>
          </w:p>
        </w:tc>
        <w:tc>
          <w:tcPr>
            <w:tcW w:type="dxa" w:w="1160"/>
          </w:tcPr>
          <w:p>
            <w:pPr>
              <w:spacing w:after="0"/>
              <w:jc w:val="right"/>
            </w:pPr>
            <w:r>
              <w:rPr>
                <w:sz w:val="16"/>
              </w:rPr>
              <w:t>$122,778</w:t>
            </w:r>
          </w:p>
        </w:tc>
        <w:tc>
          <w:tcPr>
            <w:tcW w:type="dxa" w:w="1506"/>
          </w:tcPr>
          <w:p>
            <w:pPr>
              <w:spacing w:after="0"/>
              <w:jc w:val="right"/>
            </w:pPr>
            <w:r>
              <w:rPr>
                <w:sz w:val="16"/>
              </w:rPr>
              <w:t>104</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71"/>
          </w:tcPr>
          <w:p>
            <w:pPr>
              <w:spacing w:after="0"/>
              <w:jc w:val="left"/>
            </w:pPr>
            <w:r>
              <w:rPr>
                <w:sz w:val="16"/>
              </w:rPr>
              <w:t>Relatively Low</w:t>
            </w:r>
          </w:p>
        </w:tc>
        <w:tc>
          <w:tcPr>
            <w:tcW w:type="dxa" w:w="1171"/>
          </w:tcPr>
          <w:p>
            <w:pPr>
              <w:spacing w:after="0"/>
              <w:jc w:val="left"/>
            </w:pPr>
            <w:r>
              <w:rPr>
                <w:sz w:val="16"/>
              </w:rPr>
              <w:t>Relatively Low</w:t>
            </w:r>
          </w:p>
        </w:tc>
        <w:tc>
          <w:tcPr>
            <w:tcW w:type="dxa" w:w="948"/>
          </w:tcPr>
          <w:p>
            <w:pPr>
              <w:spacing w:after="0"/>
              <w:jc w:val="right"/>
            </w:pPr>
            <w:r>
              <w:rPr>
                <w:sz w:val="16"/>
              </w:rPr>
              <w:t>$9,465</w:t>
            </w:r>
          </w:p>
        </w:tc>
        <w:tc>
          <w:tcPr>
            <w:tcW w:type="dxa" w:w="1126"/>
          </w:tcPr>
          <w:p>
            <w:pPr>
              <w:spacing w:after="0"/>
              <w:jc w:val="right"/>
            </w:pPr>
            <w:r>
              <w:rPr>
                <w:sz w:val="16"/>
              </w:rPr>
              <w:t>n/a</w:t>
            </w:r>
          </w:p>
        </w:tc>
        <w:tc>
          <w:tcPr>
            <w:tcW w:type="dxa" w:w="1425"/>
          </w:tcPr>
          <w:p>
            <w:pPr>
              <w:spacing w:after="0"/>
              <w:jc w:val="right"/>
            </w:pPr>
            <w:r>
              <w:rPr>
                <w:sz w:val="16"/>
              </w:rPr>
              <w:t>$31,421</w:t>
            </w:r>
          </w:p>
        </w:tc>
        <w:tc>
          <w:tcPr>
            <w:tcW w:type="dxa" w:w="1160"/>
          </w:tcPr>
          <w:p>
            <w:pPr>
              <w:spacing w:after="0"/>
              <w:jc w:val="right"/>
            </w:pPr>
            <w:r>
              <w:rPr>
                <w:sz w:val="16"/>
              </w:rPr>
              <w:t>$40,886</w:t>
            </w:r>
          </w:p>
        </w:tc>
        <w:tc>
          <w:tcPr>
            <w:tcW w:type="dxa" w:w="1506"/>
          </w:tcPr>
          <w:p>
            <w:pPr>
              <w:spacing w:after="0"/>
              <w:jc w:val="right"/>
            </w:pPr>
            <w:r>
              <w:rPr>
                <w:sz w:val="16"/>
              </w:rPr>
              <w:t>2</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$1,419</w:t>
            </w:r>
          </w:p>
        </w:tc>
        <w:tc>
          <w:tcPr>
            <w:tcW w:type="dxa" w:w="1126"/>
          </w:tcPr>
          <w:p>
            <w:pPr>
              <w:spacing w:after="0"/>
              <w:jc w:val="right"/>
            </w:pPr>
            <w:r>
              <w:rPr>
                <w:sz w:val="16"/>
              </w:rPr>
              <w:t>n/a</w:t>
            </w:r>
          </w:p>
        </w:tc>
        <w:tc>
          <w:tcPr>
            <w:tcW w:type="dxa" w:w="1425"/>
          </w:tcPr>
          <w:p>
            <w:pPr>
              <w:spacing w:after="0"/>
              <w:jc w:val="right"/>
            </w:pPr>
            <w:r>
              <w:rPr>
                <w:sz w:val="16"/>
              </w:rPr>
              <w:t>$35,816</w:t>
            </w:r>
          </w:p>
        </w:tc>
        <w:tc>
          <w:tcPr>
            <w:tcW w:type="dxa" w:w="1160"/>
          </w:tcPr>
          <w:p>
            <w:pPr>
              <w:spacing w:after="0"/>
              <w:jc w:val="right"/>
            </w:pPr>
            <w:r>
              <w:rPr>
                <w:sz w:val="16"/>
              </w:rPr>
              <w:t>$37,235</w:t>
            </w:r>
          </w:p>
        </w:tc>
        <w:tc>
          <w:tcPr>
            <w:tcW w:type="dxa" w:w="1506"/>
          </w:tcPr>
          <w:p>
            <w:pPr>
              <w:spacing w:after="0"/>
              <w:jc w:val="right"/>
            </w:pPr>
            <w:r>
              <w:rPr>
                <w:sz w:val="16"/>
              </w:rPr>
              <w:t>0</w:t>
            </w:r>
          </w:p>
        </w:tc>
        <w:tc>
          <w:tcPr>
            <w:tcW w:type="dxa" w:w="1480"/>
          </w:tcPr>
          <w:p>
            <w:pPr>
              <w:spacing w:after="0"/>
              <w:jc w:val="left"/>
            </w:pPr>
          </w:p>
        </w:tc>
        <w:tc>
          <w:tcPr>
            <w:tcW w:type="dxa" w:w="2410"/>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10</w:t>
            </w:r>
          </w:p>
        </w:tc>
        <w:tc>
          <w:tcPr>
            <w:tcW w:type="dxa" w:w="1037"/>
          </w:tcPr>
          <w:p>
            <w:pPr>
              <w:spacing w:after="0"/>
              <w:jc w:val="left"/>
            </w:pPr>
            <w:r>
              <w:rPr>
                <w:sz w:val="16"/>
              </w:rPr>
              <w:t>Heat Wave</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$1,847</w:t>
            </w:r>
          </w:p>
        </w:tc>
        <w:tc>
          <w:tcPr>
            <w:tcW w:type="dxa" w:w="1126"/>
          </w:tcPr>
          <w:p>
            <w:pPr>
              <w:spacing w:after="0"/>
              <w:jc w:val="right"/>
            </w:pPr>
            <w:r>
              <w:rPr>
                <w:sz w:val="16"/>
              </w:rPr>
              <w:t>under $1</w:t>
            </w:r>
          </w:p>
        </w:tc>
        <w:tc>
          <w:tcPr>
            <w:tcW w:type="dxa" w:w="1425"/>
          </w:tcPr>
          <w:p>
            <w:pPr>
              <w:spacing w:after="0"/>
              <w:jc w:val="right"/>
            </w:pPr>
            <w:r>
              <w:rPr>
                <w:sz w:val="16"/>
              </w:rPr>
              <w:t>$21,884</w:t>
            </w:r>
          </w:p>
        </w:tc>
        <w:tc>
          <w:tcPr>
            <w:tcW w:type="dxa" w:w="1160"/>
          </w:tcPr>
          <w:p>
            <w:pPr>
              <w:spacing w:after="0"/>
              <w:jc w:val="right"/>
            </w:pPr>
            <w:r>
              <w:rPr>
                <w:sz w:val="16"/>
              </w:rPr>
              <w:t>$23,731</w:t>
            </w:r>
          </w:p>
        </w:tc>
        <w:tc>
          <w:tcPr>
            <w:tcW w:type="dxa" w:w="1506"/>
          </w:tcPr>
          <w:p>
            <w:pPr>
              <w:spacing w:after="0"/>
              <w:jc w:val="right"/>
            </w:pPr>
            <w:r>
              <w:rPr>
                <w:sz w:val="16"/>
              </w:rPr>
              <w:t>1</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Drought</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$5,468</w:t>
            </w:r>
          </w:p>
        </w:tc>
        <w:tc>
          <w:tcPr>
            <w:tcW w:type="dxa" w:w="1425"/>
          </w:tcPr>
          <w:p>
            <w:pPr>
              <w:spacing w:after="0"/>
              <w:jc w:val="right"/>
            </w:pPr>
            <w:r>
              <w:rPr>
                <w:sz w:val="16"/>
              </w:rPr>
              <w:t>n/a</w:t>
            </w:r>
          </w:p>
        </w:tc>
        <w:tc>
          <w:tcPr>
            <w:tcW w:type="dxa" w:w="1160"/>
          </w:tcPr>
          <w:p>
            <w:pPr>
              <w:spacing w:after="0"/>
              <w:jc w:val="right"/>
            </w:pPr>
            <w:r>
              <w:rPr>
                <w:sz w:val="16"/>
              </w:rPr>
              <w:t>$5,468</w:t>
            </w:r>
          </w:p>
        </w:tc>
        <w:tc>
          <w:tcPr>
            <w:tcW w:type="dxa" w:w="1506"/>
          </w:tcPr>
          <w:p>
            <w:pPr>
              <w:spacing w:after="0"/>
              <w:jc w:val="right"/>
            </w:pPr>
            <w:r>
              <w:rPr>
                <w:sz w:val="16"/>
              </w:rPr>
              <w:t>7</w:t>
            </w:r>
          </w:p>
        </w:tc>
        <w:tc>
          <w:tcPr>
            <w:tcW w:type="dxa" w:w="1480"/>
          </w:tcPr>
          <w:p>
            <w:pPr>
              <w:spacing w:after="0"/>
              <w:jc w:val="left"/>
            </w:pPr>
          </w:p>
        </w:tc>
        <w:tc>
          <w:tcPr>
            <w:tcW w:type="dxa" w:w="2410"/>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$2,086</w:t>
            </w:r>
          </w:p>
        </w:tc>
        <w:tc>
          <w:tcPr>
            <w:tcW w:type="dxa" w:w="1126"/>
          </w:tcPr>
          <w:p>
            <w:pPr>
              <w:spacing w:after="0"/>
              <w:jc w:val="right"/>
            </w:pPr>
            <w:r>
              <w:rPr>
                <w:sz w:val="16"/>
              </w:rPr>
              <w:t>n/a</w:t>
            </w:r>
          </w:p>
        </w:tc>
        <w:tc>
          <w:tcPr>
            <w:tcW w:type="dxa" w:w="1425"/>
          </w:tcPr>
          <w:p>
            <w:pPr>
              <w:spacing w:after="0"/>
              <w:jc w:val="right"/>
            </w:pPr>
            <w:r>
              <w:rPr>
                <w:sz w:val="16"/>
              </w:rPr>
              <w:t>$915</w:t>
            </w:r>
          </w:p>
        </w:tc>
        <w:tc>
          <w:tcPr>
            <w:tcW w:type="dxa" w:w="1160"/>
          </w:tcPr>
          <w:p>
            <w:pPr>
              <w:spacing w:after="0"/>
              <w:jc w:val="right"/>
            </w:pPr>
            <w:r>
              <w:rPr>
                <w:sz w:val="16"/>
              </w:rPr>
              <w:t>$3,001</w:t>
            </w:r>
          </w:p>
        </w:tc>
        <w:tc>
          <w:tcPr>
            <w:tcW w:type="dxa" w:w="1506"/>
          </w:tcPr>
          <w:p>
            <w:pPr>
              <w:spacing w:after="0"/>
              <w:jc w:val="right"/>
            </w:pPr>
          </w:p>
        </w:tc>
        <w:tc>
          <w:tcPr>
            <w:tcW w:type="dxa" w:w="1480"/>
          </w:tcPr>
          <w:p>
            <w:pPr>
              <w:spacing w:after="0"/>
              <w:jc w:val="left"/>
            </w:pPr>
          </w:p>
        </w:tc>
        <w:tc>
          <w:tcPr>
            <w:tcW w:type="dxa" w:w="2410"/>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1"/>
          </w:tcPr>
          <w:p>
            <w:pPr>
              <w:spacing w:after="0"/>
              <w:jc w:val="left"/>
            </w:pPr>
            <w:r>
              <w:rPr>
                <w:sz w:val="16"/>
              </w:rPr>
              <w:t>Very Low</w:t>
            </w:r>
          </w:p>
        </w:tc>
        <w:tc>
          <w:tcPr>
            <w:tcW w:type="dxa" w:w="1171"/>
          </w:tcPr>
          <w:p>
            <w:pPr>
              <w:spacing w:after="0"/>
              <w:jc w:val="left"/>
            </w:pPr>
            <w:r>
              <w:rPr>
                <w:sz w:val="16"/>
              </w:rPr>
              <w:t>Very Low</w:t>
            </w:r>
          </w:p>
        </w:tc>
        <w:tc>
          <w:tcPr>
            <w:tcW w:type="dxa" w:w="948"/>
          </w:tcPr>
          <w:p>
            <w:pPr>
              <w:spacing w:after="0"/>
              <w:jc w:val="right"/>
            </w:pPr>
            <w:r>
              <w:rPr>
                <w:sz w:val="16"/>
              </w:rPr>
              <w:t>$27</w:t>
            </w:r>
          </w:p>
        </w:tc>
        <w:tc>
          <w:tcPr>
            <w:tcW w:type="dxa" w:w="1126"/>
          </w:tcPr>
          <w:p>
            <w:pPr>
              <w:spacing w:after="0"/>
              <w:jc w:val="right"/>
            </w:pPr>
            <w:r>
              <w:rPr>
                <w:sz w:val="16"/>
              </w:rPr>
              <w:t>n/a</w:t>
            </w:r>
          </w:p>
        </w:tc>
        <w:tc>
          <w:tcPr>
            <w:tcW w:type="dxa" w:w="1425"/>
          </w:tcPr>
          <w:p>
            <w:pPr>
              <w:spacing w:after="0"/>
              <w:jc w:val="right"/>
            </w:pPr>
            <w:r>
              <w:rPr>
                <w:sz w:val="16"/>
              </w:rPr>
              <w:t>$17</w:t>
            </w:r>
          </w:p>
        </w:tc>
        <w:tc>
          <w:tcPr>
            <w:tcW w:type="dxa" w:w="1160"/>
          </w:tcPr>
          <w:p>
            <w:pPr>
              <w:spacing w:after="0"/>
              <w:jc w:val="right"/>
            </w:pPr>
            <w:r>
              <w:rPr>
                <w:sz w:val="16"/>
              </w:rPr>
              <w:t>$45</w:t>
            </w:r>
          </w:p>
        </w:tc>
        <w:tc>
          <w:tcPr>
            <w:tcW w:type="dxa" w:w="1506"/>
          </w:tcPr>
          <w:p>
            <w:pPr>
              <w:spacing w:after="0"/>
              <w:jc w:val="right"/>
            </w:pPr>
            <w:r>
              <w:rPr>
                <w:sz w:val="16"/>
              </w:rPr>
              <w:t>0</w:t>
            </w:r>
          </w:p>
        </w:tc>
        <w:tc>
          <w:tcPr>
            <w:tcW w:type="dxa" w:w="1480"/>
          </w:tcPr>
          <w:p>
            <w:pPr>
              <w:spacing w:after="0"/>
              <w:jc w:val="left"/>
            </w:pPr>
          </w:p>
        </w:tc>
        <w:tc>
          <w:tcPr>
            <w:tcW w:type="dxa" w:w="2410"/>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1"/>
          </w:tcPr>
          <w:p>
            <w:pPr>
              <w:spacing w:after="0"/>
              <w:jc w:val="left"/>
            </w:pPr>
            <w:r>
              <w:rPr>
                <w:sz w:val="16"/>
              </w:rPr>
              <w:t>Not Applicable</w:t>
            </w:r>
          </w:p>
        </w:tc>
        <w:tc>
          <w:tcPr>
            <w:tcW w:type="dxa" w:w="117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25"/>
          </w:tcPr>
          <w:p>
            <w:pPr>
              <w:spacing w:after="0"/>
              <w:jc w:val="right"/>
            </w:pPr>
          </w:p>
        </w:tc>
        <w:tc>
          <w:tcPr>
            <w:tcW w:type="dxa" w:w="1160"/>
          </w:tcPr>
          <w:p>
            <w:pPr>
              <w:spacing w:after="0"/>
              <w:jc w:val="right"/>
            </w:pPr>
          </w:p>
        </w:tc>
        <w:tc>
          <w:tcPr>
            <w:tcW w:type="dxa" w:w="1506"/>
          </w:tcPr>
          <w:p>
            <w:pPr>
              <w:spacing w:after="0"/>
              <w:jc w:val="right"/>
            </w:pPr>
            <w:r>
              <w:rPr>
                <w:sz w:val="16"/>
              </w:rPr>
              <w:t>0</w:t>
            </w:r>
          </w:p>
        </w:tc>
        <w:tc>
          <w:tcPr>
            <w:tcW w:type="dxa" w:w="1480"/>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4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9408 (Very Low, 11.4); tract 9409 (Very Low, 11.4)</w:t>
            </w:r>
          </w:p>
        </w:tc>
      </w:tr>
      <w:tr>
        <w:trPr>
          <w:cantSplit/>
        </w:trPr>
        <w:tc>
          <w:tcPr>
            <w:tcW w:type="dxa" w:w="4325"/>
          </w:tcPr>
          <w:p>
            <w:pPr>
              <w:spacing w:after="0"/>
              <w:jc w:val="left"/>
            </w:pPr>
            <w:r>
              <w:rPr>
                <w:sz w:val="16"/>
              </w:rPr>
              <w:t>Hurricane</w:t>
            </w:r>
          </w:p>
        </w:tc>
        <w:tc>
          <w:tcPr>
            <w:tcW w:type="dxa" w:w="9787"/>
          </w:tcPr>
          <w:p>
            <w:pPr>
              <w:spacing w:after="0"/>
              <w:jc w:val="left"/>
            </w:pPr>
            <w:r>
              <w:rPr>
                <w:sz w:val="16"/>
              </w:rPr>
              <w:t>no tract has a National Risk Index rating for this hazard</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9409 (Very Low, 75.4); tract 9408 (Very Low, 71.9)</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9409 (Relatively Moderate, 74.4); tract 9408 (Relatively Moderate, 65.5)</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9409 (Relatively High, 96.5); tract 9408 (Relatively Moderate, 96.3)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9408 is Census Tract 9408).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9"/>
        <w:gridCol w:w="1762"/>
        <w:gridCol w:w="1965"/>
        <w:gridCol w:w="1569"/>
        <w:gridCol w:w="1559"/>
        <w:gridCol w:w="1901"/>
        <w:gridCol w:w="1592"/>
      </w:tblGrid>
      <w:tr>
        <w:trPr>
          <w:cantSplit/>
          <w:tblHeader/>
        </w:trPr>
        <w:tc>
          <w:tcPr>
            <w:tcW w:type="dxa" w:w="1875"/>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5"/>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559"/>
            <w:shd w:val="clear" w:color="auto" w:fill="E8E8E8"/>
          </w:tcPr>
          <w:p>
            <w:pPr>
              <w:spacing w:after="0"/>
              <w:jc w:val="left"/>
            </w:pPr>
            <w:r>
              <w:rPr>
                <w:b/>
                <w:sz w:val="16"/>
              </w:rPr>
              <w:t>Most damaging (when different)</w:t>
            </w:r>
          </w:p>
        </w:tc>
        <w:tc>
          <w:tcPr>
            <w:tcW w:type="dxa" w:w="1901"/>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2"/>
          </w:tcPr>
          <w:p>
            <w:pPr>
              <w:spacing w:after="0"/>
              <w:jc w:val="right"/>
            </w:pPr>
            <w:r>
              <w:rPr>
                <w:sz w:val="16"/>
              </w:rPr>
              <w:t>25 records, 1996 to 2025 (25 zone-level)</w:t>
            </w:r>
          </w:p>
        </w:tc>
        <w:tc>
          <w:tcPr>
            <w:tcW w:type="dxa" w:w="1965"/>
          </w:tcPr>
          <w:p>
            <w:pPr>
              <w:spacing w:after="0"/>
              <w:jc w:val="left"/>
            </w:pPr>
            <w:r>
              <w:rPr>
                <w:sz w:val="16"/>
              </w:rPr>
              <w:t>1 day to 6 days (median 2 days); 25 with a recorded value</w:t>
            </w:r>
          </w:p>
        </w:tc>
        <w:tc>
          <w:tcPr>
            <w:tcW w:type="dxa" w:w="1569"/>
          </w:tcPr>
          <w:p>
            <w:pPr>
              <w:spacing w:after="0"/>
              <w:jc w:val="left"/>
            </w:pPr>
            <w:r>
              <w:rPr>
                <w:sz w:val="16"/>
              </w:rPr>
              <w:t>6 consecutive days, 2021-02-10 to 2021-02-15, zone-level</w:t>
            </w:r>
          </w:p>
        </w:tc>
        <w:tc>
          <w:tcPr>
            <w:tcW w:type="dxa" w:w="1559"/>
          </w:tcPr>
          <w:p>
            <w:pPr>
              <w:spacing w:after="0"/>
              <w:jc w:val="left"/>
            </w:pPr>
          </w:p>
        </w:tc>
        <w:tc>
          <w:tcPr>
            <w:tcW w:type="dxa" w:w="1901"/>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2"/>
          </w:tcPr>
          <w:p>
            <w:pPr>
              <w:spacing w:after="0"/>
              <w:jc w:val="right"/>
            </w:pPr>
            <w:r>
              <w:rPr>
                <w:sz w:val="16"/>
              </w:rPr>
              <w:t>0</w:t>
            </w:r>
          </w:p>
        </w:tc>
        <w:tc>
          <w:tcPr>
            <w:tcW w:type="dxa" w:w="1965"/>
          </w:tcPr>
          <w:p>
            <w:pPr>
              <w:spacing w:after="0"/>
              <w:jc w:val="left"/>
            </w:pPr>
          </w:p>
        </w:tc>
        <w:tc>
          <w:tcPr>
            <w:tcW w:type="dxa" w:w="1569"/>
          </w:tcPr>
          <w:p>
            <w:pPr>
              <w:spacing w:after="0"/>
              <w:jc w:val="left"/>
            </w:pPr>
          </w:p>
        </w:tc>
        <w:tc>
          <w:tcPr>
            <w:tcW w:type="dxa" w:w="1559"/>
          </w:tcPr>
          <w:p>
            <w:pPr>
              <w:spacing w:after="0"/>
              <w:jc w:val="left"/>
            </w:pPr>
          </w:p>
        </w:tc>
        <w:tc>
          <w:tcPr>
            <w:tcW w:type="dxa" w:w="1901"/>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Drought</w:t>
            </w:r>
          </w:p>
        </w:tc>
        <w:tc>
          <w:tcPr>
            <w:tcW w:type="dxa" w:w="1889"/>
          </w:tcPr>
          <w:p>
            <w:pPr>
              <w:spacing w:after="0"/>
              <w:jc w:val="left"/>
            </w:pPr>
            <w:r>
              <w:rPr>
                <w:sz w:val="16"/>
              </w:rPr>
              <w:t>U.S. Drought Monitor scale (D0 to D4)</w:t>
            </w:r>
          </w:p>
        </w:tc>
        <w:tc>
          <w:tcPr>
            <w:tcW w:type="dxa" w:w="1762"/>
          </w:tcPr>
          <w:p>
            <w:pPr>
              <w:spacing w:after="0"/>
              <w:jc w:val="right"/>
            </w:pPr>
            <w:r>
              <w:rPr>
                <w:sz w:val="16"/>
              </w:rPr>
              <w:t>7 records, 2021 (7 zone-level)</w:t>
            </w:r>
          </w:p>
        </w:tc>
        <w:tc>
          <w:tcPr>
            <w:tcW w:type="dxa" w:w="1965"/>
          </w:tcPr>
          <w:p>
            <w:pPr>
              <w:spacing w:after="0"/>
              <w:jc w:val="left"/>
            </w:pPr>
            <w:r>
              <w:rPr>
                <w:sz w:val="16"/>
              </w:rPr>
              <w:t>202 days; 1 with a recorded value</w:t>
            </w:r>
          </w:p>
        </w:tc>
        <w:tc>
          <w:tcPr>
            <w:tcW w:type="dxa" w:w="1569"/>
          </w:tcPr>
          <w:p>
            <w:pPr>
              <w:spacing w:after="0"/>
              <w:jc w:val="left"/>
            </w:pPr>
            <w:r>
              <w:rPr>
                <w:sz w:val="16"/>
              </w:rPr>
              <w:t>202 days (about 6.6 months), 2021-04-01 to 2021-10-19, a run of 7 consecutive Storm Events drought records, zone-level</w:t>
            </w:r>
          </w:p>
        </w:tc>
        <w:tc>
          <w:tcPr>
            <w:tcW w:type="dxa" w:w="1559"/>
          </w:tcPr>
          <w:p>
            <w:pPr>
              <w:spacing w:after="0"/>
              <w:jc w:val="left"/>
            </w:pPr>
          </w:p>
        </w:tc>
        <w:tc>
          <w:tcPr>
            <w:tcW w:type="dxa" w:w="1901"/>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9"/>
          </w:tcPr>
          <w:p>
            <w:pPr>
              <w:spacing w:after="0"/>
              <w:jc w:val="left"/>
            </w:pPr>
            <w:r>
              <w:rPr>
                <w:sz w:val="16"/>
              </w:rPr>
              <w:t>Modified Mercalli (local data)</w:t>
            </w:r>
          </w:p>
        </w:tc>
        <w:tc>
          <w:tcPr>
            <w:tcW w:type="dxa" w:w="1762"/>
          </w:tcPr>
          <w:p>
            <w:pPr>
              <w:spacing w:after="0"/>
              <w:jc w:val="right"/>
            </w:pPr>
            <w:r>
              <w:rPr>
                <w:sz w:val="16"/>
              </w:rPr>
              <w:t>0</w:t>
            </w:r>
          </w:p>
        </w:tc>
        <w:tc>
          <w:tcPr>
            <w:tcW w:type="dxa" w:w="1965"/>
          </w:tcPr>
          <w:p>
            <w:pPr>
              <w:spacing w:after="0"/>
              <w:jc w:val="left"/>
            </w:pPr>
          </w:p>
        </w:tc>
        <w:tc>
          <w:tcPr>
            <w:tcW w:type="dxa" w:w="1569"/>
          </w:tcPr>
          <w:p>
            <w:pPr>
              <w:spacing w:after="0"/>
              <w:jc w:val="left"/>
            </w:pPr>
          </w:p>
        </w:tc>
        <w:tc>
          <w:tcPr>
            <w:tcW w:type="dxa" w:w="1559"/>
          </w:tcPr>
          <w:p>
            <w:pPr>
              <w:spacing w:after="0"/>
              <w:jc w:val="left"/>
            </w:pPr>
          </w:p>
        </w:tc>
        <w:tc>
          <w:tcPr>
            <w:tcW w:type="dxa" w:w="1901"/>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9"/>
          </w:tcPr>
          <w:p>
            <w:pPr>
              <w:spacing w:after="0"/>
              <w:jc w:val="left"/>
            </w:pPr>
            <w:r>
              <w:rPr>
                <w:sz w:val="16"/>
              </w:rPr>
              <w:t>hail size (inches)</w:t>
            </w:r>
          </w:p>
        </w:tc>
        <w:tc>
          <w:tcPr>
            <w:tcW w:type="dxa" w:w="1762"/>
          </w:tcPr>
          <w:p>
            <w:pPr>
              <w:spacing w:after="0"/>
              <w:jc w:val="right"/>
            </w:pPr>
            <w:r>
              <w:rPr>
                <w:sz w:val="16"/>
              </w:rPr>
              <w:t>113 records, 1980 to 2025</w:t>
            </w:r>
          </w:p>
        </w:tc>
        <w:tc>
          <w:tcPr>
            <w:tcW w:type="dxa" w:w="1965"/>
          </w:tcPr>
          <w:p>
            <w:pPr>
              <w:spacing w:after="0"/>
              <w:jc w:val="left"/>
            </w:pPr>
            <w:r>
              <w:rPr>
                <w:sz w:val="16"/>
              </w:rPr>
              <w:t>0.75 in to 5 in (median 1 in); 113 with a recorded value</w:t>
            </w:r>
          </w:p>
        </w:tc>
        <w:tc>
          <w:tcPr>
            <w:tcW w:type="dxa" w:w="1569"/>
          </w:tcPr>
          <w:p>
            <w:pPr>
              <w:spacing w:after="0"/>
              <w:jc w:val="left"/>
            </w:pPr>
            <w:r>
              <w:rPr>
                <w:sz w:val="16"/>
              </w:rPr>
              <w:t>5 in hail, 2010-07-13</w:t>
            </w:r>
          </w:p>
        </w:tc>
        <w:tc>
          <w:tcPr>
            <w:tcW w:type="dxa" w:w="1559"/>
          </w:tcPr>
          <w:p>
            <w:pPr>
              <w:spacing w:after="0"/>
              <w:jc w:val="left"/>
            </w:pPr>
          </w:p>
        </w:tc>
        <w:tc>
          <w:tcPr>
            <w:tcW w:type="dxa" w:w="1901"/>
          </w:tcPr>
          <w:p>
            <w:pPr>
              <w:spacing w:after="0"/>
              <w:jc w:val="left"/>
            </w:pPr>
            <w:r>
              <w:rPr>
                <w:sz w:val="16"/>
              </w:rPr>
              <w:t>Event records naming jurisdictions in the plan: Selfridge city (51 records), Fort Yates city (20 records), Solen city (13 records), Cannon Ball CDP (12 records), Porcupine CDP (3 records).</w:t>
            </w:r>
          </w:p>
        </w:tc>
        <w:tc>
          <w:tcPr>
            <w:tcW w:type="dxa" w:w="1592"/>
          </w:tcPr>
          <w:p>
            <w:pPr>
              <w:spacing w:after="0"/>
              <w:jc w:val="left"/>
            </w:pPr>
          </w:p>
        </w:tc>
      </w:tr>
      <w:tr>
        <w:trPr>
          <w:cantSplit/>
        </w:trPr>
        <w:tc>
          <w:tcPr>
            <w:tcW w:type="dxa" w:w="1875"/>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2"/>
          </w:tcPr>
          <w:p>
            <w:pPr>
              <w:spacing w:after="0"/>
              <w:jc w:val="right"/>
            </w:pPr>
            <w:r>
              <w:rPr>
                <w:sz w:val="16"/>
              </w:rPr>
              <w:t>1 record, 2011 (1 zone-level)</w:t>
            </w:r>
          </w:p>
        </w:tc>
        <w:tc>
          <w:tcPr>
            <w:tcW w:type="dxa" w:w="1965"/>
          </w:tcPr>
          <w:p>
            <w:pPr>
              <w:spacing w:after="0"/>
              <w:jc w:val="left"/>
            </w:pPr>
            <w:r>
              <w:rPr>
                <w:sz w:val="16"/>
              </w:rPr>
              <w:t>4 days; 1 with a recorded value</w:t>
            </w:r>
          </w:p>
        </w:tc>
        <w:tc>
          <w:tcPr>
            <w:tcW w:type="dxa" w:w="1569"/>
          </w:tcPr>
          <w:p>
            <w:pPr>
              <w:spacing w:after="0"/>
              <w:jc w:val="left"/>
            </w:pPr>
            <w:r>
              <w:rPr>
                <w:sz w:val="16"/>
              </w:rPr>
              <w:t>4 consecutive days, 2011-07-16 to 2011-07-19, zone-level</w:t>
            </w:r>
          </w:p>
        </w:tc>
        <w:tc>
          <w:tcPr>
            <w:tcW w:type="dxa" w:w="1559"/>
          </w:tcPr>
          <w:p>
            <w:pPr>
              <w:spacing w:after="0"/>
              <w:jc w:val="left"/>
            </w:pPr>
          </w:p>
        </w:tc>
        <w:tc>
          <w:tcPr>
            <w:tcW w:type="dxa" w:w="1901"/>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2"/>
          </w:tcPr>
          <w:p>
            <w:pPr>
              <w:spacing w:after="0"/>
              <w:jc w:val="right"/>
            </w:pPr>
            <w:r>
              <w:rPr>
                <w:sz w:val="16"/>
              </w:rPr>
              <w:t>0</w:t>
            </w:r>
          </w:p>
        </w:tc>
        <w:tc>
          <w:tcPr>
            <w:tcW w:type="dxa" w:w="1965"/>
          </w:tcPr>
          <w:p>
            <w:pPr>
              <w:spacing w:after="0"/>
              <w:jc w:val="left"/>
            </w:pPr>
          </w:p>
        </w:tc>
        <w:tc>
          <w:tcPr>
            <w:tcW w:type="dxa" w:w="1569"/>
          </w:tcPr>
          <w:p>
            <w:pPr>
              <w:spacing w:after="0"/>
              <w:jc w:val="left"/>
            </w:pPr>
          </w:p>
        </w:tc>
        <w:tc>
          <w:tcPr>
            <w:tcW w:type="dxa" w:w="1559"/>
          </w:tcPr>
          <w:p>
            <w:pPr>
              <w:spacing w:after="0"/>
              <w:jc w:val="left"/>
            </w:pPr>
          </w:p>
        </w:tc>
        <w:tc>
          <w:tcPr>
            <w:tcW w:type="dxa" w:w="1901"/>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9"/>
          </w:tcPr>
          <w:p>
            <w:pPr>
              <w:spacing w:after="0"/>
              <w:jc w:val="left"/>
            </w:pPr>
            <w:r>
              <w:rPr>
                <w:sz w:val="16"/>
              </w:rPr>
              <w:t>Sperry-Piltz ice scale (local data)</w:t>
            </w:r>
          </w:p>
        </w:tc>
        <w:tc>
          <w:tcPr>
            <w:tcW w:type="dxa" w:w="1762"/>
          </w:tcPr>
          <w:p>
            <w:pPr>
              <w:spacing w:after="0"/>
              <w:jc w:val="right"/>
            </w:pPr>
            <w:r>
              <w:rPr>
                <w:sz w:val="16"/>
              </w:rPr>
              <w:t>2 records, 2007 to 2023 (2 zone-level)</w:t>
            </w:r>
          </w:p>
        </w:tc>
        <w:tc>
          <w:tcPr>
            <w:tcW w:type="dxa" w:w="1965"/>
          </w:tcPr>
          <w:p>
            <w:pPr>
              <w:spacing w:after="0"/>
              <w:jc w:val="left"/>
            </w:pPr>
          </w:p>
        </w:tc>
        <w:tc>
          <w:tcPr>
            <w:tcW w:type="dxa" w:w="1569"/>
          </w:tcPr>
          <w:p>
            <w:pPr>
              <w:spacing w:after="0"/>
              <w:jc w:val="left"/>
            </w:pPr>
            <w:r>
              <w:rPr>
                <w:sz w:val="16"/>
              </w:rPr>
              <w:t>Ice Storm, 2023-12-26, $25,000 property; $0 crops (2023 dollars); NWS zone NDZ045</w:t>
            </w:r>
          </w:p>
        </w:tc>
        <w:tc>
          <w:tcPr>
            <w:tcW w:type="dxa" w:w="1559"/>
          </w:tcPr>
          <w:p>
            <w:pPr>
              <w:spacing w:after="0"/>
              <w:jc w:val="left"/>
            </w:pPr>
          </w:p>
        </w:tc>
        <w:tc>
          <w:tcPr>
            <w:tcW w:type="dxa" w:w="1901"/>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2"/>
          </w:tcPr>
          <w:p>
            <w:pPr>
              <w:spacing w:after="0"/>
              <w:jc w:val="right"/>
            </w:pPr>
            <w:r>
              <w:rPr>
                <w:sz w:val="16"/>
              </w:rPr>
              <w:t>14 records, 1997 to 2019 (1 zone-level)</w:t>
            </w:r>
          </w:p>
        </w:tc>
        <w:tc>
          <w:tcPr>
            <w:tcW w:type="dxa" w:w="1965"/>
          </w:tcPr>
          <w:p>
            <w:pPr>
              <w:spacing w:after="0"/>
              <w:jc w:val="left"/>
            </w:pPr>
          </w:p>
        </w:tc>
        <w:tc>
          <w:tcPr>
            <w:tcW w:type="dxa" w:w="1569"/>
          </w:tcPr>
          <w:p>
            <w:pPr>
              <w:spacing w:after="0"/>
              <w:jc w:val="left"/>
            </w:pPr>
            <w:r>
              <w:rPr>
                <w:sz w:val="16"/>
              </w:rPr>
              <w:t>Flash Flood, 2019-07-08, $750,000 property; $0 crops (2019 dollars), 2 direct deaths, 2 direct injuries</w:t>
            </w:r>
          </w:p>
        </w:tc>
        <w:tc>
          <w:tcPr>
            <w:tcW w:type="dxa" w:w="1559"/>
          </w:tcPr>
          <w:p>
            <w:pPr>
              <w:spacing w:after="0"/>
              <w:jc w:val="left"/>
            </w:pPr>
          </w:p>
        </w:tc>
        <w:tc>
          <w:tcPr>
            <w:tcW w:type="dxa" w:w="1901"/>
          </w:tcPr>
          <w:p>
            <w:pPr>
              <w:spacing w:after="0"/>
              <w:jc w:val="left"/>
            </w:pPr>
            <w:r>
              <w:rPr>
                <w:sz w:val="16"/>
              </w:rPr>
              <w:t>Event records naming jurisdictions in the plan: Fort Yates city (6 records), Selfridge city (6 records), Solen city (4 records), Cannon Ball CDP (1 record). Zone-level records (1)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9"/>
          </w:tcPr>
          <w:p>
            <w:pPr>
              <w:spacing w:after="0"/>
              <w:jc w:val="left"/>
            </w:pPr>
            <w:r>
              <w:rPr>
                <w:sz w:val="16"/>
              </w:rPr>
              <w:t>none (count and damage only)</w:t>
            </w:r>
          </w:p>
        </w:tc>
        <w:tc>
          <w:tcPr>
            <w:tcW w:type="dxa" w:w="1762"/>
          </w:tcPr>
          <w:p>
            <w:pPr>
              <w:spacing w:after="0"/>
              <w:jc w:val="right"/>
            </w:pPr>
            <w:r>
              <w:rPr>
                <w:sz w:val="16"/>
              </w:rPr>
              <w:t>0</w:t>
            </w:r>
          </w:p>
        </w:tc>
        <w:tc>
          <w:tcPr>
            <w:tcW w:type="dxa" w:w="1965"/>
          </w:tcPr>
          <w:p>
            <w:pPr>
              <w:spacing w:after="0"/>
              <w:jc w:val="left"/>
            </w:pPr>
          </w:p>
        </w:tc>
        <w:tc>
          <w:tcPr>
            <w:tcW w:type="dxa" w:w="1569"/>
          </w:tcPr>
          <w:p>
            <w:pPr>
              <w:spacing w:after="0"/>
              <w:jc w:val="left"/>
            </w:pPr>
          </w:p>
        </w:tc>
        <w:tc>
          <w:tcPr>
            <w:tcW w:type="dxa" w:w="1559"/>
          </w:tcPr>
          <w:p>
            <w:pPr>
              <w:spacing w:after="0"/>
              <w:jc w:val="left"/>
            </w:pPr>
          </w:p>
        </w:tc>
        <w:tc>
          <w:tcPr>
            <w:tcW w:type="dxa" w:w="1901"/>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2"/>
          </w:tcPr>
          <w:p>
            <w:pPr>
              <w:spacing w:after="0"/>
              <w:jc w:val="right"/>
            </w:pPr>
            <w:r>
              <w:rPr>
                <w:sz w:val="16"/>
              </w:rPr>
              <w:t>0</w:t>
            </w:r>
          </w:p>
        </w:tc>
        <w:tc>
          <w:tcPr>
            <w:tcW w:type="dxa" w:w="1965"/>
          </w:tcPr>
          <w:p>
            <w:pPr>
              <w:spacing w:after="0"/>
              <w:jc w:val="left"/>
            </w:pPr>
          </w:p>
        </w:tc>
        <w:tc>
          <w:tcPr>
            <w:tcW w:type="dxa" w:w="1569"/>
          </w:tcPr>
          <w:p>
            <w:pPr>
              <w:spacing w:after="0"/>
              <w:jc w:val="left"/>
            </w:pPr>
          </w:p>
        </w:tc>
        <w:tc>
          <w:tcPr>
            <w:tcW w:type="dxa" w:w="1559"/>
          </w:tcPr>
          <w:p>
            <w:pPr>
              <w:spacing w:after="0"/>
              <w:jc w:val="left"/>
            </w:pPr>
          </w:p>
        </w:tc>
        <w:tc>
          <w:tcPr>
            <w:tcW w:type="dxa" w:w="1901"/>
          </w:tcPr>
          <w:p>
            <w:pPr>
              <w:spacing w:after="0"/>
              <w:jc w:val="left"/>
            </w:pPr>
          </w:p>
        </w:tc>
        <w:tc>
          <w:tcPr>
            <w:tcW w:type="dxa" w:w="1592"/>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2"/>
          </w:tcPr>
          <w:p>
            <w:pPr>
              <w:spacing w:after="0"/>
              <w:jc w:val="right"/>
            </w:pPr>
            <w:r>
              <w:rPr>
                <w:sz w:val="16"/>
              </w:rPr>
              <w:t>67 records, 1996 to 2026 (67 zone-level)</w:t>
            </w:r>
          </w:p>
        </w:tc>
        <w:tc>
          <w:tcPr>
            <w:tcW w:type="dxa" w:w="1965"/>
          </w:tcPr>
          <w:p>
            <w:pPr>
              <w:spacing w:after="0"/>
              <w:jc w:val="left"/>
            </w:pPr>
            <w:r>
              <w:rPr>
                <w:sz w:val="16"/>
              </w:rPr>
              <w:t>34 kt (39 mph) to 73 kt (84 mph) (median 52 kt (60 mph)); 67 with a recorded value</w:t>
            </w:r>
          </w:p>
        </w:tc>
        <w:tc>
          <w:tcPr>
            <w:tcW w:type="dxa" w:w="1569"/>
          </w:tcPr>
          <w:p>
            <w:pPr>
              <w:spacing w:after="0"/>
              <w:jc w:val="left"/>
            </w:pPr>
            <w:r>
              <w:rPr>
                <w:sz w:val="16"/>
              </w:rPr>
              <w:t>73 kt (84 mph) measured gust, High Wind, 2010-08-12; NWS zone NDZ045</w:t>
            </w:r>
          </w:p>
        </w:tc>
        <w:tc>
          <w:tcPr>
            <w:tcW w:type="dxa" w:w="1559"/>
          </w:tcPr>
          <w:p>
            <w:pPr>
              <w:spacing w:after="0"/>
              <w:jc w:val="left"/>
            </w:pPr>
            <w:r>
              <w:rPr>
                <w:sz w:val="16"/>
              </w:rPr>
              <w:t>High Wind, 2009-07-13, $30,000 property; $0 crops (zone total, 2009 dollars)</w:t>
            </w:r>
          </w:p>
        </w:tc>
        <w:tc>
          <w:tcPr>
            <w:tcW w:type="dxa" w:w="1901"/>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Thunderstorm Wind</w:t>
            </w:r>
          </w:p>
        </w:tc>
        <w:tc>
          <w:tcPr>
            <w:tcW w:type="dxa" w:w="1889"/>
          </w:tcPr>
          <w:p>
            <w:pPr>
              <w:spacing w:after="0"/>
              <w:jc w:val="left"/>
            </w:pPr>
            <w:r>
              <w:rPr>
                <w:sz w:val="16"/>
              </w:rPr>
              <w:t>wind speed (kt and mph)</w:t>
            </w:r>
          </w:p>
        </w:tc>
        <w:tc>
          <w:tcPr>
            <w:tcW w:type="dxa" w:w="1762"/>
          </w:tcPr>
          <w:p>
            <w:pPr>
              <w:spacing w:after="0"/>
              <w:jc w:val="right"/>
            </w:pPr>
            <w:r>
              <w:rPr>
                <w:sz w:val="16"/>
              </w:rPr>
              <w:t>60 records, 1959 to 2025</w:t>
            </w:r>
          </w:p>
        </w:tc>
        <w:tc>
          <w:tcPr>
            <w:tcW w:type="dxa" w:w="1965"/>
          </w:tcPr>
          <w:p>
            <w:pPr>
              <w:spacing w:after="0"/>
              <w:jc w:val="left"/>
            </w:pPr>
            <w:r>
              <w:rPr>
                <w:sz w:val="16"/>
              </w:rPr>
              <w:t>51 kt (59 mph) to 109 kt (125 mph) (median 56 kt (64 mph)); 57 with a recorded value</w:t>
            </w:r>
          </w:p>
        </w:tc>
        <w:tc>
          <w:tcPr>
            <w:tcW w:type="dxa" w:w="1569"/>
          </w:tcPr>
          <w:p>
            <w:pPr>
              <w:spacing w:after="0"/>
              <w:jc w:val="left"/>
            </w:pPr>
            <w:r>
              <w:rPr>
                <w:sz w:val="16"/>
              </w:rPr>
              <w:t>109 kt (125 mph) estimated gust, Thunderstorm Wind, 2023-06-21, 1 direct injury</w:t>
            </w:r>
          </w:p>
        </w:tc>
        <w:tc>
          <w:tcPr>
            <w:tcW w:type="dxa" w:w="1559"/>
          </w:tcPr>
          <w:p>
            <w:pPr>
              <w:spacing w:after="0"/>
              <w:jc w:val="left"/>
            </w:pPr>
            <w:r>
              <w:rPr>
                <w:sz w:val="16"/>
              </w:rPr>
              <w:t>Thunderstorm Wind, 1996-05-16, $850,000 property; $0 crops (1996 dollars)</w:t>
            </w:r>
          </w:p>
        </w:tc>
        <w:tc>
          <w:tcPr>
            <w:tcW w:type="dxa" w:w="1901"/>
          </w:tcPr>
          <w:p>
            <w:pPr>
              <w:spacing w:after="0"/>
              <w:jc w:val="left"/>
            </w:pPr>
            <w:r>
              <w:rPr>
                <w:sz w:val="16"/>
              </w:rPr>
              <w:t>Event records naming jurisdictions in the plan: Selfridge city (35 records), Fort Yates city (10 records), Cannon Ball CDP (5 records), Porcupine CDP (2 records), Solen city (1 record).</w:t>
            </w:r>
          </w:p>
        </w:tc>
        <w:tc>
          <w:tcPr>
            <w:tcW w:type="dxa" w:w="1592"/>
          </w:tcPr>
          <w:p>
            <w:pPr>
              <w:spacing w:after="0"/>
              <w:jc w:val="left"/>
            </w:pPr>
          </w:p>
        </w:tc>
      </w:tr>
      <w:tr>
        <w:trPr>
          <w:cantSplit/>
        </w:trPr>
        <w:tc>
          <w:tcPr>
            <w:tcW w:type="dxa" w:w="1875"/>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2"/>
          </w:tcPr>
          <w:p>
            <w:pPr>
              <w:spacing w:after="0"/>
              <w:jc w:val="right"/>
            </w:pPr>
            <w:r>
              <w:rPr>
                <w:sz w:val="16"/>
              </w:rPr>
              <w:t>17 records, 1956 to 2024</w:t>
            </w:r>
          </w:p>
        </w:tc>
        <w:tc>
          <w:tcPr>
            <w:tcW w:type="dxa" w:w="1965"/>
          </w:tcPr>
          <w:p>
            <w:pPr>
              <w:spacing w:after="0"/>
              <w:jc w:val="left"/>
            </w:pPr>
            <w:r>
              <w:rPr>
                <w:sz w:val="16"/>
              </w:rPr>
              <w:t>F/EF0 to F/EF1 (median F/EF0); 13 with a recorded value</w:t>
            </w:r>
          </w:p>
        </w:tc>
        <w:tc>
          <w:tcPr>
            <w:tcW w:type="dxa" w:w="1569"/>
          </w:tcPr>
          <w:p>
            <w:pPr>
              <w:spacing w:after="0"/>
              <w:jc w:val="left"/>
            </w:pPr>
            <w:r>
              <w:rPr>
                <w:sz w:val="16"/>
              </w:rPr>
              <w:t>EF1 tornado, 2010-05-24, 0.73 mi within this county, 40 yd wide, $25,000 property; $0 crops (2010 dollars)</w:t>
            </w:r>
          </w:p>
        </w:tc>
        <w:tc>
          <w:tcPr>
            <w:tcW w:type="dxa" w:w="1559"/>
          </w:tcPr>
          <w:p>
            <w:pPr>
              <w:spacing w:after="0"/>
              <w:jc w:val="left"/>
            </w:pPr>
          </w:p>
        </w:tc>
        <w:tc>
          <w:tcPr>
            <w:tcW w:type="dxa" w:w="1901"/>
          </w:tcPr>
          <w:p>
            <w:pPr>
              <w:spacing w:after="0"/>
              <w:jc w:val="left"/>
            </w:pPr>
            <w:r>
              <w:rPr>
                <w:sz w:val="16"/>
              </w:rPr>
              <w:t>Event records naming jurisdictions in the plan: Selfridge city (5 records), Fort Yates city (4 records), Solen city (2 records).</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9"/>
          </w:tcPr>
          <w:p>
            <w:pPr>
              <w:spacing w:after="0"/>
              <w:jc w:val="left"/>
            </w:pPr>
            <w:r>
              <w:rPr>
                <w:sz w:val="16"/>
              </w:rPr>
              <w:t>acres burned (local data)</w:t>
            </w:r>
          </w:p>
        </w:tc>
        <w:tc>
          <w:tcPr>
            <w:tcW w:type="dxa" w:w="1762"/>
          </w:tcPr>
          <w:p>
            <w:pPr>
              <w:spacing w:after="0"/>
              <w:jc w:val="right"/>
            </w:pPr>
            <w:r>
              <w:rPr>
                <w:sz w:val="16"/>
              </w:rPr>
              <w:t>4 records, 2002 to 2015 (3 zone-level)</w:t>
            </w:r>
          </w:p>
        </w:tc>
        <w:tc>
          <w:tcPr>
            <w:tcW w:type="dxa" w:w="1965"/>
          </w:tcPr>
          <w:p>
            <w:pPr>
              <w:spacing w:after="0"/>
              <w:jc w:val="left"/>
            </w:pPr>
          </w:p>
        </w:tc>
        <w:tc>
          <w:tcPr>
            <w:tcW w:type="dxa" w:w="1569"/>
          </w:tcPr>
          <w:p>
            <w:pPr>
              <w:spacing w:after="0"/>
              <w:jc w:val="left"/>
            </w:pPr>
            <w:r>
              <w:rPr>
                <w:sz w:val="16"/>
              </w:rPr>
              <w:t>Wildfire, 2015-10-11, $750,000 property; $0 crops (2015 dollars); NWS zone NDZ045</w:t>
            </w:r>
          </w:p>
        </w:tc>
        <w:tc>
          <w:tcPr>
            <w:tcW w:type="dxa" w:w="1559"/>
          </w:tcPr>
          <w:p>
            <w:pPr>
              <w:spacing w:after="0"/>
              <w:jc w:val="left"/>
            </w:pPr>
          </w:p>
        </w:tc>
        <w:tc>
          <w:tcPr>
            <w:tcW w:type="dxa" w:w="1901"/>
          </w:tcPr>
          <w:p>
            <w:pPr>
              <w:spacing w:after="0"/>
              <w:jc w:val="left"/>
            </w:pPr>
            <w:r>
              <w:rPr>
                <w:sz w:val="16"/>
              </w:rPr>
              <w:t>Event records naming jurisdictions in the plan: Selfridge city (1 record). Zone-level records (3) apply countywide.</w:t>
            </w:r>
          </w:p>
        </w:tc>
        <w:tc>
          <w:tcPr>
            <w:tcW w:type="dxa" w:w="1592"/>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2"/>
          </w:tcPr>
          <w:p>
            <w:pPr>
              <w:spacing w:after="0"/>
              <w:jc w:val="right"/>
            </w:pPr>
            <w:r>
              <w:rPr>
                <w:sz w:val="16"/>
              </w:rPr>
              <w:t>104 records, 1996 to 2026 (104 zone-level)</w:t>
            </w:r>
          </w:p>
        </w:tc>
        <w:tc>
          <w:tcPr>
            <w:tcW w:type="dxa" w:w="1965"/>
          </w:tcPr>
          <w:p>
            <w:pPr>
              <w:spacing w:after="0"/>
              <w:jc w:val="left"/>
            </w:pPr>
          </w:p>
        </w:tc>
        <w:tc>
          <w:tcPr>
            <w:tcW w:type="dxa" w:w="1569"/>
          </w:tcPr>
          <w:p>
            <w:pPr>
              <w:spacing w:after="0"/>
              <w:jc w:val="left"/>
            </w:pPr>
            <w:r>
              <w:rPr>
                <w:sz w:val="16"/>
              </w:rPr>
              <w:t>Winter Storm, 2010-04-02, $7,000,000 property; $0 crops (2010 dollars); NWS zone NDZ045</w:t>
            </w:r>
          </w:p>
        </w:tc>
        <w:tc>
          <w:tcPr>
            <w:tcW w:type="dxa" w:w="1559"/>
          </w:tcPr>
          <w:p>
            <w:pPr>
              <w:spacing w:after="0"/>
              <w:jc w:val="left"/>
            </w:pPr>
          </w:p>
        </w:tc>
        <w:tc>
          <w:tcPr>
            <w:tcW w:type="dxa" w:w="1901"/>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3358"/>
        <w:gridCol w:w="1978"/>
        <w:gridCol w:w="2290"/>
        <w:gridCol w:w="119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3358"/>
            <w:shd w:val="clear" w:color="auto" w:fill="E8E8E8"/>
          </w:tcPr>
          <w:p>
            <w:pPr>
              <w:spacing w:after="0"/>
              <w:jc w:val="left"/>
            </w:pPr>
            <w:r>
              <w:rPr>
                <w:b/>
                <w:sz w:val="16"/>
              </w:rPr>
              <w:t>Title</w:t>
            </w:r>
          </w:p>
        </w:tc>
        <w:tc>
          <w:tcPr>
            <w:tcW w:type="dxa" w:w="1978"/>
            <w:shd w:val="clear" w:color="auto" w:fill="E8E8E8"/>
          </w:tcPr>
          <w:p>
            <w:pPr>
              <w:spacing w:after="0"/>
              <w:jc w:val="left"/>
            </w:pPr>
            <w:r>
              <w:rPr>
                <w:b/>
                <w:sz w:val="16"/>
              </w:rPr>
              <w:t>Mapped hazard</w:t>
            </w:r>
          </w:p>
        </w:tc>
        <w:tc>
          <w:tcPr>
            <w:tcW w:type="dxa" w:w="2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95"/>
          </w:tcPr>
          <w:p>
            <w:pPr>
              <w:spacing w:after="0"/>
              <w:jc w:val="left"/>
            </w:pPr>
            <w:r>
              <w:rPr>
                <w:sz w:val="16"/>
              </w:rPr>
              <w:t>Major disaster</w:t>
            </w:r>
          </w:p>
        </w:tc>
        <w:tc>
          <w:tcPr>
            <w:tcW w:type="dxa" w:w="3358"/>
          </w:tcPr>
          <w:p>
            <w:pPr>
              <w:spacing w:after="0"/>
              <w:jc w:val="left"/>
            </w:pPr>
            <w:r>
              <w:rPr>
                <w:sz w:val="16"/>
              </w:rPr>
              <w:t>Severe Storm, Tornadoes, and Straight-Line Winds</w:t>
            </w:r>
          </w:p>
        </w:tc>
        <w:tc>
          <w:tcPr>
            <w:tcW w:type="dxa" w:w="1978"/>
          </w:tcPr>
          <w:p>
            <w:pPr>
              <w:spacing w:after="0"/>
              <w:jc w:val="left"/>
            </w:pPr>
            <w:r>
              <w:rPr>
                <w:sz w:val="16"/>
              </w:rPr>
              <w:t>Strong Wind; Tornado</w:t>
            </w:r>
          </w:p>
        </w:tc>
        <w:tc>
          <w:tcPr>
            <w:tcW w:type="dxa" w:w="2290"/>
          </w:tcPr>
          <w:p>
            <w:pPr>
              <w:spacing w:after="0"/>
              <w:jc w:val="right"/>
            </w:pPr>
            <w:r>
              <w:rPr>
                <w:sz w:val="16"/>
              </w:rPr>
              <w:t>no Public Assistance recorded</w:t>
            </w:r>
          </w:p>
        </w:tc>
        <w:tc>
          <w:tcPr>
            <w:tcW w:type="dxa" w:w="119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2021-06-07</w:t>
            </w:r>
          </w:p>
        </w:tc>
        <w:tc>
          <w:tcPr>
            <w:tcW w:type="dxa" w:w="1037"/>
          </w:tcPr>
          <w:p>
            <w:pPr>
              <w:spacing w:after="0"/>
              <w:jc w:val="left"/>
            </w:pPr>
            <w:r>
              <w:rPr>
                <w:sz w:val="16"/>
              </w:rPr>
              <w:t>DR-4613-ND</w:t>
            </w:r>
          </w:p>
        </w:tc>
        <w:tc>
          <w:tcPr>
            <w:tcW w:type="dxa" w:w="1295"/>
          </w:tcPr>
          <w:p>
            <w:pPr>
              <w:spacing w:after="0"/>
              <w:jc w:val="left"/>
            </w:pPr>
            <w:r>
              <w:rPr>
                <w:sz w:val="16"/>
              </w:rPr>
              <w:t>Major disaster</w:t>
            </w:r>
          </w:p>
        </w:tc>
        <w:tc>
          <w:tcPr>
            <w:tcW w:type="dxa" w:w="3358"/>
          </w:tcPr>
          <w:p>
            <w:pPr>
              <w:spacing w:after="0"/>
              <w:jc w:val="left"/>
            </w:pPr>
            <w:r>
              <w:rPr>
                <w:sz w:val="16"/>
              </w:rPr>
              <w:t>Severe Storm, Straight-Line Winds, and Flooding</w:t>
            </w:r>
          </w:p>
        </w:tc>
        <w:tc>
          <w:tcPr>
            <w:tcW w:type="dxa" w:w="1978"/>
          </w:tcPr>
          <w:p>
            <w:pPr>
              <w:spacing w:after="0"/>
              <w:jc w:val="left"/>
            </w:pPr>
            <w:r>
              <w:rPr>
                <w:sz w:val="16"/>
              </w:rPr>
              <w:t>Inland Flooding; Strong Wind</w:t>
            </w:r>
          </w:p>
        </w:tc>
        <w:tc>
          <w:tcPr>
            <w:tcW w:type="dxa" w:w="2290"/>
          </w:tcPr>
          <w:p>
            <w:pPr>
              <w:spacing w:after="0"/>
              <w:jc w:val="right"/>
            </w:pPr>
            <w:r>
              <w:rPr>
                <w:sz w:val="16"/>
              </w:rPr>
              <w:t>no Public Assistance recorded</w:t>
            </w:r>
          </w:p>
        </w:tc>
        <w:tc>
          <w:tcPr>
            <w:tcW w:type="dxa" w:w="119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95"/>
          </w:tcPr>
          <w:p>
            <w:pPr>
              <w:spacing w:after="0"/>
              <w:jc w:val="left"/>
            </w:pPr>
            <w:r>
              <w:rPr>
                <w:sz w:val="16"/>
              </w:rPr>
              <w:t>Major disaster</w:t>
            </w:r>
          </w:p>
        </w:tc>
        <w:tc>
          <w:tcPr>
            <w:tcW w:type="dxa" w:w="3358"/>
          </w:tcPr>
          <w:p>
            <w:pPr>
              <w:spacing w:after="0"/>
              <w:jc w:val="left"/>
            </w:pPr>
            <w:r>
              <w:rPr>
                <w:sz w:val="16"/>
              </w:rPr>
              <w:t>COVID-19 Pandemic</w:t>
            </w:r>
          </w:p>
        </w:tc>
        <w:tc>
          <w:tcPr>
            <w:tcW w:type="dxa" w:w="1978"/>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97"/>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95"/>
          </w:tcPr>
          <w:p>
            <w:pPr>
              <w:spacing w:after="0"/>
              <w:jc w:val="left"/>
            </w:pPr>
            <w:r>
              <w:rPr>
                <w:sz w:val="16"/>
              </w:rPr>
              <w:t>Emergency</w:t>
            </w:r>
          </w:p>
        </w:tc>
        <w:tc>
          <w:tcPr>
            <w:tcW w:type="dxa" w:w="3358"/>
          </w:tcPr>
          <w:p>
            <w:pPr>
              <w:spacing w:after="0"/>
              <w:jc w:val="left"/>
            </w:pPr>
            <w:r>
              <w:rPr>
                <w:sz w:val="16"/>
              </w:rPr>
              <w:t>COVID-19</w:t>
            </w:r>
          </w:p>
        </w:tc>
        <w:tc>
          <w:tcPr>
            <w:tcW w:type="dxa" w:w="1978"/>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97"/>
          </w:tcPr>
          <w:p>
            <w:pPr>
              <w:spacing w:after="0"/>
              <w:jc w:val="left"/>
            </w:pPr>
            <w:r>
              <w:rPr>
                <w:sz w:val="16"/>
              </w:rPr>
              <w:t>new since last plan</w:t>
            </w: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2013-10-31</w:t>
            </w:r>
          </w:p>
        </w:tc>
        <w:tc>
          <w:tcPr>
            <w:tcW w:type="dxa" w:w="1037"/>
          </w:tcPr>
          <w:p>
            <w:pPr>
              <w:spacing w:after="0"/>
              <w:jc w:val="left"/>
            </w:pPr>
            <w:r>
              <w:rPr>
                <w:sz w:val="16"/>
              </w:rPr>
              <w:t>2013-10-04</w:t>
            </w:r>
          </w:p>
        </w:tc>
        <w:tc>
          <w:tcPr>
            <w:tcW w:type="dxa" w:w="1037"/>
          </w:tcPr>
          <w:p>
            <w:pPr>
              <w:spacing w:after="0"/>
              <w:jc w:val="left"/>
            </w:pPr>
            <w:r>
              <w:rPr>
                <w:sz w:val="16"/>
              </w:rPr>
              <w:t>DR-4154-ND</w:t>
            </w:r>
          </w:p>
        </w:tc>
        <w:tc>
          <w:tcPr>
            <w:tcW w:type="dxa" w:w="1295"/>
          </w:tcPr>
          <w:p>
            <w:pPr>
              <w:spacing w:after="0"/>
              <w:jc w:val="left"/>
            </w:pPr>
            <w:r>
              <w:rPr>
                <w:sz w:val="16"/>
              </w:rPr>
              <w:t>Major disaster</w:t>
            </w:r>
          </w:p>
        </w:tc>
        <w:tc>
          <w:tcPr>
            <w:tcW w:type="dxa" w:w="3358"/>
          </w:tcPr>
          <w:p>
            <w:pPr>
              <w:spacing w:after="0"/>
              <w:jc w:val="left"/>
            </w:pPr>
            <w:r>
              <w:rPr>
                <w:sz w:val="16"/>
              </w:rPr>
              <w:t>Severe Winter Storm</w:t>
            </w:r>
          </w:p>
        </w:tc>
        <w:tc>
          <w:tcPr>
            <w:tcW w:type="dxa" w:w="1978"/>
          </w:tcPr>
          <w:p>
            <w:pPr>
              <w:spacing w:after="0"/>
              <w:jc w:val="left"/>
            </w:pPr>
            <w:r>
              <w:rPr>
                <w:sz w:val="16"/>
              </w:rPr>
              <w:t>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95"/>
          </w:tcPr>
          <w:p>
            <w:pPr>
              <w:spacing w:after="0"/>
              <w:jc w:val="left"/>
            </w:pPr>
            <w:r>
              <w:rPr>
                <w:sz w:val="16"/>
              </w:rPr>
              <w:t>Major disaster</w:t>
            </w:r>
          </w:p>
        </w:tc>
        <w:tc>
          <w:tcPr>
            <w:tcW w:type="dxa" w:w="3358"/>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$257,444.05</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95"/>
          </w:tcPr>
          <w:p>
            <w:pPr>
              <w:spacing w:after="0"/>
              <w:jc w:val="left"/>
            </w:pPr>
            <w:r>
              <w:rPr>
                <w:sz w:val="16"/>
              </w:rPr>
              <w:t>Emergency</w:t>
            </w:r>
          </w:p>
        </w:tc>
        <w:tc>
          <w:tcPr>
            <w:tcW w:type="dxa" w:w="3358"/>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295"/>
          </w:tcPr>
          <w:p>
            <w:pPr>
              <w:spacing w:after="0"/>
              <w:jc w:val="left"/>
            </w:pPr>
            <w:r>
              <w:rPr>
                <w:sz w:val="16"/>
              </w:rPr>
              <w:t>Major disaster</w:t>
            </w:r>
          </w:p>
        </w:tc>
        <w:tc>
          <w:tcPr>
            <w:tcW w:type="dxa" w:w="3358"/>
          </w:tcPr>
          <w:p>
            <w:pPr>
              <w:spacing w:after="0"/>
              <w:jc w:val="left"/>
            </w:pPr>
            <w:r>
              <w:rPr>
                <w:sz w:val="16"/>
              </w:rPr>
              <w:t>Severe Winter Storm</w:t>
            </w:r>
          </w:p>
        </w:tc>
        <w:tc>
          <w:tcPr>
            <w:tcW w:type="dxa" w:w="1978"/>
          </w:tcPr>
          <w:p>
            <w:pPr>
              <w:spacing w:after="0"/>
              <w:jc w:val="left"/>
            </w:pPr>
            <w:r>
              <w:rPr>
                <w:sz w:val="16"/>
              </w:rPr>
              <w:t>Winter Weather</w:t>
            </w:r>
          </w:p>
        </w:tc>
        <w:tc>
          <w:tcPr>
            <w:tcW w:type="dxa" w:w="2290"/>
          </w:tcPr>
          <w:p>
            <w:pPr>
              <w:spacing w:after="0"/>
              <w:jc w:val="right"/>
            </w:pPr>
            <w:r>
              <w:rPr>
                <w:sz w:val="16"/>
              </w:rPr>
              <w:t>$3,778.11</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95"/>
          </w:tcPr>
          <w:p>
            <w:pPr>
              <w:spacing w:after="0"/>
              <w:jc w:val="left"/>
            </w:pPr>
            <w:r>
              <w:rPr>
                <w:sz w:val="16"/>
              </w:rPr>
              <w:t>Major disaster</w:t>
            </w:r>
          </w:p>
        </w:tc>
        <w:tc>
          <w:tcPr>
            <w:tcW w:type="dxa" w:w="3358"/>
          </w:tcPr>
          <w:p>
            <w:pPr>
              <w:spacing w:after="0"/>
              <w:jc w:val="left"/>
            </w:pPr>
            <w:r>
              <w:rPr>
                <w:sz w:val="16"/>
              </w:rPr>
              <w:t>Severe Winter Storm</w:t>
            </w:r>
          </w:p>
        </w:tc>
        <w:tc>
          <w:tcPr>
            <w:tcW w:type="dxa" w:w="1978"/>
          </w:tcPr>
          <w:p>
            <w:pPr>
              <w:spacing w:after="0"/>
              <w:jc w:val="left"/>
            </w:pPr>
            <w:r>
              <w:rPr>
                <w:sz w:val="16"/>
              </w:rPr>
              <w:t>Winter Weather</w:t>
            </w:r>
          </w:p>
        </w:tc>
        <w:tc>
          <w:tcPr>
            <w:tcW w:type="dxa" w:w="2290"/>
          </w:tcPr>
          <w:p>
            <w:pPr>
              <w:spacing w:after="0"/>
              <w:jc w:val="right"/>
            </w:pPr>
            <w:r>
              <w:rPr>
                <w:sz w:val="16"/>
              </w:rPr>
              <w:t>$26,733.56</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95"/>
          </w:tcPr>
          <w:p>
            <w:pPr>
              <w:spacing w:after="0"/>
              <w:jc w:val="left"/>
            </w:pPr>
            <w:r>
              <w:rPr>
                <w:sz w:val="16"/>
              </w:rPr>
              <w:t>Major disaster</w:t>
            </w:r>
          </w:p>
        </w:tc>
        <w:tc>
          <w:tcPr>
            <w:tcW w:type="dxa" w:w="3358"/>
          </w:tcPr>
          <w:p>
            <w:pPr>
              <w:spacing w:after="0"/>
              <w:jc w:val="left"/>
            </w:pPr>
            <w:r>
              <w:rPr>
                <w:sz w:val="16"/>
              </w:rPr>
              <w:t>Severe Storms and Flooding</w:t>
            </w:r>
          </w:p>
        </w:tc>
        <w:tc>
          <w:tcPr>
            <w:tcW w:type="dxa" w:w="1978"/>
          </w:tcPr>
          <w:p>
            <w:pPr>
              <w:spacing w:after="0"/>
              <w:jc w:val="left"/>
            </w:pPr>
            <w:r>
              <w:rPr>
                <w:sz w:val="16"/>
              </w:rPr>
              <w:t>Inland Flooding</w:t>
            </w:r>
          </w:p>
        </w:tc>
        <w:tc>
          <w:tcPr>
            <w:tcW w:type="dxa" w:w="2290"/>
          </w:tcPr>
          <w:p>
            <w:pPr>
              <w:spacing w:after="0"/>
              <w:jc w:val="right"/>
            </w:pPr>
            <w:r>
              <w:rPr>
                <w:sz w:val="16"/>
              </w:rPr>
              <w:t>$462,936.33</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95"/>
          </w:tcPr>
          <w:p>
            <w:pPr>
              <w:spacing w:after="0"/>
              <w:jc w:val="left"/>
            </w:pPr>
            <w:r>
              <w:rPr>
                <w:sz w:val="16"/>
              </w:rPr>
              <w:t>Emergency</w:t>
            </w:r>
          </w:p>
        </w:tc>
        <w:tc>
          <w:tcPr>
            <w:tcW w:type="dxa" w:w="3358"/>
          </w:tcPr>
          <w:p>
            <w:pPr>
              <w:spacing w:after="0"/>
              <w:jc w:val="left"/>
            </w:pPr>
            <w:r>
              <w:rPr>
                <w:sz w:val="16"/>
              </w:rPr>
              <w:t>Hurricane Katrina Evacuation</w:t>
            </w:r>
          </w:p>
        </w:tc>
        <w:tc>
          <w:tcPr>
            <w:tcW w:type="dxa" w:w="1978"/>
          </w:tcPr>
          <w:p>
            <w:pPr>
              <w:spacing w:after="0"/>
              <w:jc w:val="left"/>
            </w:pPr>
            <w:r>
              <w:rPr>
                <w:sz w:val="16"/>
              </w:rPr>
              <w:t>Hurricane: evacuation support, not a local hazard event; not counted</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95"/>
          </w:tcPr>
          <w:p>
            <w:pPr>
              <w:spacing w:after="0"/>
              <w:jc w:val="left"/>
            </w:pPr>
            <w:r>
              <w:rPr>
                <w:sz w:val="16"/>
              </w:rPr>
              <w:t>Major disaster</w:t>
            </w:r>
          </w:p>
        </w:tc>
        <w:tc>
          <w:tcPr>
            <w:tcW w:type="dxa" w:w="3358"/>
          </w:tcPr>
          <w:p>
            <w:pPr>
              <w:spacing w:after="0"/>
              <w:jc w:val="left"/>
            </w:pPr>
            <w:r>
              <w:rPr>
                <w:sz w:val="16"/>
              </w:rPr>
              <w:t>Severe Storms, Flooding, and Ground Saturation</w:t>
            </w:r>
          </w:p>
        </w:tc>
        <w:tc>
          <w:tcPr>
            <w:tcW w:type="dxa" w:w="1978"/>
          </w:tcPr>
          <w:p>
            <w:pPr>
              <w:spacing w:after="0"/>
              <w:jc w:val="left"/>
            </w:pPr>
            <w:r>
              <w:rPr>
                <w:sz w:val="16"/>
              </w:rPr>
              <w:t>Inland Flooding</w:t>
            </w:r>
          </w:p>
        </w:tc>
        <w:tc>
          <w:tcPr>
            <w:tcW w:type="dxa" w:w="2290"/>
          </w:tcPr>
          <w:p>
            <w:pPr>
              <w:spacing w:after="0"/>
              <w:jc w:val="right"/>
            </w:pPr>
            <w:r>
              <w:rPr>
                <w:sz w:val="16"/>
              </w:rPr>
              <w:t>$111,935.34</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2002-06-29</w:t>
            </w:r>
          </w:p>
        </w:tc>
        <w:tc>
          <w:tcPr>
            <w:tcW w:type="dxa" w:w="1037"/>
          </w:tcPr>
          <w:p>
            <w:pPr>
              <w:spacing w:after="0"/>
              <w:jc w:val="left"/>
            </w:pPr>
            <w:r>
              <w:rPr>
                <w:sz w:val="16"/>
              </w:rPr>
              <w:t>2002-06-29</w:t>
            </w:r>
          </w:p>
        </w:tc>
        <w:tc>
          <w:tcPr>
            <w:tcW w:type="dxa" w:w="1037"/>
          </w:tcPr>
          <w:p>
            <w:pPr>
              <w:spacing w:after="0"/>
              <w:jc w:val="left"/>
            </w:pPr>
            <w:r>
              <w:rPr>
                <w:sz w:val="16"/>
              </w:rPr>
              <w:t>FM-2435-ND</w:t>
            </w:r>
          </w:p>
        </w:tc>
        <w:tc>
          <w:tcPr>
            <w:tcW w:type="dxa" w:w="1295"/>
          </w:tcPr>
          <w:p>
            <w:pPr>
              <w:spacing w:after="0"/>
              <w:jc w:val="left"/>
            </w:pPr>
            <w:r>
              <w:rPr>
                <w:sz w:val="16"/>
              </w:rPr>
              <w:t>Fire management</w:t>
            </w:r>
          </w:p>
        </w:tc>
        <w:tc>
          <w:tcPr>
            <w:tcW w:type="dxa" w:w="3358"/>
          </w:tcPr>
          <w:p>
            <w:pPr>
              <w:spacing w:after="0"/>
              <w:jc w:val="left"/>
            </w:pPr>
            <w:r>
              <w:rPr>
                <w:sz w:val="16"/>
              </w:rPr>
              <w:t>Nd - Again Fire - 06/29/2002</w:t>
            </w:r>
          </w:p>
        </w:tc>
        <w:tc>
          <w:tcPr>
            <w:tcW w:type="dxa" w:w="1978"/>
          </w:tcPr>
          <w:p>
            <w:pPr>
              <w:spacing w:after="0"/>
              <w:jc w:val="left"/>
            </w:pPr>
            <w:r>
              <w:rPr>
                <w:sz w:val="16"/>
              </w:rPr>
              <w:t>Wildfire</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95"/>
          </w:tcPr>
          <w:p>
            <w:pPr>
              <w:spacing w:after="0"/>
              <w:jc w:val="left"/>
            </w:pPr>
            <w:r>
              <w:rPr>
                <w:sz w:val="16"/>
              </w:rPr>
              <w:t>Major disaster</w:t>
            </w:r>
          </w:p>
        </w:tc>
        <w:tc>
          <w:tcPr>
            <w:tcW w:type="dxa" w:w="3358"/>
          </w:tcPr>
          <w:p>
            <w:pPr>
              <w:spacing w:after="0"/>
              <w:jc w:val="left"/>
            </w:pPr>
            <w:r>
              <w:rPr>
                <w:sz w:val="16"/>
              </w:rPr>
              <w:t>Severe Storms, Flooding, Snow, Ice, Ground Saturation, Lanslides, Mudslides, and Tor</w:t>
            </w:r>
          </w:p>
        </w:tc>
        <w:tc>
          <w:tcPr>
            <w:tcW w:type="dxa" w:w="1978"/>
          </w:tcPr>
          <w:p>
            <w:pPr>
              <w:spacing w:after="0"/>
              <w:jc w:val="left"/>
            </w:pPr>
            <w:r>
              <w:rPr>
                <w:sz w:val="16"/>
              </w:rPr>
              <w:t>Inland Flooding (primary); also designated: Landslide, Tornado</w:t>
            </w:r>
          </w:p>
        </w:tc>
        <w:tc>
          <w:tcPr>
            <w:tcW w:type="dxa" w:w="2290"/>
          </w:tcPr>
          <w:p>
            <w:pPr>
              <w:spacing w:after="0"/>
              <w:jc w:val="right"/>
            </w:pPr>
            <w:r>
              <w:rPr>
                <w:sz w:val="16"/>
              </w:rPr>
              <w:t>$55,442.26</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95"/>
          </w:tcPr>
          <w:p>
            <w:pPr>
              <w:spacing w:after="0"/>
              <w:jc w:val="left"/>
            </w:pPr>
            <w:r>
              <w:rPr>
                <w:sz w:val="16"/>
              </w:rPr>
              <w:t>Major disaster</w:t>
            </w:r>
          </w:p>
        </w:tc>
        <w:tc>
          <w:tcPr>
            <w:tcW w:type="dxa" w:w="3358"/>
          </w:tcPr>
          <w:p>
            <w:pPr>
              <w:spacing w:after="0"/>
              <w:jc w:val="left"/>
            </w:pPr>
            <w:r>
              <w:rPr>
                <w:sz w:val="16"/>
              </w:rPr>
              <w:t>Severe Flooding,Severe Winter Storms, Snowmelt, Spring Rains</w:t>
            </w:r>
          </w:p>
        </w:tc>
        <w:tc>
          <w:tcPr>
            <w:tcW w:type="dxa" w:w="1978"/>
          </w:tcPr>
          <w:p>
            <w:pPr>
              <w:spacing w:after="0"/>
              <w:jc w:val="left"/>
            </w:pPr>
            <w:r>
              <w:rPr>
                <w:sz w:val="16"/>
              </w:rPr>
              <w:t>Inland Flooding (primary); also designated: Wildfire, 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95"/>
          </w:tcPr>
          <w:p>
            <w:pPr>
              <w:spacing w:after="0"/>
              <w:jc w:val="left"/>
            </w:pPr>
            <w:r>
              <w:rPr>
                <w:sz w:val="16"/>
              </w:rPr>
              <w:t>Major disaster</w:t>
            </w:r>
          </w:p>
        </w:tc>
        <w:tc>
          <w:tcPr>
            <w:tcW w:type="dxa" w:w="3358"/>
          </w:tcPr>
          <w:p>
            <w:pPr>
              <w:spacing w:after="0"/>
              <w:jc w:val="left"/>
            </w:pPr>
            <w:r>
              <w:rPr>
                <w:sz w:val="16"/>
              </w:rPr>
              <w:t>Severe Winter Storms and Blizzard Conditions</w:t>
            </w:r>
          </w:p>
        </w:tc>
        <w:tc>
          <w:tcPr>
            <w:tcW w:type="dxa" w:w="1978"/>
          </w:tcPr>
          <w:p>
            <w:pPr>
              <w:spacing w:after="0"/>
              <w:jc w:val="left"/>
            </w:pPr>
            <w:r>
              <w:rPr>
                <w:sz w:val="16"/>
              </w:rPr>
              <w:t>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95"/>
          </w:tcPr>
          <w:p>
            <w:pPr>
              <w:spacing w:after="0"/>
              <w:jc w:val="left"/>
            </w:pPr>
            <w:r>
              <w:rPr>
                <w:sz w:val="16"/>
              </w:rPr>
              <w:t>Major disaster</w:t>
            </w:r>
          </w:p>
        </w:tc>
        <w:tc>
          <w:tcPr>
            <w:tcW w:type="dxa" w:w="3358"/>
          </w:tcPr>
          <w:p>
            <w:pPr>
              <w:spacing w:after="0"/>
              <w:jc w:val="left"/>
            </w:pPr>
            <w:r>
              <w:rPr>
                <w:sz w:val="16"/>
              </w:rPr>
              <w:t>Severe Storms, Flooding, and Ground Saturation</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95"/>
          </w:tcPr>
          <w:p>
            <w:pPr>
              <w:spacing w:after="0"/>
              <w:jc w:val="left"/>
            </w:pPr>
            <w:r>
              <w:rPr>
                <w:sz w:val="16"/>
              </w:rPr>
              <w:t>Major disaster</w:t>
            </w:r>
          </w:p>
        </w:tc>
        <w:tc>
          <w:tcPr>
            <w:tcW w:type="dxa" w:w="3358"/>
          </w:tcPr>
          <w:p>
            <w:pPr>
              <w:spacing w:after="0"/>
              <w:jc w:val="left"/>
            </w:pPr>
            <w:r>
              <w:rPr>
                <w:sz w:val="16"/>
              </w:rPr>
              <w:t>Severe Storms &amp; 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95"/>
          </w:tcPr>
          <w:p>
            <w:pPr>
              <w:spacing w:after="0"/>
              <w:jc w:val="left"/>
            </w:pPr>
            <w:r>
              <w:rPr>
                <w:sz w:val="16"/>
              </w:rPr>
              <w:t>Major disaster</w:t>
            </w:r>
          </w:p>
        </w:tc>
        <w:tc>
          <w:tcPr>
            <w:tcW w:type="dxa" w:w="3358"/>
          </w:tcPr>
          <w:p>
            <w:pPr>
              <w:spacing w:after="0"/>
              <w:jc w:val="left"/>
            </w:pPr>
            <w:r>
              <w:rPr>
                <w:sz w:val="16"/>
              </w:rPr>
              <w:t>Storms, Ice Jams, Snowmelt &amp; 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1978-02-16</w:t>
            </w:r>
          </w:p>
        </w:tc>
        <w:tc>
          <w:tcPr>
            <w:tcW w:type="dxa" w:w="1037"/>
          </w:tcPr>
          <w:p>
            <w:pPr>
              <w:spacing w:after="0"/>
              <w:jc w:val="left"/>
            </w:pPr>
            <w:r>
              <w:rPr>
                <w:sz w:val="16"/>
              </w:rPr>
              <w:t>1978-02-16</w:t>
            </w:r>
          </w:p>
        </w:tc>
        <w:tc>
          <w:tcPr>
            <w:tcW w:type="dxa" w:w="1037"/>
          </w:tcPr>
          <w:p>
            <w:pPr>
              <w:spacing w:after="0"/>
              <w:jc w:val="left"/>
            </w:pPr>
            <w:r>
              <w:rPr>
                <w:sz w:val="16"/>
              </w:rPr>
              <w:t>EM-3061-ND</w:t>
            </w:r>
          </w:p>
        </w:tc>
        <w:tc>
          <w:tcPr>
            <w:tcW w:type="dxa" w:w="1295"/>
          </w:tcPr>
          <w:p>
            <w:pPr>
              <w:spacing w:after="0"/>
              <w:jc w:val="left"/>
            </w:pPr>
            <w:r>
              <w:rPr>
                <w:sz w:val="16"/>
              </w:rPr>
              <w:t>Emergency</w:t>
            </w:r>
          </w:p>
        </w:tc>
        <w:tc>
          <w:tcPr>
            <w:tcW w:type="dxa" w:w="3358"/>
          </w:tcPr>
          <w:p>
            <w:pPr>
              <w:spacing w:after="0"/>
              <w:jc w:val="left"/>
            </w:pPr>
            <w:r>
              <w:rPr>
                <w:sz w:val="16"/>
              </w:rPr>
              <w:t>Blizzard &amp; Snowstorms</w:t>
            </w:r>
          </w:p>
        </w:tc>
        <w:tc>
          <w:tcPr>
            <w:tcW w:type="dxa" w:w="1978"/>
          </w:tcPr>
          <w:p>
            <w:pPr>
              <w:spacing w:after="0"/>
              <w:jc w:val="left"/>
            </w:pPr>
            <w:r>
              <w:rPr>
                <w:sz w:val="16"/>
              </w:rPr>
              <w:t>Winter Weather</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295"/>
          </w:tcPr>
          <w:p>
            <w:pPr>
              <w:spacing w:after="0"/>
              <w:jc w:val="left"/>
            </w:pPr>
            <w:r>
              <w:rPr>
                <w:sz w:val="16"/>
              </w:rPr>
              <w:t>Major disaster</w:t>
            </w:r>
          </w:p>
        </w:tc>
        <w:tc>
          <w:tcPr>
            <w:tcW w:type="dxa" w:w="3358"/>
          </w:tcPr>
          <w:p>
            <w:pPr>
              <w:spacing w:after="0"/>
              <w:jc w:val="left"/>
            </w:pPr>
            <w:r>
              <w:rPr>
                <w:sz w:val="16"/>
              </w:rPr>
              <w:t>Flooding from Rains &amp; Snowmelt</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95"/>
          </w:tcPr>
          <w:p>
            <w:pPr>
              <w:spacing w:after="0"/>
              <w:jc w:val="left"/>
            </w:pPr>
            <w:r>
              <w:rPr>
                <w:sz w:val="16"/>
              </w:rPr>
              <w:t>Major disaster</w:t>
            </w:r>
          </w:p>
        </w:tc>
        <w:tc>
          <w:tcPr>
            <w:tcW w:type="dxa" w:w="3358"/>
          </w:tcPr>
          <w:p>
            <w:pPr>
              <w:spacing w:after="0"/>
              <w:jc w:val="left"/>
            </w:pPr>
            <w:r>
              <w:rPr>
                <w:sz w:val="16"/>
              </w:rPr>
              <w:t>Flooding</w:t>
            </w:r>
          </w:p>
        </w:tc>
        <w:tc>
          <w:tcPr>
            <w:tcW w:type="dxa" w:w="1978"/>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97"/>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$45,132.49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5,132.49"/>
        <w:tblDescription w:val="Hazard Plain table b1d_pa_other"/>
      </w:tblPr>
      <w:tblGrid>
        <w:gridCol w:w="1780"/>
        <w:gridCol w:w="1780"/>
        <w:gridCol w:w="4233"/>
        <w:gridCol w:w="4539"/>
        <w:gridCol w:w="1780"/>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4233"/>
            <w:shd w:val="clear" w:color="auto" w:fill="E8E8E8"/>
          </w:tcPr>
          <w:p>
            <w:pPr>
              <w:spacing w:after="0"/>
              <w:jc w:val="left"/>
            </w:pPr>
            <w:r>
              <w:rPr>
                <w:b/>
                <w:sz w:val="16"/>
              </w:rPr>
              <w:t>Title</w:t>
            </w:r>
          </w:p>
        </w:tc>
        <w:tc>
          <w:tcPr>
            <w:tcW w:type="dxa" w:w="4539"/>
            <w:shd w:val="clear" w:color="auto" w:fill="E8E8E8"/>
          </w:tcPr>
          <w:p>
            <w:pPr>
              <w:spacing w:after="0"/>
              <w:jc w:val="left"/>
            </w:pPr>
            <w:r>
              <w:rPr>
                <w:b/>
                <w:sz w:val="16"/>
              </w:rPr>
              <w:t>Applicant</w:t>
            </w:r>
          </w:p>
        </w:tc>
        <w:tc>
          <w:tcPr>
            <w:tcW w:type="dxa" w:w="17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DR-4190-ND</w:t>
            </w:r>
          </w:p>
        </w:tc>
        <w:tc>
          <w:tcPr>
            <w:tcW w:type="dxa" w:w="1780"/>
          </w:tcPr>
          <w:p>
            <w:pPr>
              <w:spacing w:after="0"/>
              <w:jc w:val="left"/>
            </w:pPr>
            <w:r>
              <w:rPr>
                <w:sz w:val="16"/>
              </w:rPr>
              <w:t>2014-08-19</w:t>
            </w:r>
          </w:p>
        </w:tc>
        <w:tc>
          <w:tcPr>
            <w:tcW w:type="dxa" w:w="4233"/>
          </w:tcPr>
          <w:p>
            <w:pPr>
              <w:spacing w:after="0"/>
              <w:jc w:val="left"/>
            </w:pPr>
            <w:r>
              <w:rPr>
                <w:sz w:val="16"/>
              </w:rPr>
              <w:t>Severe Storms and Flooding</w:t>
            </w:r>
          </w:p>
        </w:tc>
        <w:tc>
          <w:tcPr>
            <w:tcW w:type="dxa" w:w="4539"/>
          </w:tcPr>
          <w:p>
            <w:pPr>
              <w:spacing w:after="0"/>
              <w:jc w:val="left"/>
            </w:pPr>
            <w:r>
              <w:rPr>
                <w:sz w:val="16"/>
              </w:rPr>
              <w:t>Standing Rock Indian Reservation (Standing Rock Sioux Tribe of North &amp; South Dakota)</w:t>
            </w:r>
          </w:p>
        </w:tc>
        <w:tc>
          <w:tcPr>
            <w:tcW w:type="dxa" w:w="1780"/>
          </w:tcPr>
          <w:p>
            <w:pPr>
              <w:spacing w:after="0"/>
              <w:jc w:val="right"/>
            </w:pPr>
            <w:r>
              <w:rPr>
                <w:sz w:val="16"/>
              </w:rPr>
              <w:t>$45,132.49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25</w:t>
            </w:r>
          </w:p>
        </w:tc>
        <w:tc>
          <w:tcPr>
            <w:tcW w:type="dxa" w:w="1116"/>
          </w:tcPr>
          <w:p>
            <w:pPr>
              <w:spacing w:after="0"/>
              <w:jc w:val="right"/>
            </w:pPr>
            <w:r>
              <w:rPr>
                <w:sz w:val="16"/>
              </w:rPr>
              <w:t>5</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7</w:t>
            </w:r>
          </w:p>
        </w:tc>
        <w:tc>
          <w:tcPr>
            <w:tcW w:type="dxa" w:w="1116"/>
          </w:tcPr>
          <w:p>
            <w:pPr>
              <w:spacing w:after="0"/>
              <w:jc w:val="right"/>
            </w:pPr>
            <w:r>
              <w:rPr>
                <w:sz w:val="16"/>
              </w:rPr>
              <w:t>7</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113</w:t>
            </w:r>
          </w:p>
        </w:tc>
        <w:tc>
          <w:tcPr>
            <w:tcW w:type="dxa" w:w="1116"/>
          </w:tcPr>
          <w:p>
            <w:pPr>
              <w:spacing w:after="0"/>
              <w:jc w:val="right"/>
            </w:pPr>
            <w:r>
              <w:rPr>
                <w:sz w:val="16"/>
              </w:rPr>
              <w:t>24</w:t>
            </w:r>
          </w:p>
        </w:tc>
        <w:tc>
          <w:tcPr>
            <w:tcW w:type="dxa" w:w="1933"/>
          </w:tcPr>
          <w:p>
            <w:pPr>
              <w:spacing w:after="0"/>
              <w:jc w:val="right"/>
            </w:pPr>
            <w:r>
              <w:rPr>
                <w:sz w:val="16"/>
              </w:rPr>
              <w:t>12</w:t>
            </w:r>
          </w:p>
        </w:tc>
        <w:tc>
          <w:tcPr>
            <w:tcW w:type="dxa" w:w="775"/>
          </w:tcPr>
          <w:p>
            <w:pPr>
              <w:spacing w:after="0"/>
              <w:jc w:val="right"/>
            </w:pPr>
            <w:r>
              <w:rPr>
                <w:sz w:val="16"/>
              </w:rPr>
              <w:t>13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14</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24"/>
          </w:tcPr>
          <w:p>
            <w:pPr>
              <w:spacing w:after="0"/>
              <w:jc w:val="right"/>
            </w:pPr>
            <w:r>
              <w:rPr>
                <w:sz w:val="16"/>
              </w:rPr>
              <w:t>127</w:t>
            </w:r>
          </w:p>
        </w:tc>
        <w:tc>
          <w:tcPr>
            <w:tcW w:type="dxa" w:w="1116"/>
          </w:tcPr>
          <w:p>
            <w:pPr>
              <w:spacing w:after="0"/>
              <w:jc w:val="right"/>
            </w:pPr>
            <w:r>
              <w:rPr>
                <w:sz w:val="16"/>
              </w:rPr>
              <w:t>50</w:t>
            </w:r>
          </w:p>
        </w:tc>
        <w:tc>
          <w:tcPr>
            <w:tcW w:type="dxa" w:w="1933"/>
          </w:tcPr>
          <w:p>
            <w:pPr>
              <w:spacing w:after="0"/>
              <w:jc w:val="right"/>
            </w:pPr>
            <w:r>
              <w:rPr>
                <w:sz w:val="16"/>
              </w:rPr>
              <w:t>4</w:t>
            </w:r>
          </w:p>
        </w:tc>
        <w:tc>
          <w:tcPr>
            <w:tcW w:type="dxa" w:w="775"/>
          </w:tcPr>
          <w:p>
            <w:pPr>
              <w:spacing w:after="0"/>
              <w:jc w:val="right"/>
            </w:pPr>
            <w:r>
              <w:rPr>
                <w:sz w:val="16"/>
              </w:rPr>
              <w:t>35</w:t>
            </w:r>
          </w:p>
        </w:tc>
        <w:tc>
          <w:tcPr>
            <w:tcW w:type="dxa" w:w="1597"/>
          </w:tcPr>
          <w:p>
            <w:pPr>
              <w:spacing w:after="0"/>
              <w:jc w:val="right"/>
            </w:pPr>
            <w:r>
              <w:rPr>
                <w:sz w:val="16"/>
              </w:rPr>
              <w:t>2</w:t>
            </w:r>
          </w:p>
        </w:tc>
        <w:tc>
          <w:tcPr>
            <w:tcW w:type="dxa" w:w="1299"/>
          </w:tcPr>
          <w:p>
            <w:pPr>
              <w:spacing w:after="0"/>
              <w:jc w:val="right"/>
            </w:pPr>
            <w:r>
              <w:rPr>
                <w:sz w:val="16"/>
              </w:rPr>
              <w:t>2</w:t>
            </w:r>
          </w:p>
        </w:tc>
        <w:tc>
          <w:tcPr>
            <w:tcW w:type="dxa" w:w="1642"/>
          </w:tcPr>
          <w:p>
            <w:pPr>
              <w:spacing w:after="0"/>
              <w:jc w:val="left"/>
            </w:pPr>
            <w:r>
              <w:rPr>
                <w:sz w:val="16"/>
              </w:rPr>
              <w:t>1955 to 2026-06-30</w:t>
            </w:r>
          </w:p>
        </w:tc>
        <w:tc>
          <w:tcPr>
            <w:tcW w:type="dxa" w:w="2691"/>
          </w:tcPr>
          <w:p>
            <w:pPr>
              <w:spacing w:after="0"/>
              <w:jc w:val="left"/>
            </w:pPr>
            <w:r>
              <w:rPr>
                <w:sz w:val="16"/>
              </w:rPr>
              <w:t>Includes 67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17</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104</w:t>
            </w:r>
          </w:p>
        </w:tc>
        <w:tc>
          <w:tcPr>
            <w:tcW w:type="dxa" w:w="1116"/>
          </w:tcPr>
          <w:p>
            <w:pPr>
              <w:spacing w:after="0"/>
              <w:jc w:val="right"/>
            </w:pPr>
            <w:r>
              <w:rPr>
                <w:sz w:val="16"/>
              </w:rPr>
              <w:t>29</w:t>
            </w:r>
          </w:p>
        </w:tc>
        <w:tc>
          <w:tcPr>
            <w:tcW w:type="dxa" w:w="1933"/>
          </w:tcPr>
          <w:p>
            <w:pPr>
              <w:spacing w:after="0"/>
              <w:jc w:val="right"/>
            </w:pPr>
            <w:r>
              <w:rPr>
                <w:sz w:val="16"/>
              </w:rPr>
              <w:t>4</w:t>
            </w:r>
          </w:p>
        </w:tc>
        <w:tc>
          <w:tcPr>
            <w:tcW w:type="dxa" w:w="775"/>
          </w:tcPr>
          <w:p>
            <w:pPr>
              <w:spacing w:after="0"/>
              <w:jc w:val="right"/>
            </w:pPr>
            <w:r>
              <w:rPr>
                <w:sz w:val="16"/>
              </w:rPr>
              <w:t>19</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1"/>
        <w:gridCol w:w="1260"/>
        <w:gridCol w:w="3106"/>
        <w:gridCol w:w="941"/>
        <w:gridCol w:w="2330"/>
        <w:gridCol w:w="1352"/>
        <w:gridCol w:w="2715"/>
      </w:tblGrid>
      <w:tr>
        <w:trPr>
          <w:cantSplit/>
          <w:tblHeader/>
        </w:trPr>
        <w:tc>
          <w:tcPr>
            <w:tcW w:type="dxa" w:w="1037"/>
            <w:shd w:val="clear" w:color="auto" w:fill="E8E8E8"/>
          </w:tcPr>
          <w:p>
            <w:pPr>
              <w:spacing w:after="0"/>
              <w:jc w:val="left"/>
            </w:pPr>
            <w:r>
              <w:rPr>
                <w:b/>
                <w:sz w:val="16"/>
              </w:rPr>
              <w:t>Date</w:t>
            </w:r>
          </w:p>
        </w:tc>
        <w:tc>
          <w:tcPr>
            <w:tcW w:type="dxa" w:w="1371"/>
            <w:shd w:val="clear" w:color="auto" w:fill="E8E8E8"/>
          </w:tcPr>
          <w:p>
            <w:pPr>
              <w:spacing w:after="0"/>
              <w:jc w:val="left"/>
            </w:pPr>
            <w:r>
              <w:rPr>
                <w:b/>
                <w:sz w:val="16"/>
              </w:rPr>
              <w:t>Event type</w:t>
            </w:r>
          </w:p>
        </w:tc>
        <w:tc>
          <w:tcPr>
            <w:tcW w:type="dxa" w:w="1260"/>
            <w:shd w:val="clear" w:color="auto" w:fill="E8E8E8"/>
          </w:tcPr>
          <w:p>
            <w:pPr>
              <w:spacing w:after="0"/>
              <w:jc w:val="left"/>
            </w:pPr>
            <w:r>
              <w:rPr>
                <w:b/>
                <w:sz w:val="16"/>
              </w:rPr>
              <w:t>Magnitude or extent</w:t>
            </w:r>
          </w:p>
        </w:tc>
        <w:tc>
          <w:tcPr>
            <w:tcW w:type="dxa" w:w="3106"/>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0"/>
            <w:shd w:val="clear" w:color="auto" w:fill="E8E8E8"/>
          </w:tcPr>
          <w:p>
            <w:pPr>
              <w:spacing w:after="0"/>
              <w:jc w:val="left"/>
            </w:pPr>
            <w:r>
              <w:rPr>
                <w:b/>
                <w:sz w:val="16"/>
              </w:rPr>
              <w:t>Location</w:t>
            </w:r>
          </w:p>
        </w:tc>
        <w:tc>
          <w:tcPr>
            <w:tcW w:type="dxa" w:w="1352"/>
            <w:shd w:val="clear" w:color="auto" w:fill="E8E8E8"/>
          </w:tcPr>
          <w:p>
            <w:pPr>
              <w:spacing w:after="0"/>
              <w:jc w:val="left"/>
            </w:pPr>
            <w:r>
              <w:rPr>
                <w:b/>
                <w:sz w:val="16"/>
              </w:rPr>
              <w:t>Flags</w:t>
            </w:r>
          </w:p>
        </w:tc>
        <w:tc>
          <w:tcPr>
            <w:tcW w:type="dxa" w:w="27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2023-12-26</w:t>
            </w:r>
          </w:p>
        </w:tc>
        <w:tc>
          <w:tcPr>
            <w:tcW w:type="dxa" w:w="1371"/>
          </w:tcPr>
          <w:p>
            <w:pPr>
              <w:spacing w:after="0"/>
              <w:jc w:val="left"/>
            </w:pPr>
            <w:r>
              <w:rPr>
                <w:sz w:val="16"/>
              </w:rPr>
              <w:t>Ice Storm</w:t>
            </w:r>
          </w:p>
        </w:tc>
        <w:tc>
          <w:tcPr>
            <w:tcW w:type="dxa" w:w="1260"/>
          </w:tcPr>
          <w:p>
            <w:pPr>
              <w:spacing w:after="0"/>
              <w:jc w:val="left"/>
            </w:pPr>
          </w:p>
        </w:tc>
        <w:tc>
          <w:tcPr>
            <w:tcW w:type="dxa" w:w="3106"/>
          </w:tcPr>
          <w:p>
            <w:pPr>
              <w:spacing w:after="0"/>
              <w:jc w:val="left"/>
            </w:pPr>
            <w:r>
              <w:rPr>
                <w:sz w:val="16"/>
              </w:rPr>
              <w:t>$25,000 property; $0 crops (zone total, 2023 dollars)</w:t>
            </w:r>
          </w:p>
        </w:tc>
        <w:tc>
          <w:tcPr>
            <w:tcW w:type="dxa" w:w="941"/>
          </w:tcPr>
          <w:p>
            <w:pPr>
              <w:spacing w:after="0"/>
              <w:jc w:val="right"/>
            </w:pPr>
            <w:r>
              <w:rPr>
                <w:sz w:val="16"/>
              </w:rPr>
              <w:t>0, 0</w:t>
            </w:r>
          </w:p>
        </w:tc>
        <w:tc>
          <w:tcPr>
            <w:tcW w:type="dxa" w:w="2330"/>
          </w:tcPr>
          <w:p>
            <w:pPr>
              <w:spacing w:after="0"/>
              <w:jc w:val="left"/>
            </w:pPr>
            <w:r>
              <w:rPr>
                <w:sz w:val="16"/>
              </w:rPr>
              <w:t>NWS zone NDZ045 (SIOUX), zone-level</w:t>
            </w:r>
          </w:p>
        </w:tc>
        <w:tc>
          <w:tcPr>
            <w:tcW w:type="dxa" w:w="1352"/>
          </w:tcPr>
          <w:p>
            <w:pPr>
              <w:spacing w:after="0"/>
              <w:jc w:val="left"/>
            </w:pPr>
            <w:r>
              <w:rPr>
                <w:sz w:val="16"/>
              </w:rPr>
              <w:t>new since last plan; within last 5 years</w:t>
            </w:r>
          </w:p>
        </w:tc>
        <w:tc>
          <w:tcPr>
            <w:tcW w:type="dxa" w:w="2715"/>
          </w:tcPr>
          <w:p>
            <w:pPr>
              <w:spacing w:after="0"/>
              <w:jc w:val="left"/>
            </w:pPr>
            <w:r>
              <w:rPr>
                <w:sz w:val="16"/>
              </w:rPr>
              <w:t>B1-c worst recorded: Ice Storm</w:t>
            </w:r>
          </w:p>
        </w:tc>
      </w:tr>
      <w:tr>
        <w:trPr>
          <w:cantSplit/>
        </w:trPr>
        <w:tc>
          <w:tcPr>
            <w:tcW w:type="dxa" w:w="1037"/>
          </w:tcPr>
          <w:p>
            <w:pPr>
              <w:spacing w:after="0"/>
              <w:jc w:val="left"/>
            </w:pPr>
            <w:r>
              <w:rPr>
                <w:sz w:val="16"/>
              </w:rPr>
              <w:t>2023-06-21</w:t>
            </w:r>
          </w:p>
        </w:tc>
        <w:tc>
          <w:tcPr>
            <w:tcW w:type="dxa" w:w="1371"/>
          </w:tcPr>
          <w:p>
            <w:pPr>
              <w:spacing w:after="0"/>
              <w:jc w:val="left"/>
            </w:pPr>
            <w:r>
              <w:rPr>
                <w:sz w:val="16"/>
              </w:rPr>
              <w:t>Thunderstorm Wind</w:t>
            </w:r>
          </w:p>
        </w:tc>
        <w:tc>
          <w:tcPr>
            <w:tcW w:type="dxa" w:w="1260"/>
          </w:tcPr>
          <w:p>
            <w:pPr>
              <w:spacing w:after="0"/>
              <w:jc w:val="left"/>
            </w:pPr>
            <w:r>
              <w:rPr>
                <w:sz w:val="16"/>
              </w:rPr>
              <w:t>109 kt (125 mph) estimated gust</w:t>
            </w:r>
          </w:p>
        </w:tc>
        <w:tc>
          <w:tcPr>
            <w:tcW w:type="dxa" w:w="3106"/>
          </w:tcPr>
          <w:p>
            <w:pPr>
              <w:spacing w:after="0"/>
              <w:jc w:val="left"/>
            </w:pPr>
            <w:r>
              <w:rPr>
                <w:sz w:val="16"/>
              </w:rPr>
              <w:t>$250,000 property; $0 crops (2023 dollars)</w:t>
            </w:r>
          </w:p>
        </w:tc>
        <w:tc>
          <w:tcPr>
            <w:tcW w:type="dxa" w:w="941"/>
          </w:tcPr>
          <w:p>
            <w:pPr>
              <w:spacing w:after="0"/>
              <w:jc w:val="right"/>
            </w:pPr>
            <w:r>
              <w:rPr>
                <w:sz w:val="16"/>
              </w:rPr>
              <w:t>0, 1</w:t>
            </w:r>
          </w:p>
        </w:tc>
        <w:tc>
          <w:tcPr>
            <w:tcW w:type="dxa" w:w="2330"/>
          </w:tcPr>
          <w:p>
            <w:pPr>
              <w:spacing w:after="0"/>
              <w:jc w:val="left"/>
            </w:pPr>
            <w:r>
              <w:rPr>
                <w:sz w:val="16"/>
              </w:rPr>
              <w:t>SELFRIDGE</w:t>
            </w:r>
          </w:p>
        </w:tc>
        <w:tc>
          <w:tcPr>
            <w:tcW w:type="dxa" w:w="1352"/>
          </w:tcPr>
          <w:p>
            <w:pPr>
              <w:spacing w:after="0"/>
              <w:jc w:val="left"/>
            </w:pPr>
            <w:r>
              <w:rPr>
                <w:sz w:val="16"/>
              </w:rPr>
              <w:t>new since last plan; within last 5 years</w:t>
            </w:r>
          </w:p>
        </w:tc>
        <w:tc>
          <w:tcPr>
            <w:tcW w:type="dxa" w:w="2715"/>
          </w:tcPr>
          <w:p>
            <w:pPr>
              <w:spacing w:after="0"/>
              <w:jc w:val="left"/>
            </w:pPr>
            <w:r>
              <w:rPr>
                <w:sz w:val="16"/>
              </w:rPr>
              <w:t>B1-c worst recorded: Thunderstorm Wind</w:t>
            </w:r>
          </w:p>
        </w:tc>
      </w:tr>
      <w:tr>
        <w:trPr>
          <w:cantSplit/>
        </w:trPr>
        <w:tc>
          <w:tcPr>
            <w:tcW w:type="dxa" w:w="1037"/>
          </w:tcPr>
          <w:p>
            <w:pPr>
              <w:spacing w:after="0"/>
              <w:jc w:val="left"/>
            </w:pPr>
            <w:r>
              <w:rPr>
                <w:sz w:val="16"/>
              </w:rPr>
              <w:t>2021-02-10</w:t>
            </w:r>
          </w:p>
        </w:tc>
        <w:tc>
          <w:tcPr>
            <w:tcW w:type="dxa" w:w="1371"/>
          </w:tcPr>
          <w:p>
            <w:pPr>
              <w:spacing w:after="0"/>
              <w:jc w:val="left"/>
            </w:pPr>
            <w:r>
              <w:rPr>
                <w:sz w:val="16"/>
              </w:rPr>
              <w:t>Extreme Cold/Wind Chill</w:t>
            </w:r>
          </w:p>
        </w:tc>
        <w:tc>
          <w:tcPr>
            <w:tcW w:type="dxa" w:w="1260"/>
          </w:tcPr>
          <w:p>
            <w:pPr>
              <w:spacing w:after="0"/>
              <w:jc w:val="left"/>
            </w:pPr>
          </w:p>
        </w:tc>
        <w:tc>
          <w:tcPr>
            <w:tcW w:type="dxa" w:w="3106"/>
          </w:tcPr>
          <w:p>
            <w:pPr>
              <w:spacing w:after="0"/>
              <w:jc w:val="left"/>
            </w:pPr>
            <w:r>
              <w:rPr>
                <w:sz w:val="16"/>
              </w:rPr>
              <w:t>$0 property; $0 crops (zone total, 2021 dollars)</w:t>
            </w:r>
          </w:p>
        </w:tc>
        <w:tc>
          <w:tcPr>
            <w:tcW w:type="dxa" w:w="941"/>
          </w:tcPr>
          <w:p>
            <w:pPr>
              <w:spacing w:after="0"/>
              <w:jc w:val="right"/>
            </w:pPr>
            <w:r>
              <w:rPr>
                <w:sz w:val="16"/>
              </w:rPr>
              <w:t>0, 0</w:t>
            </w:r>
          </w:p>
        </w:tc>
        <w:tc>
          <w:tcPr>
            <w:tcW w:type="dxa" w:w="2330"/>
          </w:tcPr>
          <w:p>
            <w:pPr>
              <w:spacing w:after="0"/>
              <w:jc w:val="left"/>
            </w:pPr>
            <w:r>
              <w:rPr>
                <w:sz w:val="16"/>
              </w:rPr>
              <w:t>NWS zone NDZ045 (SIOUX), zone-level</w:t>
            </w:r>
          </w:p>
        </w:tc>
        <w:tc>
          <w:tcPr>
            <w:tcW w:type="dxa" w:w="1352"/>
          </w:tcPr>
          <w:p>
            <w:pPr>
              <w:spacing w:after="0"/>
              <w:jc w:val="left"/>
            </w:pPr>
            <w:r>
              <w:rPr>
                <w:sz w:val="16"/>
              </w:rPr>
              <w:t>new since last plan</w:t>
            </w:r>
          </w:p>
        </w:tc>
        <w:tc>
          <w:tcPr>
            <w:tcW w:type="dxa" w:w="27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2019-07-08</w:t>
            </w:r>
          </w:p>
        </w:tc>
        <w:tc>
          <w:tcPr>
            <w:tcW w:type="dxa" w:w="1371"/>
          </w:tcPr>
          <w:p>
            <w:pPr>
              <w:spacing w:after="0"/>
              <w:jc w:val="left"/>
            </w:pPr>
            <w:r>
              <w:rPr>
                <w:sz w:val="16"/>
              </w:rPr>
              <w:t>Flash Flood</w:t>
            </w:r>
          </w:p>
        </w:tc>
        <w:tc>
          <w:tcPr>
            <w:tcW w:type="dxa" w:w="1260"/>
          </w:tcPr>
          <w:p>
            <w:pPr>
              <w:spacing w:after="0"/>
              <w:jc w:val="left"/>
            </w:pPr>
          </w:p>
        </w:tc>
        <w:tc>
          <w:tcPr>
            <w:tcW w:type="dxa" w:w="3106"/>
          </w:tcPr>
          <w:p>
            <w:pPr>
              <w:spacing w:after="0"/>
              <w:jc w:val="left"/>
            </w:pPr>
            <w:r>
              <w:rPr>
                <w:sz w:val="16"/>
              </w:rPr>
              <w:t>$750,000 property; $0 crops (2019 dollars)</w:t>
            </w:r>
          </w:p>
        </w:tc>
        <w:tc>
          <w:tcPr>
            <w:tcW w:type="dxa" w:w="941"/>
          </w:tcPr>
          <w:p>
            <w:pPr>
              <w:spacing w:after="0"/>
              <w:jc w:val="right"/>
            </w:pPr>
            <w:r>
              <w:rPr>
                <w:sz w:val="16"/>
              </w:rPr>
              <w:t>2, 2</w:t>
            </w:r>
          </w:p>
        </w:tc>
        <w:tc>
          <w:tcPr>
            <w:tcW w:type="dxa" w:w="2330"/>
          </w:tcPr>
          <w:p>
            <w:pPr>
              <w:spacing w:after="0"/>
              <w:jc w:val="left"/>
            </w:pPr>
            <w:r>
              <w:rPr>
                <w:sz w:val="16"/>
              </w:rPr>
              <w:t>FT YATES</w:t>
            </w:r>
          </w:p>
        </w:tc>
        <w:tc>
          <w:tcPr>
            <w:tcW w:type="dxa" w:w="1352"/>
          </w:tcPr>
          <w:p>
            <w:pPr>
              <w:spacing w:after="0"/>
              <w:jc w:val="left"/>
            </w:pPr>
            <w:r>
              <w:rPr>
                <w:sz w:val="16"/>
              </w:rPr>
              <w:t>new since last plan</w:t>
            </w:r>
          </w:p>
        </w:tc>
        <w:tc>
          <w:tcPr>
            <w:tcW w:type="dxa" w:w="2715"/>
          </w:tcPr>
          <w:p>
            <w:pPr>
              <w:spacing w:after="0"/>
              <w:jc w:val="left"/>
            </w:pPr>
            <w:r>
              <w:rPr>
                <w:sz w:val="16"/>
              </w:rPr>
              <w:t>deaths or injuries recorded</w:t>
            </w:r>
          </w:p>
        </w:tc>
      </w:tr>
      <w:tr>
        <w:trPr>
          <w:cantSplit/>
        </w:trPr>
        <w:tc>
          <w:tcPr>
            <w:tcW w:type="dxa" w:w="1037"/>
          </w:tcPr>
          <w:p>
            <w:pPr>
              <w:spacing w:after="0"/>
              <w:jc w:val="left"/>
            </w:pPr>
            <w:r>
              <w:rPr>
                <w:sz w:val="16"/>
              </w:rPr>
              <w:t>2015-10-11</w:t>
            </w:r>
          </w:p>
        </w:tc>
        <w:tc>
          <w:tcPr>
            <w:tcW w:type="dxa" w:w="1371"/>
          </w:tcPr>
          <w:p>
            <w:pPr>
              <w:spacing w:after="0"/>
              <w:jc w:val="left"/>
            </w:pPr>
            <w:r>
              <w:rPr>
                <w:sz w:val="16"/>
              </w:rPr>
              <w:t>Wildfire</w:t>
            </w:r>
          </w:p>
        </w:tc>
        <w:tc>
          <w:tcPr>
            <w:tcW w:type="dxa" w:w="1260"/>
          </w:tcPr>
          <w:p>
            <w:pPr>
              <w:spacing w:after="0"/>
              <w:jc w:val="left"/>
            </w:pPr>
          </w:p>
        </w:tc>
        <w:tc>
          <w:tcPr>
            <w:tcW w:type="dxa" w:w="3106"/>
          </w:tcPr>
          <w:p>
            <w:pPr>
              <w:spacing w:after="0"/>
              <w:jc w:val="left"/>
            </w:pPr>
            <w:r>
              <w:rPr>
                <w:sz w:val="16"/>
              </w:rPr>
              <w:t>$750,000 property; $0 crops (zone total, 2015 dollars)</w:t>
            </w:r>
          </w:p>
        </w:tc>
        <w:tc>
          <w:tcPr>
            <w:tcW w:type="dxa" w:w="941"/>
          </w:tcPr>
          <w:p>
            <w:pPr>
              <w:spacing w:after="0"/>
              <w:jc w:val="right"/>
            </w:pPr>
            <w:r>
              <w:rPr>
                <w:sz w:val="16"/>
              </w:rPr>
              <w:t>0, 0</w:t>
            </w:r>
          </w:p>
        </w:tc>
        <w:tc>
          <w:tcPr>
            <w:tcW w:type="dxa" w:w="2330"/>
          </w:tcPr>
          <w:p>
            <w:pPr>
              <w:spacing w:after="0"/>
              <w:jc w:val="left"/>
            </w:pPr>
            <w:r>
              <w:rPr>
                <w:sz w:val="16"/>
              </w:rPr>
              <w:t>NWS zone NDZ045 (SIOUX), zone-level</w:t>
            </w:r>
          </w:p>
        </w:tc>
        <w:tc>
          <w:tcPr>
            <w:tcW w:type="dxa" w:w="1352"/>
          </w:tcPr>
          <w:p>
            <w:pPr>
              <w:spacing w:after="0"/>
              <w:jc w:val="left"/>
            </w:pPr>
          </w:p>
        </w:tc>
        <w:tc>
          <w:tcPr>
            <w:tcW w:type="dxa" w:w="2715"/>
          </w:tcPr>
          <w:p>
            <w:pPr>
              <w:spacing w:after="0"/>
              <w:jc w:val="left"/>
            </w:pPr>
            <w:r>
              <w:rPr>
                <w:sz w:val="16"/>
              </w:rPr>
              <w:t>B1-c worst recorded: Wildfire</w:t>
            </w:r>
          </w:p>
        </w:tc>
      </w:tr>
      <w:tr>
        <w:trPr>
          <w:cantSplit/>
        </w:trPr>
        <w:tc>
          <w:tcPr>
            <w:tcW w:type="dxa" w:w="1037"/>
          </w:tcPr>
          <w:p>
            <w:pPr>
              <w:spacing w:after="0"/>
              <w:jc w:val="left"/>
            </w:pPr>
            <w:r>
              <w:rPr>
                <w:sz w:val="16"/>
              </w:rPr>
              <w:t>2011-07-16</w:t>
            </w:r>
          </w:p>
        </w:tc>
        <w:tc>
          <w:tcPr>
            <w:tcW w:type="dxa" w:w="1371"/>
          </w:tcPr>
          <w:p>
            <w:pPr>
              <w:spacing w:after="0"/>
              <w:jc w:val="left"/>
            </w:pPr>
            <w:r>
              <w:rPr>
                <w:sz w:val="16"/>
              </w:rPr>
              <w:t>Excessive Heat</w:t>
            </w:r>
          </w:p>
        </w:tc>
        <w:tc>
          <w:tcPr>
            <w:tcW w:type="dxa" w:w="1260"/>
          </w:tcPr>
          <w:p>
            <w:pPr>
              <w:spacing w:after="0"/>
              <w:jc w:val="left"/>
            </w:pPr>
          </w:p>
        </w:tc>
        <w:tc>
          <w:tcPr>
            <w:tcW w:type="dxa" w:w="3106"/>
          </w:tcPr>
          <w:p>
            <w:pPr>
              <w:spacing w:after="0"/>
              <w:jc w:val="left"/>
            </w:pPr>
            <w:r>
              <w:rPr>
                <w:sz w:val="16"/>
              </w:rPr>
              <w:t>$0 property; $0 crops (zone total, 2011 dollars)</w:t>
            </w:r>
          </w:p>
        </w:tc>
        <w:tc>
          <w:tcPr>
            <w:tcW w:type="dxa" w:w="941"/>
          </w:tcPr>
          <w:p>
            <w:pPr>
              <w:spacing w:after="0"/>
              <w:jc w:val="right"/>
            </w:pPr>
            <w:r>
              <w:rPr>
                <w:sz w:val="16"/>
              </w:rPr>
              <w:t>0, 0</w:t>
            </w:r>
          </w:p>
        </w:tc>
        <w:tc>
          <w:tcPr>
            <w:tcW w:type="dxa" w:w="2330"/>
          </w:tcPr>
          <w:p>
            <w:pPr>
              <w:spacing w:after="0"/>
              <w:jc w:val="left"/>
            </w:pPr>
            <w:r>
              <w:rPr>
                <w:sz w:val="16"/>
              </w:rPr>
              <w:t>NWS zone NDZ045 (SIOUX), zone-level</w:t>
            </w:r>
          </w:p>
        </w:tc>
        <w:tc>
          <w:tcPr>
            <w:tcW w:type="dxa" w:w="1352"/>
          </w:tcPr>
          <w:p>
            <w:pPr>
              <w:spacing w:after="0"/>
              <w:jc w:val="left"/>
            </w:pPr>
          </w:p>
        </w:tc>
        <w:tc>
          <w:tcPr>
            <w:tcW w:type="dxa" w:w="2715"/>
          </w:tcPr>
          <w:p>
            <w:pPr>
              <w:spacing w:after="0"/>
              <w:jc w:val="left"/>
            </w:pPr>
            <w:r>
              <w:rPr>
                <w:sz w:val="16"/>
              </w:rPr>
              <w:t>B1-c worst recorded: Excessive Heat, Heat</w:t>
            </w:r>
          </w:p>
        </w:tc>
      </w:tr>
      <w:tr>
        <w:trPr>
          <w:cantSplit/>
        </w:trPr>
        <w:tc>
          <w:tcPr>
            <w:tcW w:type="dxa" w:w="1037"/>
          </w:tcPr>
          <w:p>
            <w:pPr>
              <w:spacing w:after="0"/>
              <w:jc w:val="left"/>
            </w:pPr>
            <w:r>
              <w:rPr>
                <w:sz w:val="16"/>
              </w:rPr>
              <w:t>2010-08-12</w:t>
            </w:r>
          </w:p>
        </w:tc>
        <w:tc>
          <w:tcPr>
            <w:tcW w:type="dxa" w:w="1371"/>
          </w:tcPr>
          <w:p>
            <w:pPr>
              <w:spacing w:after="0"/>
              <w:jc w:val="left"/>
            </w:pPr>
            <w:r>
              <w:rPr>
                <w:sz w:val="16"/>
              </w:rPr>
              <w:t>High Wind</w:t>
            </w:r>
          </w:p>
        </w:tc>
        <w:tc>
          <w:tcPr>
            <w:tcW w:type="dxa" w:w="1260"/>
          </w:tcPr>
          <w:p>
            <w:pPr>
              <w:spacing w:after="0"/>
              <w:jc w:val="left"/>
            </w:pPr>
            <w:r>
              <w:rPr>
                <w:sz w:val="16"/>
              </w:rPr>
              <w:t>73 kt (84 mph) measured gust</w:t>
            </w:r>
          </w:p>
        </w:tc>
        <w:tc>
          <w:tcPr>
            <w:tcW w:type="dxa" w:w="3106"/>
          </w:tcPr>
          <w:p>
            <w:pPr>
              <w:spacing w:after="0"/>
              <w:jc w:val="left"/>
            </w:pPr>
            <w:r>
              <w:rPr>
                <w:sz w:val="16"/>
              </w:rPr>
              <w:t>$0 property; $0 crops (zone total, 2010 dollars)</w:t>
            </w:r>
          </w:p>
        </w:tc>
        <w:tc>
          <w:tcPr>
            <w:tcW w:type="dxa" w:w="941"/>
          </w:tcPr>
          <w:p>
            <w:pPr>
              <w:spacing w:after="0"/>
              <w:jc w:val="right"/>
            </w:pPr>
            <w:r>
              <w:rPr>
                <w:sz w:val="16"/>
              </w:rPr>
              <w:t>0, 0</w:t>
            </w:r>
          </w:p>
        </w:tc>
        <w:tc>
          <w:tcPr>
            <w:tcW w:type="dxa" w:w="2330"/>
          </w:tcPr>
          <w:p>
            <w:pPr>
              <w:spacing w:after="0"/>
              <w:jc w:val="left"/>
            </w:pPr>
            <w:r>
              <w:rPr>
                <w:sz w:val="16"/>
              </w:rPr>
              <w:t>NWS zone NDZ045 (SIOUX), zone-level</w:t>
            </w:r>
          </w:p>
        </w:tc>
        <w:tc>
          <w:tcPr>
            <w:tcW w:type="dxa" w:w="1352"/>
          </w:tcPr>
          <w:p>
            <w:pPr>
              <w:spacing w:after="0"/>
              <w:jc w:val="left"/>
            </w:pPr>
          </w:p>
        </w:tc>
        <w:tc>
          <w:tcPr>
            <w:tcW w:type="dxa" w:w="2715"/>
          </w:tcPr>
          <w:p>
            <w:pPr>
              <w:spacing w:after="0"/>
              <w:jc w:val="left"/>
            </w:pPr>
            <w:r>
              <w:rPr>
                <w:sz w:val="16"/>
              </w:rPr>
              <w:t>B1-c worst recorded: High Wind and Strong Wind</w:t>
            </w:r>
          </w:p>
        </w:tc>
      </w:tr>
      <w:tr>
        <w:trPr>
          <w:cantSplit/>
        </w:trPr>
        <w:tc>
          <w:tcPr>
            <w:tcW w:type="dxa" w:w="1037"/>
          </w:tcPr>
          <w:p>
            <w:pPr>
              <w:spacing w:after="0"/>
              <w:jc w:val="left"/>
            </w:pPr>
            <w:r>
              <w:rPr>
                <w:sz w:val="16"/>
              </w:rPr>
              <w:t>2010-07-13</w:t>
            </w:r>
          </w:p>
        </w:tc>
        <w:tc>
          <w:tcPr>
            <w:tcW w:type="dxa" w:w="1371"/>
          </w:tcPr>
          <w:p>
            <w:pPr>
              <w:spacing w:after="0"/>
              <w:jc w:val="left"/>
            </w:pPr>
            <w:r>
              <w:rPr>
                <w:sz w:val="16"/>
              </w:rPr>
              <w:t>Hail</w:t>
            </w:r>
          </w:p>
        </w:tc>
        <w:tc>
          <w:tcPr>
            <w:tcW w:type="dxa" w:w="1260"/>
          </w:tcPr>
          <w:p>
            <w:pPr>
              <w:spacing w:after="0"/>
              <w:jc w:val="left"/>
            </w:pPr>
            <w:r>
              <w:rPr>
                <w:sz w:val="16"/>
              </w:rPr>
              <w:t>5 in</w:t>
            </w:r>
          </w:p>
        </w:tc>
        <w:tc>
          <w:tcPr>
            <w:tcW w:type="dxa" w:w="3106"/>
          </w:tcPr>
          <w:p>
            <w:pPr>
              <w:spacing w:after="0"/>
              <w:jc w:val="left"/>
            </w:pPr>
            <w:r>
              <w:rPr>
                <w:sz w:val="16"/>
              </w:rPr>
              <w:t>$1,500,000 property; $500,000 crops (2010 dollars)</w:t>
            </w:r>
          </w:p>
        </w:tc>
        <w:tc>
          <w:tcPr>
            <w:tcW w:type="dxa" w:w="941"/>
          </w:tcPr>
          <w:p>
            <w:pPr>
              <w:spacing w:after="0"/>
              <w:jc w:val="right"/>
            </w:pPr>
            <w:r>
              <w:rPr>
                <w:sz w:val="16"/>
              </w:rPr>
              <w:t>0, 2</w:t>
            </w:r>
          </w:p>
        </w:tc>
        <w:tc>
          <w:tcPr>
            <w:tcW w:type="dxa" w:w="2330"/>
          </w:tcPr>
          <w:p>
            <w:pPr>
              <w:spacing w:after="0"/>
              <w:jc w:val="left"/>
            </w:pPr>
            <w:r>
              <w:rPr>
                <w:sz w:val="16"/>
              </w:rPr>
              <w:t>CANNON BALL</w:t>
            </w:r>
          </w:p>
        </w:tc>
        <w:tc>
          <w:tcPr>
            <w:tcW w:type="dxa" w:w="1352"/>
          </w:tcPr>
          <w:p>
            <w:pPr>
              <w:spacing w:after="0"/>
              <w:jc w:val="left"/>
            </w:pPr>
          </w:p>
        </w:tc>
        <w:tc>
          <w:tcPr>
            <w:tcW w:type="dxa" w:w="2715"/>
          </w:tcPr>
          <w:p>
            <w:pPr>
              <w:spacing w:after="0"/>
              <w:jc w:val="left"/>
            </w:pPr>
            <w:r>
              <w:rPr>
                <w:sz w:val="16"/>
              </w:rPr>
              <w:t>B1-c worst recorded: Hail</w:t>
            </w:r>
          </w:p>
        </w:tc>
      </w:tr>
      <w:tr>
        <w:trPr>
          <w:cantSplit/>
        </w:trPr>
        <w:tc>
          <w:tcPr>
            <w:tcW w:type="dxa" w:w="1037"/>
          </w:tcPr>
          <w:p>
            <w:pPr>
              <w:spacing w:after="0"/>
              <w:jc w:val="left"/>
            </w:pPr>
            <w:r>
              <w:rPr>
                <w:sz w:val="16"/>
              </w:rPr>
              <w:t>2010-05-24</w:t>
            </w:r>
          </w:p>
        </w:tc>
        <w:tc>
          <w:tcPr>
            <w:tcW w:type="dxa" w:w="1371"/>
          </w:tcPr>
          <w:p>
            <w:pPr>
              <w:spacing w:after="0"/>
              <w:jc w:val="left"/>
            </w:pPr>
            <w:r>
              <w:rPr>
                <w:sz w:val="16"/>
              </w:rPr>
              <w:t>Tornado</w:t>
            </w:r>
          </w:p>
        </w:tc>
        <w:tc>
          <w:tcPr>
            <w:tcW w:type="dxa" w:w="1260"/>
          </w:tcPr>
          <w:p>
            <w:pPr>
              <w:spacing w:after="0"/>
              <w:jc w:val="left"/>
            </w:pPr>
            <w:r>
              <w:rPr>
                <w:sz w:val="16"/>
              </w:rPr>
              <w:t>EF1, 0.73 mi within this county, 40 yd wide</w:t>
            </w:r>
          </w:p>
        </w:tc>
        <w:tc>
          <w:tcPr>
            <w:tcW w:type="dxa" w:w="3106"/>
          </w:tcPr>
          <w:p>
            <w:pPr>
              <w:spacing w:after="0"/>
              <w:jc w:val="left"/>
            </w:pPr>
            <w:r>
              <w:rPr>
                <w:sz w:val="16"/>
              </w:rPr>
              <w:t>$25,000 property; $0 crops (2010 dollars)</w:t>
            </w:r>
          </w:p>
        </w:tc>
        <w:tc>
          <w:tcPr>
            <w:tcW w:type="dxa" w:w="941"/>
          </w:tcPr>
          <w:p>
            <w:pPr>
              <w:spacing w:after="0"/>
              <w:jc w:val="right"/>
            </w:pPr>
            <w:r>
              <w:rPr>
                <w:sz w:val="16"/>
              </w:rPr>
              <w:t>0, 0</w:t>
            </w:r>
          </w:p>
        </w:tc>
        <w:tc>
          <w:tcPr>
            <w:tcW w:type="dxa" w:w="2330"/>
          </w:tcPr>
          <w:p>
            <w:pPr>
              <w:spacing w:after="0"/>
              <w:jc w:val="left"/>
            </w:pPr>
            <w:r>
              <w:rPr>
                <w:sz w:val="16"/>
              </w:rPr>
              <w:t>SELFRIDGE</w:t>
            </w:r>
          </w:p>
        </w:tc>
        <w:tc>
          <w:tcPr>
            <w:tcW w:type="dxa" w:w="1352"/>
          </w:tcPr>
          <w:p>
            <w:pPr>
              <w:spacing w:after="0"/>
              <w:jc w:val="left"/>
            </w:pPr>
          </w:p>
        </w:tc>
        <w:tc>
          <w:tcPr>
            <w:tcW w:type="dxa" w:w="2715"/>
          </w:tcPr>
          <w:p>
            <w:pPr>
              <w:spacing w:after="0"/>
              <w:jc w:val="left"/>
            </w:pPr>
            <w:r>
              <w:rPr>
                <w:sz w:val="16"/>
              </w:rPr>
              <w:t>B1-c worst recorded: Tornado</w:t>
            </w:r>
          </w:p>
        </w:tc>
      </w:tr>
      <w:tr>
        <w:trPr>
          <w:cantSplit/>
        </w:trPr>
        <w:tc>
          <w:tcPr>
            <w:tcW w:type="dxa" w:w="1037"/>
          </w:tcPr>
          <w:p>
            <w:pPr>
              <w:spacing w:after="0"/>
              <w:jc w:val="left"/>
            </w:pPr>
            <w:r>
              <w:rPr>
                <w:sz w:val="16"/>
              </w:rPr>
              <w:t>2010-04-02</w:t>
            </w:r>
          </w:p>
        </w:tc>
        <w:tc>
          <w:tcPr>
            <w:tcW w:type="dxa" w:w="1371"/>
          </w:tcPr>
          <w:p>
            <w:pPr>
              <w:spacing w:after="0"/>
              <w:jc w:val="left"/>
            </w:pPr>
            <w:r>
              <w:rPr>
                <w:sz w:val="16"/>
              </w:rPr>
              <w:t>Winter Storm</w:t>
            </w:r>
          </w:p>
        </w:tc>
        <w:tc>
          <w:tcPr>
            <w:tcW w:type="dxa" w:w="1260"/>
          </w:tcPr>
          <w:p>
            <w:pPr>
              <w:spacing w:after="0"/>
              <w:jc w:val="left"/>
            </w:pPr>
          </w:p>
        </w:tc>
        <w:tc>
          <w:tcPr>
            <w:tcW w:type="dxa" w:w="3106"/>
          </w:tcPr>
          <w:p>
            <w:pPr>
              <w:spacing w:after="0"/>
              <w:jc w:val="left"/>
            </w:pPr>
            <w:r>
              <w:rPr>
                <w:sz w:val="16"/>
              </w:rPr>
              <w:t>$7,000,000 property; $0 crops (zone total, 2010 dollars)</w:t>
            </w:r>
          </w:p>
        </w:tc>
        <w:tc>
          <w:tcPr>
            <w:tcW w:type="dxa" w:w="941"/>
          </w:tcPr>
          <w:p>
            <w:pPr>
              <w:spacing w:after="0"/>
              <w:jc w:val="right"/>
            </w:pPr>
            <w:r>
              <w:rPr>
                <w:sz w:val="16"/>
              </w:rPr>
              <w:t>0, 0</w:t>
            </w:r>
          </w:p>
        </w:tc>
        <w:tc>
          <w:tcPr>
            <w:tcW w:type="dxa" w:w="2330"/>
          </w:tcPr>
          <w:p>
            <w:pPr>
              <w:spacing w:after="0"/>
              <w:jc w:val="left"/>
            </w:pPr>
            <w:r>
              <w:rPr>
                <w:sz w:val="16"/>
              </w:rPr>
              <w:t>NWS zone NDZ045 (SIOUX), zone-level</w:t>
            </w:r>
          </w:p>
        </w:tc>
        <w:tc>
          <w:tcPr>
            <w:tcW w:type="dxa" w:w="1352"/>
          </w:tcPr>
          <w:p>
            <w:pPr>
              <w:spacing w:after="0"/>
              <w:jc w:val="left"/>
            </w:pPr>
          </w:p>
        </w:tc>
        <w:tc>
          <w:tcPr>
            <w:tcW w:type="dxa" w:w="271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2003-02-13</w:t>
            </w:r>
          </w:p>
        </w:tc>
        <w:tc>
          <w:tcPr>
            <w:tcW w:type="dxa" w:w="1371"/>
          </w:tcPr>
          <w:p>
            <w:pPr>
              <w:spacing w:after="0"/>
              <w:jc w:val="left"/>
            </w:pPr>
            <w:r>
              <w:rPr>
                <w:sz w:val="16"/>
              </w:rPr>
              <w:t>Cold/Wind Chill</w:t>
            </w:r>
          </w:p>
        </w:tc>
        <w:tc>
          <w:tcPr>
            <w:tcW w:type="dxa" w:w="1260"/>
          </w:tcPr>
          <w:p>
            <w:pPr>
              <w:spacing w:after="0"/>
              <w:jc w:val="left"/>
            </w:pPr>
          </w:p>
        </w:tc>
        <w:tc>
          <w:tcPr>
            <w:tcW w:type="dxa" w:w="3106"/>
          </w:tcPr>
          <w:p>
            <w:pPr>
              <w:spacing w:after="0"/>
              <w:jc w:val="left"/>
            </w:pPr>
            <w:r>
              <w:rPr>
                <w:sz w:val="16"/>
              </w:rPr>
              <w:t>damage not reported</w:t>
            </w:r>
          </w:p>
        </w:tc>
        <w:tc>
          <w:tcPr>
            <w:tcW w:type="dxa" w:w="941"/>
          </w:tcPr>
          <w:p>
            <w:pPr>
              <w:spacing w:after="0"/>
              <w:jc w:val="right"/>
            </w:pPr>
            <w:r>
              <w:rPr>
                <w:sz w:val="16"/>
              </w:rPr>
              <w:t>1, 0</w:t>
            </w:r>
          </w:p>
        </w:tc>
        <w:tc>
          <w:tcPr>
            <w:tcW w:type="dxa" w:w="2330"/>
          </w:tcPr>
          <w:p>
            <w:pPr>
              <w:spacing w:after="0"/>
              <w:jc w:val="left"/>
            </w:pPr>
            <w:r>
              <w:rPr>
                <w:sz w:val="16"/>
              </w:rPr>
              <w:t>NWS zone NDZ045 (SIOUX), zone-level</w:t>
            </w:r>
          </w:p>
        </w:tc>
        <w:tc>
          <w:tcPr>
            <w:tcW w:type="dxa" w:w="1352"/>
          </w:tcPr>
          <w:p>
            <w:pPr>
              <w:spacing w:after="0"/>
              <w:jc w:val="left"/>
            </w:pPr>
          </w:p>
        </w:tc>
        <w:tc>
          <w:tcPr>
            <w:tcW w:type="dxa" w:w="2715"/>
          </w:tcPr>
          <w:p>
            <w:pPr>
              <w:spacing w:after="0"/>
              <w:jc w:val="left"/>
            </w:pPr>
            <w:r>
              <w:rPr>
                <w:sz w:val="16"/>
              </w:rPr>
              <w:t>deaths or injuries recorded</w:t>
            </w:r>
          </w:p>
        </w:tc>
      </w:tr>
      <w:tr>
        <w:trPr>
          <w:cantSplit/>
        </w:trPr>
        <w:tc>
          <w:tcPr>
            <w:tcW w:type="dxa" w:w="1037"/>
          </w:tcPr>
          <w:p>
            <w:pPr>
              <w:spacing w:after="0"/>
              <w:jc w:val="left"/>
            </w:pPr>
            <w:r>
              <w:rPr>
                <w:sz w:val="16"/>
              </w:rPr>
              <w:t>2003-02-05</w:t>
            </w:r>
          </w:p>
        </w:tc>
        <w:tc>
          <w:tcPr>
            <w:tcW w:type="dxa" w:w="1371"/>
          </w:tcPr>
          <w:p>
            <w:pPr>
              <w:spacing w:after="0"/>
              <w:jc w:val="left"/>
            </w:pPr>
            <w:r>
              <w:rPr>
                <w:sz w:val="16"/>
              </w:rPr>
              <w:t>Cold/Wind Chill</w:t>
            </w:r>
          </w:p>
        </w:tc>
        <w:tc>
          <w:tcPr>
            <w:tcW w:type="dxa" w:w="1260"/>
          </w:tcPr>
          <w:p>
            <w:pPr>
              <w:spacing w:after="0"/>
              <w:jc w:val="left"/>
            </w:pPr>
          </w:p>
        </w:tc>
        <w:tc>
          <w:tcPr>
            <w:tcW w:type="dxa" w:w="3106"/>
          </w:tcPr>
          <w:p>
            <w:pPr>
              <w:spacing w:after="0"/>
              <w:jc w:val="left"/>
            </w:pPr>
            <w:r>
              <w:rPr>
                <w:sz w:val="16"/>
              </w:rPr>
              <w:t>damage not reported</w:t>
            </w:r>
          </w:p>
        </w:tc>
        <w:tc>
          <w:tcPr>
            <w:tcW w:type="dxa" w:w="941"/>
          </w:tcPr>
          <w:p>
            <w:pPr>
              <w:spacing w:after="0"/>
              <w:jc w:val="right"/>
            </w:pPr>
            <w:r>
              <w:rPr>
                <w:sz w:val="16"/>
              </w:rPr>
              <w:t>1, 0</w:t>
            </w:r>
          </w:p>
        </w:tc>
        <w:tc>
          <w:tcPr>
            <w:tcW w:type="dxa" w:w="2330"/>
          </w:tcPr>
          <w:p>
            <w:pPr>
              <w:spacing w:after="0"/>
              <w:jc w:val="left"/>
            </w:pPr>
            <w:r>
              <w:rPr>
                <w:sz w:val="16"/>
              </w:rPr>
              <w:t>NWS zone NDZ045 (SIOUX), zone-level</w:t>
            </w:r>
          </w:p>
        </w:tc>
        <w:tc>
          <w:tcPr>
            <w:tcW w:type="dxa" w:w="1352"/>
          </w:tcPr>
          <w:p>
            <w:pPr>
              <w:spacing w:after="0"/>
              <w:jc w:val="left"/>
            </w:pPr>
          </w:p>
        </w:tc>
        <w:tc>
          <w:tcPr>
            <w:tcW w:type="dxa" w:w="271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12.9</w:t>
            </w:r>
          </w:p>
        </w:tc>
        <w:tc>
          <w:tcPr>
            <w:tcW w:type="dxa" w:w="1386"/>
          </w:tcPr>
          <w:p>
            <w:pPr>
              <w:spacing w:after="0"/>
              <w:jc w:val="left"/>
            </w:pPr>
            <w:r>
              <w:rPr>
                <w:sz w:val="16"/>
              </w:rPr>
              <w:t>event-days per year</w:t>
            </w:r>
          </w:p>
        </w:tc>
        <w:tc>
          <w:tcPr>
            <w:tcW w:type="dxa" w:w="1848"/>
          </w:tcPr>
          <w:p>
            <w:pPr>
              <w:spacing w:after="0"/>
              <w:jc w:val="left"/>
            </w:pPr>
            <w:r>
              <w:rPr>
                <w:sz w:val="16"/>
              </w:rPr>
              <w:t>about 12.9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15 of 30 years, 1996 to 2025 (50%)</w:t>
            </w:r>
          </w:p>
        </w:tc>
        <w:tc>
          <w:tcPr>
            <w:tcW w:type="dxa" w:w="1614"/>
          </w:tcPr>
          <w:p>
            <w:pPr>
              <w:spacing w:after="0"/>
              <w:jc w:val="right"/>
            </w:pPr>
            <w:r>
              <w:rPr>
                <w:sz w:val="16"/>
              </w:rPr>
              <w:t>246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22.3</w:t>
            </w:r>
          </w:p>
        </w:tc>
        <w:tc>
          <w:tcPr>
            <w:tcW w:type="dxa" w:w="1386"/>
          </w:tcPr>
          <w:p>
            <w:pPr>
              <w:spacing w:after="0"/>
              <w:jc w:val="left"/>
            </w:pPr>
            <w:r>
              <w:rPr>
                <w:sz w:val="16"/>
              </w:rPr>
              <w:t>event-days per year</w:t>
            </w:r>
          </w:p>
        </w:tc>
        <w:tc>
          <w:tcPr>
            <w:tcW w:type="dxa" w:w="1848"/>
          </w:tcPr>
          <w:p>
            <w:pPr>
              <w:spacing w:after="0"/>
              <w:jc w:val="left"/>
            </w:pPr>
            <w:r>
              <w:rPr>
                <w:sz w:val="16"/>
              </w:rPr>
              <w:t>about 22.3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630</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0.000134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0.0134%</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2.84</w:t>
            </w:r>
          </w:p>
        </w:tc>
        <w:tc>
          <w:tcPr>
            <w:tcW w:type="dxa" w:w="1386"/>
          </w:tcPr>
          <w:p>
            <w:pPr>
              <w:spacing w:after="0"/>
              <w:jc w:val="left"/>
            </w:pPr>
            <w:r>
              <w:rPr>
                <w:sz w:val="16"/>
              </w:rPr>
              <w:t>events per year</w:t>
            </w:r>
          </w:p>
        </w:tc>
        <w:tc>
          <w:tcPr>
            <w:tcW w:type="dxa" w:w="1848"/>
          </w:tcPr>
          <w:p>
            <w:pPr>
              <w:spacing w:after="0"/>
              <w:jc w:val="left"/>
            </w:pPr>
            <w:r>
              <w:rPr>
                <w:sz w:val="16"/>
              </w:rPr>
              <w:t>about 2.84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111.1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1.95</w:t>
            </w:r>
          </w:p>
        </w:tc>
        <w:tc>
          <w:tcPr>
            <w:tcW w:type="dxa" w:w="1386"/>
          </w:tcPr>
          <w:p>
            <w:pPr>
              <w:spacing w:after="0"/>
              <w:jc w:val="left"/>
            </w:pPr>
            <w:r>
              <w:rPr>
                <w:sz w:val="16"/>
              </w:rPr>
              <w:t>event-days per year</w:t>
            </w:r>
          </w:p>
        </w:tc>
        <w:tc>
          <w:tcPr>
            <w:tcW w:type="dxa" w:w="1848"/>
          </w:tcPr>
          <w:p>
            <w:pPr>
              <w:spacing w:after="0"/>
              <w:jc w:val="left"/>
            </w:pPr>
            <w:r>
              <w:rPr>
                <w:sz w:val="16"/>
              </w:rPr>
              <w:t>about 1.95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31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0.939</w:t>
            </w:r>
          </w:p>
        </w:tc>
        <w:tc>
          <w:tcPr>
            <w:tcW w:type="dxa" w:w="1386"/>
          </w:tcPr>
          <w:p>
            <w:pPr>
              <w:spacing w:after="0"/>
              <w:jc w:val="left"/>
            </w:pPr>
            <w:r>
              <w:rPr>
                <w:sz w:val="16"/>
              </w:rPr>
              <w:t>event-days per year</w:t>
            </w:r>
          </w:p>
        </w:tc>
        <w:tc>
          <w:tcPr>
            <w:tcW w:type="dxa" w:w="1848"/>
          </w:tcPr>
          <w:p>
            <w:pPr>
              <w:spacing w:after="0"/>
              <w:jc w:val="left"/>
            </w:pPr>
            <w:r>
              <w:rPr>
                <w:sz w:val="16"/>
              </w:rPr>
              <w:t>about 0.939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64</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0.429</w:t>
            </w:r>
          </w:p>
        </w:tc>
        <w:tc>
          <w:tcPr>
            <w:tcW w:type="dxa" w:w="1386"/>
          </w:tcPr>
          <w:p>
            <w:pPr>
              <w:spacing w:after="0"/>
              <w:jc w:val="left"/>
            </w:pPr>
            <w:r>
              <w:rPr>
                <w:sz w:val="16"/>
              </w:rPr>
              <w:t>event-days per year</w:t>
            </w:r>
          </w:p>
        </w:tc>
        <w:tc>
          <w:tcPr>
            <w:tcW w:type="dxa" w:w="1848"/>
          </w:tcPr>
          <w:p>
            <w:pPr>
              <w:spacing w:after="0"/>
              <w:jc w:val="left"/>
            </w:pPr>
            <w:r>
              <w:rPr>
                <w:sz w:val="16"/>
              </w:rPr>
              <w:t>about 0.429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12</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0.304</w:t>
            </w:r>
          </w:p>
        </w:tc>
        <w:tc>
          <w:tcPr>
            <w:tcW w:type="dxa" w:w="1386"/>
          </w:tcPr>
          <w:p>
            <w:pPr>
              <w:spacing w:after="0"/>
              <w:jc w:val="left"/>
            </w:pPr>
            <w:r>
              <w:rPr>
                <w:sz w:val="16"/>
              </w:rPr>
              <w:t>events per year (modeled)</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31.4</w:t>
            </w:r>
          </w:p>
        </w:tc>
        <w:tc>
          <w:tcPr>
            <w:tcW w:type="dxa" w:w="1386"/>
          </w:tcPr>
          <w:p>
            <w:pPr>
              <w:spacing w:after="0"/>
              <w:jc w:val="left"/>
            </w:pPr>
            <w:r>
              <w:rPr>
                <w:sz w:val="16"/>
              </w:rPr>
              <w:t>days per year with a strike</w:t>
            </w:r>
          </w:p>
        </w:tc>
        <w:tc>
          <w:tcPr>
            <w:tcW w:type="dxa" w:w="1848"/>
          </w:tcPr>
          <w:p>
            <w:pPr>
              <w:spacing w:after="0"/>
              <w:jc w:val="left"/>
            </w:pPr>
            <w:r>
              <w:rPr>
                <w:sz w:val="16"/>
              </w:rPr>
              <w:t>about 31.4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1.97</w:t>
            </w:r>
          </w:p>
        </w:tc>
        <w:tc>
          <w:tcPr>
            <w:tcW w:type="dxa" w:w="1386"/>
          </w:tcPr>
          <w:p>
            <w:pPr>
              <w:spacing w:after="0"/>
              <w:jc w:val="left"/>
            </w:pPr>
            <w:r>
              <w:rPr>
                <w:sz w:val="16"/>
              </w:rPr>
              <w:t>events per year</w:t>
            </w:r>
          </w:p>
        </w:tc>
        <w:tc>
          <w:tcPr>
            <w:tcW w:type="dxa" w:w="1848"/>
          </w:tcPr>
          <w:p>
            <w:pPr>
              <w:spacing w:after="0"/>
              <w:jc w:val="left"/>
            </w:pPr>
            <w:r>
              <w:rPr>
                <w:sz w:val="16"/>
              </w:rPr>
              <w:t>about 1.97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75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0.292</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0.00129</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0.129%</w:t>
            </w:r>
          </w:p>
        </w:tc>
        <w:tc>
          <w:tcPr>
            <w:tcW w:type="dxa" w:w="1037"/>
          </w:tcPr>
          <w:p>
            <w:pPr>
              <w:spacing w:after="0"/>
              <w:jc w:val="left"/>
            </w:pPr>
            <w:r>
              <w:rPr>
                <w:sz w:val="16"/>
              </w:rPr>
              <w:t>Likely</w:t>
            </w:r>
          </w:p>
        </w:tc>
        <w:tc>
          <w:tcPr>
            <w:tcW w:type="dxa" w:w="1383"/>
          </w:tcPr>
          <w:p>
            <w:pPr>
              <w:spacing w:after="0"/>
              <w:jc w:val="left"/>
            </w:pPr>
            <w:r>
              <w:rPr>
                <w:sz w:val="16"/>
              </w:rPr>
              <w:t>Storm Events records in 3 of 30 years, 1996 to 2025 (10%)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19.8</w:t>
            </w:r>
          </w:p>
        </w:tc>
        <w:tc>
          <w:tcPr>
            <w:tcW w:type="dxa" w:w="1386"/>
          </w:tcPr>
          <w:p>
            <w:pPr>
              <w:spacing w:after="0"/>
              <w:jc w:val="left"/>
            </w:pPr>
            <w:r>
              <w:rPr>
                <w:sz w:val="16"/>
              </w:rPr>
              <w:t>event-days per year</w:t>
            </w:r>
          </w:p>
        </w:tc>
        <w:tc>
          <w:tcPr>
            <w:tcW w:type="dxa" w:w="1848"/>
          </w:tcPr>
          <w:p>
            <w:pPr>
              <w:spacing w:after="0"/>
              <w:jc w:val="left"/>
            </w:pPr>
            <w:r>
              <w:rPr>
                <w:sz w:val="16"/>
              </w:rPr>
              <w:t>about 19.8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28 of 30 years, 1996 to 2025 (93.3%)</w:t>
            </w:r>
          </w:p>
        </w:tc>
        <w:tc>
          <w:tcPr>
            <w:tcW w:type="dxa" w:w="1614"/>
          </w:tcPr>
          <w:p>
            <w:pPr>
              <w:spacing w:after="0"/>
              <w:jc w:val="right"/>
            </w:pPr>
            <w:r>
              <w:rPr>
                <w:sz w:val="16"/>
              </w:rPr>
              <w:t>376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100.0</w:t>
            </w:r>
          </w:p>
        </w:tc>
        <w:tc>
          <w:tcPr>
            <w:tcW w:type="dxa" w:w="1679"/>
          </w:tcPr>
          <w:p>
            <w:pPr>
              <w:spacing w:after="0"/>
              <w:jc w:val="right"/>
            </w:pPr>
            <w:r>
              <w:rPr>
                <w:sz w:val="16"/>
              </w:rPr>
              <w:t>100.0</w:t>
            </w:r>
          </w:p>
        </w:tc>
        <w:tc>
          <w:tcPr>
            <w:tcW w:type="dxa" w:w="1601"/>
          </w:tcPr>
          <w:p>
            <w:pPr>
              <w:spacing w:after="0"/>
              <w:jc w:val="right"/>
            </w:pPr>
            <w:r>
              <w:rPr>
                <w:sz w:val="16"/>
              </w:rPr>
              <w:t>100.0</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81.1</w:t>
            </w:r>
          </w:p>
        </w:tc>
        <w:tc>
          <w:tcPr>
            <w:tcW w:type="dxa" w:w="1679"/>
          </w:tcPr>
          <w:p>
            <w:pPr>
              <w:spacing w:after="0"/>
              <w:jc w:val="right"/>
            </w:pPr>
            <w:r>
              <w:rPr>
                <w:sz w:val="16"/>
              </w:rPr>
              <w:t>84.0</w:t>
            </w:r>
          </w:p>
        </w:tc>
        <w:tc>
          <w:tcPr>
            <w:tcW w:type="dxa" w:w="1601"/>
          </w:tcPr>
          <w:p>
            <w:pPr>
              <w:spacing w:after="0"/>
              <w:jc w:val="right"/>
            </w:pPr>
            <w:r>
              <w:rPr>
                <w:sz w:val="16"/>
              </w:rPr>
              <w:t>86.9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11.4</w:t>
            </w:r>
          </w:p>
        </w:tc>
        <w:tc>
          <w:tcPr>
            <w:tcW w:type="dxa" w:w="1679"/>
          </w:tcPr>
          <w:p>
            <w:pPr>
              <w:spacing w:after="0"/>
              <w:jc w:val="right"/>
            </w:pPr>
            <w:r>
              <w:rPr>
                <w:sz w:val="16"/>
              </w:rPr>
              <w:t>11.4</w:t>
            </w:r>
          </w:p>
        </w:tc>
        <w:tc>
          <w:tcPr>
            <w:tcW w:type="dxa" w:w="1601"/>
          </w:tcPr>
          <w:p>
            <w:pPr>
              <w:spacing w:after="0"/>
              <w:jc w:val="right"/>
            </w:pPr>
            <w:r>
              <w:rPr>
                <w:sz w:val="16"/>
              </w:rPr>
              <w:t>11.4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98.3</w:t>
            </w:r>
          </w:p>
        </w:tc>
        <w:tc>
          <w:tcPr>
            <w:tcW w:type="dxa" w:w="1679"/>
          </w:tcPr>
          <w:p>
            <w:pPr>
              <w:spacing w:after="0"/>
              <w:jc w:val="right"/>
            </w:pPr>
            <w:r>
              <w:rPr>
                <w:sz w:val="16"/>
              </w:rPr>
              <w:t>98.4</w:t>
            </w:r>
          </w:p>
        </w:tc>
        <w:tc>
          <w:tcPr>
            <w:tcW w:type="dxa" w:w="1601"/>
          </w:tcPr>
          <w:p>
            <w:pPr>
              <w:spacing w:after="0"/>
              <w:jc w:val="right"/>
            </w:pPr>
            <w:r>
              <w:rPr>
                <w:sz w:val="16"/>
              </w:rPr>
              <w:t>98.5</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23.0</w:t>
            </w:r>
          </w:p>
        </w:tc>
        <w:tc>
          <w:tcPr>
            <w:tcW w:type="dxa" w:w="1679"/>
          </w:tcPr>
          <w:p>
            <w:pPr>
              <w:spacing w:after="0"/>
              <w:jc w:val="right"/>
            </w:pPr>
            <w:r>
              <w:rPr>
                <w:sz w:val="16"/>
              </w:rPr>
              <w:t>28.4</w:t>
            </w:r>
          </w:p>
        </w:tc>
        <w:tc>
          <w:tcPr>
            <w:tcW w:type="dxa" w:w="1601"/>
          </w:tcPr>
          <w:p>
            <w:pPr>
              <w:spacing w:after="0"/>
              <w:jc w:val="right"/>
            </w:pPr>
            <w:r>
              <w:rPr>
                <w:sz w:val="16"/>
              </w:rPr>
              <w:t>33.7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88.6</w:t>
            </w:r>
          </w:p>
        </w:tc>
        <w:tc>
          <w:tcPr>
            <w:tcW w:type="dxa" w:w="1679"/>
          </w:tcPr>
          <w:p>
            <w:pPr>
              <w:spacing w:after="0"/>
              <w:jc w:val="right"/>
            </w:pPr>
            <w:r>
              <w:rPr>
                <w:sz w:val="16"/>
              </w:rPr>
              <w:t>90.3</w:t>
            </w:r>
          </w:p>
        </w:tc>
        <w:tc>
          <w:tcPr>
            <w:tcW w:type="dxa" w:w="1601"/>
          </w:tcPr>
          <w:p>
            <w:pPr>
              <w:spacing w:after="0"/>
              <w:jc w:val="right"/>
            </w:pPr>
            <w:r>
              <w:rPr>
                <w:sz w:val="16"/>
              </w:rPr>
              <w:t>92.0</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41.3</w:t>
            </w:r>
          </w:p>
        </w:tc>
        <w:tc>
          <w:tcPr>
            <w:tcW w:type="dxa" w:w="1679"/>
          </w:tcPr>
          <w:p>
            <w:pPr>
              <w:spacing w:after="0"/>
              <w:jc w:val="right"/>
            </w:pPr>
            <w:r>
              <w:rPr>
                <w:sz w:val="16"/>
              </w:rPr>
              <w:t>51.0</w:t>
            </w:r>
          </w:p>
        </w:tc>
        <w:tc>
          <w:tcPr>
            <w:tcW w:type="dxa" w:w="1601"/>
          </w:tcPr>
          <w:p>
            <w:pPr>
              <w:spacing w:after="0"/>
              <w:jc w:val="right"/>
            </w:pPr>
            <w:r>
              <w:rPr>
                <w:sz w:val="16"/>
              </w:rPr>
              <w:t>60.7</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71.9</w:t>
            </w:r>
          </w:p>
        </w:tc>
        <w:tc>
          <w:tcPr>
            <w:tcW w:type="dxa" w:w="1679"/>
          </w:tcPr>
          <w:p>
            <w:pPr>
              <w:spacing w:after="0"/>
              <w:jc w:val="right"/>
            </w:pPr>
            <w:r>
              <w:rPr>
                <w:sz w:val="16"/>
              </w:rPr>
              <w:t>73.7</w:t>
            </w:r>
          </w:p>
        </w:tc>
        <w:tc>
          <w:tcPr>
            <w:tcW w:type="dxa" w:w="1601"/>
          </w:tcPr>
          <w:p>
            <w:pPr>
              <w:spacing w:after="0"/>
              <w:jc w:val="right"/>
            </w:pPr>
            <w:r>
              <w:rPr>
                <w:sz w:val="16"/>
              </w:rPr>
              <w:t>75.4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75.1</w:t>
            </w:r>
          </w:p>
        </w:tc>
        <w:tc>
          <w:tcPr>
            <w:tcW w:type="dxa" w:w="1679"/>
          </w:tcPr>
          <w:p>
            <w:pPr>
              <w:spacing w:after="0"/>
              <w:jc w:val="right"/>
            </w:pPr>
            <w:r>
              <w:rPr>
                <w:sz w:val="16"/>
              </w:rPr>
              <w:t>80.4</w:t>
            </w:r>
          </w:p>
        </w:tc>
        <w:tc>
          <w:tcPr>
            <w:tcW w:type="dxa" w:w="1601"/>
          </w:tcPr>
          <w:p>
            <w:pPr>
              <w:spacing w:after="0"/>
              <w:jc w:val="right"/>
            </w:pPr>
            <w:r>
              <w:rPr>
                <w:sz w:val="16"/>
              </w:rPr>
              <w:t>85.8</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98.8</w:t>
            </w:r>
          </w:p>
        </w:tc>
        <w:tc>
          <w:tcPr>
            <w:tcW w:type="dxa" w:w="1679"/>
          </w:tcPr>
          <w:p>
            <w:pPr>
              <w:spacing w:after="0"/>
              <w:jc w:val="right"/>
            </w:pPr>
            <w:r>
              <w:rPr>
                <w:sz w:val="16"/>
              </w:rPr>
              <w:t>99.2</w:t>
            </w:r>
          </w:p>
        </w:tc>
        <w:tc>
          <w:tcPr>
            <w:tcW w:type="dxa" w:w="1601"/>
          </w:tcPr>
          <w:p>
            <w:pPr>
              <w:spacing w:after="0"/>
              <w:jc w:val="right"/>
            </w:pPr>
            <w:r>
              <w:rPr>
                <w:sz w:val="16"/>
              </w:rPr>
              <w:t>99.5</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65.5</w:t>
            </w:r>
          </w:p>
        </w:tc>
        <w:tc>
          <w:tcPr>
            <w:tcW w:type="dxa" w:w="1679"/>
          </w:tcPr>
          <w:p>
            <w:pPr>
              <w:spacing w:after="0"/>
              <w:jc w:val="right"/>
            </w:pPr>
            <w:r>
              <w:rPr>
                <w:sz w:val="16"/>
              </w:rPr>
              <w:t>69.9</w:t>
            </w:r>
          </w:p>
        </w:tc>
        <w:tc>
          <w:tcPr>
            <w:tcW w:type="dxa" w:w="1601"/>
          </w:tcPr>
          <w:p>
            <w:pPr>
              <w:spacing w:after="0"/>
              <w:jc w:val="right"/>
            </w:pPr>
            <w:r>
              <w:rPr>
                <w:sz w:val="16"/>
              </w:rPr>
              <w:t>74.4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96.3</w:t>
            </w:r>
          </w:p>
        </w:tc>
        <w:tc>
          <w:tcPr>
            <w:tcW w:type="dxa" w:w="1679"/>
          </w:tcPr>
          <w:p>
            <w:pPr>
              <w:spacing w:after="0"/>
              <w:jc w:val="right"/>
            </w:pPr>
            <w:r>
              <w:rPr>
                <w:sz w:val="16"/>
              </w:rPr>
              <w:t>96.4</w:t>
            </w:r>
          </w:p>
        </w:tc>
        <w:tc>
          <w:tcPr>
            <w:tcW w:type="dxa" w:w="1601"/>
          </w:tcPr>
          <w:p>
            <w:pPr>
              <w:spacing w:after="0"/>
              <w:jc w:val="right"/>
            </w:pPr>
            <w:r>
              <w:rPr>
                <w:sz w:val="16"/>
              </w:rPr>
              <w:t>96.5</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99.5</w:t>
            </w:r>
          </w:p>
        </w:tc>
        <w:tc>
          <w:tcPr>
            <w:tcW w:type="dxa" w:w="1679"/>
          </w:tcPr>
          <w:p>
            <w:pPr>
              <w:spacing w:after="0"/>
              <w:jc w:val="right"/>
            </w:pPr>
            <w:r>
              <w:rPr>
                <w:sz w:val="16"/>
              </w:rPr>
              <w:t>99.6</w:t>
            </w:r>
          </w:p>
        </w:tc>
        <w:tc>
          <w:tcPr>
            <w:tcW w:type="dxa" w:w="1601"/>
          </w:tcPr>
          <w:p>
            <w:pPr>
              <w:spacing w:after="0"/>
              <w:jc w:val="right"/>
            </w:pPr>
            <w:r>
              <w:rPr>
                <w:sz w:val="16"/>
              </w:rPr>
              <w:t>99.8</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7"/>
        <w:gridCol w:w="1394"/>
        <w:gridCol w:w="2407"/>
        <w:gridCol w:w="2071"/>
        <w:gridCol w:w="2671"/>
        <w:gridCol w:w="2400"/>
        <w:gridCol w:w="1784"/>
      </w:tblGrid>
      <w:tr>
        <w:trPr>
          <w:cantSplit/>
          <w:tblHeader/>
        </w:trPr>
        <w:tc>
          <w:tcPr>
            <w:tcW w:type="dxa" w:w="138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7"/>
            <w:shd w:val="clear" w:color="auto" w:fill="E8E8E8"/>
          </w:tcPr>
          <w:p>
            <w:pPr>
              <w:spacing w:after="0"/>
              <w:jc w:val="left"/>
            </w:pPr>
            <w:r>
              <w:rPr>
                <w:b/>
                <w:sz w:val="16"/>
              </w:rPr>
              <w:t>Plan status</w:t>
            </w:r>
          </w:p>
        </w:tc>
        <w:tc>
          <w:tcPr>
            <w:tcW w:type="dxa" w:w="20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84"/>
            <w:shd w:val="clear" w:color="auto" w:fill="E8E8E8"/>
          </w:tcPr>
          <w:p>
            <w:pPr>
              <w:spacing w:after="0"/>
              <w:jc w:val="left"/>
            </w:pPr>
            <w:r>
              <w:rPr>
                <w:b/>
                <w:sz w:val="16"/>
              </w:rPr>
              <w:t>Notes</w:t>
            </w:r>
          </w:p>
        </w:tc>
      </w:tr>
      <w:tr>
        <w:trPr>
          <w:cantSplit/>
        </w:trPr>
        <w:tc>
          <w:tcPr>
            <w:tcW w:type="dxa" w:w="1387"/>
          </w:tcPr>
          <w:p>
            <w:pPr>
              <w:spacing w:after="0"/>
              <w:jc w:val="left"/>
            </w:pPr>
            <w:r>
              <w:rPr>
                <w:sz w:val="16"/>
              </w:rPr>
              <w:t>Sioux County</w:t>
            </w:r>
          </w:p>
        </w:tc>
        <w:tc>
          <w:tcPr>
            <w:tcW w:type="dxa" w:w="1394"/>
          </w:tcPr>
          <w:p>
            <w:pPr>
              <w:spacing w:after="0"/>
              <w:jc w:val="left"/>
            </w:pPr>
            <w:r>
              <w:rPr>
                <w:sz w:val="16"/>
              </w:rPr>
              <w:t>County</w:t>
            </w:r>
          </w:p>
        </w:tc>
        <w:tc>
          <w:tcPr>
            <w:tcW w:type="dxa" w:w="2407"/>
          </w:tcPr>
          <w:p>
            <w:pPr>
              <w:spacing w:after="0"/>
              <w:jc w:val="left"/>
            </w:pPr>
            <w:r>
              <w:rPr>
                <w:sz w:val="16"/>
              </w:rPr>
              <w:t>Expired on 2022-02-28</w:t>
            </w:r>
          </w:p>
        </w:tc>
        <w:tc>
          <w:tcPr>
            <w:tcW w:type="dxa" w:w="2071"/>
          </w:tcPr>
          <w:p>
            <w:pPr>
              <w:spacing w:after="0"/>
              <w:jc w:val="right"/>
            </w:pPr>
            <w:r>
              <w:rPr>
                <w:sz w:val="16"/>
              </w:rPr>
              <w:t>FMA RL 0, SRL 0; any 0</w:t>
            </w:r>
          </w:p>
        </w:tc>
        <w:tc>
          <w:tcPr>
            <w:tcW w:type="dxa" w:w="2671"/>
          </w:tcPr>
          <w:p>
            <w:pPr>
              <w:spacing w:after="0"/>
              <w:jc w:val="right"/>
            </w:pPr>
            <w:r>
              <w:rPr>
                <w:sz w:val="16"/>
              </w:rPr>
              <w:t>$219,221.78</w:t>
            </w:r>
          </w:p>
        </w:tc>
        <w:tc>
          <w:tcPr>
            <w:tcW w:type="dxa" w:w="2400"/>
          </w:tcPr>
          <w:p>
            <w:pPr>
              <w:spacing w:after="0"/>
              <w:jc w:val="right"/>
            </w:pPr>
            <w:r>
              <w:rPr>
                <w:sz w:val="16"/>
              </w:rPr>
              <w:t>0 total; 0 since its plan</w:t>
            </w:r>
          </w:p>
        </w:tc>
        <w:tc>
          <w:tcPr>
            <w:tcW w:type="dxa" w:w="1784"/>
          </w:tcPr>
          <w:p>
            <w:pPr>
              <w:spacing w:after="0"/>
              <w:jc w:val="left"/>
            </w:pPr>
          </w:p>
        </w:tc>
      </w:tr>
      <w:tr>
        <w:trPr>
          <w:cantSplit/>
        </w:trPr>
        <w:tc>
          <w:tcPr>
            <w:tcW w:type="dxa" w:w="1387"/>
          </w:tcPr>
          <w:p>
            <w:pPr>
              <w:spacing w:after="0"/>
              <w:jc w:val="left"/>
            </w:pPr>
            <w:r>
              <w:rPr>
                <w:sz w:val="16"/>
              </w:rPr>
              <w:t>Cannon Ball CDP</w:t>
            </w:r>
          </w:p>
        </w:tc>
        <w:tc>
          <w:tcPr>
            <w:tcW w:type="dxa" w:w="1394"/>
          </w:tcPr>
          <w:p>
            <w:pPr>
              <w:spacing w:after="0"/>
              <w:jc w:val="left"/>
            </w:pPr>
            <w:r>
              <w:rPr>
                <w:sz w:val="16"/>
              </w:rPr>
              <w:t>Unincorporated</w:t>
            </w:r>
          </w:p>
        </w:tc>
        <w:tc>
          <w:tcPr>
            <w:tcW w:type="dxa" w:w="2407"/>
          </w:tcPr>
          <w:p>
            <w:pPr>
              <w:spacing w:after="0"/>
              <w:jc w:val="left"/>
            </w:pPr>
            <w:r>
              <w:rPr>
                <w:sz w:val="16"/>
              </w:rPr>
              <w:t>No approved plan on record</w:t>
            </w:r>
          </w:p>
        </w:tc>
        <w:tc>
          <w:tcPr>
            <w:tcW w:type="dxa" w:w="2071"/>
          </w:tcPr>
          <w:p>
            <w:pPr>
              <w:spacing w:after="0"/>
              <w:jc w:val="right"/>
            </w:pPr>
          </w:p>
        </w:tc>
        <w:tc>
          <w:tcPr>
            <w:tcW w:type="dxa" w:w="2671"/>
          </w:tcPr>
          <w:p>
            <w:pPr>
              <w:spacing w:after="0"/>
              <w:jc w:val="right"/>
            </w:pPr>
            <w:r>
              <w:rPr>
                <w:sz w:val="16"/>
              </w:rPr>
              <w:t>no Public Assistance recorded</w:t>
            </w:r>
          </w:p>
        </w:tc>
        <w:tc>
          <w:tcPr>
            <w:tcW w:type="dxa" w:w="2400"/>
          </w:tcPr>
          <w:p>
            <w:pPr>
              <w:spacing w:after="0"/>
              <w:jc w:val="right"/>
            </w:pPr>
            <w:r>
              <w:rPr>
                <w:sz w:val="16"/>
              </w:rPr>
              <w:t>18 total; no approved plan</w:t>
            </w:r>
          </w:p>
        </w:tc>
        <w:tc>
          <w:tcPr>
            <w:tcW w:type="dxa" w:w="1784"/>
          </w:tcPr>
          <w:p>
            <w:pPr>
              <w:spacing w:after="0"/>
              <w:jc w:val="left"/>
            </w:pPr>
            <w:r>
              <w:rPr>
                <w:sz w:val="16"/>
              </w:rPr>
              <w:t>No NFIP community ID on this jurisdiction's plan row.</w:t>
            </w:r>
          </w:p>
        </w:tc>
      </w:tr>
      <w:tr>
        <w:trPr>
          <w:cantSplit/>
        </w:trPr>
        <w:tc>
          <w:tcPr>
            <w:tcW w:type="dxa" w:w="1387"/>
          </w:tcPr>
          <w:p>
            <w:pPr>
              <w:spacing w:after="0"/>
              <w:jc w:val="left"/>
            </w:pPr>
            <w:r>
              <w:rPr>
                <w:sz w:val="16"/>
              </w:rPr>
              <w:t>Fort Yates city</w:t>
            </w:r>
          </w:p>
        </w:tc>
        <w:tc>
          <w:tcPr>
            <w:tcW w:type="dxa" w:w="1394"/>
          </w:tcPr>
          <w:p>
            <w:pPr>
              <w:spacing w:after="0"/>
              <w:jc w:val="left"/>
            </w:pPr>
            <w:r>
              <w:rPr>
                <w:sz w:val="16"/>
              </w:rPr>
              <w:t>City</w:t>
            </w:r>
          </w:p>
        </w:tc>
        <w:tc>
          <w:tcPr>
            <w:tcW w:type="dxa" w:w="2407"/>
          </w:tcPr>
          <w:p>
            <w:pPr>
              <w:spacing w:after="0"/>
              <w:jc w:val="left"/>
            </w:pPr>
            <w:r>
              <w:rPr>
                <w:sz w:val="16"/>
              </w:rPr>
              <w:t>Expired on 2022-02-28</w:t>
            </w:r>
          </w:p>
        </w:tc>
        <w:tc>
          <w:tcPr>
            <w:tcW w:type="dxa" w:w="2071"/>
          </w:tcPr>
          <w:p>
            <w:pPr>
              <w:spacing w:after="0"/>
              <w:jc w:val="right"/>
            </w:pPr>
            <w:r>
              <w:rPr>
                <w:sz w:val="16"/>
              </w:rPr>
              <w:t>FMA RL 0, SRL 0; any 0</w:t>
            </w:r>
          </w:p>
        </w:tc>
        <w:tc>
          <w:tcPr>
            <w:tcW w:type="dxa" w:w="2671"/>
          </w:tcPr>
          <w:p>
            <w:pPr>
              <w:spacing w:after="0"/>
              <w:jc w:val="right"/>
            </w:pPr>
            <w:r>
              <w:rPr>
                <w:sz w:val="16"/>
              </w:rPr>
              <w:t>$1,348.97</w:t>
            </w:r>
          </w:p>
        </w:tc>
        <w:tc>
          <w:tcPr>
            <w:tcW w:type="dxa" w:w="2400"/>
          </w:tcPr>
          <w:p>
            <w:pPr>
              <w:spacing w:after="0"/>
              <w:jc w:val="right"/>
            </w:pPr>
            <w:r>
              <w:rPr>
                <w:sz w:val="16"/>
              </w:rPr>
              <w:t>40 total; 5 since its plan</w:t>
            </w:r>
          </w:p>
        </w:tc>
        <w:tc>
          <w:tcPr>
            <w:tcW w:type="dxa" w:w="1784"/>
          </w:tcPr>
          <w:p>
            <w:pPr>
              <w:spacing w:after="0"/>
              <w:jc w:val="left"/>
            </w:pPr>
          </w:p>
        </w:tc>
      </w:tr>
      <w:tr>
        <w:trPr>
          <w:cantSplit/>
        </w:trPr>
        <w:tc>
          <w:tcPr>
            <w:tcW w:type="dxa" w:w="1387"/>
          </w:tcPr>
          <w:p>
            <w:pPr>
              <w:spacing w:after="0"/>
              <w:jc w:val="left"/>
            </w:pPr>
            <w:r>
              <w:rPr>
                <w:sz w:val="16"/>
              </w:rPr>
              <w:t>Porcupine CDP</w:t>
            </w:r>
          </w:p>
        </w:tc>
        <w:tc>
          <w:tcPr>
            <w:tcW w:type="dxa" w:w="1394"/>
          </w:tcPr>
          <w:p>
            <w:pPr>
              <w:spacing w:after="0"/>
              <w:jc w:val="left"/>
            </w:pPr>
            <w:r>
              <w:rPr>
                <w:sz w:val="16"/>
              </w:rPr>
              <w:t>Unincorporated</w:t>
            </w:r>
          </w:p>
        </w:tc>
        <w:tc>
          <w:tcPr>
            <w:tcW w:type="dxa" w:w="2407"/>
          </w:tcPr>
          <w:p>
            <w:pPr>
              <w:spacing w:after="0"/>
              <w:jc w:val="left"/>
            </w:pPr>
            <w:r>
              <w:rPr>
                <w:sz w:val="16"/>
              </w:rPr>
              <w:t>No approved plan on record</w:t>
            </w:r>
          </w:p>
        </w:tc>
        <w:tc>
          <w:tcPr>
            <w:tcW w:type="dxa" w:w="2071"/>
          </w:tcPr>
          <w:p>
            <w:pPr>
              <w:spacing w:after="0"/>
              <w:jc w:val="right"/>
            </w:pPr>
          </w:p>
        </w:tc>
        <w:tc>
          <w:tcPr>
            <w:tcW w:type="dxa" w:w="2671"/>
          </w:tcPr>
          <w:p>
            <w:pPr>
              <w:spacing w:after="0"/>
              <w:jc w:val="right"/>
            </w:pPr>
            <w:r>
              <w:rPr>
                <w:sz w:val="16"/>
              </w:rPr>
              <w:t>no Public Assistance recorded</w:t>
            </w:r>
          </w:p>
        </w:tc>
        <w:tc>
          <w:tcPr>
            <w:tcW w:type="dxa" w:w="2400"/>
          </w:tcPr>
          <w:p>
            <w:pPr>
              <w:spacing w:after="0"/>
              <w:jc w:val="right"/>
            </w:pPr>
            <w:r>
              <w:rPr>
                <w:sz w:val="16"/>
              </w:rPr>
              <w:t>5 total; no approved plan</w:t>
            </w:r>
          </w:p>
        </w:tc>
        <w:tc>
          <w:tcPr>
            <w:tcW w:type="dxa" w:w="1784"/>
          </w:tcPr>
          <w:p>
            <w:pPr>
              <w:spacing w:after="0"/>
              <w:jc w:val="left"/>
            </w:pPr>
            <w:r>
              <w:rPr>
                <w:sz w:val="16"/>
              </w:rPr>
              <w:t>No NFIP community ID on this jurisdiction's plan row.</w:t>
            </w:r>
          </w:p>
        </w:tc>
      </w:tr>
      <w:tr>
        <w:trPr>
          <w:cantSplit/>
        </w:trPr>
        <w:tc>
          <w:tcPr>
            <w:tcW w:type="dxa" w:w="1387"/>
          </w:tcPr>
          <w:p>
            <w:pPr>
              <w:spacing w:after="0"/>
              <w:jc w:val="left"/>
            </w:pPr>
            <w:r>
              <w:rPr>
                <w:sz w:val="16"/>
              </w:rPr>
              <w:t>Selfridge city</w:t>
            </w:r>
          </w:p>
        </w:tc>
        <w:tc>
          <w:tcPr>
            <w:tcW w:type="dxa" w:w="1394"/>
          </w:tcPr>
          <w:p>
            <w:pPr>
              <w:spacing w:after="0"/>
              <w:jc w:val="left"/>
            </w:pPr>
            <w:r>
              <w:rPr>
                <w:sz w:val="16"/>
              </w:rPr>
              <w:t>City</w:t>
            </w:r>
          </w:p>
        </w:tc>
        <w:tc>
          <w:tcPr>
            <w:tcW w:type="dxa" w:w="2407"/>
          </w:tcPr>
          <w:p>
            <w:pPr>
              <w:spacing w:after="0"/>
              <w:jc w:val="left"/>
            </w:pPr>
            <w:r>
              <w:rPr>
                <w:sz w:val="16"/>
              </w:rPr>
              <w:t>No approved plan on record</w:t>
            </w:r>
          </w:p>
        </w:tc>
        <w:tc>
          <w:tcPr>
            <w:tcW w:type="dxa" w:w="2071"/>
          </w:tcPr>
          <w:p>
            <w:pPr>
              <w:spacing w:after="0"/>
              <w:jc w:val="right"/>
            </w:pPr>
            <w:r>
              <w:rPr>
                <w:sz w:val="16"/>
              </w:rPr>
              <w:t>FMA RL 0, SRL 0; any 0</w:t>
            </w:r>
          </w:p>
        </w:tc>
        <w:tc>
          <w:tcPr>
            <w:tcW w:type="dxa" w:w="2671"/>
          </w:tcPr>
          <w:p>
            <w:pPr>
              <w:spacing w:after="0"/>
              <w:jc w:val="right"/>
            </w:pPr>
            <w:r>
              <w:rPr>
                <w:sz w:val="16"/>
              </w:rPr>
              <w:t>no Public Assistance recorded</w:t>
            </w:r>
          </w:p>
        </w:tc>
        <w:tc>
          <w:tcPr>
            <w:tcW w:type="dxa" w:w="2400"/>
          </w:tcPr>
          <w:p>
            <w:pPr>
              <w:spacing w:after="0"/>
              <w:jc w:val="right"/>
            </w:pPr>
            <w:r>
              <w:rPr>
                <w:sz w:val="16"/>
              </w:rPr>
              <w:t>98 total; no approved plan</w:t>
            </w:r>
          </w:p>
        </w:tc>
        <w:tc>
          <w:tcPr>
            <w:tcW w:type="dxa" w:w="1784"/>
          </w:tcPr>
          <w:p>
            <w:pPr>
              <w:spacing w:after="0"/>
              <w:jc w:val="left"/>
            </w:pPr>
          </w:p>
        </w:tc>
      </w:tr>
      <w:tr>
        <w:trPr>
          <w:cantSplit/>
        </w:trPr>
        <w:tc>
          <w:tcPr>
            <w:tcW w:type="dxa" w:w="1387"/>
          </w:tcPr>
          <w:p>
            <w:pPr>
              <w:spacing w:after="0"/>
              <w:jc w:val="left"/>
            </w:pPr>
            <w:r>
              <w:rPr>
                <w:sz w:val="16"/>
              </w:rPr>
              <w:t>Solen city</w:t>
            </w:r>
          </w:p>
        </w:tc>
        <w:tc>
          <w:tcPr>
            <w:tcW w:type="dxa" w:w="1394"/>
          </w:tcPr>
          <w:p>
            <w:pPr>
              <w:spacing w:after="0"/>
              <w:jc w:val="left"/>
            </w:pPr>
            <w:r>
              <w:rPr>
                <w:sz w:val="16"/>
              </w:rPr>
              <w:t>City</w:t>
            </w:r>
          </w:p>
        </w:tc>
        <w:tc>
          <w:tcPr>
            <w:tcW w:type="dxa" w:w="2407"/>
          </w:tcPr>
          <w:p>
            <w:pPr>
              <w:spacing w:after="0"/>
              <w:jc w:val="left"/>
            </w:pPr>
            <w:r>
              <w:rPr>
                <w:sz w:val="16"/>
              </w:rPr>
              <w:t>Expired on 2022-02-28</w:t>
            </w:r>
          </w:p>
        </w:tc>
        <w:tc>
          <w:tcPr>
            <w:tcW w:type="dxa" w:w="2071"/>
          </w:tcPr>
          <w:p>
            <w:pPr>
              <w:spacing w:after="0"/>
              <w:jc w:val="right"/>
            </w:pPr>
            <w:r>
              <w:rPr>
                <w:sz w:val="16"/>
              </w:rPr>
              <w:t>FMA RL 0, SRL 0; any 0</w:t>
            </w:r>
          </w:p>
        </w:tc>
        <w:tc>
          <w:tcPr>
            <w:tcW w:type="dxa" w:w="2671"/>
          </w:tcPr>
          <w:p>
            <w:pPr>
              <w:spacing w:after="0"/>
              <w:jc w:val="right"/>
            </w:pPr>
            <w:r>
              <w:rPr>
                <w:sz w:val="16"/>
              </w:rPr>
              <w:t>no Public Assistance recorded</w:t>
            </w:r>
          </w:p>
        </w:tc>
        <w:tc>
          <w:tcPr>
            <w:tcW w:type="dxa" w:w="2400"/>
          </w:tcPr>
          <w:p>
            <w:pPr>
              <w:spacing w:after="0"/>
              <w:jc w:val="right"/>
            </w:pPr>
            <w:r>
              <w:rPr>
                <w:sz w:val="16"/>
              </w:rPr>
              <w:t>20 total; 5 since its plan</w:t>
            </w:r>
          </w:p>
        </w:tc>
        <w:tc>
          <w:tcPr>
            <w:tcW w:type="dxa" w:w="17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948"/>
        <w:gridCol w:w="1126"/>
        <w:gridCol w:w="1111"/>
        <w:gridCol w:w="1305"/>
        <w:gridCol w:w="1177"/>
        <w:gridCol w:w="1080"/>
        <w:gridCol w:w="1329"/>
        <w:gridCol w:w="143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2017-03-01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$879,299,588</w:t>
            </w:r>
          </w:p>
        </w:tc>
        <w:tc>
          <w:tcPr>
            <w:tcW w:type="dxa" w:w="1132"/>
          </w:tcPr>
          <w:p>
            <w:pPr>
              <w:spacing w:after="0"/>
              <w:jc w:val="right"/>
            </w:pPr>
            <w:r>
              <w:rPr>
                <w:sz w:val="16"/>
              </w:rPr>
              <w:t>$79,699,790</w:t>
            </w:r>
          </w:p>
        </w:tc>
        <w:tc>
          <w:tcPr>
            <w:tcW w:type="dxa" w:w="1042"/>
          </w:tcPr>
          <w:p>
            <w:pPr>
              <w:spacing w:after="0"/>
              <w:jc w:val="right"/>
            </w:pPr>
            <w:r>
              <w:rPr>
                <w:sz w:val="16"/>
              </w:rPr>
              <w:t>3,885</w:t>
            </w:r>
          </w:p>
        </w:tc>
        <w:tc>
          <w:tcPr>
            <w:tcW w:type="dxa" w:w="948"/>
          </w:tcPr>
          <w:p>
            <w:pPr>
              <w:spacing w:after="0"/>
              <w:jc w:val="right"/>
            </w:pPr>
            <w:r>
              <w:rPr>
                <w:sz w:val="16"/>
              </w:rPr>
              <w:t>$302</w:t>
            </w:r>
          </w:p>
        </w:tc>
        <w:tc>
          <w:tcPr>
            <w:tcW w:type="dxa" w:w="1126"/>
          </w:tcPr>
          <w:p>
            <w:pPr>
              <w:spacing w:after="0"/>
              <w:jc w:val="right"/>
            </w:pPr>
            <w:r>
              <w:rPr>
                <w:sz w:val="16"/>
              </w:rPr>
              <w:t>$223,034</w:t>
            </w:r>
          </w:p>
        </w:tc>
        <w:tc>
          <w:tcPr>
            <w:tcW w:type="dxa" w:w="1111"/>
          </w:tcPr>
          <w:p>
            <w:pPr>
              <w:spacing w:after="0"/>
              <w:jc w:val="right"/>
            </w:pPr>
            <w:r>
              <w:rPr>
                <w:sz w:val="16"/>
              </w:rPr>
              <w:t>$9,963,968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$11,416,419</w:t>
            </w:r>
          </w:p>
        </w:tc>
        <w:tc>
          <w:tcPr>
            <w:tcW w:type="dxa" w:w="1042"/>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$5,468</w:t>
            </w:r>
          </w:p>
        </w:tc>
        <w:tc>
          <w:tcPr>
            <w:tcW w:type="dxa" w:w="1111"/>
          </w:tcPr>
          <w:p>
            <w:pPr>
              <w:spacing w:after="0"/>
              <w:jc w:val="right"/>
            </w:pPr>
            <w:r>
              <w:rPr>
                <w:sz w:val="16"/>
              </w:rPr>
              <w:t>n/a</w:t>
            </w:r>
          </w:p>
        </w:tc>
        <w:tc>
          <w:tcPr>
            <w:tcW w:type="dxa" w:w="1305"/>
          </w:tcPr>
          <w:p>
            <w:pPr>
              <w:spacing w:after="0"/>
              <w:jc w:val="right"/>
            </w:pPr>
            <w:r>
              <w:rPr>
                <w:sz w:val="16"/>
              </w:rPr>
              <w:t>0.0479% (agriculture)</w:t>
            </w:r>
          </w:p>
        </w:tc>
        <w:tc>
          <w:tcPr>
            <w:tcW w:type="dxa" w:w="1177"/>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$1,596,720,085</w:t>
            </w:r>
          </w:p>
        </w:tc>
        <w:tc>
          <w:tcPr>
            <w:tcW w:type="dxa" w:w="1132"/>
          </w:tcPr>
          <w:p>
            <w:pPr>
              <w:spacing w:after="0"/>
              <w:jc w:val="right"/>
            </w:pPr>
            <w:r>
              <w:rPr>
                <w:sz w:val="16"/>
              </w:rPr>
              <w:t>n/a</w:t>
            </w:r>
          </w:p>
        </w:tc>
        <w:tc>
          <w:tcPr>
            <w:tcW w:type="dxa" w:w="1042"/>
          </w:tcPr>
          <w:p>
            <w:pPr>
              <w:spacing w:after="0"/>
              <w:jc w:val="right"/>
            </w:pPr>
            <w:r>
              <w:rPr>
                <w:sz w:val="16"/>
              </w:rPr>
              <w:t>3,898</w:t>
            </w:r>
          </w:p>
        </w:tc>
        <w:tc>
          <w:tcPr>
            <w:tcW w:type="dxa" w:w="948"/>
          </w:tcPr>
          <w:p>
            <w:pPr>
              <w:spacing w:after="0"/>
              <w:jc w:val="right"/>
            </w:pPr>
            <w:r>
              <w:rPr>
                <w:sz w:val="16"/>
              </w:rPr>
              <w:t>$2,086</w:t>
            </w:r>
          </w:p>
        </w:tc>
        <w:tc>
          <w:tcPr>
            <w:tcW w:type="dxa" w:w="1126"/>
          </w:tcPr>
          <w:p>
            <w:pPr>
              <w:spacing w:after="0"/>
              <w:jc w:val="right"/>
            </w:pPr>
            <w:r>
              <w:rPr>
                <w:sz w:val="16"/>
              </w:rPr>
              <w:t>n/a</w:t>
            </w:r>
          </w:p>
        </w:tc>
        <w:tc>
          <w:tcPr>
            <w:tcW w:type="dxa" w:w="1111"/>
          </w:tcPr>
          <w:p>
            <w:pPr>
              <w:spacing w:after="0"/>
              <w:jc w:val="right"/>
            </w:pPr>
            <w:r>
              <w:rPr>
                <w:sz w:val="16"/>
              </w:rPr>
              <w:t>$915</w:t>
            </w:r>
          </w:p>
        </w:tc>
        <w:tc>
          <w:tcPr>
            <w:tcW w:type="dxa" w:w="1305"/>
          </w:tcPr>
          <w:p>
            <w:pPr>
              <w:spacing w:after="0"/>
              <w:jc w:val="right"/>
            </w:pPr>
            <w:r>
              <w:rPr>
                <w:sz w:val="16"/>
              </w:rPr>
              <w:t>0.000131%</w:t>
            </w:r>
          </w:p>
        </w:tc>
        <w:tc>
          <w:tcPr>
            <w:tcW w:type="dxa" w:w="1177"/>
          </w:tcPr>
          <w:p>
            <w:pPr>
              <w:spacing w:after="0"/>
              <w:jc w:val="right"/>
            </w:pPr>
          </w:p>
        </w:tc>
        <w:tc>
          <w:tcPr>
            <w:tcW w:type="dxa" w:w="1080"/>
          </w:tcPr>
          <w:p>
            <w:pPr>
              <w:spacing w:after="0"/>
              <w:jc w:val="right"/>
            </w:pPr>
          </w:p>
        </w:tc>
        <w:tc>
          <w:tcPr>
            <w:tcW w:type="dxa" w:w="1329"/>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$879,299,588</w:t>
            </w:r>
          </w:p>
        </w:tc>
        <w:tc>
          <w:tcPr>
            <w:tcW w:type="dxa" w:w="1132"/>
          </w:tcPr>
          <w:p>
            <w:pPr>
              <w:spacing w:after="0"/>
              <w:jc w:val="right"/>
            </w:pPr>
            <w:r>
              <w:rPr>
                <w:sz w:val="16"/>
              </w:rPr>
              <w:t>$79,699,790</w:t>
            </w:r>
          </w:p>
        </w:tc>
        <w:tc>
          <w:tcPr>
            <w:tcW w:type="dxa" w:w="1042"/>
          </w:tcPr>
          <w:p>
            <w:pPr>
              <w:spacing w:after="0"/>
              <w:jc w:val="right"/>
            </w:pPr>
            <w:r>
              <w:rPr>
                <w:sz w:val="16"/>
              </w:rPr>
              <w:t>3,885</w:t>
            </w:r>
          </w:p>
        </w:tc>
        <w:tc>
          <w:tcPr>
            <w:tcW w:type="dxa" w:w="948"/>
          </w:tcPr>
          <w:p>
            <w:pPr>
              <w:spacing w:after="0"/>
              <w:jc w:val="right"/>
            </w:pPr>
            <w:r>
              <w:rPr>
                <w:sz w:val="16"/>
              </w:rPr>
              <w:t>$259,995</w:t>
            </w:r>
          </w:p>
        </w:tc>
        <w:tc>
          <w:tcPr>
            <w:tcW w:type="dxa" w:w="1126"/>
          </w:tcPr>
          <w:p>
            <w:pPr>
              <w:spacing w:after="0"/>
              <w:jc w:val="right"/>
            </w:pPr>
            <w:r>
              <w:rPr>
                <w:sz w:val="16"/>
              </w:rPr>
              <w:t>$60,856</w:t>
            </w:r>
          </w:p>
        </w:tc>
        <w:tc>
          <w:tcPr>
            <w:tcW w:type="dxa" w:w="1111"/>
          </w:tcPr>
          <w:p>
            <w:pPr>
              <w:spacing w:after="0"/>
              <w:jc w:val="right"/>
            </w:pPr>
            <w:r>
              <w:rPr>
                <w:sz w:val="16"/>
              </w:rPr>
              <w:t>$101,423</w:t>
            </w:r>
          </w:p>
        </w:tc>
        <w:tc>
          <w:tcPr>
            <w:tcW w:type="dxa" w:w="1305"/>
          </w:tcPr>
          <w:p>
            <w:pPr>
              <w:spacing w:after="0"/>
              <w:jc w:val="right"/>
            </w:pPr>
            <w:r>
              <w:rPr>
                <w:sz w:val="16"/>
              </w:rPr>
              <w:t>0.0296%</w:t>
            </w:r>
          </w:p>
        </w:tc>
        <w:tc>
          <w:tcPr>
            <w:tcW w:type="dxa" w:w="1177"/>
          </w:tcPr>
          <w:p>
            <w:pPr>
              <w:spacing w:after="0"/>
              <w:jc w:val="right"/>
            </w:pPr>
            <w:r>
              <w:rPr>
                <w:sz w:val="16"/>
              </w:rPr>
              <w:t>$30,000</w:t>
            </w:r>
          </w:p>
        </w:tc>
        <w:tc>
          <w:tcPr>
            <w:tcW w:type="dxa" w:w="1080"/>
          </w:tcPr>
          <w:p>
            <w:pPr>
              <w:spacing w:after="0"/>
              <w:jc w:val="right"/>
            </w:pPr>
          </w:p>
        </w:tc>
        <w:tc>
          <w:tcPr>
            <w:tcW w:type="dxa" w:w="1329"/>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$879,299,588</w:t>
            </w:r>
          </w:p>
        </w:tc>
        <w:tc>
          <w:tcPr>
            <w:tcW w:type="dxa" w:w="1132"/>
          </w:tcPr>
          <w:p>
            <w:pPr>
              <w:spacing w:after="0"/>
              <w:jc w:val="right"/>
            </w:pPr>
            <w:r>
              <w:rPr>
                <w:sz w:val="16"/>
              </w:rPr>
              <w:t>$79,699,790</w:t>
            </w:r>
          </w:p>
        </w:tc>
        <w:tc>
          <w:tcPr>
            <w:tcW w:type="dxa" w:w="1042"/>
          </w:tcPr>
          <w:p>
            <w:pPr>
              <w:spacing w:after="0"/>
              <w:jc w:val="right"/>
            </w:pPr>
            <w:r>
              <w:rPr>
                <w:sz w:val="16"/>
              </w:rPr>
              <w:t>3,885</w:t>
            </w:r>
          </w:p>
        </w:tc>
        <w:tc>
          <w:tcPr>
            <w:tcW w:type="dxa" w:w="948"/>
          </w:tcPr>
          <w:p>
            <w:pPr>
              <w:spacing w:after="0"/>
              <w:jc w:val="right"/>
            </w:pPr>
            <w:r>
              <w:rPr>
                <w:sz w:val="16"/>
              </w:rPr>
              <w:t>$1,847</w:t>
            </w:r>
          </w:p>
        </w:tc>
        <w:tc>
          <w:tcPr>
            <w:tcW w:type="dxa" w:w="1126"/>
          </w:tcPr>
          <w:p>
            <w:pPr>
              <w:spacing w:after="0"/>
              <w:jc w:val="right"/>
            </w:pPr>
            <w:r>
              <w:rPr>
                <w:sz w:val="16"/>
              </w:rPr>
              <w:t>under $1</w:t>
            </w:r>
          </w:p>
        </w:tc>
        <w:tc>
          <w:tcPr>
            <w:tcW w:type="dxa" w:w="1111"/>
          </w:tcPr>
          <w:p>
            <w:pPr>
              <w:spacing w:after="0"/>
              <w:jc w:val="right"/>
            </w:pPr>
            <w:r>
              <w:rPr>
                <w:sz w:val="16"/>
              </w:rPr>
              <w:t>$21,884</w:t>
            </w:r>
          </w:p>
        </w:tc>
        <w:tc>
          <w:tcPr>
            <w:tcW w:type="dxa" w:w="1305"/>
          </w:tcPr>
          <w:p>
            <w:pPr>
              <w:spacing w:after="0"/>
              <w:jc w:val="right"/>
            </w:pPr>
            <w:r>
              <w:rPr>
                <w:sz w:val="16"/>
              </w:rPr>
              <w:t>0.00021%</w:t>
            </w:r>
          </w:p>
        </w:tc>
        <w:tc>
          <w:tcPr>
            <w:tcW w:type="dxa" w:w="1177"/>
          </w:tcPr>
          <w:p>
            <w:pPr>
              <w:spacing w:after="0"/>
              <w:jc w:val="right"/>
            </w:pPr>
          </w:p>
        </w:tc>
        <w:tc>
          <w:tcPr>
            <w:tcW w:type="dxa" w:w="1080"/>
          </w:tcPr>
          <w:p>
            <w:pPr>
              <w:spacing w:after="0"/>
              <w:jc w:val="right"/>
            </w:pPr>
          </w:p>
        </w:tc>
        <w:tc>
          <w:tcPr>
            <w:tcW w:type="dxa" w:w="1329"/>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2"/>
          </w:tcPr>
          <w:p>
            <w:pPr>
              <w:spacing w:after="0"/>
              <w:jc w:val="right"/>
            </w:pPr>
          </w:p>
        </w:tc>
        <w:tc>
          <w:tcPr>
            <w:tcW w:type="dxa" w:w="948"/>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329"/>
          </w:tcPr>
          <w:p>
            <w:pPr>
              <w:spacing w:after="0"/>
              <w:jc w:val="right"/>
            </w:pPr>
          </w:p>
        </w:tc>
        <w:tc>
          <w:tcPr>
            <w:tcW w:type="dxa" w:w="143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$879,299,588</w:t>
            </w:r>
          </w:p>
        </w:tc>
        <w:tc>
          <w:tcPr>
            <w:tcW w:type="dxa" w:w="1132"/>
          </w:tcPr>
          <w:p>
            <w:pPr>
              <w:spacing w:after="0"/>
              <w:jc w:val="right"/>
            </w:pPr>
            <w:r>
              <w:rPr>
                <w:sz w:val="16"/>
              </w:rPr>
              <w:t>n/a</w:t>
            </w:r>
          </w:p>
        </w:tc>
        <w:tc>
          <w:tcPr>
            <w:tcW w:type="dxa" w:w="1042"/>
          </w:tcPr>
          <w:p>
            <w:pPr>
              <w:spacing w:after="0"/>
              <w:jc w:val="right"/>
            </w:pPr>
            <w:r>
              <w:rPr>
                <w:sz w:val="16"/>
              </w:rPr>
              <w:t>3,885</w:t>
            </w:r>
          </w:p>
        </w:tc>
        <w:tc>
          <w:tcPr>
            <w:tcW w:type="dxa" w:w="948"/>
          </w:tcPr>
          <w:p>
            <w:pPr>
              <w:spacing w:after="0"/>
              <w:jc w:val="right"/>
            </w:pPr>
            <w:r>
              <w:rPr>
                <w:sz w:val="16"/>
              </w:rPr>
              <w:t>$9,465</w:t>
            </w:r>
          </w:p>
        </w:tc>
        <w:tc>
          <w:tcPr>
            <w:tcW w:type="dxa" w:w="1126"/>
          </w:tcPr>
          <w:p>
            <w:pPr>
              <w:spacing w:after="0"/>
              <w:jc w:val="right"/>
            </w:pPr>
            <w:r>
              <w:rPr>
                <w:sz w:val="16"/>
              </w:rPr>
              <w:t>n/a</w:t>
            </w:r>
          </w:p>
        </w:tc>
        <w:tc>
          <w:tcPr>
            <w:tcW w:type="dxa" w:w="1111"/>
          </w:tcPr>
          <w:p>
            <w:pPr>
              <w:spacing w:after="0"/>
              <w:jc w:val="right"/>
            </w:pPr>
            <w:r>
              <w:rPr>
                <w:sz w:val="16"/>
              </w:rPr>
              <w:t>$31,421</w:t>
            </w:r>
          </w:p>
        </w:tc>
        <w:tc>
          <w:tcPr>
            <w:tcW w:type="dxa" w:w="1305"/>
          </w:tcPr>
          <w:p>
            <w:pPr>
              <w:spacing w:after="0"/>
              <w:jc w:val="right"/>
            </w:pPr>
            <w:r>
              <w:rPr>
                <w:sz w:val="16"/>
              </w:rPr>
              <w:t>0.00108%</w:t>
            </w:r>
          </w:p>
        </w:tc>
        <w:tc>
          <w:tcPr>
            <w:tcW w:type="dxa" w:w="1177"/>
          </w:tcPr>
          <w:p>
            <w:pPr>
              <w:spacing w:after="0"/>
              <w:jc w:val="right"/>
            </w:pPr>
          </w:p>
        </w:tc>
        <w:tc>
          <w:tcPr>
            <w:tcW w:type="dxa" w:w="1080"/>
          </w:tcPr>
          <w:p>
            <w:pPr>
              <w:spacing w:after="0"/>
              <w:jc w:val="right"/>
            </w:pPr>
            <w:r>
              <w:rPr>
                <w:sz w:val="16"/>
              </w:rPr>
              <w:t>$25,000</w:t>
            </w:r>
          </w:p>
        </w:tc>
        <w:tc>
          <w:tcPr>
            <w:tcW w:type="dxa" w:w="1329"/>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$879,227,138</w:t>
            </w:r>
          </w:p>
        </w:tc>
        <w:tc>
          <w:tcPr>
            <w:tcW w:type="dxa" w:w="1132"/>
          </w:tcPr>
          <w:p>
            <w:pPr>
              <w:spacing w:after="0"/>
              <w:jc w:val="right"/>
            </w:pPr>
            <w:r>
              <w:rPr>
                <w:sz w:val="16"/>
              </w:rPr>
              <w:t>$103,111</w:t>
            </w:r>
          </w:p>
        </w:tc>
        <w:tc>
          <w:tcPr>
            <w:tcW w:type="dxa" w:w="1042"/>
          </w:tcPr>
          <w:p>
            <w:pPr>
              <w:spacing w:after="0"/>
              <w:jc w:val="right"/>
            </w:pPr>
            <w:r>
              <w:rPr>
                <w:sz w:val="16"/>
              </w:rPr>
              <w:t>51</w:t>
            </w:r>
          </w:p>
        </w:tc>
        <w:tc>
          <w:tcPr>
            <w:tcW w:type="dxa" w:w="948"/>
          </w:tcPr>
          <w:p>
            <w:pPr>
              <w:spacing w:after="0"/>
              <w:jc w:val="right"/>
            </w:pPr>
            <w:r>
              <w:rPr>
                <w:sz w:val="16"/>
              </w:rPr>
              <w:t>$700,894</w:t>
            </w:r>
          </w:p>
        </w:tc>
        <w:tc>
          <w:tcPr>
            <w:tcW w:type="dxa" w:w="1126"/>
          </w:tcPr>
          <w:p>
            <w:pPr>
              <w:spacing w:after="0"/>
              <w:jc w:val="right"/>
            </w:pPr>
            <w:r>
              <w:rPr>
                <w:sz w:val="16"/>
              </w:rPr>
              <w:t>$592</w:t>
            </w:r>
          </w:p>
        </w:tc>
        <w:tc>
          <w:tcPr>
            <w:tcW w:type="dxa" w:w="1111"/>
          </w:tcPr>
          <w:p>
            <w:pPr>
              <w:spacing w:after="0"/>
              <w:jc w:val="right"/>
            </w:pPr>
            <w:r>
              <w:rPr>
                <w:sz w:val="16"/>
              </w:rPr>
              <w:t>$24,787</w:t>
            </w:r>
          </w:p>
        </w:tc>
        <w:tc>
          <w:tcPr>
            <w:tcW w:type="dxa" w:w="1305"/>
          </w:tcPr>
          <w:p>
            <w:pPr>
              <w:spacing w:after="0"/>
              <w:jc w:val="right"/>
            </w:pPr>
            <w:r>
              <w:rPr>
                <w:sz w:val="16"/>
              </w:rPr>
              <w:t>n/a (see note)</w:t>
            </w:r>
          </w:p>
        </w:tc>
        <w:tc>
          <w:tcPr>
            <w:tcW w:type="dxa" w:w="1177"/>
          </w:tcPr>
          <w:p>
            <w:pPr>
              <w:spacing w:after="0"/>
              <w:jc w:val="right"/>
            </w:pPr>
            <w:r>
              <w:rPr>
                <w:sz w:val="16"/>
              </w:rPr>
              <w:t>$750,000</w:t>
            </w:r>
          </w:p>
        </w:tc>
        <w:tc>
          <w:tcPr>
            <w:tcW w:type="dxa" w:w="1080"/>
          </w:tcPr>
          <w:p>
            <w:pPr>
              <w:spacing w:after="0"/>
              <w:jc w:val="right"/>
            </w:pPr>
          </w:p>
        </w:tc>
        <w:tc>
          <w:tcPr>
            <w:tcW w:type="dxa" w:w="1329"/>
          </w:tcPr>
          <w:p>
            <w:pPr>
              <w:spacing w:after="0"/>
              <w:jc w:val="right"/>
            </w:pPr>
            <w:r>
              <w:rPr>
                <w:sz w:val="16"/>
              </w:rPr>
              <w:t>no Public Assistance recorded (1 declaration)</w:t>
            </w:r>
          </w:p>
        </w:tc>
        <w:tc>
          <w:tcPr>
            <w:tcW w:type="dxa" w:w="143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$9,536,188</w:t>
            </w:r>
          </w:p>
        </w:tc>
        <w:tc>
          <w:tcPr>
            <w:tcW w:type="dxa" w:w="1132"/>
          </w:tcPr>
          <w:p>
            <w:pPr>
              <w:spacing w:after="0"/>
              <w:jc w:val="right"/>
            </w:pPr>
            <w:r>
              <w:rPr>
                <w:sz w:val="16"/>
              </w:rPr>
              <w:t>n/a</w:t>
            </w:r>
          </w:p>
        </w:tc>
        <w:tc>
          <w:tcPr>
            <w:tcW w:type="dxa" w:w="1042"/>
          </w:tcPr>
          <w:p>
            <w:pPr>
              <w:spacing w:after="0"/>
              <w:jc w:val="right"/>
            </w:pPr>
            <w:r>
              <w:rPr>
                <w:sz w:val="16"/>
              </w:rPr>
              <w:t>32</w:t>
            </w:r>
          </w:p>
        </w:tc>
        <w:tc>
          <w:tcPr>
            <w:tcW w:type="dxa" w:w="948"/>
          </w:tcPr>
          <w:p>
            <w:pPr>
              <w:spacing w:after="0"/>
              <w:jc w:val="right"/>
            </w:pPr>
            <w:r>
              <w:rPr>
                <w:sz w:val="16"/>
              </w:rPr>
              <w:t>$27</w:t>
            </w:r>
          </w:p>
        </w:tc>
        <w:tc>
          <w:tcPr>
            <w:tcW w:type="dxa" w:w="1126"/>
          </w:tcPr>
          <w:p>
            <w:pPr>
              <w:spacing w:after="0"/>
              <w:jc w:val="right"/>
            </w:pPr>
            <w:r>
              <w:rPr>
                <w:sz w:val="16"/>
              </w:rPr>
              <w:t>n/a</w:t>
            </w:r>
          </w:p>
        </w:tc>
        <w:tc>
          <w:tcPr>
            <w:tcW w:type="dxa" w:w="1111"/>
          </w:tcPr>
          <w:p>
            <w:pPr>
              <w:spacing w:after="0"/>
              <w:jc w:val="right"/>
            </w:pPr>
            <w:r>
              <w:rPr>
                <w:sz w:val="16"/>
              </w:rPr>
              <w:t>$17</w:t>
            </w:r>
          </w:p>
        </w:tc>
        <w:tc>
          <w:tcPr>
            <w:tcW w:type="dxa" w:w="1305"/>
          </w:tcPr>
          <w:p>
            <w:pPr>
              <w:spacing w:after="0"/>
              <w:jc w:val="right"/>
            </w:pPr>
            <w:r>
              <w:rPr>
                <w:sz w:val="16"/>
              </w:rPr>
              <w:t>0.000288%</w:t>
            </w:r>
          </w:p>
        </w:tc>
        <w:tc>
          <w:tcPr>
            <w:tcW w:type="dxa" w:w="1177"/>
          </w:tcPr>
          <w:p>
            <w:pPr>
              <w:spacing w:after="0"/>
              <w:jc w:val="right"/>
            </w:pPr>
          </w:p>
        </w:tc>
        <w:tc>
          <w:tcPr>
            <w:tcW w:type="dxa" w:w="1080"/>
          </w:tcPr>
          <w:p>
            <w:pPr>
              <w:spacing w:after="0"/>
              <w:jc w:val="right"/>
            </w:pPr>
          </w:p>
        </w:tc>
        <w:tc>
          <w:tcPr>
            <w:tcW w:type="dxa" w:w="1329"/>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$879,299,588</w:t>
            </w:r>
          </w:p>
        </w:tc>
        <w:tc>
          <w:tcPr>
            <w:tcW w:type="dxa" w:w="1132"/>
          </w:tcPr>
          <w:p>
            <w:pPr>
              <w:spacing w:after="0"/>
              <w:jc w:val="right"/>
            </w:pPr>
            <w:r>
              <w:rPr>
                <w:sz w:val="16"/>
              </w:rPr>
              <w:t>n/a</w:t>
            </w:r>
          </w:p>
        </w:tc>
        <w:tc>
          <w:tcPr>
            <w:tcW w:type="dxa" w:w="1042"/>
          </w:tcPr>
          <w:p>
            <w:pPr>
              <w:spacing w:after="0"/>
              <w:jc w:val="right"/>
            </w:pPr>
            <w:r>
              <w:rPr>
                <w:sz w:val="16"/>
              </w:rPr>
              <w:t>3,885</w:t>
            </w:r>
          </w:p>
        </w:tc>
        <w:tc>
          <w:tcPr>
            <w:tcW w:type="dxa" w:w="948"/>
          </w:tcPr>
          <w:p>
            <w:pPr>
              <w:spacing w:after="0"/>
              <w:jc w:val="right"/>
            </w:pPr>
            <w:r>
              <w:rPr>
                <w:sz w:val="16"/>
              </w:rPr>
              <w:t>$1,419</w:t>
            </w:r>
          </w:p>
        </w:tc>
        <w:tc>
          <w:tcPr>
            <w:tcW w:type="dxa" w:w="1126"/>
          </w:tcPr>
          <w:p>
            <w:pPr>
              <w:spacing w:after="0"/>
              <w:jc w:val="right"/>
            </w:pPr>
            <w:r>
              <w:rPr>
                <w:sz w:val="16"/>
              </w:rPr>
              <w:t>n/a</w:t>
            </w:r>
          </w:p>
        </w:tc>
        <w:tc>
          <w:tcPr>
            <w:tcW w:type="dxa" w:w="1111"/>
          </w:tcPr>
          <w:p>
            <w:pPr>
              <w:spacing w:after="0"/>
              <w:jc w:val="right"/>
            </w:pPr>
            <w:r>
              <w:rPr>
                <w:sz w:val="16"/>
              </w:rPr>
              <w:t>$35,816</w:t>
            </w:r>
          </w:p>
        </w:tc>
        <w:tc>
          <w:tcPr>
            <w:tcW w:type="dxa" w:w="1305"/>
          </w:tcPr>
          <w:p>
            <w:pPr>
              <w:spacing w:after="0"/>
              <w:jc w:val="right"/>
            </w:pPr>
            <w:r>
              <w:rPr>
                <w:sz w:val="16"/>
              </w:rPr>
              <w:t>0.000161%</w:t>
            </w:r>
          </w:p>
        </w:tc>
        <w:tc>
          <w:tcPr>
            <w:tcW w:type="dxa" w:w="1177"/>
          </w:tcPr>
          <w:p>
            <w:pPr>
              <w:spacing w:after="0"/>
              <w:jc w:val="right"/>
            </w:pPr>
          </w:p>
        </w:tc>
        <w:tc>
          <w:tcPr>
            <w:tcW w:type="dxa" w:w="1080"/>
          </w:tcPr>
          <w:p>
            <w:pPr>
              <w:spacing w:after="0"/>
              <w:jc w:val="right"/>
            </w:pPr>
          </w:p>
        </w:tc>
        <w:tc>
          <w:tcPr>
            <w:tcW w:type="dxa" w:w="1329"/>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$879,299,588</w:t>
            </w:r>
          </w:p>
        </w:tc>
        <w:tc>
          <w:tcPr>
            <w:tcW w:type="dxa" w:w="1132"/>
          </w:tcPr>
          <w:p>
            <w:pPr>
              <w:spacing w:after="0"/>
              <w:jc w:val="right"/>
            </w:pPr>
            <w:r>
              <w:rPr>
                <w:sz w:val="16"/>
              </w:rPr>
              <w:t>$79,699,790</w:t>
            </w:r>
          </w:p>
        </w:tc>
        <w:tc>
          <w:tcPr>
            <w:tcW w:type="dxa" w:w="1042"/>
          </w:tcPr>
          <w:p>
            <w:pPr>
              <w:spacing w:after="0"/>
              <w:jc w:val="right"/>
            </w:pPr>
            <w:r>
              <w:rPr>
                <w:sz w:val="16"/>
              </w:rPr>
              <w:t>3,885</w:t>
            </w:r>
          </w:p>
        </w:tc>
        <w:tc>
          <w:tcPr>
            <w:tcW w:type="dxa" w:w="948"/>
          </w:tcPr>
          <w:p>
            <w:pPr>
              <w:spacing w:after="0"/>
              <w:jc w:val="right"/>
            </w:pPr>
            <w:r>
              <w:rPr>
                <w:sz w:val="16"/>
              </w:rPr>
              <w:t>$71,579</w:t>
            </w:r>
          </w:p>
        </w:tc>
        <w:tc>
          <w:tcPr>
            <w:tcW w:type="dxa" w:w="1126"/>
          </w:tcPr>
          <w:p>
            <w:pPr>
              <w:spacing w:after="0"/>
              <w:jc w:val="right"/>
            </w:pPr>
            <w:r>
              <w:rPr>
                <w:sz w:val="16"/>
              </w:rPr>
              <w:t>$16,286</w:t>
            </w:r>
          </w:p>
        </w:tc>
        <w:tc>
          <w:tcPr>
            <w:tcW w:type="dxa" w:w="1111"/>
          </w:tcPr>
          <w:p>
            <w:pPr>
              <w:spacing w:after="0"/>
              <w:jc w:val="right"/>
            </w:pPr>
            <w:r>
              <w:rPr>
                <w:sz w:val="16"/>
              </w:rPr>
              <w:t>$348,025</w:t>
            </w:r>
          </w:p>
        </w:tc>
        <w:tc>
          <w:tcPr>
            <w:tcW w:type="dxa" w:w="1305"/>
          </w:tcPr>
          <w:p>
            <w:pPr>
              <w:spacing w:after="0"/>
              <w:jc w:val="right"/>
            </w:pPr>
            <w:r>
              <w:rPr>
                <w:sz w:val="16"/>
              </w:rPr>
              <w:t>0.00814%</w:t>
            </w:r>
          </w:p>
        </w:tc>
        <w:tc>
          <w:tcPr>
            <w:tcW w:type="dxa" w:w="1177"/>
          </w:tcPr>
          <w:p>
            <w:pPr>
              <w:spacing w:after="0"/>
              <w:jc w:val="right"/>
            </w:pPr>
            <w:r>
              <w:rPr>
                <w:sz w:val="16"/>
              </w:rPr>
              <w:t>$478,000</w:t>
            </w:r>
          </w:p>
        </w:tc>
        <w:tc>
          <w:tcPr>
            <w:tcW w:type="dxa" w:w="1080"/>
          </w:tcPr>
          <w:p>
            <w:pPr>
              <w:spacing w:after="0"/>
              <w:jc w:val="right"/>
            </w:pPr>
            <w:r>
              <w:rPr>
                <w:sz w:val="16"/>
              </w:rPr>
              <w:t>$0</w:t>
            </w:r>
          </w:p>
        </w:tc>
        <w:tc>
          <w:tcPr>
            <w:tcW w:type="dxa" w:w="1329"/>
          </w:tcPr>
          <w:p>
            <w:pPr>
              <w:spacing w:after="0"/>
              <w:jc w:val="right"/>
            </w:pPr>
            <w:r>
              <w:rPr>
                <w:sz w:val="16"/>
              </w:rPr>
              <w:t>no Public Assistance recorded (2 declarations)</w:t>
            </w:r>
          </w:p>
        </w:tc>
        <w:tc>
          <w:tcPr>
            <w:tcW w:type="dxa" w:w="143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$879,299,588</w:t>
            </w:r>
          </w:p>
        </w:tc>
        <w:tc>
          <w:tcPr>
            <w:tcW w:type="dxa" w:w="1132"/>
          </w:tcPr>
          <w:p>
            <w:pPr>
              <w:spacing w:after="0"/>
              <w:jc w:val="right"/>
            </w:pPr>
            <w:r>
              <w:rPr>
                <w:sz w:val="16"/>
              </w:rPr>
              <w:t>$79,699,790</w:t>
            </w:r>
          </w:p>
        </w:tc>
        <w:tc>
          <w:tcPr>
            <w:tcW w:type="dxa" w:w="1042"/>
          </w:tcPr>
          <w:p>
            <w:pPr>
              <w:spacing w:after="0"/>
              <w:jc w:val="right"/>
            </w:pPr>
            <w:r>
              <w:rPr>
                <w:sz w:val="16"/>
              </w:rPr>
              <w:t>3,885</w:t>
            </w:r>
          </w:p>
        </w:tc>
        <w:tc>
          <w:tcPr>
            <w:tcW w:type="dxa" w:w="948"/>
          </w:tcPr>
          <w:p>
            <w:pPr>
              <w:spacing w:after="0"/>
              <w:jc w:val="right"/>
            </w:pPr>
            <w:r>
              <w:rPr>
                <w:sz w:val="16"/>
              </w:rPr>
              <w:t>$74,454</w:t>
            </w:r>
          </w:p>
        </w:tc>
        <w:tc>
          <w:tcPr>
            <w:tcW w:type="dxa" w:w="1126"/>
          </w:tcPr>
          <w:p>
            <w:pPr>
              <w:spacing w:after="0"/>
              <w:jc w:val="right"/>
            </w:pPr>
            <w:r>
              <w:rPr>
                <w:sz w:val="16"/>
              </w:rPr>
              <w:t>$1,997</w:t>
            </w:r>
          </w:p>
        </w:tc>
        <w:tc>
          <w:tcPr>
            <w:tcW w:type="dxa" w:w="1111"/>
          </w:tcPr>
          <w:p>
            <w:pPr>
              <w:spacing w:after="0"/>
              <w:jc w:val="right"/>
            </w:pPr>
            <w:r>
              <w:rPr>
                <w:sz w:val="16"/>
              </w:rPr>
              <w:t>$124,828</w:t>
            </w:r>
          </w:p>
        </w:tc>
        <w:tc>
          <w:tcPr>
            <w:tcW w:type="dxa" w:w="1305"/>
          </w:tcPr>
          <w:p>
            <w:pPr>
              <w:spacing w:after="0"/>
              <w:jc w:val="right"/>
            </w:pPr>
            <w:r>
              <w:rPr>
                <w:sz w:val="16"/>
              </w:rPr>
              <w:t>0.00847%</w:t>
            </w:r>
          </w:p>
        </w:tc>
        <w:tc>
          <w:tcPr>
            <w:tcW w:type="dxa" w:w="1177"/>
          </w:tcPr>
          <w:p>
            <w:pPr>
              <w:spacing w:after="0"/>
              <w:jc w:val="right"/>
            </w:pPr>
            <w:r>
              <w:rPr>
                <w:sz w:val="16"/>
              </w:rPr>
              <w:t>$9,000</w:t>
            </w:r>
          </w:p>
        </w:tc>
        <w:tc>
          <w:tcPr>
            <w:tcW w:type="dxa" w:w="1080"/>
          </w:tcPr>
          <w:p>
            <w:pPr>
              <w:spacing w:after="0"/>
              <w:jc w:val="right"/>
            </w:pPr>
          </w:p>
        </w:tc>
        <w:tc>
          <w:tcPr>
            <w:tcW w:type="dxa" w:w="1329"/>
          </w:tcPr>
          <w:p>
            <w:pPr>
              <w:spacing w:after="0"/>
              <w:jc w:val="right"/>
            </w:pPr>
            <w:r>
              <w:rPr>
                <w:sz w:val="16"/>
              </w:rPr>
              <w:t>no Public Assistance recorded (1 declaration)</w:t>
            </w:r>
          </w:p>
        </w:tc>
        <w:tc>
          <w:tcPr>
            <w:tcW w:type="dxa" w:w="143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$453,247,074</w:t>
            </w:r>
          </w:p>
        </w:tc>
        <w:tc>
          <w:tcPr>
            <w:tcW w:type="dxa" w:w="1132"/>
          </w:tcPr>
          <w:p>
            <w:pPr>
              <w:spacing w:after="0"/>
              <w:jc w:val="right"/>
            </w:pPr>
            <w:r>
              <w:rPr>
                <w:sz w:val="16"/>
              </w:rPr>
              <w:t>$42,923,573</w:t>
            </w:r>
          </w:p>
        </w:tc>
        <w:tc>
          <w:tcPr>
            <w:tcW w:type="dxa" w:w="1042"/>
          </w:tcPr>
          <w:p>
            <w:pPr>
              <w:spacing w:after="0"/>
              <w:jc w:val="right"/>
            </w:pPr>
            <w:r>
              <w:rPr>
                <w:sz w:val="16"/>
              </w:rPr>
              <w:t>2,576</w:t>
            </w:r>
          </w:p>
        </w:tc>
        <w:tc>
          <w:tcPr>
            <w:tcW w:type="dxa" w:w="948"/>
          </w:tcPr>
          <w:p>
            <w:pPr>
              <w:spacing w:after="0"/>
              <w:jc w:val="right"/>
            </w:pPr>
            <w:r>
              <w:rPr>
                <w:sz w:val="16"/>
              </w:rPr>
              <w:t>$225,796</w:t>
            </w:r>
          </w:p>
        </w:tc>
        <w:tc>
          <w:tcPr>
            <w:tcW w:type="dxa" w:w="1126"/>
          </w:tcPr>
          <w:p>
            <w:pPr>
              <w:spacing w:after="0"/>
              <w:jc w:val="right"/>
            </w:pPr>
            <w:r>
              <w:rPr>
                <w:sz w:val="16"/>
              </w:rPr>
              <w:t>$146</w:t>
            </w:r>
          </w:p>
        </w:tc>
        <w:tc>
          <w:tcPr>
            <w:tcW w:type="dxa" w:w="1111"/>
          </w:tcPr>
          <w:p>
            <w:pPr>
              <w:spacing w:after="0"/>
              <w:jc w:val="right"/>
            </w:pPr>
            <w:r>
              <w:rPr>
                <w:sz w:val="16"/>
              </w:rPr>
              <w:t>$10,230</w:t>
            </w:r>
          </w:p>
        </w:tc>
        <w:tc>
          <w:tcPr>
            <w:tcW w:type="dxa" w:w="1305"/>
          </w:tcPr>
          <w:p>
            <w:pPr>
              <w:spacing w:after="0"/>
              <w:jc w:val="right"/>
            </w:pPr>
            <w:r>
              <w:rPr>
                <w:sz w:val="16"/>
              </w:rPr>
              <w:t>0.0498%</w:t>
            </w:r>
          </w:p>
        </w:tc>
        <w:tc>
          <w:tcPr>
            <w:tcW w:type="dxa" w:w="1177"/>
          </w:tcPr>
          <w:p>
            <w:pPr>
              <w:spacing w:after="0"/>
              <w:jc w:val="right"/>
            </w:pPr>
          </w:p>
        </w:tc>
        <w:tc>
          <w:tcPr>
            <w:tcW w:type="dxa" w:w="1080"/>
          </w:tcPr>
          <w:p>
            <w:pPr>
              <w:spacing w:after="0"/>
              <w:jc w:val="right"/>
            </w:pPr>
          </w:p>
        </w:tc>
        <w:tc>
          <w:tcPr>
            <w:tcW w:type="dxa" w:w="1329"/>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$879,299,588</w:t>
            </w:r>
          </w:p>
        </w:tc>
        <w:tc>
          <w:tcPr>
            <w:tcW w:type="dxa" w:w="1132"/>
          </w:tcPr>
          <w:p>
            <w:pPr>
              <w:spacing w:after="0"/>
              <w:jc w:val="right"/>
            </w:pPr>
            <w:r>
              <w:rPr>
                <w:sz w:val="16"/>
              </w:rPr>
              <w:t>$79,699,790</w:t>
            </w:r>
          </w:p>
        </w:tc>
        <w:tc>
          <w:tcPr>
            <w:tcW w:type="dxa" w:w="1042"/>
          </w:tcPr>
          <w:p>
            <w:pPr>
              <w:spacing w:after="0"/>
              <w:jc w:val="right"/>
            </w:pPr>
            <w:r>
              <w:rPr>
                <w:sz w:val="16"/>
              </w:rPr>
              <w:t>3,885</w:t>
            </w:r>
          </w:p>
        </w:tc>
        <w:tc>
          <w:tcPr>
            <w:tcW w:type="dxa" w:w="948"/>
          </w:tcPr>
          <w:p>
            <w:pPr>
              <w:spacing w:after="0"/>
              <w:jc w:val="right"/>
            </w:pPr>
            <w:r>
              <w:rPr>
                <w:sz w:val="16"/>
              </w:rPr>
              <w:t>$36,496</w:t>
            </w:r>
          </w:p>
        </w:tc>
        <w:tc>
          <w:tcPr>
            <w:tcW w:type="dxa" w:w="1126"/>
          </w:tcPr>
          <w:p>
            <w:pPr>
              <w:spacing w:after="0"/>
              <w:jc w:val="right"/>
            </w:pPr>
            <w:r>
              <w:rPr>
                <w:sz w:val="16"/>
              </w:rPr>
              <w:t>$99</w:t>
            </w:r>
          </w:p>
        </w:tc>
        <w:tc>
          <w:tcPr>
            <w:tcW w:type="dxa" w:w="1111"/>
          </w:tcPr>
          <w:p>
            <w:pPr>
              <w:spacing w:after="0"/>
              <w:jc w:val="right"/>
            </w:pPr>
            <w:r>
              <w:rPr>
                <w:sz w:val="16"/>
              </w:rPr>
              <w:t>$86,183</w:t>
            </w:r>
          </w:p>
        </w:tc>
        <w:tc>
          <w:tcPr>
            <w:tcW w:type="dxa" w:w="1305"/>
          </w:tcPr>
          <w:p>
            <w:pPr>
              <w:spacing w:after="0"/>
              <w:jc w:val="right"/>
            </w:pPr>
            <w:r>
              <w:rPr>
                <w:sz w:val="16"/>
              </w:rPr>
              <w:t>0.00415%</w:t>
            </w:r>
          </w:p>
        </w:tc>
        <w:tc>
          <w:tcPr>
            <w:tcW w:type="dxa" w:w="1177"/>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2017-03-01 (Storm Events through 2026-06-30): 51 county-coded records, 51 with a damage value recorded (including $0), $1,267,000; 67 zone-level records, 67 with a damage value recorded (including $0), $25,000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3,885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$879,299,588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$79,699,790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$1,692,836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$10,749,498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Sioux County</w:t>
            </w:r>
          </w:p>
        </w:tc>
        <w:tc>
          <w:tcPr>
            <w:tcW w:type="dxa" w:w="1620"/>
          </w:tcPr>
          <w:p>
            <w:pPr>
              <w:spacing w:after="0"/>
              <w:jc w:val="left"/>
            </w:pPr>
            <w:r>
              <w:rPr>
                <w:sz w:val="16"/>
              </w:rPr>
              <w:t>380321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Fort Yates city</w:t>
            </w:r>
          </w:p>
        </w:tc>
        <w:tc>
          <w:tcPr>
            <w:tcW w:type="dxa" w:w="1620"/>
          </w:tcPr>
          <w:p>
            <w:pPr>
              <w:spacing w:after="0"/>
              <w:jc w:val="left"/>
            </w:pPr>
            <w:r>
              <w:rPr>
                <w:sz w:val="16"/>
              </w:rPr>
              <w:t>380111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Selfridge city</w:t>
            </w:r>
          </w:p>
        </w:tc>
        <w:tc>
          <w:tcPr>
            <w:tcW w:type="dxa" w:w="1620"/>
          </w:tcPr>
          <w:p>
            <w:pPr>
              <w:spacing w:after="0"/>
              <w:jc w:val="left"/>
            </w:pPr>
            <w:r>
              <w:rPr>
                <w:sz w:val="16"/>
              </w:rPr>
              <w:t>380113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Solen city</w:t>
            </w:r>
          </w:p>
        </w:tc>
        <w:tc>
          <w:tcPr>
            <w:tcW w:type="dxa" w:w="1620"/>
          </w:tcPr>
          <w:p>
            <w:pPr>
              <w:spacing w:after="0"/>
              <w:jc w:val="left"/>
            </w:pPr>
            <w:r>
              <w:rPr>
                <w:sz w:val="16"/>
              </w:rPr>
              <w:t>380114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Sioux County, ND: risk-assessment baseline packet, release 2026-10 (data as of 2026-09-30; County FIPS 38085). Automated baseline. </w:t>
      </w:r>
      <w:hyperlink r:id="rId15">
        <w:r>
          <w:rPr>
            <w:color w:val="1F4E99"/>
            <w:sz w:val="17"/>
            <w:u w:val="single"/>
          </w:rPr>
          <w:t>https://hazardplain.org/nd/38085/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Sioux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Sioux County, ND: Risk-assessment baseline packet</dc:title>
  <dc:subject>Hazard Plain release 2026-10, as of 2026-09-30. Automated baseline</dc:subject>
  <dc:creator>Hazard Plain</dc:creator>
  <cp:keywords>Hazard Plain; hazard mitigation; risk assessment; 38085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