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Sheridan County, ND</w:t>
      </w:r>
    </w:p>
    <w:p>
      <w:pPr>
        <w:spacing w:after="120" w:before="0"/>
      </w:pPr>
      <w:r>
        <w:rPr>
          <w:color w:val="555555"/>
          <w:sz w:val="24"/>
        </w:rPr>
        <w:t>Risk-assessment baseline packet</w:t>
      </w:r>
    </w:p>
    <w:p>
      <w:pPr>
        <w:spacing w:after="120" w:before="0"/>
      </w:pPr>
      <w:r>
        <w:rPr>
          <w:b/>
          <w:sz w:val="18"/>
        </w:rPr>
        <w:t xml:space="preserve">County FIPS: </w:t>
      </w:r>
      <w:r>
        <w:rPr>
          <w:sz w:val="18"/>
        </w:rPr>
        <w:t>38083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2029-07-30. Plan: Sheridan County, ND Hazard Mitigation Plan 2024 (FEMA plan 110056), approved 2024-07-31.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2024-07-31: 1 new hazard declaration (1 incident)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($1,086,757 a year), Cold Wave ($1,011,319) and Inland Flooding ($862,276).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2029-07-30</w:t>
      </w:r>
    </w:p>
    <w:p>
      <w:pPr>
        <w:keepNext/>
        <w:spacing w:after="40" w:before="0"/>
      </w:pPr>
      <w:r>
        <w:rPr>
          <w:b/>
        </w:rPr>
        <w:t xml:space="preserve">Plan: </w:t>
      </w:r>
      <w:r>
        <w:rPr/>
        <w:t>Sheridan County, ND Hazard Mitigation Plan 2024 (FEMA plan 110056)</w:t>
      </w:r>
    </w:p>
    <w:p>
      <w:pPr>
        <w:keepNext/>
        <w:spacing w:after="40" w:before="0"/>
      </w:pPr>
      <w:r>
        <w:rPr>
          <w:b/>
        </w:rPr>
        <w:t xml:space="preserve">Approved: </w:t>
      </w:r>
      <w:r>
        <w:rPr/>
        <w:t>2024-07-31</w:t>
      </w:r>
    </w:p>
    <w:p>
      <w:pPr>
        <w:keepNext/>
        <w:spacing w:after="40" w:before="0"/>
      </w:pPr>
      <w:r>
        <w:rPr>
          <w:b/>
        </w:rPr>
        <w:t xml:space="preserve">Days to expiry: </w:t>
      </w:r>
      <w:r>
        <w:rPr/>
        <w:t>1,034</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DR-4888-ND (Severe Storm, Tornadoes,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7"/>
        <w:gridCol w:w="988"/>
        <w:gridCol w:w="3845"/>
        <w:gridCol w:w="3066"/>
        <w:gridCol w:w="1508"/>
        <w:gridCol w:w="1508"/>
        <w:gridCol w:w="1300"/>
      </w:tblGrid>
      <w:tr>
        <w:trPr>
          <w:cantSplit/>
          <w:tblHeader/>
        </w:trPr>
        <w:tc>
          <w:tcPr>
            <w:tcW w:type="dxa" w:w="1897"/>
            <w:shd w:val="clear" w:color="auto" w:fill="E8E8E8"/>
          </w:tcPr>
          <w:p>
            <w:pPr>
              <w:spacing w:after="0"/>
              <w:jc w:val="left"/>
            </w:pPr>
            <w:r>
              <w:rPr>
                <w:b/>
                <w:sz w:val="16"/>
              </w:rPr>
              <w:t>Jurisdiction</w:t>
            </w:r>
          </w:p>
        </w:tc>
        <w:tc>
          <w:tcPr>
            <w:tcW w:type="dxa" w:w="988"/>
            <w:shd w:val="clear" w:color="auto" w:fill="E8E8E8"/>
          </w:tcPr>
          <w:p>
            <w:pPr>
              <w:spacing w:after="0"/>
              <w:jc w:val="left"/>
            </w:pPr>
            <w:r>
              <w:rPr>
                <w:b/>
                <w:sz w:val="16"/>
              </w:rPr>
              <w:t>Type</w:t>
            </w:r>
          </w:p>
        </w:tc>
        <w:tc>
          <w:tcPr>
            <w:tcW w:type="dxa" w:w="3845"/>
            <w:shd w:val="clear" w:color="auto" w:fill="E8E8E8"/>
          </w:tcPr>
          <w:p>
            <w:pPr>
              <w:spacing w:after="0"/>
              <w:jc w:val="left"/>
            </w:pPr>
            <w:r>
              <w:rPr>
                <w:b/>
                <w:sz w:val="16"/>
              </w:rPr>
              <w:t>Status</w:t>
            </w:r>
          </w:p>
        </w:tc>
        <w:tc>
          <w:tcPr>
            <w:tcW w:type="dxa" w:w="3066"/>
            <w:shd w:val="clear" w:color="auto" w:fill="E8E8E8"/>
          </w:tcPr>
          <w:p>
            <w:pPr>
              <w:spacing w:after="0"/>
              <w:jc w:val="left"/>
            </w:pPr>
            <w:r>
              <w:rPr>
                <w:b/>
                <w:sz w:val="16"/>
              </w:rPr>
              <w:t>Plan</w:t>
            </w:r>
          </w:p>
        </w:tc>
        <w:tc>
          <w:tcPr>
            <w:tcW w:type="dxa" w:w="1508"/>
            <w:shd w:val="clear" w:color="auto" w:fill="E8E8E8"/>
          </w:tcPr>
          <w:p>
            <w:pPr>
              <w:spacing w:after="0"/>
              <w:jc w:val="left"/>
            </w:pPr>
            <w:r>
              <w:rPr>
                <w:b/>
                <w:sz w:val="16"/>
              </w:rPr>
              <w:t>Approved</w:t>
            </w:r>
          </w:p>
        </w:tc>
        <w:tc>
          <w:tcPr>
            <w:tcW w:type="dxa" w:w="1508"/>
            <w:shd w:val="clear" w:color="auto" w:fill="E8E8E8"/>
          </w:tcPr>
          <w:p>
            <w:pPr>
              <w:spacing w:after="0"/>
              <w:jc w:val="left"/>
            </w:pPr>
            <w:r>
              <w:rPr>
                <w:b/>
                <w:sz w:val="16"/>
              </w:rPr>
              <w:t>Expires</w:t>
            </w:r>
          </w:p>
        </w:tc>
        <w:tc>
          <w:tcPr>
            <w:tcW w:type="dxa" w:w="130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7"/>
          </w:tcPr>
          <w:p>
            <w:pPr>
              <w:spacing w:after="0"/>
              <w:jc w:val="left"/>
            </w:pPr>
            <w:r>
              <w:rPr>
                <w:sz w:val="16"/>
              </w:rPr>
              <w:t>Sheridan County</w:t>
            </w:r>
          </w:p>
        </w:tc>
        <w:tc>
          <w:tcPr>
            <w:tcW w:type="dxa" w:w="988"/>
          </w:tcPr>
          <w:p>
            <w:pPr>
              <w:spacing w:after="0"/>
              <w:jc w:val="left"/>
            </w:pPr>
            <w:r>
              <w:rPr>
                <w:sz w:val="16"/>
              </w:rPr>
              <w:t>County</w:t>
            </w:r>
          </w:p>
        </w:tc>
        <w:tc>
          <w:tcPr>
            <w:tcW w:type="dxa" w:w="3845"/>
          </w:tcPr>
          <w:p>
            <w:pPr>
              <w:spacing w:after="0"/>
              <w:jc w:val="left"/>
            </w:pPr>
            <w:r>
              <w:rPr>
                <w:sz w:val="16"/>
              </w:rPr>
              <w:t>Approved, expires 2029-07-30</w:t>
            </w:r>
          </w:p>
        </w:tc>
        <w:tc>
          <w:tcPr>
            <w:tcW w:type="dxa" w:w="3066"/>
          </w:tcPr>
          <w:p>
            <w:pPr>
              <w:spacing w:after="0"/>
              <w:jc w:val="left"/>
            </w:pPr>
            <w:r>
              <w:rPr>
                <w:sz w:val="16"/>
              </w:rPr>
              <w:t>Sheridan County, ND Hazard Mitigation Plan 2024 (FEMA plan 110056)</w:t>
            </w:r>
          </w:p>
        </w:tc>
        <w:tc>
          <w:tcPr>
            <w:tcW w:type="dxa" w:w="1508"/>
          </w:tcPr>
          <w:p>
            <w:pPr>
              <w:spacing w:after="0"/>
              <w:jc w:val="left"/>
            </w:pPr>
            <w:r>
              <w:rPr>
                <w:sz w:val="16"/>
              </w:rPr>
              <w:t>2024-07-31</w:t>
            </w:r>
          </w:p>
        </w:tc>
        <w:tc>
          <w:tcPr>
            <w:tcW w:type="dxa" w:w="1508"/>
          </w:tcPr>
          <w:p>
            <w:pPr>
              <w:spacing w:after="0"/>
              <w:jc w:val="left"/>
            </w:pPr>
            <w:r>
              <w:rPr>
                <w:sz w:val="16"/>
              </w:rPr>
              <w:t>2029-07-30</w:t>
            </w:r>
          </w:p>
        </w:tc>
        <w:tc>
          <w:tcPr>
            <w:tcW w:type="dxa" w:w="1300"/>
          </w:tcPr>
          <w:p>
            <w:pPr>
              <w:spacing w:after="0"/>
              <w:jc w:val="right"/>
            </w:pPr>
            <w:r>
              <w:rPr>
                <w:sz w:val="16"/>
              </w:rPr>
              <w:t>1,034</w:t>
            </w:r>
          </w:p>
        </w:tc>
      </w:tr>
      <w:tr>
        <w:trPr>
          <w:cantSplit/>
        </w:trPr>
        <w:tc>
          <w:tcPr>
            <w:tcW w:type="dxa" w:w="1897"/>
          </w:tcPr>
          <w:p>
            <w:pPr>
              <w:spacing w:after="0"/>
              <w:jc w:val="left"/>
            </w:pPr>
            <w:r>
              <w:rPr>
                <w:sz w:val="16"/>
              </w:rPr>
              <w:t>Goodrich city</w:t>
            </w:r>
          </w:p>
        </w:tc>
        <w:tc>
          <w:tcPr>
            <w:tcW w:type="dxa" w:w="988"/>
          </w:tcPr>
          <w:p>
            <w:pPr>
              <w:spacing w:after="0"/>
              <w:jc w:val="left"/>
            </w:pPr>
            <w:r>
              <w:rPr>
                <w:sz w:val="16"/>
              </w:rPr>
              <w:t>City</w:t>
            </w:r>
          </w:p>
        </w:tc>
        <w:tc>
          <w:tcPr>
            <w:tcW w:type="dxa" w:w="3845"/>
          </w:tcPr>
          <w:p>
            <w:pPr>
              <w:spacing w:after="0"/>
              <w:jc w:val="left"/>
            </w:pPr>
            <w:r>
              <w:rPr>
                <w:sz w:val="16"/>
              </w:rPr>
              <w:t>Approved, expires 2029-07-30</w:t>
            </w:r>
          </w:p>
        </w:tc>
        <w:tc>
          <w:tcPr>
            <w:tcW w:type="dxa" w:w="3066"/>
          </w:tcPr>
          <w:p>
            <w:pPr>
              <w:spacing w:after="0"/>
              <w:jc w:val="left"/>
            </w:pPr>
            <w:r>
              <w:rPr>
                <w:sz w:val="16"/>
              </w:rPr>
              <w:t>Sheridan County, ND Hazard Mitigation Plan 2024 (FEMA plan 110056)</w:t>
            </w:r>
          </w:p>
        </w:tc>
        <w:tc>
          <w:tcPr>
            <w:tcW w:type="dxa" w:w="1508"/>
          </w:tcPr>
          <w:p>
            <w:pPr>
              <w:spacing w:after="0"/>
              <w:jc w:val="left"/>
            </w:pPr>
            <w:r>
              <w:rPr>
                <w:sz w:val="16"/>
              </w:rPr>
              <w:t>2024-07-31</w:t>
            </w:r>
          </w:p>
        </w:tc>
        <w:tc>
          <w:tcPr>
            <w:tcW w:type="dxa" w:w="1508"/>
          </w:tcPr>
          <w:p>
            <w:pPr>
              <w:spacing w:after="0"/>
              <w:jc w:val="left"/>
            </w:pPr>
            <w:r>
              <w:rPr>
                <w:sz w:val="16"/>
              </w:rPr>
              <w:t>2029-07-30</w:t>
            </w:r>
          </w:p>
        </w:tc>
        <w:tc>
          <w:tcPr>
            <w:tcW w:type="dxa" w:w="1300"/>
          </w:tcPr>
          <w:p>
            <w:pPr>
              <w:spacing w:after="0"/>
              <w:jc w:val="right"/>
            </w:pPr>
            <w:r>
              <w:rPr>
                <w:sz w:val="16"/>
              </w:rPr>
              <w:t>1,034</w:t>
            </w:r>
          </w:p>
        </w:tc>
      </w:tr>
      <w:tr>
        <w:trPr>
          <w:cantSplit/>
        </w:trPr>
        <w:tc>
          <w:tcPr>
            <w:tcW w:type="dxa" w:w="1897"/>
          </w:tcPr>
          <w:p>
            <w:pPr>
              <w:spacing w:after="0"/>
              <w:jc w:val="left"/>
            </w:pPr>
            <w:r>
              <w:rPr>
                <w:sz w:val="16"/>
              </w:rPr>
              <w:t>Martin city</w:t>
            </w:r>
          </w:p>
        </w:tc>
        <w:tc>
          <w:tcPr>
            <w:tcW w:type="dxa" w:w="988"/>
          </w:tcPr>
          <w:p>
            <w:pPr>
              <w:spacing w:after="0"/>
              <w:jc w:val="left"/>
            </w:pPr>
            <w:r>
              <w:rPr>
                <w:sz w:val="16"/>
              </w:rPr>
              <w:t>City</w:t>
            </w:r>
          </w:p>
        </w:tc>
        <w:tc>
          <w:tcPr>
            <w:tcW w:type="dxa" w:w="3845"/>
          </w:tcPr>
          <w:p>
            <w:pPr>
              <w:spacing w:after="0"/>
              <w:jc w:val="left"/>
            </w:pPr>
            <w:r>
              <w:rPr>
                <w:sz w:val="16"/>
              </w:rPr>
              <w:t>Approved, expires 2029-07-30</w:t>
            </w:r>
          </w:p>
        </w:tc>
        <w:tc>
          <w:tcPr>
            <w:tcW w:type="dxa" w:w="3066"/>
          </w:tcPr>
          <w:p>
            <w:pPr>
              <w:spacing w:after="0"/>
              <w:jc w:val="left"/>
            </w:pPr>
            <w:r>
              <w:rPr>
                <w:sz w:val="16"/>
              </w:rPr>
              <w:t>Sheridan County, ND Hazard Mitigation Plan 2024 (FEMA plan 110056)</w:t>
            </w:r>
          </w:p>
        </w:tc>
        <w:tc>
          <w:tcPr>
            <w:tcW w:type="dxa" w:w="1508"/>
          </w:tcPr>
          <w:p>
            <w:pPr>
              <w:spacing w:after="0"/>
              <w:jc w:val="left"/>
            </w:pPr>
            <w:r>
              <w:rPr>
                <w:sz w:val="16"/>
              </w:rPr>
              <w:t>2024-07-31</w:t>
            </w:r>
          </w:p>
        </w:tc>
        <w:tc>
          <w:tcPr>
            <w:tcW w:type="dxa" w:w="1508"/>
          </w:tcPr>
          <w:p>
            <w:pPr>
              <w:spacing w:after="0"/>
              <w:jc w:val="left"/>
            </w:pPr>
            <w:r>
              <w:rPr>
                <w:sz w:val="16"/>
              </w:rPr>
              <w:t>2029-07-30</w:t>
            </w:r>
          </w:p>
        </w:tc>
        <w:tc>
          <w:tcPr>
            <w:tcW w:type="dxa" w:w="1300"/>
          </w:tcPr>
          <w:p>
            <w:pPr>
              <w:spacing w:after="0"/>
              <w:jc w:val="right"/>
            </w:pPr>
            <w:r>
              <w:rPr>
                <w:sz w:val="16"/>
              </w:rPr>
              <w:t>1,034</w:t>
            </w:r>
          </w:p>
        </w:tc>
      </w:tr>
      <w:tr>
        <w:trPr>
          <w:cantSplit/>
        </w:trPr>
        <w:tc>
          <w:tcPr>
            <w:tcW w:type="dxa" w:w="1897"/>
          </w:tcPr>
          <w:p>
            <w:pPr>
              <w:spacing w:after="0"/>
              <w:jc w:val="left"/>
            </w:pPr>
            <w:r>
              <w:rPr>
                <w:sz w:val="16"/>
              </w:rPr>
              <w:t>McClusky city</w:t>
            </w:r>
          </w:p>
        </w:tc>
        <w:tc>
          <w:tcPr>
            <w:tcW w:type="dxa" w:w="988"/>
          </w:tcPr>
          <w:p>
            <w:pPr>
              <w:spacing w:after="0"/>
              <w:jc w:val="left"/>
            </w:pPr>
            <w:r>
              <w:rPr>
                <w:sz w:val="16"/>
              </w:rPr>
              <w:t>City</w:t>
            </w:r>
          </w:p>
        </w:tc>
        <w:tc>
          <w:tcPr>
            <w:tcW w:type="dxa" w:w="3845"/>
          </w:tcPr>
          <w:p>
            <w:pPr>
              <w:spacing w:after="0"/>
              <w:jc w:val="left"/>
            </w:pPr>
            <w:r>
              <w:rPr>
                <w:sz w:val="16"/>
              </w:rPr>
              <w:t>Approved, expires 2029-07-30</w:t>
            </w:r>
          </w:p>
        </w:tc>
        <w:tc>
          <w:tcPr>
            <w:tcW w:type="dxa" w:w="3066"/>
          </w:tcPr>
          <w:p>
            <w:pPr>
              <w:spacing w:after="0"/>
              <w:jc w:val="left"/>
            </w:pPr>
            <w:r>
              <w:rPr>
                <w:sz w:val="16"/>
              </w:rPr>
              <w:t>Sheridan County, ND Hazard Mitigation Plan 2024 (FEMA plan 110056)</w:t>
            </w:r>
          </w:p>
        </w:tc>
        <w:tc>
          <w:tcPr>
            <w:tcW w:type="dxa" w:w="1508"/>
          </w:tcPr>
          <w:p>
            <w:pPr>
              <w:spacing w:after="0"/>
              <w:jc w:val="left"/>
            </w:pPr>
            <w:r>
              <w:rPr>
                <w:sz w:val="16"/>
              </w:rPr>
              <w:t>2024-07-31</w:t>
            </w:r>
          </w:p>
        </w:tc>
        <w:tc>
          <w:tcPr>
            <w:tcW w:type="dxa" w:w="1508"/>
          </w:tcPr>
          <w:p>
            <w:pPr>
              <w:spacing w:after="0"/>
              <w:jc w:val="left"/>
            </w:pPr>
            <w:r>
              <w:rPr>
                <w:sz w:val="16"/>
              </w:rPr>
              <w:t>2029-07-30</w:t>
            </w:r>
          </w:p>
        </w:tc>
        <w:tc>
          <w:tcPr>
            <w:tcW w:type="dxa" w:w="1300"/>
          </w:tcPr>
          <w:p>
            <w:pPr>
              <w:spacing w:after="0"/>
              <w:jc w:val="right"/>
            </w:pPr>
            <w:r>
              <w:rPr>
                <w:sz w:val="16"/>
              </w:rPr>
              <w:t>1,034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6"/>
        <w:gridCol w:w="1156"/>
        <w:gridCol w:w="1037"/>
        <w:gridCol w:w="1126"/>
        <w:gridCol w:w="1262"/>
        <w:gridCol w:w="1096"/>
        <w:gridCol w:w="1453"/>
        <w:gridCol w:w="1441"/>
        <w:gridCol w:w="2672"/>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6"/>
            <w:shd w:val="clear" w:color="auto" w:fill="E8E8E8"/>
          </w:tcPr>
          <w:p>
            <w:pPr>
              <w:spacing w:after="0"/>
              <w:jc w:val="left"/>
            </w:pPr>
            <w:r>
              <w:rPr>
                <w:b/>
                <w:sz w:val="16"/>
              </w:rPr>
              <w:t>NRI risk rating</w:t>
            </w:r>
          </w:p>
        </w:tc>
        <w:tc>
          <w:tcPr>
            <w:tcW w:type="dxa" w:w="115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72"/>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Hail</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$1,003,010</w:t>
            </w:r>
          </w:p>
        </w:tc>
        <w:tc>
          <w:tcPr>
            <w:tcW w:type="dxa" w:w="1126"/>
          </w:tcPr>
          <w:p>
            <w:pPr>
              <w:spacing w:after="0"/>
              <w:jc w:val="right"/>
            </w:pPr>
            <w:r>
              <w:rPr>
                <w:sz w:val="16"/>
              </w:rPr>
              <w:t>$33,431</w:t>
            </w:r>
          </w:p>
        </w:tc>
        <w:tc>
          <w:tcPr>
            <w:tcW w:type="dxa" w:w="1262"/>
          </w:tcPr>
          <w:p>
            <w:pPr>
              <w:spacing w:after="0"/>
              <w:jc w:val="right"/>
            </w:pPr>
            <w:r>
              <w:rPr>
                <w:sz w:val="16"/>
              </w:rPr>
              <w:t>$50,317</w:t>
            </w:r>
          </w:p>
        </w:tc>
        <w:tc>
          <w:tcPr>
            <w:tcW w:type="dxa" w:w="1096"/>
          </w:tcPr>
          <w:p>
            <w:pPr>
              <w:spacing w:after="0"/>
              <w:jc w:val="right"/>
            </w:pPr>
            <w:r>
              <w:rPr>
                <w:sz w:val="16"/>
              </w:rPr>
              <w:t>$1,086,757</w:t>
            </w:r>
          </w:p>
        </w:tc>
        <w:tc>
          <w:tcPr>
            <w:tcW w:type="dxa" w:w="1453"/>
          </w:tcPr>
          <w:p>
            <w:pPr>
              <w:spacing w:after="0"/>
              <w:jc w:val="right"/>
            </w:pPr>
            <w:r>
              <w:rPr>
                <w:sz w:val="16"/>
              </w:rPr>
              <w:t>51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Cold Wave</w:t>
            </w:r>
          </w:p>
        </w:tc>
        <w:tc>
          <w:tcPr>
            <w:tcW w:type="dxa" w:w="1156"/>
          </w:tcPr>
          <w:p>
            <w:pPr>
              <w:spacing w:after="0"/>
              <w:jc w:val="left"/>
            </w:pPr>
            <w:r>
              <w:rPr>
                <w:sz w:val="16"/>
              </w:rPr>
              <w:t>Relatively Low</w:t>
            </w:r>
          </w:p>
        </w:tc>
        <w:tc>
          <w:tcPr>
            <w:tcW w:type="dxa" w:w="1156"/>
          </w:tcPr>
          <w:p>
            <w:pPr>
              <w:spacing w:after="0"/>
              <w:jc w:val="left"/>
            </w:pPr>
            <w:r>
              <w:rPr>
                <w:sz w:val="16"/>
              </w:rPr>
              <w:t>Relatively Moderate</w:t>
            </w:r>
          </w:p>
        </w:tc>
        <w:tc>
          <w:tcPr>
            <w:tcW w:type="dxa" w:w="1037"/>
          </w:tcPr>
          <w:p>
            <w:pPr>
              <w:spacing w:after="0"/>
              <w:jc w:val="right"/>
            </w:pPr>
            <w:r>
              <w:rPr>
                <w:sz w:val="16"/>
              </w:rPr>
              <w:t>$2,023</w:t>
            </w:r>
          </w:p>
        </w:tc>
        <w:tc>
          <w:tcPr>
            <w:tcW w:type="dxa" w:w="1126"/>
          </w:tcPr>
          <w:p>
            <w:pPr>
              <w:spacing w:after="0"/>
              <w:jc w:val="right"/>
            </w:pPr>
            <w:r>
              <w:rPr>
                <w:sz w:val="16"/>
              </w:rPr>
              <w:t>$511,098</w:t>
            </w:r>
          </w:p>
        </w:tc>
        <w:tc>
          <w:tcPr>
            <w:tcW w:type="dxa" w:w="1262"/>
          </w:tcPr>
          <w:p>
            <w:pPr>
              <w:spacing w:after="0"/>
              <w:jc w:val="right"/>
            </w:pPr>
            <w:r>
              <w:rPr>
                <w:sz w:val="16"/>
              </w:rPr>
              <w:t>$498,198</w:t>
            </w:r>
          </w:p>
        </w:tc>
        <w:tc>
          <w:tcPr>
            <w:tcW w:type="dxa" w:w="1096"/>
          </w:tcPr>
          <w:p>
            <w:pPr>
              <w:spacing w:after="0"/>
              <w:jc w:val="right"/>
            </w:pPr>
            <w:r>
              <w:rPr>
                <w:sz w:val="16"/>
              </w:rPr>
              <w:t>$1,011,319</w:t>
            </w:r>
          </w:p>
        </w:tc>
        <w:tc>
          <w:tcPr>
            <w:tcW w:type="dxa" w:w="1453"/>
          </w:tcPr>
          <w:p>
            <w:pPr>
              <w:spacing w:after="0"/>
              <w:jc w:val="right"/>
            </w:pPr>
            <w:r>
              <w:rPr>
                <w:sz w:val="16"/>
              </w:rPr>
              <w:t>36</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Inland Flooding</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$862,276</w:t>
            </w:r>
          </w:p>
        </w:tc>
        <w:tc>
          <w:tcPr>
            <w:tcW w:type="dxa" w:w="1126"/>
          </w:tcPr>
          <w:p>
            <w:pPr>
              <w:spacing w:after="0"/>
              <w:jc w:val="right"/>
            </w:pPr>
            <w:r>
              <w:rPr>
                <w:sz w:val="16"/>
              </w:rPr>
              <w:t>$0</w:t>
            </w:r>
          </w:p>
        </w:tc>
        <w:tc>
          <w:tcPr>
            <w:tcW w:type="dxa" w:w="1262"/>
          </w:tcPr>
          <w:p>
            <w:pPr>
              <w:spacing w:after="0"/>
              <w:jc w:val="right"/>
            </w:pPr>
            <w:r>
              <w:rPr>
                <w:sz w:val="16"/>
              </w:rPr>
              <w:t>$0</w:t>
            </w:r>
          </w:p>
        </w:tc>
        <w:tc>
          <w:tcPr>
            <w:tcW w:type="dxa" w:w="1096"/>
          </w:tcPr>
          <w:p>
            <w:pPr>
              <w:spacing w:after="0"/>
              <w:jc w:val="right"/>
            </w:pPr>
            <w:r>
              <w:rPr>
                <w:sz w:val="16"/>
              </w:rPr>
              <w:t>$862,276</w:t>
            </w:r>
          </w:p>
        </w:tc>
        <w:tc>
          <w:tcPr>
            <w:tcW w:type="dxa" w:w="1453"/>
          </w:tcPr>
          <w:p>
            <w:pPr>
              <w:spacing w:after="0"/>
              <w:jc w:val="right"/>
            </w:pPr>
            <w:r>
              <w:rPr>
                <w:sz w:val="16"/>
              </w:rPr>
              <w:t>2</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Tornado</w:t>
            </w:r>
          </w:p>
        </w:tc>
        <w:tc>
          <w:tcPr>
            <w:tcW w:type="dxa" w:w="1156"/>
          </w:tcPr>
          <w:p>
            <w:pPr>
              <w:spacing w:after="0"/>
              <w:jc w:val="left"/>
            </w:pPr>
            <w:r>
              <w:rPr>
                <w:sz w:val="16"/>
              </w:rPr>
              <w:t>Very Low</w:t>
            </w:r>
          </w:p>
        </w:tc>
        <w:tc>
          <w:tcPr>
            <w:tcW w:type="dxa" w:w="1156"/>
          </w:tcPr>
          <w:p>
            <w:pPr>
              <w:spacing w:after="0"/>
              <w:jc w:val="left"/>
            </w:pPr>
            <w:r>
              <w:rPr>
                <w:sz w:val="16"/>
              </w:rPr>
              <w:t>Relatively Low</w:t>
            </w:r>
          </w:p>
        </w:tc>
        <w:tc>
          <w:tcPr>
            <w:tcW w:type="dxa" w:w="1037"/>
          </w:tcPr>
          <w:p>
            <w:pPr>
              <w:spacing w:after="0"/>
              <w:jc w:val="right"/>
            </w:pPr>
            <w:r>
              <w:rPr>
                <w:sz w:val="16"/>
              </w:rPr>
              <w:t>$347,662</w:t>
            </w:r>
          </w:p>
        </w:tc>
        <w:tc>
          <w:tcPr>
            <w:tcW w:type="dxa" w:w="1126"/>
          </w:tcPr>
          <w:p>
            <w:pPr>
              <w:spacing w:after="0"/>
              <w:jc w:val="right"/>
            </w:pPr>
            <w:r>
              <w:rPr>
                <w:sz w:val="16"/>
              </w:rPr>
              <w:t>$2,296</w:t>
            </w:r>
          </w:p>
        </w:tc>
        <w:tc>
          <w:tcPr>
            <w:tcW w:type="dxa" w:w="1262"/>
          </w:tcPr>
          <w:p>
            <w:pPr>
              <w:spacing w:after="0"/>
              <w:jc w:val="right"/>
            </w:pPr>
            <w:r>
              <w:rPr>
                <w:sz w:val="16"/>
              </w:rPr>
              <w:t>$50,893</w:t>
            </w:r>
          </w:p>
        </w:tc>
        <w:tc>
          <w:tcPr>
            <w:tcW w:type="dxa" w:w="1096"/>
          </w:tcPr>
          <w:p>
            <w:pPr>
              <w:spacing w:after="0"/>
              <w:jc w:val="right"/>
            </w:pPr>
            <w:r>
              <w:rPr>
                <w:sz w:val="16"/>
              </w:rPr>
              <w:t>$400,851</w:t>
            </w:r>
          </w:p>
        </w:tc>
        <w:tc>
          <w:tcPr>
            <w:tcW w:type="dxa" w:w="1453"/>
          </w:tcPr>
          <w:p>
            <w:pPr>
              <w:spacing w:after="0"/>
              <w:jc w:val="right"/>
            </w:pPr>
            <w:r>
              <w:rPr>
                <w:sz w:val="16"/>
              </w:rPr>
              <w:t>11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Ice Storm</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$292,878</w:t>
            </w:r>
          </w:p>
        </w:tc>
        <w:tc>
          <w:tcPr>
            <w:tcW w:type="dxa" w:w="1126"/>
          </w:tcPr>
          <w:p>
            <w:pPr>
              <w:spacing w:after="0"/>
              <w:jc w:val="right"/>
            </w:pPr>
            <w:r>
              <w:rPr>
                <w:sz w:val="16"/>
              </w:rPr>
              <w:t>n/a</w:t>
            </w:r>
          </w:p>
        </w:tc>
        <w:tc>
          <w:tcPr>
            <w:tcW w:type="dxa" w:w="1262"/>
          </w:tcPr>
          <w:p>
            <w:pPr>
              <w:spacing w:after="0"/>
              <w:jc w:val="right"/>
            </w:pPr>
            <w:r>
              <w:rPr>
                <w:sz w:val="16"/>
              </w:rPr>
              <w:t>$8,638</w:t>
            </w:r>
          </w:p>
        </w:tc>
        <w:tc>
          <w:tcPr>
            <w:tcW w:type="dxa" w:w="1096"/>
          </w:tcPr>
          <w:p>
            <w:pPr>
              <w:spacing w:after="0"/>
              <w:jc w:val="right"/>
            </w:pPr>
            <w:r>
              <w:rPr>
                <w:sz w:val="16"/>
              </w:rPr>
              <w:t>$301,516</w:t>
            </w:r>
          </w:p>
        </w:tc>
        <w:tc>
          <w:tcPr>
            <w:tcW w:type="dxa" w:w="1453"/>
          </w:tcPr>
          <w:p>
            <w:pPr>
              <w:spacing w:after="0"/>
              <w:jc w:val="right"/>
            </w:pPr>
            <w:r>
              <w:rPr>
                <w:sz w:val="16"/>
              </w:rPr>
              <w:t>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Winter Weather</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$209,588</w:t>
            </w:r>
          </w:p>
        </w:tc>
        <w:tc>
          <w:tcPr>
            <w:tcW w:type="dxa" w:w="1126"/>
          </w:tcPr>
          <w:p>
            <w:pPr>
              <w:spacing w:after="0"/>
              <w:jc w:val="right"/>
            </w:pPr>
            <w:r>
              <w:rPr>
                <w:sz w:val="16"/>
              </w:rPr>
              <w:t>$156</w:t>
            </w:r>
          </w:p>
        </w:tc>
        <w:tc>
          <w:tcPr>
            <w:tcW w:type="dxa" w:w="1262"/>
          </w:tcPr>
          <w:p>
            <w:pPr>
              <w:spacing w:after="0"/>
              <w:jc w:val="right"/>
            </w:pPr>
            <w:r>
              <w:rPr>
                <w:sz w:val="16"/>
              </w:rPr>
              <w:t>$33,003</w:t>
            </w:r>
          </w:p>
        </w:tc>
        <w:tc>
          <w:tcPr>
            <w:tcW w:type="dxa" w:w="1096"/>
          </w:tcPr>
          <w:p>
            <w:pPr>
              <w:spacing w:after="0"/>
              <w:jc w:val="right"/>
            </w:pPr>
            <w:r>
              <w:rPr>
                <w:sz w:val="16"/>
              </w:rPr>
              <w:t>$242,748</w:t>
            </w:r>
          </w:p>
        </w:tc>
        <w:tc>
          <w:tcPr>
            <w:tcW w:type="dxa" w:w="1453"/>
          </w:tcPr>
          <w:p>
            <w:pPr>
              <w:spacing w:after="0"/>
              <w:jc w:val="right"/>
            </w:pPr>
            <w:r>
              <w:rPr>
                <w:sz w:val="16"/>
              </w:rPr>
              <w:t>98</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Wildfire</w:t>
            </w:r>
          </w:p>
        </w:tc>
        <w:tc>
          <w:tcPr>
            <w:tcW w:type="dxa" w:w="1156"/>
          </w:tcPr>
          <w:p>
            <w:pPr>
              <w:spacing w:after="0"/>
              <w:jc w:val="left"/>
            </w:pPr>
            <w:r>
              <w:rPr>
                <w:sz w:val="16"/>
              </w:rPr>
              <w:t>Very Low</w:t>
            </w:r>
          </w:p>
        </w:tc>
        <w:tc>
          <w:tcPr>
            <w:tcW w:type="dxa" w:w="1156"/>
          </w:tcPr>
          <w:p>
            <w:pPr>
              <w:spacing w:after="0"/>
              <w:jc w:val="left"/>
            </w:pPr>
            <w:r>
              <w:rPr>
                <w:sz w:val="16"/>
              </w:rPr>
              <w:t>Relatively Low</w:t>
            </w:r>
          </w:p>
        </w:tc>
        <w:tc>
          <w:tcPr>
            <w:tcW w:type="dxa" w:w="1037"/>
          </w:tcPr>
          <w:p>
            <w:pPr>
              <w:spacing w:after="0"/>
              <w:jc w:val="right"/>
            </w:pPr>
            <w:r>
              <w:rPr>
                <w:sz w:val="16"/>
              </w:rPr>
              <w:t>$144,620</w:t>
            </w:r>
          </w:p>
        </w:tc>
        <w:tc>
          <w:tcPr>
            <w:tcW w:type="dxa" w:w="1126"/>
          </w:tcPr>
          <w:p>
            <w:pPr>
              <w:spacing w:after="0"/>
              <w:jc w:val="right"/>
            </w:pPr>
            <w:r>
              <w:rPr>
                <w:sz w:val="16"/>
              </w:rPr>
              <w:t>$40</w:t>
            </w:r>
          </w:p>
        </w:tc>
        <w:tc>
          <w:tcPr>
            <w:tcW w:type="dxa" w:w="1262"/>
          </w:tcPr>
          <w:p>
            <w:pPr>
              <w:spacing w:after="0"/>
              <w:jc w:val="right"/>
            </w:pPr>
            <w:r>
              <w:rPr>
                <w:sz w:val="16"/>
              </w:rPr>
              <w:t>$344</w:t>
            </w:r>
          </w:p>
        </w:tc>
        <w:tc>
          <w:tcPr>
            <w:tcW w:type="dxa" w:w="1096"/>
          </w:tcPr>
          <w:p>
            <w:pPr>
              <w:spacing w:after="0"/>
              <w:jc w:val="right"/>
            </w:pPr>
            <w:r>
              <w:rPr>
                <w:sz w:val="16"/>
              </w:rPr>
              <w:t>$145,004</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Declared 1 time; no Storm Events record of this type.</w:t>
            </w: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156"/>
          </w:tcPr>
          <w:p>
            <w:pPr>
              <w:spacing w:after="0"/>
              <w:jc w:val="left"/>
            </w:pPr>
            <w:r>
              <w:rPr>
                <w:sz w:val="16"/>
              </w:rPr>
              <w:t>Very Low</w:t>
            </w:r>
          </w:p>
        </w:tc>
        <w:tc>
          <w:tcPr>
            <w:tcW w:type="dxa" w:w="1156"/>
          </w:tcPr>
          <w:p>
            <w:pPr>
              <w:spacing w:after="0"/>
              <w:jc w:val="left"/>
            </w:pPr>
            <w:r>
              <w:rPr>
                <w:sz w:val="16"/>
              </w:rPr>
              <w:t>Relatively Low</w:t>
            </w:r>
          </w:p>
        </w:tc>
        <w:tc>
          <w:tcPr>
            <w:tcW w:type="dxa" w:w="1037"/>
          </w:tcPr>
          <w:p>
            <w:pPr>
              <w:spacing w:after="0"/>
              <w:jc w:val="right"/>
            </w:pPr>
            <w:r>
              <w:rPr>
                <w:sz w:val="16"/>
              </w:rPr>
              <w:t>$92,757</w:t>
            </w:r>
          </w:p>
        </w:tc>
        <w:tc>
          <w:tcPr>
            <w:tcW w:type="dxa" w:w="1126"/>
          </w:tcPr>
          <w:p>
            <w:pPr>
              <w:spacing w:after="0"/>
              <w:jc w:val="right"/>
            </w:pPr>
            <w:r>
              <w:rPr>
                <w:sz w:val="16"/>
              </w:rPr>
              <w:t>$28,846</w:t>
            </w:r>
          </w:p>
        </w:tc>
        <w:tc>
          <w:tcPr>
            <w:tcW w:type="dxa" w:w="1262"/>
          </w:tcPr>
          <w:p>
            <w:pPr>
              <w:spacing w:after="0"/>
              <w:jc w:val="right"/>
            </w:pPr>
            <w:r>
              <w:rPr>
                <w:sz w:val="16"/>
              </w:rPr>
              <w:t>$11,023</w:t>
            </w:r>
          </w:p>
        </w:tc>
        <w:tc>
          <w:tcPr>
            <w:tcW w:type="dxa" w:w="1096"/>
          </w:tcPr>
          <w:p>
            <w:pPr>
              <w:spacing w:after="0"/>
              <w:jc w:val="right"/>
            </w:pPr>
            <w:r>
              <w:rPr>
                <w:sz w:val="16"/>
              </w:rPr>
              <w:t>$132,626</w:t>
            </w:r>
          </w:p>
        </w:tc>
        <w:tc>
          <w:tcPr>
            <w:tcW w:type="dxa" w:w="1453"/>
          </w:tcPr>
          <w:p>
            <w:pPr>
              <w:spacing w:after="0"/>
              <w:jc w:val="right"/>
            </w:pPr>
            <w:r>
              <w:rPr>
                <w:sz w:val="16"/>
              </w:rPr>
              <w:t>83</w:t>
            </w:r>
          </w:p>
        </w:tc>
        <w:tc>
          <w:tcPr>
            <w:tcW w:type="dxa" w:w="1441"/>
          </w:tcPr>
          <w:p>
            <w:pPr>
              <w:spacing w:after="0"/>
              <w:jc w:val="left"/>
            </w:pPr>
          </w:p>
        </w:tc>
        <w:tc>
          <w:tcPr>
            <w:tcW w:type="dxa" w:w="2672"/>
          </w:tcPr>
          <w:p>
            <w:pPr>
              <w:spacing w:after="0"/>
              <w:jc w:val="left"/>
            </w:pPr>
            <w:r>
              <w:rPr>
                <w:sz w:val="16"/>
              </w:rPr>
              <w:t>Includes 51 High Wind records (a NOAA non-thunderstorm wind type, outside NRI's Strong Wind definition).</w:t>
            </w:r>
          </w:p>
        </w:tc>
      </w:tr>
      <w:tr>
        <w:trPr>
          <w:cantSplit/>
        </w:trPr>
        <w:tc>
          <w:tcPr>
            <w:tcW w:type="dxa" w:w="676"/>
          </w:tcPr>
          <w:p>
            <w:pPr>
              <w:spacing w:after="0"/>
              <w:jc w:val="right"/>
            </w:pPr>
            <w:r>
              <w:rPr>
                <w:sz w:val="16"/>
              </w:rPr>
              <w:t>9</w:t>
            </w:r>
          </w:p>
        </w:tc>
        <w:tc>
          <w:tcPr>
            <w:tcW w:type="dxa" w:w="1037"/>
          </w:tcPr>
          <w:p>
            <w:pPr>
              <w:spacing w:after="0"/>
              <w:jc w:val="left"/>
            </w:pPr>
            <w:r>
              <w:rPr>
                <w:sz w:val="16"/>
              </w:rPr>
              <w:t>Drought</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$13,977</w:t>
            </w:r>
          </w:p>
        </w:tc>
        <w:tc>
          <w:tcPr>
            <w:tcW w:type="dxa" w:w="1262"/>
          </w:tcPr>
          <w:p>
            <w:pPr>
              <w:spacing w:after="0"/>
              <w:jc w:val="right"/>
            </w:pPr>
            <w:r>
              <w:rPr>
                <w:sz w:val="16"/>
              </w:rPr>
              <w:t>n/a</w:t>
            </w:r>
          </w:p>
        </w:tc>
        <w:tc>
          <w:tcPr>
            <w:tcW w:type="dxa" w:w="1096"/>
          </w:tcPr>
          <w:p>
            <w:pPr>
              <w:spacing w:after="0"/>
              <w:jc w:val="right"/>
            </w:pPr>
            <w:r>
              <w:rPr>
                <w:sz w:val="16"/>
              </w:rPr>
              <w:t>$13,977</w:t>
            </w:r>
          </w:p>
        </w:tc>
        <w:tc>
          <w:tcPr>
            <w:tcW w:type="dxa" w:w="1453"/>
          </w:tcPr>
          <w:p>
            <w:pPr>
              <w:spacing w:after="0"/>
              <w:jc w:val="right"/>
            </w:pPr>
            <w:r>
              <w:rPr>
                <w:sz w:val="16"/>
              </w:rPr>
              <w:t>11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Earthquake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$5,791</w:t>
            </w:r>
          </w:p>
        </w:tc>
        <w:tc>
          <w:tcPr>
            <w:tcW w:type="dxa" w:w="1126"/>
          </w:tcPr>
          <w:p>
            <w:pPr>
              <w:spacing w:after="0"/>
              <w:jc w:val="right"/>
            </w:pPr>
            <w:r>
              <w:rPr>
                <w:sz w:val="16"/>
              </w:rPr>
              <w:t>n/a</w:t>
            </w:r>
          </w:p>
        </w:tc>
        <w:tc>
          <w:tcPr>
            <w:tcW w:type="dxa" w:w="1262"/>
          </w:tcPr>
          <w:p>
            <w:pPr>
              <w:spacing w:after="0"/>
              <w:jc w:val="right"/>
            </w:pPr>
            <w:r>
              <w:rPr>
                <w:sz w:val="16"/>
              </w:rPr>
              <w:t>$1,843</w:t>
            </w:r>
          </w:p>
        </w:tc>
        <w:tc>
          <w:tcPr>
            <w:tcW w:type="dxa" w:w="1096"/>
          </w:tcPr>
          <w:p>
            <w:pPr>
              <w:spacing w:after="0"/>
              <w:jc w:val="right"/>
            </w:pPr>
            <w:r>
              <w:rPr>
                <w:sz w:val="16"/>
              </w:rPr>
              <w:t>$7,633</w:t>
            </w:r>
          </w:p>
        </w:tc>
        <w:tc>
          <w:tcPr>
            <w:tcW w:type="dxa" w:w="1453"/>
          </w:tcPr>
          <w:p>
            <w:pPr>
              <w:spacing w:after="0"/>
              <w:jc w:val="right"/>
            </w:pPr>
          </w:p>
        </w:tc>
        <w:tc>
          <w:tcPr>
            <w:tcW w:type="dxa" w:w="1441"/>
          </w:tcPr>
          <w:p>
            <w:pPr>
              <w:spacing w:after="0"/>
              <w:jc w:val="left"/>
            </w:pPr>
          </w:p>
        </w:tc>
        <w:tc>
          <w:tcPr>
            <w:tcW w:type="dxa" w:w="2672"/>
          </w:tcPr>
          <w:p>
            <w:pPr>
              <w:spacing w:after="0"/>
              <w:jc w:val="left"/>
            </w:pPr>
            <w:r>
              <w:rPr>
                <w:sz w:val="16"/>
              </w:rPr>
              <w:t>Storm Events does not record earthquakes.</w:t>
            </w:r>
          </w:p>
        </w:tc>
      </w:tr>
      <w:tr>
        <w:trPr>
          <w:cantSplit/>
        </w:trPr>
        <w:tc>
          <w:tcPr>
            <w:tcW w:type="dxa" w:w="676"/>
          </w:tcPr>
          <w:p>
            <w:pPr>
              <w:spacing w:after="0"/>
              <w:jc w:val="right"/>
            </w:pPr>
            <w:r>
              <w:rPr>
                <w:sz w:val="16"/>
              </w:rPr>
              <w:t>11</w:t>
            </w:r>
          </w:p>
        </w:tc>
        <w:tc>
          <w:tcPr>
            <w:tcW w:type="dxa" w:w="1037"/>
          </w:tcPr>
          <w:p>
            <w:pPr>
              <w:spacing w:after="0"/>
              <w:jc w:val="left"/>
            </w:pPr>
            <w:r>
              <w:rPr>
                <w:sz w:val="16"/>
              </w:rPr>
              <w:t>Lightning</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$3,891</w:t>
            </w:r>
          </w:p>
        </w:tc>
        <w:tc>
          <w:tcPr>
            <w:tcW w:type="dxa" w:w="1126"/>
          </w:tcPr>
          <w:p>
            <w:pPr>
              <w:spacing w:after="0"/>
              <w:jc w:val="right"/>
            </w:pPr>
            <w:r>
              <w:rPr>
                <w:sz w:val="16"/>
              </w:rPr>
              <w:t>n/a</w:t>
            </w:r>
          </w:p>
        </w:tc>
        <w:tc>
          <w:tcPr>
            <w:tcW w:type="dxa" w:w="1262"/>
          </w:tcPr>
          <w:p>
            <w:pPr>
              <w:spacing w:after="0"/>
              <w:jc w:val="right"/>
            </w:pPr>
            <w:r>
              <w:rPr>
                <w:sz w:val="16"/>
              </w:rPr>
              <w:t>$3,211</w:t>
            </w:r>
          </w:p>
        </w:tc>
        <w:tc>
          <w:tcPr>
            <w:tcW w:type="dxa" w:w="1096"/>
          </w:tcPr>
          <w:p>
            <w:pPr>
              <w:spacing w:after="0"/>
              <w:jc w:val="right"/>
            </w:pPr>
            <w:r>
              <w:rPr>
                <w:sz w:val="16"/>
              </w:rPr>
              <w:t>$7,102</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12</w:t>
            </w:r>
          </w:p>
        </w:tc>
        <w:tc>
          <w:tcPr>
            <w:tcW w:type="dxa" w:w="1037"/>
          </w:tcPr>
          <w:p>
            <w:pPr>
              <w:spacing w:after="0"/>
              <w:jc w:val="left"/>
            </w:pPr>
            <w:r>
              <w:rPr>
                <w:sz w:val="16"/>
              </w:rPr>
              <w:t>Heat Wave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$2,119</w:t>
            </w:r>
          </w:p>
        </w:tc>
        <w:tc>
          <w:tcPr>
            <w:tcW w:type="dxa" w:w="1126"/>
          </w:tcPr>
          <w:p>
            <w:pPr>
              <w:spacing w:after="0"/>
              <w:jc w:val="right"/>
            </w:pPr>
            <w:r>
              <w:rPr>
                <w:sz w:val="16"/>
              </w:rPr>
              <w:t>under $1</w:t>
            </w:r>
          </w:p>
        </w:tc>
        <w:tc>
          <w:tcPr>
            <w:tcW w:type="dxa" w:w="1262"/>
          </w:tcPr>
          <w:p>
            <w:pPr>
              <w:spacing w:after="0"/>
              <w:jc w:val="right"/>
            </w:pPr>
            <w:r>
              <w:rPr>
                <w:sz w:val="16"/>
              </w:rPr>
              <w:t>$4,960</w:t>
            </w:r>
          </w:p>
        </w:tc>
        <w:tc>
          <w:tcPr>
            <w:tcW w:type="dxa" w:w="1096"/>
          </w:tcPr>
          <w:p>
            <w:pPr>
              <w:spacing w:after="0"/>
              <w:jc w:val="right"/>
            </w:pPr>
            <w:r>
              <w:rPr>
                <w:sz w:val="16"/>
              </w:rPr>
              <w:t>$7,080</w:t>
            </w:r>
          </w:p>
        </w:tc>
        <w:tc>
          <w:tcPr>
            <w:tcW w:type="dxa" w:w="1453"/>
          </w:tcPr>
          <w:p>
            <w:pPr>
              <w:spacing w:after="0"/>
              <w:jc w:val="right"/>
            </w:pPr>
            <w:r>
              <w:rPr>
                <w:sz w:val="16"/>
              </w:rPr>
              <w:t>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1262"/>
          </w:tcPr>
          <w:p>
            <w:pPr>
              <w:spacing w:after="0"/>
              <w:jc w:val="right"/>
            </w:pPr>
            <w:r>
              <w:rPr>
                <w:sz w:val="16"/>
              </w:rPr>
              <w:t>$3</w:t>
            </w:r>
          </w:p>
        </w:tc>
        <w:tc>
          <w:tcPr>
            <w:tcW w:type="dxa" w:w="1096"/>
          </w:tcPr>
          <w:p>
            <w:pPr>
              <w:spacing w:after="0"/>
              <w:jc w:val="right"/>
            </w:pPr>
            <w:r>
              <w:rPr>
                <w:sz w:val="16"/>
              </w:rPr>
              <w:t>$41</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Declared 1 time; no Storm Events record of this type.</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6"/>
          </w:tcPr>
          <w:p>
            <w:pPr>
              <w:spacing w:after="0"/>
              <w:jc w:val="left"/>
            </w:pPr>
            <w:r>
              <w:rPr>
                <w:sz w:val="16"/>
              </w:rPr>
              <w:t>Not Applicable</w:t>
            </w:r>
          </w:p>
        </w:tc>
        <w:tc>
          <w:tcPr>
            <w:tcW w:type="dxa" w:w="115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2"/>
          </w:tcPr>
          <w:p>
            <w:pPr>
              <w:spacing w:after="0"/>
              <w:jc w:val="right"/>
            </w:pPr>
          </w:p>
        </w:tc>
        <w:tc>
          <w:tcPr>
            <w:tcW w:type="dxa" w:w="1096"/>
          </w:tcPr>
          <w:p>
            <w:pPr>
              <w:spacing w:after="0"/>
              <w:jc w:val="right"/>
            </w:pPr>
          </w:p>
        </w:tc>
        <w:tc>
          <w:tcPr>
            <w:tcW w:type="dxa" w:w="1453"/>
          </w:tcPr>
          <w:p>
            <w:pPr>
              <w:spacing w:after="0"/>
              <w:jc w:val="right"/>
            </w:pPr>
            <w:r>
              <w:rPr>
                <w:sz w:val="16"/>
              </w:rPr>
              <w:t>0</w:t>
            </w:r>
          </w:p>
        </w:tc>
        <w:tc>
          <w:tcPr>
            <w:tcW w:type="dxa" w:w="1441"/>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6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9602 (Very Low, 22.7)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9602 (Very Low, 74.0)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9602 (Relatively High, 89.9)</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9602 (Relatively Moderate, 95.5)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4"/>
        <w:gridCol w:w="1910"/>
        <w:gridCol w:w="1569"/>
        <w:gridCol w:w="2014"/>
        <w:gridCol w:w="1519"/>
        <w:gridCol w:w="1510"/>
        <w:gridCol w:w="2078"/>
        <w:gridCol w:w="1609"/>
      </w:tblGrid>
      <w:tr>
        <w:trPr>
          <w:cantSplit/>
          <w:tblHeader/>
        </w:trPr>
        <w:tc>
          <w:tcPr>
            <w:tcW w:type="dxa" w:w="1904"/>
            <w:shd w:val="clear" w:color="auto" w:fill="E8E8E8"/>
          </w:tcPr>
          <w:p>
            <w:pPr>
              <w:spacing w:after="0"/>
              <w:jc w:val="left"/>
            </w:pPr>
            <w:r>
              <w:rPr>
                <w:b/>
                <w:sz w:val="16"/>
              </w:rPr>
              <w:t>Hazard</w:t>
            </w:r>
          </w:p>
        </w:tc>
        <w:tc>
          <w:tcPr>
            <w:tcW w:type="dxa" w:w="1910"/>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4"/>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510"/>
            <w:shd w:val="clear" w:color="auto" w:fill="E8E8E8"/>
          </w:tcPr>
          <w:p>
            <w:pPr>
              <w:spacing w:after="0"/>
              <w:jc w:val="left"/>
            </w:pPr>
            <w:r>
              <w:rPr>
                <w:b/>
                <w:sz w:val="16"/>
              </w:rPr>
              <w:t>Most damaging (when different)</w:t>
            </w:r>
          </w:p>
        </w:tc>
        <w:tc>
          <w:tcPr>
            <w:tcW w:type="dxa" w:w="2078"/>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04"/>
          </w:tcPr>
          <w:p>
            <w:pPr>
              <w:spacing w:after="0"/>
              <w:jc w:val="left"/>
            </w:pPr>
            <w:r>
              <w:rPr>
                <w:sz w:val="16"/>
              </w:rPr>
              <w:t>Cold/Wind Chill, Extreme Cold/Wind Chill</w:t>
            </w:r>
          </w:p>
        </w:tc>
        <w:tc>
          <w:tcPr>
            <w:tcW w:type="dxa" w:w="1910"/>
          </w:tcPr>
          <w:p>
            <w:pPr>
              <w:spacing w:after="0"/>
              <w:jc w:val="left"/>
            </w:pPr>
            <w:r>
              <w:rPr>
                <w:sz w:val="16"/>
              </w:rPr>
              <w:t>wind chill</w:t>
            </w:r>
          </w:p>
        </w:tc>
        <w:tc>
          <w:tcPr>
            <w:tcW w:type="dxa" w:w="1569"/>
          </w:tcPr>
          <w:p>
            <w:pPr>
              <w:spacing w:after="0"/>
              <w:jc w:val="right"/>
            </w:pPr>
            <w:r>
              <w:rPr>
                <w:sz w:val="16"/>
              </w:rPr>
              <w:t>36 records, 1996 to 2025 (36 zone-level)</w:t>
            </w:r>
          </w:p>
        </w:tc>
        <w:tc>
          <w:tcPr>
            <w:tcW w:type="dxa" w:w="2014"/>
          </w:tcPr>
          <w:p>
            <w:pPr>
              <w:spacing w:after="0"/>
              <w:jc w:val="left"/>
            </w:pPr>
            <w:r>
              <w:rPr>
                <w:sz w:val="16"/>
              </w:rPr>
              <w:t>1 day to 11 days (median 2 days); 32 with a recorded value</w:t>
            </w:r>
          </w:p>
        </w:tc>
        <w:tc>
          <w:tcPr>
            <w:tcW w:type="dxa" w:w="1519"/>
          </w:tcPr>
          <w:p>
            <w:pPr>
              <w:spacing w:after="0"/>
              <w:jc w:val="left"/>
            </w:pPr>
            <w:r>
              <w:rPr>
                <w:sz w:val="16"/>
              </w:rPr>
              <w:t>11 consecutive days, 2021-02-05 to 2021-02-15, zone-level</w:t>
            </w:r>
          </w:p>
        </w:tc>
        <w:tc>
          <w:tcPr>
            <w:tcW w:type="dxa" w:w="1510"/>
          </w:tcPr>
          <w:p>
            <w:pPr>
              <w:spacing w:after="0"/>
              <w:jc w:val="left"/>
            </w:pPr>
          </w:p>
        </w:tc>
        <w:tc>
          <w:tcPr>
            <w:tcW w:type="dxa" w:w="2078"/>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Frost/Freeze (outside NRI's Cold Wave definition)</w:t>
            </w:r>
          </w:p>
        </w:tc>
        <w:tc>
          <w:tcPr>
            <w:tcW w:type="dxa" w:w="1910"/>
          </w:tcPr>
          <w:p>
            <w:pPr>
              <w:spacing w:after="0"/>
              <w:jc w:val="left"/>
            </w:pPr>
            <w:r>
              <w:rPr>
                <w:sz w:val="16"/>
              </w:rPr>
              <w:t>crop damage</w:t>
            </w:r>
          </w:p>
        </w:tc>
        <w:tc>
          <w:tcPr>
            <w:tcW w:type="dxa" w:w="1569"/>
          </w:tcPr>
          <w:p>
            <w:pPr>
              <w:spacing w:after="0"/>
              <w:jc w:val="right"/>
            </w:pPr>
            <w:r>
              <w:rPr>
                <w:sz w:val="16"/>
              </w:rPr>
              <w:t>0</w:t>
            </w:r>
          </w:p>
        </w:tc>
        <w:tc>
          <w:tcPr>
            <w:tcW w:type="dxa" w:w="2014"/>
          </w:tcPr>
          <w:p>
            <w:pPr>
              <w:spacing w:after="0"/>
              <w:jc w:val="left"/>
            </w:pPr>
          </w:p>
        </w:tc>
        <w:tc>
          <w:tcPr>
            <w:tcW w:type="dxa" w:w="1519"/>
          </w:tcPr>
          <w:p>
            <w:pPr>
              <w:spacing w:after="0"/>
              <w:jc w:val="left"/>
            </w:pPr>
          </w:p>
        </w:tc>
        <w:tc>
          <w:tcPr>
            <w:tcW w:type="dxa" w:w="1510"/>
          </w:tcPr>
          <w:p>
            <w:pPr>
              <w:spacing w:after="0"/>
              <w:jc w:val="left"/>
            </w:pPr>
          </w:p>
        </w:tc>
        <w:tc>
          <w:tcPr>
            <w:tcW w:type="dxa" w:w="2078"/>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Drought</w:t>
            </w:r>
          </w:p>
        </w:tc>
        <w:tc>
          <w:tcPr>
            <w:tcW w:type="dxa" w:w="1910"/>
          </w:tcPr>
          <w:p>
            <w:pPr>
              <w:spacing w:after="0"/>
              <w:jc w:val="left"/>
            </w:pPr>
            <w:r>
              <w:rPr>
                <w:sz w:val="16"/>
              </w:rPr>
              <w:t>U.S. Drought Monitor scale (D0 to D4)</w:t>
            </w:r>
          </w:p>
        </w:tc>
        <w:tc>
          <w:tcPr>
            <w:tcW w:type="dxa" w:w="1569"/>
          </w:tcPr>
          <w:p>
            <w:pPr>
              <w:spacing w:after="0"/>
              <w:jc w:val="right"/>
            </w:pPr>
            <w:r>
              <w:rPr>
                <w:sz w:val="16"/>
              </w:rPr>
              <w:t>11 records, 2021 to 2022 (11 zone-level)</w:t>
            </w:r>
          </w:p>
        </w:tc>
        <w:tc>
          <w:tcPr>
            <w:tcW w:type="dxa" w:w="2014"/>
          </w:tcPr>
          <w:p>
            <w:pPr>
              <w:spacing w:after="0"/>
              <w:jc w:val="left"/>
            </w:pPr>
            <w:r>
              <w:rPr>
                <w:sz w:val="16"/>
              </w:rPr>
              <w:t>295 days; 1 with a recorded value</w:t>
            </w:r>
          </w:p>
        </w:tc>
        <w:tc>
          <w:tcPr>
            <w:tcW w:type="dxa" w:w="1519"/>
          </w:tcPr>
          <w:p>
            <w:pPr>
              <w:spacing w:after="0"/>
              <w:jc w:val="left"/>
            </w:pPr>
            <w:r>
              <w:rPr>
                <w:sz w:val="16"/>
              </w:rPr>
              <w:t>295 days (about 9.7 months), 2021-03-16 to 2022-01-04, a run of 11 consecutive Storm Events drought records, zone-level</w:t>
            </w:r>
          </w:p>
        </w:tc>
        <w:tc>
          <w:tcPr>
            <w:tcW w:type="dxa" w:w="1510"/>
          </w:tcPr>
          <w:p>
            <w:pPr>
              <w:spacing w:after="0"/>
              <w:jc w:val="left"/>
            </w:pPr>
          </w:p>
        </w:tc>
        <w:tc>
          <w:tcPr>
            <w:tcW w:type="dxa" w:w="2078"/>
          </w:tcPr>
          <w:p>
            <w:pPr>
              <w:spacing w:after="0"/>
              <w:jc w:val="left"/>
            </w:pPr>
            <w:r>
              <w:rPr>
                <w:sz w:val="16"/>
              </w:rPr>
              <w:t>Countywide (zone-level records).</w:t>
            </w: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4"/>
          </w:tcPr>
          <w:p>
            <w:pPr>
              <w:spacing w:after="0"/>
              <w:jc w:val="left"/>
            </w:pPr>
            <w:r>
              <w:rPr>
                <w:sz w:val="16"/>
              </w:rPr>
              <w:t>Earthquake</w:t>
            </w:r>
          </w:p>
        </w:tc>
        <w:tc>
          <w:tcPr>
            <w:tcW w:type="dxa" w:w="1910"/>
          </w:tcPr>
          <w:p>
            <w:pPr>
              <w:spacing w:after="0"/>
              <w:jc w:val="left"/>
            </w:pPr>
            <w:r>
              <w:rPr>
                <w:sz w:val="16"/>
              </w:rPr>
              <w:t>Modified Mercalli (local data)</w:t>
            </w:r>
          </w:p>
        </w:tc>
        <w:tc>
          <w:tcPr>
            <w:tcW w:type="dxa" w:w="1569"/>
          </w:tcPr>
          <w:p>
            <w:pPr>
              <w:spacing w:after="0"/>
              <w:jc w:val="right"/>
            </w:pPr>
            <w:r>
              <w:rPr>
                <w:sz w:val="16"/>
              </w:rPr>
              <w:t>0</w:t>
            </w:r>
          </w:p>
        </w:tc>
        <w:tc>
          <w:tcPr>
            <w:tcW w:type="dxa" w:w="2014"/>
          </w:tcPr>
          <w:p>
            <w:pPr>
              <w:spacing w:after="0"/>
              <w:jc w:val="left"/>
            </w:pPr>
          </w:p>
        </w:tc>
        <w:tc>
          <w:tcPr>
            <w:tcW w:type="dxa" w:w="1519"/>
          </w:tcPr>
          <w:p>
            <w:pPr>
              <w:spacing w:after="0"/>
              <w:jc w:val="left"/>
            </w:pPr>
          </w:p>
        </w:tc>
        <w:tc>
          <w:tcPr>
            <w:tcW w:type="dxa" w:w="1510"/>
          </w:tcPr>
          <w:p>
            <w:pPr>
              <w:spacing w:after="0"/>
              <w:jc w:val="left"/>
            </w:pPr>
          </w:p>
        </w:tc>
        <w:tc>
          <w:tcPr>
            <w:tcW w:type="dxa" w:w="2078"/>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04"/>
          </w:tcPr>
          <w:p>
            <w:pPr>
              <w:spacing w:after="0"/>
              <w:jc w:val="left"/>
            </w:pPr>
            <w:r>
              <w:rPr>
                <w:sz w:val="16"/>
              </w:rPr>
              <w:t>Hail</w:t>
            </w:r>
          </w:p>
        </w:tc>
        <w:tc>
          <w:tcPr>
            <w:tcW w:type="dxa" w:w="1910"/>
          </w:tcPr>
          <w:p>
            <w:pPr>
              <w:spacing w:after="0"/>
              <w:jc w:val="left"/>
            </w:pPr>
            <w:r>
              <w:rPr>
                <w:sz w:val="16"/>
              </w:rPr>
              <w:t>hail size (inches)</w:t>
            </w:r>
          </w:p>
        </w:tc>
        <w:tc>
          <w:tcPr>
            <w:tcW w:type="dxa" w:w="1569"/>
          </w:tcPr>
          <w:p>
            <w:pPr>
              <w:spacing w:after="0"/>
              <w:jc w:val="right"/>
            </w:pPr>
            <w:r>
              <w:rPr>
                <w:sz w:val="16"/>
              </w:rPr>
              <w:t>64 records, 1966 to 2025</w:t>
            </w:r>
          </w:p>
        </w:tc>
        <w:tc>
          <w:tcPr>
            <w:tcW w:type="dxa" w:w="2014"/>
          </w:tcPr>
          <w:p>
            <w:pPr>
              <w:spacing w:after="0"/>
              <w:jc w:val="left"/>
            </w:pPr>
            <w:r>
              <w:rPr>
                <w:sz w:val="16"/>
              </w:rPr>
              <w:t>0.75 in to 4 in (median 1.38 in); 64 with a recorded value</w:t>
            </w:r>
          </w:p>
        </w:tc>
        <w:tc>
          <w:tcPr>
            <w:tcW w:type="dxa" w:w="1519"/>
          </w:tcPr>
          <w:p>
            <w:pPr>
              <w:spacing w:after="0"/>
              <w:jc w:val="left"/>
            </w:pPr>
            <w:r>
              <w:rPr>
                <w:sz w:val="16"/>
              </w:rPr>
              <w:t>4 in hail, 1983-08-24</w:t>
            </w:r>
          </w:p>
        </w:tc>
        <w:tc>
          <w:tcPr>
            <w:tcW w:type="dxa" w:w="1510"/>
          </w:tcPr>
          <w:p>
            <w:pPr>
              <w:spacing w:after="0"/>
              <w:jc w:val="left"/>
            </w:pPr>
            <w:r>
              <w:rPr>
                <w:sz w:val="16"/>
              </w:rPr>
              <w:t>Hail, 2019-08-25, $175,000 property; $0 crops (2019 dollars)</w:t>
            </w:r>
          </w:p>
        </w:tc>
        <w:tc>
          <w:tcPr>
            <w:tcW w:type="dxa" w:w="2078"/>
          </w:tcPr>
          <w:p>
            <w:pPr>
              <w:spacing w:after="0"/>
              <w:jc w:val="left"/>
            </w:pPr>
            <w:r>
              <w:rPr>
                <w:sz w:val="16"/>
              </w:rPr>
              <w:t>Event records naming jurisdictions in the plan: McClusky city (27 records), Goodrich city (7 records), Martin city (6 records).</w:t>
            </w:r>
          </w:p>
        </w:tc>
        <w:tc>
          <w:tcPr>
            <w:tcW w:type="dxa" w:w="1609"/>
          </w:tcPr>
          <w:p>
            <w:pPr>
              <w:spacing w:after="0"/>
              <w:jc w:val="left"/>
            </w:pPr>
          </w:p>
        </w:tc>
      </w:tr>
      <w:tr>
        <w:trPr>
          <w:cantSplit/>
        </w:trPr>
        <w:tc>
          <w:tcPr>
            <w:tcW w:type="dxa" w:w="1904"/>
          </w:tcPr>
          <w:p>
            <w:pPr>
              <w:spacing w:after="0"/>
              <w:jc w:val="left"/>
            </w:pPr>
            <w:r>
              <w:rPr>
                <w:sz w:val="16"/>
              </w:rPr>
              <w:t>Excessive Heat, Heat</w:t>
            </w:r>
          </w:p>
        </w:tc>
        <w:tc>
          <w:tcPr>
            <w:tcW w:type="dxa" w:w="1910"/>
          </w:tcPr>
          <w:p>
            <w:pPr>
              <w:spacing w:after="0"/>
              <w:jc w:val="left"/>
            </w:pPr>
            <w:r>
              <w:rPr>
                <w:sz w:val="16"/>
              </w:rPr>
              <w:t>heat index (in event narratives)</w:t>
            </w:r>
          </w:p>
        </w:tc>
        <w:tc>
          <w:tcPr>
            <w:tcW w:type="dxa" w:w="1569"/>
          </w:tcPr>
          <w:p>
            <w:pPr>
              <w:spacing w:after="0"/>
              <w:jc w:val="right"/>
            </w:pPr>
            <w:r>
              <w:rPr>
                <w:sz w:val="16"/>
              </w:rPr>
              <w:t>1 record, 2011 (1 zone-level)</w:t>
            </w:r>
          </w:p>
        </w:tc>
        <w:tc>
          <w:tcPr>
            <w:tcW w:type="dxa" w:w="2014"/>
          </w:tcPr>
          <w:p>
            <w:pPr>
              <w:spacing w:after="0"/>
              <w:jc w:val="left"/>
            </w:pPr>
            <w:r>
              <w:rPr>
                <w:sz w:val="16"/>
              </w:rPr>
              <w:t>4 days; 1 with a recorded value</w:t>
            </w:r>
          </w:p>
        </w:tc>
        <w:tc>
          <w:tcPr>
            <w:tcW w:type="dxa" w:w="1519"/>
          </w:tcPr>
          <w:p>
            <w:pPr>
              <w:spacing w:after="0"/>
              <w:jc w:val="left"/>
            </w:pPr>
            <w:r>
              <w:rPr>
                <w:sz w:val="16"/>
              </w:rPr>
              <w:t>4 consecutive days, 2011-07-16 to 2011-07-19, zone-level</w:t>
            </w:r>
          </w:p>
        </w:tc>
        <w:tc>
          <w:tcPr>
            <w:tcW w:type="dxa" w:w="1510"/>
          </w:tcPr>
          <w:p>
            <w:pPr>
              <w:spacing w:after="0"/>
              <w:jc w:val="left"/>
            </w:pPr>
          </w:p>
        </w:tc>
        <w:tc>
          <w:tcPr>
            <w:tcW w:type="dxa" w:w="2078"/>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Hurricane, Tropical Storm, Tropical Depression</w:t>
            </w:r>
          </w:p>
        </w:tc>
        <w:tc>
          <w:tcPr>
            <w:tcW w:type="dxa" w:w="1910"/>
          </w:tcPr>
          <w:p>
            <w:pPr>
              <w:spacing w:after="0"/>
              <w:jc w:val="left"/>
            </w:pPr>
            <w:r>
              <w:rPr>
                <w:sz w:val="16"/>
              </w:rPr>
              <w:t>Saffir-Simpson</w:t>
            </w:r>
          </w:p>
        </w:tc>
        <w:tc>
          <w:tcPr>
            <w:tcW w:type="dxa" w:w="1569"/>
          </w:tcPr>
          <w:p>
            <w:pPr>
              <w:spacing w:after="0"/>
              <w:jc w:val="right"/>
            </w:pPr>
            <w:r>
              <w:rPr>
                <w:sz w:val="16"/>
              </w:rPr>
              <w:t>0</w:t>
            </w:r>
          </w:p>
        </w:tc>
        <w:tc>
          <w:tcPr>
            <w:tcW w:type="dxa" w:w="2014"/>
          </w:tcPr>
          <w:p>
            <w:pPr>
              <w:spacing w:after="0"/>
              <w:jc w:val="left"/>
            </w:pPr>
          </w:p>
        </w:tc>
        <w:tc>
          <w:tcPr>
            <w:tcW w:type="dxa" w:w="1519"/>
          </w:tcPr>
          <w:p>
            <w:pPr>
              <w:spacing w:after="0"/>
              <w:jc w:val="left"/>
            </w:pPr>
          </w:p>
        </w:tc>
        <w:tc>
          <w:tcPr>
            <w:tcW w:type="dxa" w:w="1510"/>
          </w:tcPr>
          <w:p>
            <w:pPr>
              <w:spacing w:after="0"/>
              <w:jc w:val="left"/>
            </w:pPr>
          </w:p>
        </w:tc>
        <w:tc>
          <w:tcPr>
            <w:tcW w:type="dxa" w:w="2078"/>
          </w:tcPr>
          <w:p>
            <w:pPr>
              <w:spacing w:after="0"/>
              <w:jc w:val="left"/>
            </w:pP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4"/>
          </w:tcPr>
          <w:p>
            <w:pPr>
              <w:spacing w:after="0"/>
              <w:jc w:val="left"/>
            </w:pPr>
            <w:r>
              <w:rPr>
                <w:sz w:val="16"/>
              </w:rPr>
              <w:t>Ice Storm</w:t>
            </w:r>
          </w:p>
        </w:tc>
        <w:tc>
          <w:tcPr>
            <w:tcW w:type="dxa" w:w="1910"/>
          </w:tcPr>
          <w:p>
            <w:pPr>
              <w:spacing w:after="0"/>
              <w:jc w:val="left"/>
            </w:pPr>
            <w:r>
              <w:rPr>
                <w:sz w:val="16"/>
              </w:rPr>
              <w:t>Sperry-Piltz ice scale (local data)</w:t>
            </w:r>
          </w:p>
        </w:tc>
        <w:tc>
          <w:tcPr>
            <w:tcW w:type="dxa" w:w="1569"/>
          </w:tcPr>
          <w:p>
            <w:pPr>
              <w:spacing w:after="0"/>
              <w:jc w:val="right"/>
            </w:pPr>
            <w:r>
              <w:rPr>
                <w:sz w:val="16"/>
              </w:rPr>
              <w:t>1 record, 2023 (1 zone-level)</w:t>
            </w:r>
          </w:p>
        </w:tc>
        <w:tc>
          <w:tcPr>
            <w:tcW w:type="dxa" w:w="2014"/>
          </w:tcPr>
          <w:p>
            <w:pPr>
              <w:spacing w:after="0"/>
              <w:jc w:val="left"/>
            </w:pPr>
          </w:p>
        </w:tc>
        <w:tc>
          <w:tcPr>
            <w:tcW w:type="dxa" w:w="1519"/>
          </w:tcPr>
          <w:p>
            <w:pPr>
              <w:spacing w:after="0"/>
              <w:jc w:val="left"/>
            </w:pPr>
            <w:r>
              <w:rPr>
                <w:sz w:val="16"/>
              </w:rPr>
              <w:t>No damage reported in 1 record.</w:t>
            </w:r>
          </w:p>
        </w:tc>
        <w:tc>
          <w:tcPr>
            <w:tcW w:type="dxa" w:w="1510"/>
          </w:tcPr>
          <w:p>
            <w:pPr>
              <w:spacing w:after="0"/>
              <w:jc w:val="left"/>
            </w:pPr>
          </w:p>
        </w:tc>
        <w:tc>
          <w:tcPr>
            <w:tcW w:type="dxa" w:w="2078"/>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Flash Flood, Flood, Lakeshore Flood</w:t>
            </w:r>
          </w:p>
        </w:tc>
        <w:tc>
          <w:tcPr>
            <w:tcW w:type="dxa" w:w="1910"/>
          </w:tcPr>
          <w:p>
            <w:pPr>
              <w:spacing w:after="0"/>
              <w:jc w:val="left"/>
            </w:pPr>
            <w:r>
              <w:rPr>
                <w:sz w:val="16"/>
              </w:rPr>
              <w:t>damage and flood days (flood depth: FIRM)</w:t>
            </w:r>
          </w:p>
        </w:tc>
        <w:tc>
          <w:tcPr>
            <w:tcW w:type="dxa" w:w="1569"/>
          </w:tcPr>
          <w:p>
            <w:pPr>
              <w:spacing w:after="0"/>
              <w:jc w:val="right"/>
            </w:pPr>
            <w:r>
              <w:rPr>
                <w:sz w:val="16"/>
              </w:rPr>
              <w:t>2 records, 1999 to 2019</w:t>
            </w:r>
          </w:p>
        </w:tc>
        <w:tc>
          <w:tcPr>
            <w:tcW w:type="dxa" w:w="2014"/>
          </w:tcPr>
          <w:p>
            <w:pPr>
              <w:spacing w:after="0"/>
              <w:jc w:val="left"/>
            </w:pPr>
          </w:p>
        </w:tc>
        <w:tc>
          <w:tcPr>
            <w:tcW w:type="dxa" w:w="1519"/>
          </w:tcPr>
          <w:p>
            <w:pPr>
              <w:spacing w:after="0"/>
              <w:jc w:val="left"/>
            </w:pPr>
            <w:r>
              <w:rPr>
                <w:sz w:val="16"/>
              </w:rPr>
              <w:t>Flash Flood, 2019-09-20, $200,000 property; $250,000 crops (2019 dollars)</w:t>
            </w:r>
          </w:p>
        </w:tc>
        <w:tc>
          <w:tcPr>
            <w:tcW w:type="dxa" w:w="1510"/>
          </w:tcPr>
          <w:p>
            <w:pPr>
              <w:spacing w:after="0"/>
              <w:jc w:val="left"/>
            </w:pPr>
          </w:p>
        </w:tc>
        <w:tc>
          <w:tcPr>
            <w:tcW w:type="dxa" w:w="2078"/>
          </w:tcPr>
          <w:p>
            <w:pPr>
              <w:spacing w:after="0"/>
              <w:jc w:val="left"/>
            </w:pPr>
            <w:r>
              <w:rPr>
                <w:sz w:val="16"/>
              </w:rPr>
              <w:t>Event records naming jurisdictions in the plan: McClusky city (2 records), Goodrich city (1 record).</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4"/>
          </w:tcPr>
          <w:p>
            <w:pPr>
              <w:spacing w:after="0"/>
              <w:jc w:val="left"/>
            </w:pPr>
            <w:r>
              <w:rPr>
                <w:sz w:val="16"/>
              </w:rPr>
              <w:t>Debris Flow</w:t>
            </w:r>
          </w:p>
        </w:tc>
        <w:tc>
          <w:tcPr>
            <w:tcW w:type="dxa" w:w="1910"/>
          </w:tcPr>
          <w:p>
            <w:pPr>
              <w:spacing w:after="0"/>
              <w:jc w:val="left"/>
            </w:pPr>
            <w:r>
              <w:rPr>
                <w:sz w:val="16"/>
              </w:rPr>
              <w:t>none (count and damage only)</w:t>
            </w:r>
          </w:p>
        </w:tc>
        <w:tc>
          <w:tcPr>
            <w:tcW w:type="dxa" w:w="1569"/>
          </w:tcPr>
          <w:p>
            <w:pPr>
              <w:spacing w:after="0"/>
              <w:jc w:val="right"/>
            </w:pPr>
            <w:r>
              <w:rPr>
                <w:sz w:val="16"/>
              </w:rPr>
              <w:t>0</w:t>
            </w:r>
          </w:p>
        </w:tc>
        <w:tc>
          <w:tcPr>
            <w:tcW w:type="dxa" w:w="2014"/>
          </w:tcPr>
          <w:p>
            <w:pPr>
              <w:spacing w:after="0"/>
              <w:jc w:val="left"/>
            </w:pPr>
          </w:p>
        </w:tc>
        <w:tc>
          <w:tcPr>
            <w:tcW w:type="dxa" w:w="1519"/>
          </w:tcPr>
          <w:p>
            <w:pPr>
              <w:spacing w:after="0"/>
              <w:jc w:val="left"/>
            </w:pPr>
          </w:p>
        </w:tc>
        <w:tc>
          <w:tcPr>
            <w:tcW w:type="dxa" w:w="1510"/>
          </w:tcPr>
          <w:p>
            <w:pPr>
              <w:spacing w:after="0"/>
              <w:jc w:val="left"/>
            </w:pPr>
          </w:p>
        </w:tc>
        <w:tc>
          <w:tcPr>
            <w:tcW w:type="dxa" w:w="2078"/>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Lightning</w:t>
            </w:r>
          </w:p>
        </w:tc>
        <w:tc>
          <w:tcPr>
            <w:tcW w:type="dxa" w:w="1910"/>
          </w:tcPr>
          <w:p>
            <w:pPr>
              <w:spacing w:after="0"/>
              <w:jc w:val="left"/>
            </w:pPr>
            <w:r>
              <w:rPr>
                <w:sz w:val="16"/>
              </w:rPr>
              <w:t>annualized frequency (the measure FEMA's Local Mitigation Planning Handbook names)</w:t>
            </w:r>
          </w:p>
        </w:tc>
        <w:tc>
          <w:tcPr>
            <w:tcW w:type="dxa" w:w="1569"/>
          </w:tcPr>
          <w:p>
            <w:pPr>
              <w:spacing w:after="0"/>
              <w:jc w:val="right"/>
            </w:pPr>
            <w:r>
              <w:rPr>
                <w:sz w:val="16"/>
              </w:rPr>
              <w:t>0</w:t>
            </w:r>
          </w:p>
        </w:tc>
        <w:tc>
          <w:tcPr>
            <w:tcW w:type="dxa" w:w="2014"/>
          </w:tcPr>
          <w:p>
            <w:pPr>
              <w:spacing w:after="0"/>
              <w:jc w:val="left"/>
            </w:pPr>
          </w:p>
        </w:tc>
        <w:tc>
          <w:tcPr>
            <w:tcW w:type="dxa" w:w="1519"/>
          </w:tcPr>
          <w:p>
            <w:pPr>
              <w:spacing w:after="0"/>
              <w:jc w:val="left"/>
            </w:pPr>
          </w:p>
        </w:tc>
        <w:tc>
          <w:tcPr>
            <w:tcW w:type="dxa" w:w="1510"/>
          </w:tcPr>
          <w:p>
            <w:pPr>
              <w:spacing w:after="0"/>
              <w:jc w:val="left"/>
            </w:pPr>
          </w:p>
        </w:tc>
        <w:tc>
          <w:tcPr>
            <w:tcW w:type="dxa" w:w="2078"/>
          </w:tcPr>
          <w:p>
            <w:pPr>
              <w:spacing w:after="0"/>
              <w:jc w:val="left"/>
            </w:pPr>
          </w:p>
        </w:tc>
        <w:tc>
          <w:tcPr>
            <w:tcW w:type="dxa" w:w="1609"/>
          </w:tcPr>
          <w:p>
            <w:pPr>
              <w:spacing w:after="0"/>
              <w:jc w:val="left"/>
            </w:pPr>
            <w:r>
              <w:rPr>
                <w:sz w:val="16"/>
              </w:rPr>
              <w:t>Storm Events lists lightning with damage or casualties.</w:t>
            </w:r>
          </w:p>
        </w:tc>
      </w:tr>
      <w:tr>
        <w:trPr>
          <w:cantSplit/>
        </w:trPr>
        <w:tc>
          <w:tcPr>
            <w:tcW w:type="dxa" w:w="1904"/>
          </w:tcPr>
          <w:p>
            <w:pPr>
              <w:spacing w:after="0"/>
              <w:jc w:val="left"/>
            </w:pPr>
            <w:r>
              <w:rPr>
                <w:sz w:val="16"/>
              </w:rPr>
              <w:t>High Wind and Strong Wind (outside NRI's Strong Wind definition)</w:t>
            </w:r>
          </w:p>
        </w:tc>
        <w:tc>
          <w:tcPr>
            <w:tcW w:type="dxa" w:w="1910"/>
          </w:tcPr>
          <w:p>
            <w:pPr>
              <w:spacing w:after="0"/>
              <w:jc w:val="left"/>
            </w:pPr>
            <w:r>
              <w:rPr>
                <w:sz w:val="16"/>
              </w:rPr>
              <w:t>wind speed (kt and mph)</w:t>
            </w:r>
          </w:p>
        </w:tc>
        <w:tc>
          <w:tcPr>
            <w:tcW w:type="dxa" w:w="1569"/>
          </w:tcPr>
          <w:p>
            <w:pPr>
              <w:spacing w:after="0"/>
              <w:jc w:val="right"/>
            </w:pPr>
            <w:r>
              <w:rPr>
                <w:sz w:val="16"/>
              </w:rPr>
              <w:t>51 records, 1996 to 2026 (51 zone-level)</w:t>
            </w:r>
          </w:p>
        </w:tc>
        <w:tc>
          <w:tcPr>
            <w:tcW w:type="dxa" w:w="2014"/>
          </w:tcPr>
          <w:p>
            <w:pPr>
              <w:spacing w:after="0"/>
              <w:jc w:val="left"/>
            </w:pPr>
            <w:r>
              <w:rPr>
                <w:sz w:val="16"/>
              </w:rPr>
              <w:t>35 kt (40 mph) to 63 kt (72 mph) (median 46 kt (53 mph)); 51 with a recorded value</w:t>
            </w:r>
          </w:p>
        </w:tc>
        <w:tc>
          <w:tcPr>
            <w:tcW w:type="dxa" w:w="1519"/>
          </w:tcPr>
          <w:p>
            <w:pPr>
              <w:spacing w:after="0"/>
              <w:jc w:val="left"/>
            </w:pPr>
            <w:r>
              <w:rPr>
                <w:sz w:val="16"/>
              </w:rPr>
              <w:t>63 kt (72 mph) measured gust, High Wind, 2022-02-01; same speed and measurement basis also recorded on 2022-01-31; NWS zone NDZ022</w:t>
            </w:r>
          </w:p>
        </w:tc>
        <w:tc>
          <w:tcPr>
            <w:tcW w:type="dxa" w:w="1510"/>
          </w:tcPr>
          <w:p>
            <w:pPr>
              <w:spacing w:after="0"/>
              <w:jc w:val="left"/>
            </w:pPr>
            <w:r>
              <w:rPr>
                <w:sz w:val="16"/>
              </w:rPr>
              <w:t>High Wind, 2010-05-25, $30,000 property; $0 crops (zone total, 2010 dollars)</w:t>
            </w:r>
          </w:p>
        </w:tc>
        <w:tc>
          <w:tcPr>
            <w:tcW w:type="dxa" w:w="2078"/>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Thunderstorm Wind</w:t>
            </w:r>
          </w:p>
        </w:tc>
        <w:tc>
          <w:tcPr>
            <w:tcW w:type="dxa" w:w="1910"/>
          </w:tcPr>
          <w:p>
            <w:pPr>
              <w:spacing w:after="0"/>
              <w:jc w:val="left"/>
            </w:pPr>
            <w:r>
              <w:rPr>
                <w:sz w:val="16"/>
              </w:rPr>
              <w:t>wind speed (kt and mph)</w:t>
            </w:r>
          </w:p>
        </w:tc>
        <w:tc>
          <w:tcPr>
            <w:tcW w:type="dxa" w:w="1569"/>
          </w:tcPr>
          <w:p>
            <w:pPr>
              <w:spacing w:after="0"/>
              <w:jc w:val="right"/>
            </w:pPr>
            <w:r>
              <w:rPr>
                <w:sz w:val="16"/>
              </w:rPr>
              <w:t>38 records, 1957 to 2026</w:t>
            </w:r>
          </w:p>
        </w:tc>
        <w:tc>
          <w:tcPr>
            <w:tcW w:type="dxa" w:w="2014"/>
          </w:tcPr>
          <w:p>
            <w:pPr>
              <w:spacing w:after="0"/>
              <w:jc w:val="left"/>
            </w:pPr>
            <w:r>
              <w:rPr>
                <w:sz w:val="16"/>
              </w:rPr>
              <w:t>50 kt (58 mph) to 78 kt (90 mph) (median 59 kt (68 mph)); 33 with a recorded value</w:t>
            </w:r>
          </w:p>
        </w:tc>
        <w:tc>
          <w:tcPr>
            <w:tcW w:type="dxa" w:w="1519"/>
          </w:tcPr>
          <w:p>
            <w:pPr>
              <w:spacing w:after="0"/>
              <w:jc w:val="left"/>
            </w:pPr>
            <w:r>
              <w:rPr>
                <w:sz w:val="16"/>
              </w:rPr>
              <w:t>78 kt (90 mph) estimated gust, Thunderstorm Wind, 2022-06-13</w:t>
            </w:r>
          </w:p>
        </w:tc>
        <w:tc>
          <w:tcPr>
            <w:tcW w:type="dxa" w:w="1510"/>
          </w:tcPr>
          <w:p>
            <w:pPr>
              <w:spacing w:after="0"/>
              <w:jc w:val="left"/>
            </w:pPr>
          </w:p>
        </w:tc>
        <w:tc>
          <w:tcPr>
            <w:tcW w:type="dxa" w:w="2078"/>
          </w:tcPr>
          <w:p>
            <w:pPr>
              <w:spacing w:after="0"/>
              <w:jc w:val="left"/>
            </w:pPr>
            <w:r>
              <w:rPr>
                <w:sz w:val="16"/>
              </w:rPr>
              <w:t>Event records naming jurisdictions in the plan: McClusky city (11 records), Martin city (7 records), Goodrich city (6 records).</w:t>
            </w:r>
          </w:p>
        </w:tc>
        <w:tc>
          <w:tcPr>
            <w:tcW w:type="dxa" w:w="1609"/>
          </w:tcPr>
          <w:p>
            <w:pPr>
              <w:spacing w:after="0"/>
              <w:jc w:val="left"/>
            </w:pPr>
          </w:p>
        </w:tc>
      </w:tr>
      <w:tr>
        <w:trPr>
          <w:cantSplit/>
        </w:trPr>
        <w:tc>
          <w:tcPr>
            <w:tcW w:type="dxa" w:w="1904"/>
          </w:tcPr>
          <w:p>
            <w:pPr>
              <w:spacing w:after="0"/>
              <w:jc w:val="left"/>
            </w:pPr>
            <w:r>
              <w:rPr>
                <w:sz w:val="16"/>
              </w:rPr>
              <w:t>Tornado</w:t>
            </w:r>
          </w:p>
        </w:tc>
        <w:tc>
          <w:tcPr>
            <w:tcW w:type="dxa" w:w="1910"/>
          </w:tcPr>
          <w:p>
            <w:pPr>
              <w:spacing w:after="0"/>
              <w:jc w:val="left"/>
            </w:pPr>
            <w:r>
              <w:rPr>
                <w:sz w:val="16"/>
              </w:rPr>
              <w:t>Enhanced Fujita (Fujita before Feb 2007)</w:t>
            </w:r>
          </w:p>
        </w:tc>
        <w:tc>
          <w:tcPr>
            <w:tcW w:type="dxa" w:w="1569"/>
          </w:tcPr>
          <w:p>
            <w:pPr>
              <w:spacing w:after="0"/>
              <w:jc w:val="right"/>
            </w:pPr>
            <w:r>
              <w:rPr>
                <w:sz w:val="16"/>
              </w:rPr>
              <w:t>19 records, 1959 to 2025</w:t>
            </w:r>
          </w:p>
        </w:tc>
        <w:tc>
          <w:tcPr>
            <w:tcW w:type="dxa" w:w="2014"/>
          </w:tcPr>
          <w:p>
            <w:pPr>
              <w:spacing w:after="0"/>
              <w:jc w:val="left"/>
            </w:pPr>
            <w:r>
              <w:rPr>
                <w:sz w:val="16"/>
              </w:rPr>
              <w:t>F/EF0 to F/EF2 (median F/EF1); 12 with a recorded value</w:t>
            </w:r>
          </w:p>
        </w:tc>
        <w:tc>
          <w:tcPr>
            <w:tcW w:type="dxa" w:w="1519"/>
          </w:tcPr>
          <w:p>
            <w:pPr>
              <w:spacing w:after="0"/>
              <w:jc w:val="left"/>
            </w:pPr>
            <w:r>
              <w:rPr>
                <w:sz w:val="16"/>
              </w:rPr>
              <w:t>EF2 tornado, 2025-09-14, 12.89 mi within this county, 800 yd wide, $700,000 property; $50,000 crops (2025 dollars)</w:t>
            </w:r>
          </w:p>
        </w:tc>
        <w:tc>
          <w:tcPr>
            <w:tcW w:type="dxa" w:w="1510"/>
          </w:tcPr>
          <w:p>
            <w:pPr>
              <w:spacing w:after="0"/>
              <w:jc w:val="left"/>
            </w:pPr>
          </w:p>
        </w:tc>
        <w:tc>
          <w:tcPr>
            <w:tcW w:type="dxa" w:w="2078"/>
          </w:tcPr>
          <w:p>
            <w:pPr>
              <w:spacing w:after="0"/>
              <w:jc w:val="left"/>
            </w:pPr>
            <w:r>
              <w:rPr>
                <w:sz w:val="16"/>
              </w:rPr>
              <w:t>Event records naming jurisdictions in the plan: Martin city (2 records), McClusky city (2 records).</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4"/>
          </w:tcPr>
          <w:p>
            <w:pPr>
              <w:spacing w:after="0"/>
              <w:jc w:val="left"/>
            </w:pPr>
            <w:r>
              <w:rPr>
                <w:sz w:val="16"/>
              </w:rPr>
              <w:t>Wildfire</w:t>
            </w:r>
          </w:p>
        </w:tc>
        <w:tc>
          <w:tcPr>
            <w:tcW w:type="dxa" w:w="1910"/>
          </w:tcPr>
          <w:p>
            <w:pPr>
              <w:spacing w:after="0"/>
              <w:jc w:val="left"/>
            </w:pPr>
            <w:r>
              <w:rPr>
                <w:sz w:val="16"/>
              </w:rPr>
              <w:t>acres burned (local data)</w:t>
            </w:r>
          </w:p>
        </w:tc>
        <w:tc>
          <w:tcPr>
            <w:tcW w:type="dxa" w:w="1569"/>
          </w:tcPr>
          <w:p>
            <w:pPr>
              <w:spacing w:after="0"/>
              <w:jc w:val="right"/>
            </w:pPr>
            <w:r>
              <w:rPr>
                <w:sz w:val="16"/>
              </w:rPr>
              <w:t>0</w:t>
            </w:r>
          </w:p>
        </w:tc>
        <w:tc>
          <w:tcPr>
            <w:tcW w:type="dxa" w:w="2014"/>
          </w:tcPr>
          <w:p>
            <w:pPr>
              <w:spacing w:after="0"/>
              <w:jc w:val="left"/>
            </w:pPr>
          </w:p>
        </w:tc>
        <w:tc>
          <w:tcPr>
            <w:tcW w:type="dxa" w:w="1519"/>
          </w:tcPr>
          <w:p>
            <w:pPr>
              <w:spacing w:after="0"/>
              <w:jc w:val="left"/>
            </w:pPr>
          </w:p>
        </w:tc>
        <w:tc>
          <w:tcPr>
            <w:tcW w:type="dxa" w:w="1510"/>
          </w:tcPr>
          <w:p>
            <w:pPr>
              <w:spacing w:after="0"/>
              <w:jc w:val="left"/>
            </w:pPr>
          </w:p>
        </w:tc>
        <w:tc>
          <w:tcPr>
            <w:tcW w:type="dxa" w:w="2078"/>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Winter Storm, Heavy Snow, Blizzard, Lake-Effect Snow, Winter Weather, Sleet</w:t>
            </w:r>
          </w:p>
        </w:tc>
        <w:tc>
          <w:tcPr>
            <w:tcW w:type="dxa" w:w="1910"/>
          </w:tcPr>
          <w:p>
            <w:pPr>
              <w:spacing w:after="0"/>
              <w:jc w:val="left"/>
            </w:pPr>
            <w:r>
              <w:rPr>
                <w:sz w:val="16"/>
              </w:rPr>
              <w:t>none in data (snowfall: local data)</w:t>
            </w:r>
          </w:p>
        </w:tc>
        <w:tc>
          <w:tcPr>
            <w:tcW w:type="dxa" w:w="1569"/>
          </w:tcPr>
          <w:p>
            <w:pPr>
              <w:spacing w:after="0"/>
              <w:jc w:val="right"/>
            </w:pPr>
            <w:r>
              <w:rPr>
                <w:sz w:val="16"/>
              </w:rPr>
              <w:t>98 records, 1996 to 2026 (98 zone-level)</w:t>
            </w:r>
          </w:p>
        </w:tc>
        <w:tc>
          <w:tcPr>
            <w:tcW w:type="dxa" w:w="2014"/>
          </w:tcPr>
          <w:p>
            <w:pPr>
              <w:spacing w:after="0"/>
              <w:jc w:val="left"/>
            </w:pPr>
          </w:p>
        </w:tc>
        <w:tc>
          <w:tcPr>
            <w:tcW w:type="dxa" w:w="1519"/>
          </w:tcPr>
          <w:p>
            <w:pPr>
              <w:spacing w:after="0"/>
              <w:jc w:val="left"/>
            </w:pPr>
            <w:r>
              <w:rPr>
                <w:sz w:val="16"/>
              </w:rPr>
              <w:t>Blizzard, 1997-01-09, $1,530,000 property; crops not reported (1997 dollars); NWS zone NDZ022</w:t>
            </w:r>
          </w:p>
        </w:tc>
        <w:tc>
          <w:tcPr>
            <w:tcW w:type="dxa" w:w="1510"/>
          </w:tcPr>
          <w:p>
            <w:pPr>
              <w:spacing w:after="0"/>
              <w:jc w:val="left"/>
            </w:pPr>
          </w:p>
        </w:tc>
        <w:tc>
          <w:tcPr>
            <w:tcW w:type="dxa" w:w="2078"/>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3382"/>
        <w:gridCol w:w="1978"/>
        <w:gridCol w:w="2290"/>
        <w:gridCol w:w="119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3382"/>
            <w:shd w:val="clear" w:color="auto" w:fill="E8E8E8"/>
          </w:tcPr>
          <w:p>
            <w:pPr>
              <w:spacing w:after="0"/>
              <w:jc w:val="left"/>
            </w:pPr>
            <w:r>
              <w:rPr>
                <w:b/>
                <w:sz w:val="16"/>
              </w:rPr>
              <w:t>Title</w:t>
            </w:r>
          </w:p>
        </w:tc>
        <w:tc>
          <w:tcPr>
            <w:tcW w:type="dxa" w:w="1978"/>
            <w:shd w:val="clear" w:color="auto" w:fill="E8E8E8"/>
          </w:tcPr>
          <w:p>
            <w:pPr>
              <w:spacing w:after="0"/>
              <w:jc w:val="left"/>
            </w:pPr>
            <w:r>
              <w:rPr>
                <w:b/>
                <w:sz w:val="16"/>
              </w:rPr>
              <w:t>Mapped hazard</w:t>
            </w:r>
          </w:p>
        </w:tc>
        <w:tc>
          <w:tcPr>
            <w:tcW w:type="dxa" w:w="2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71"/>
          </w:tcPr>
          <w:p>
            <w:pPr>
              <w:spacing w:after="0"/>
              <w:jc w:val="left"/>
            </w:pPr>
            <w:r>
              <w:rPr>
                <w:sz w:val="16"/>
              </w:rPr>
              <w:t>Major disaster</w:t>
            </w:r>
          </w:p>
        </w:tc>
        <w:tc>
          <w:tcPr>
            <w:tcW w:type="dxa" w:w="3382"/>
          </w:tcPr>
          <w:p>
            <w:pPr>
              <w:spacing w:after="0"/>
              <w:jc w:val="left"/>
            </w:pPr>
            <w:r>
              <w:rPr>
                <w:sz w:val="16"/>
              </w:rPr>
              <w:t>Severe Storm, Tornadoes, and Straight-Line Winds</w:t>
            </w:r>
          </w:p>
        </w:tc>
        <w:tc>
          <w:tcPr>
            <w:tcW w:type="dxa" w:w="1978"/>
          </w:tcPr>
          <w:p>
            <w:pPr>
              <w:spacing w:after="0"/>
              <w:jc w:val="left"/>
            </w:pPr>
            <w:r>
              <w:rPr>
                <w:sz w:val="16"/>
              </w:rPr>
              <w:t>Strong Wind; Tornado</w:t>
            </w:r>
          </w:p>
        </w:tc>
        <w:tc>
          <w:tcPr>
            <w:tcW w:type="dxa" w:w="2290"/>
          </w:tcPr>
          <w:p>
            <w:pPr>
              <w:spacing w:after="0"/>
              <w:jc w:val="right"/>
            </w:pPr>
            <w:r>
              <w:rPr>
                <w:sz w:val="16"/>
              </w:rPr>
              <w:t>no Public Assistance recorded</w:t>
            </w:r>
          </w:p>
        </w:tc>
        <w:tc>
          <w:tcPr>
            <w:tcW w:type="dxa" w:w="119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$76,646.30</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71"/>
          </w:tcPr>
          <w:p>
            <w:pPr>
              <w:spacing w:after="0"/>
              <w:jc w:val="left"/>
            </w:pPr>
            <w:r>
              <w:rPr>
                <w:sz w:val="16"/>
              </w:rPr>
              <w:t>Major disaster</w:t>
            </w:r>
          </w:p>
        </w:tc>
        <w:tc>
          <w:tcPr>
            <w:tcW w:type="dxa" w:w="3382"/>
          </w:tcPr>
          <w:p>
            <w:pPr>
              <w:spacing w:after="0"/>
              <w:jc w:val="left"/>
            </w:pPr>
            <w:r>
              <w:rPr>
                <w:sz w:val="16"/>
              </w:rPr>
              <w:t>COVID-19 Pandemic</w:t>
            </w:r>
          </w:p>
        </w:tc>
        <w:tc>
          <w:tcPr>
            <w:tcW w:type="dxa" w:w="1978"/>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71"/>
          </w:tcPr>
          <w:p>
            <w:pPr>
              <w:spacing w:after="0"/>
              <w:jc w:val="left"/>
            </w:pPr>
            <w:r>
              <w:rPr>
                <w:sz w:val="16"/>
              </w:rPr>
              <w:t>Emergency</w:t>
            </w:r>
          </w:p>
        </w:tc>
        <w:tc>
          <w:tcPr>
            <w:tcW w:type="dxa" w:w="3382"/>
          </w:tcPr>
          <w:p>
            <w:pPr>
              <w:spacing w:after="0"/>
              <w:jc w:val="left"/>
            </w:pPr>
            <w:r>
              <w:rPr>
                <w:sz w:val="16"/>
              </w:rPr>
              <w:t>COVID-19</w:t>
            </w:r>
          </w:p>
        </w:tc>
        <w:tc>
          <w:tcPr>
            <w:tcW w:type="dxa" w:w="1978"/>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$31,723.74</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271"/>
          </w:tcPr>
          <w:p>
            <w:pPr>
              <w:spacing w:after="0"/>
              <w:jc w:val="left"/>
            </w:pPr>
            <w:r>
              <w:rPr>
                <w:sz w:val="16"/>
              </w:rPr>
              <w:t>Major disaster</w:t>
            </w:r>
          </w:p>
        </w:tc>
        <w:tc>
          <w:tcPr>
            <w:tcW w:type="dxa" w:w="3382"/>
          </w:tcPr>
          <w:p>
            <w:pPr>
              <w:spacing w:after="0"/>
              <w:jc w:val="left"/>
            </w:pPr>
            <w:r>
              <w:rPr>
                <w:sz w:val="16"/>
              </w:rPr>
              <w:t>Severe Storms and Flooding</w:t>
            </w:r>
          </w:p>
        </w:tc>
        <w:tc>
          <w:tcPr>
            <w:tcW w:type="dxa" w:w="1978"/>
          </w:tcPr>
          <w:p>
            <w:pPr>
              <w:spacing w:after="0"/>
              <w:jc w:val="left"/>
            </w:pPr>
            <w:r>
              <w:rPr>
                <w:sz w:val="16"/>
              </w:rPr>
              <w:t>Inland Flooding</w:t>
            </w:r>
          </w:p>
        </w:tc>
        <w:tc>
          <w:tcPr>
            <w:tcW w:type="dxa" w:w="2290"/>
          </w:tcPr>
          <w:p>
            <w:pPr>
              <w:spacing w:after="0"/>
              <w:jc w:val="right"/>
            </w:pPr>
            <w:r>
              <w:rPr>
                <w:sz w:val="16"/>
              </w:rPr>
              <w:t>$145,639.06</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$680,836.90</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271"/>
          </w:tcPr>
          <w:p>
            <w:pPr>
              <w:spacing w:after="0"/>
              <w:jc w:val="left"/>
            </w:pPr>
            <w:r>
              <w:rPr>
                <w:sz w:val="16"/>
              </w:rPr>
              <w:t>Major disaster</w:t>
            </w:r>
          </w:p>
        </w:tc>
        <w:tc>
          <w:tcPr>
            <w:tcW w:type="dxa" w:w="3382"/>
          </w:tcPr>
          <w:p>
            <w:pPr>
              <w:spacing w:after="0"/>
              <w:jc w:val="left"/>
            </w:pPr>
            <w:r>
              <w:rPr>
                <w:sz w:val="16"/>
              </w:rPr>
              <w:t>Severe Winter Storm</w:t>
            </w:r>
          </w:p>
        </w:tc>
        <w:tc>
          <w:tcPr>
            <w:tcW w:type="dxa" w:w="1978"/>
          </w:tcPr>
          <w:p>
            <w:pPr>
              <w:spacing w:after="0"/>
              <w:jc w:val="left"/>
            </w:pPr>
            <w:r>
              <w:rPr>
                <w:sz w:val="16"/>
              </w:rPr>
              <w:t>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71"/>
          </w:tcPr>
          <w:p>
            <w:pPr>
              <w:spacing w:after="0"/>
              <w:jc w:val="left"/>
            </w:pPr>
            <w:r>
              <w:rPr>
                <w:sz w:val="16"/>
              </w:rPr>
              <w:t>Major disaster</w:t>
            </w:r>
          </w:p>
        </w:tc>
        <w:tc>
          <w:tcPr>
            <w:tcW w:type="dxa" w:w="3382"/>
          </w:tcPr>
          <w:p>
            <w:pPr>
              <w:spacing w:after="0"/>
              <w:jc w:val="left"/>
            </w:pPr>
            <w:r>
              <w:rPr>
                <w:sz w:val="16"/>
              </w:rPr>
              <w:t>Severe Storms and Flooding</w:t>
            </w:r>
          </w:p>
        </w:tc>
        <w:tc>
          <w:tcPr>
            <w:tcW w:type="dxa" w:w="1978"/>
          </w:tcPr>
          <w:p>
            <w:pPr>
              <w:spacing w:after="0"/>
              <w:jc w:val="left"/>
            </w:pPr>
            <w:r>
              <w:rPr>
                <w:sz w:val="16"/>
              </w:rPr>
              <w:t>Inland Flooding</w:t>
            </w:r>
          </w:p>
        </w:tc>
        <w:tc>
          <w:tcPr>
            <w:tcW w:type="dxa" w:w="2290"/>
          </w:tcPr>
          <w:p>
            <w:pPr>
              <w:spacing w:after="0"/>
              <w:jc w:val="right"/>
            </w:pPr>
            <w:r>
              <w:rPr>
                <w:sz w:val="16"/>
              </w:rPr>
              <w:t>$76,264.08</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271"/>
          </w:tcPr>
          <w:p>
            <w:pPr>
              <w:spacing w:after="0"/>
              <w:jc w:val="left"/>
            </w:pPr>
            <w:r>
              <w:rPr>
                <w:sz w:val="16"/>
              </w:rPr>
              <w:t>Major disaster</w:t>
            </w:r>
          </w:p>
        </w:tc>
        <w:tc>
          <w:tcPr>
            <w:tcW w:type="dxa" w:w="3382"/>
          </w:tcPr>
          <w:p>
            <w:pPr>
              <w:spacing w:after="0"/>
              <w:jc w:val="left"/>
            </w:pPr>
            <w:r>
              <w:rPr>
                <w:sz w:val="16"/>
              </w:rPr>
              <w:t>Severe Winter Storm and Record and/or Near Record Snow</w:t>
            </w:r>
          </w:p>
        </w:tc>
        <w:tc>
          <w:tcPr>
            <w:tcW w:type="dxa" w:w="1978"/>
          </w:tcPr>
          <w:p>
            <w:pPr>
              <w:spacing w:after="0"/>
              <w:jc w:val="left"/>
            </w:pPr>
            <w:r>
              <w:rPr>
                <w:sz w:val="16"/>
              </w:rPr>
              <w:t>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71"/>
          </w:tcPr>
          <w:p>
            <w:pPr>
              <w:spacing w:after="0"/>
              <w:jc w:val="left"/>
            </w:pPr>
            <w:r>
              <w:rPr>
                <w:sz w:val="16"/>
              </w:rPr>
              <w:t>Emergency</w:t>
            </w:r>
          </w:p>
        </w:tc>
        <w:tc>
          <w:tcPr>
            <w:tcW w:type="dxa" w:w="3382"/>
          </w:tcPr>
          <w:p>
            <w:pPr>
              <w:spacing w:after="0"/>
              <w:jc w:val="left"/>
            </w:pPr>
            <w:r>
              <w:rPr>
                <w:sz w:val="16"/>
              </w:rPr>
              <w:t>Hurricane Katrina Evacuation</w:t>
            </w:r>
          </w:p>
        </w:tc>
        <w:tc>
          <w:tcPr>
            <w:tcW w:type="dxa" w:w="1978"/>
          </w:tcPr>
          <w:p>
            <w:pPr>
              <w:spacing w:after="0"/>
              <w:jc w:val="left"/>
            </w:pPr>
            <w:r>
              <w:rPr>
                <w:sz w:val="16"/>
              </w:rPr>
              <w:t>Hurricane: evacuation support, not a local hazard event; not counted</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71"/>
          </w:tcPr>
          <w:p>
            <w:pPr>
              <w:spacing w:after="0"/>
              <w:jc w:val="left"/>
            </w:pPr>
            <w:r>
              <w:rPr>
                <w:sz w:val="16"/>
              </w:rPr>
              <w:t>Major disaster</w:t>
            </w:r>
          </w:p>
        </w:tc>
        <w:tc>
          <w:tcPr>
            <w:tcW w:type="dxa" w:w="3382"/>
          </w:tcPr>
          <w:p>
            <w:pPr>
              <w:spacing w:after="0"/>
              <w:jc w:val="left"/>
            </w:pPr>
            <w:r>
              <w:rPr>
                <w:sz w:val="16"/>
              </w:rPr>
              <w:t>Severe Storms, Flooding, &amp; Ground Saturation</w:t>
            </w:r>
          </w:p>
        </w:tc>
        <w:tc>
          <w:tcPr>
            <w:tcW w:type="dxa" w:w="1978"/>
          </w:tcPr>
          <w:p>
            <w:pPr>
              <w:spacing w:after="0"/>
              <w:jc w:val="left"/>
            </w:pPr>
            <w:r>
              <w:rPr>
                <w:sz w:val="16"/>
              </w:rPr>
              <w:t>Inland Flooding</w:t>
            </w:r>
          </w:p>
        </w:tc>
        <w:tc>
          <w:tcPr>
            <w:tcW w:type="dxa" w:w="2290"/>
          </w:tcPr>
          <w:p>
            <w:pPr>
              <w:spacing w:after="0"/>
              <w:jc w:val="right"/>
            </w:pPr>
            <w:r>
              <w:rPr>
                <w:sz w:val="16"/>
              </w:rPr>
              <w:t>$512,872.37</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71"/>
          </w:tcPr>
          <w:p>
            <w:pPr>
              <w:spacing w:after="0"/>
              <w:jc w:val="left"/>
            </w:pPr>
            <w:r>
              <w:rPr>
                <w:sz w:val="16"/>
              </w:rPr>
              <w:t>Major disaster</w:t>
            </w:r>
          </w:p>
        </w:tc>
        <w:tc>
          <w:tcPr>
            <w:tcW w:type="dxa" w:w="3382"/>
          </w:tcPr>
          <w:p>
            <w:pPr>
              <w:spacing w:after="0"/>
              <w:jc w:val="left"/>
            </w:pPr>
            <w:r>
              <w:rPr>
                <w:sz w:val="16"/>
              </w:rPr>
              <w:t>Severe Storms, Flooding and Ground Saturation</w:t>
            </w:r>
          </w:p>
        </w:tc>
        <w:tc>
          <w:tcPr>
            <w:tcW w:type="dxa" w:w="1978"/>
          </w:tcPr>
          <w:p>
            <w:pPr>
              <w:spacing w:after="0"/>
              <w:jc w:val="left"/>
            </w:pPr>
            <w:r>
              <w:rPr>
                <w:sz w:val="16"/>
              </w:rPr>
              <w:t>Inland Flooding</w:t>
            </w:r>
          </w:p>
        </w:tc>
        <w:tc>
          <w:tcPr>
            <w:tcW w:type="dxa" w:w="2290"/>
          </w:tcPr>
          <w:p>
            <w:pPr>
              <w:spacing w:after="0"/>
              <w:jc w:val="right"/>
            </w:pPr>
            <w:r>
              <w:rPr>
                <w:sz w:val="16"/>
              </w:rPr>
              <w:t>$649,424.15</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71"/>
          </w:tcPr>
          <w:p>
            <w:pPr>
              <w:spacing w:after="0"/>
              <w:jc w:val="left"/>
            </w:pPr>
            <w:r>
              <w:rPr>
                <w:sz w:val="16"/>
              </w:rPr>
              <w:t>Major disaster</w:t>
            </w:r>
          </w:p>
        </w:tc>
        <w:tc>
          <w:tcPr>
            <w:tcW w:type="dxa" w:w="3382"/>
          </w:tcPr>
          <w:p>
            <w:pPr>
              <w:spacing w:after="0"/>
              <w:jc w:val="left"/>
            </w:pPr>
            <w:r>
              <w:rPr>
                <w:sz w:val="16"/>
              </w:rPr>
              <w:t>Severe Storms, Flooding, Snow, Ice, Ground Saturation, Lanslides, Mudslides, and Tor</w:t>
            </w:r>
          </w:p>
        </w:tc>
        <w:tc>
          <w:tcPr>
            <w:tcW w:type="dxa" w:w="1978"/>
          </w:tcPr>
          <w:p>
            <w:pPr>
              <w:spacing w:after="0"/>
              <w:jc w:val="left"/>
            </w:pPr>
            <w:r>
              <w:rPr>
                <w:sz w:val="16"/>
              </w:rPr>
              <w:t>Inland Flooding (primary); also designated: Landslide, Tornado</w:t>
            </w:r>
          </w:p>
        </w:tc>
        <w:tc>
          <w:tcPr>
            <w:tcW w:type="dxa" w:w="2290"/>
          </w:tcPr>
          <w:p>
            <w:pPr>
              <w:spacing w:after="0"/>
              <w:jc w:val="right"/>
            </w:pPr>
            <w:r>
              <w:rPr>
                <w:sz w:val="16"/>
              </w:rPr>
              <w:t>$356,516.94</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71"/>
          </w:tcPr>
          <w:p>
            <w:pPr>
              <w:spacing w:after="0"/>
              <w:jc w:val="left"/>
            </w:pPr>
            <w:r>
              <w:rPr>
                <w:sz w:val="16"/>
              </w:rPr>
              <w:t>Major disaster</w:t>
            </w:r>
          </w:p>
        </w:tc>
        <w:tc>
          <w:tcPr>
            <w:tcW w:type="dxa" w:w="3382"/>
          </w:tcPr>
          <w:p>
            <w:pPr>
              <w:spacing w:after="0"/>
              <w:jc w:val="left"/>
            </w:pPr>
            <w:r>
              <w:rPr>
                <w:sz w:val="16"/>
              </w:rPr>
              <w:t>Severe Flooding,Severe Winter Storms, Snowmelt, Spring Rains</w:t>
            </w:r>
          </w:p>
        </w:tc>
        <w:tc>
          <w:tcPr>
            <w:tcW w:type="dxa" w:w="1978"/>
          </w:tcPr>
          <w:p>
            <w:pPr>
              <w:spacing w:after="0"/>
              <w:jc w:val="left"/>
            </w:pPr>
            <w:r>
              <w:rPr>
                <w:sz w:val="16"/>
              </w:rPr>
              <w:t>Inland Flooding (primary); also designated: Wildfire, 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71"/>
          </w:tcPr>
          <w:p>
            <w:pPr>
              <w:spacing w:after="0"/>
              <w:jc w:val="left"/>
            </w:pPr>
            <w:r>
              <w:rPr>
                <w:sz w:val="16"/>
              </w:rPr>
              <w:t>Major disaster</w:t>
            </w:r>
          </w:p>
        </w:tc>
        <w:tc>
          <w:tcPr>
            <w:tcW w:type="dxa" w:w="3382"/>
          </w:tcPr>
          <w:p>
            <w:pPr>
              <w:spacing w:after="0"/>
              <w:jc w:val="left"/>
            </w:pPr>
            <w:r>
              <w:rPr>
                <w:sz w:val="16"/>
              </w:rPr>
              <w:t>Severe Winter Storms and Blizzard Conditions</w:t>
            </w:r>
          </w:p>
        </w:tc>
        <w:tc>
          <w:tcPr>
            <w:tcW w:type="dxa" w:w="1978"/>
          </w:tcPr>
          <w:p>
            <w:pPr>
              <w:spacing w:after="0"/>
              <w:jc w:val="left"/>
            </w:pPr>
            <w:r>
              <w:rPr>
                <w:sz w:val="16"/>
              </w:rPr>
              <w:t>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71"/>
          </w:tcPr>
          <w:p>
            <w:pPr>
              <w:spacing w:after="0"/>
              <w:jc w:val="left"/>
            </w:pPr>
            <w:r>
              <w:rPr>
                <w:sz w:val="16"/>
              </w:rPr>
              <w:t>Major disaster</w:t>
            </w:r>
          </w:p>
        </w:tc>
        <w:tc>
          <w:tcPr>
            <w:tcW w:type="dxa" w:w="3382"/>
          </w:tcPr>
          <w:p>
            <w:pPr>
              <w:spacing w:after="0"/>
              <w:jc w:val="left"/>
            </w:pPr>
            <w:r>
              <w:rPr>
                <w:sz w:val="16"/>
              </w:rPr>
              <w:t>Severe Storms,Flooding, &amp;  Ice Jams</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71"/>
          </w:tcPr>
          <w:p>
            <w:pPr>
              <w:spacing w:after="0"/>
              <w:jc w:val="left"/>
            </w:pPr>
            <w:r>
              <w:rPr>
                <w:sz w:val="16"/>
              </w:rPr>
              <w:t>Major disaster</w:t>
            </w:r>
          </w:p>
        </w:tc>
        <w:tc>
          <w:tcPr>
            <w:tcW w:type="dxa" w:w="3382"/>
          </w:tcPr>
          <w:p>
            <w:pPr>
              <w:spacing w:after="0"/>
              <w:jc w:val="left"/>
            </w:pPr>
            <w:r>
              <w:rPr>
                <w:sz w:val="16"/>
              </w:rPr>
              <w:t>Severe Storms, Flooding, and Ground Saturation</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71"/>
          </w:tcPr>
          <w:p>
            <w:pPr>
              <w:spacing w:after="0"/>
              <w:jc w:val="left"/>
            </w:pPr>
            <w:r>
              <w:rPr>
                <w:sz w:val="16"/>
              </w:rPr>
              <w:t>Major disaster</w:t>
            </w:r>
          </w:p>
        </w:tc>
        <w:tc>
          <w:tcPr>
            <w:tcW w:type="dxa" w:w="3382"/>
          </w:tcPr>
          <w:p>
            <w:pPr>
              <w:spacing w:after="0"/>
              <w:jc w:val="left"/>
            </w:pPr>
            <w:r>
              <w:rPr>
                <w:sz w:val="16"/>
              </w:rPr>
              <w:t>Severe Storms, 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71"/>
          </w:tcPr>
          <w:p>
            <w:pPr>
              <w:spacing w:after="0"/>
              <w:jc w:val="left"/>
            </w:pPr>
            <w:r>
              <w:rPr>
                <w:sz w:val="16"/>
              </w:rPr>
              <w:t>Major disaster</w:t>
            </w:r>
          </w:p>
        </w:tc>
        <w:tc>
          <w:tcPr>
            <w:tcW w:type="dxa" w:w="3382"/>
          </w:tcPr>
          <w:p>
            <w:pPr>
              <w:spacing w:after="0"/>
              <w:jc w:val="left"/>
            </w:pPr>
            <w:r>
              <w:rPr>
                <w:sz w:val="16"/>
              </w:rPr>
              <w:t>Severe Storms &amp; 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71"/>
          </w:tcPr>
          <w:p>
            <w:pPr>
              <w:spacing w:after="0"/>
              <w:jc w:val="left"/>
            </w:pPr>
            <w:r>
              <w:rPr>
                <w:sz w:val="16"/>
              </w:rPr>
              <w:t>Major disaster</w:t>
            </w:r>
          </w:p>
        </w:tc>
        <w:tc>
          <w:tcPr>
            <w:tcW w:type="dxa" w:w="3382"/>
          </w:tcPr>
          <w:p>
            <w:pPr>
              <w:spacing w:after="0"/>
              <w:jc w:val="left"/>
            </w:pPr>
            <w:r>
              <w:rPr>
                <w:sz w:val="16"/>
              </w:rPr>
              <w:t>Severe Storms, Snowmelt &amp; 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24</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51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98</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820"/>
        <w:gridCol w:w="2782"/>
        <w:gridCol w:w="932"/>
        <w:gridCol w:w="2410"/>
        <w:gridCol w:w="1047"/>
        <w:gridCol w:w="2777"/>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820"/>
            <w:shd w:val="clear" w:color="auto" w:fill="E8E8E8"/>
          </w:tcPr>
          <w:p>
            <w:pPr>
              <w:spacing w:after="0"/>
              <w:jc w:val="left"/>
            </w:pPr>
            <w:r>
              <w:rPr>
                <w:b/>
                <w:sz w:val="16"/>
              </w:rPr>
              <w:t>Magnitude or extent</w:t>
            </w:r>
          </w:p>
        </w:tc>
        <w:tc>
          <w:tcPr>
            <w:tcW w:type="dxa" w:w="2782"/>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0"/>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2025-09-14</w:t>
            </w:r>
          </w:p>
        </w:tc>
        <w:tc>
          <w:tcPr>
            <w:tcW w:type="dxa" w:w="1307"/>
          </w:tcPr>
          <w:p>
            <w:pPr>
              <w:spacing w:after="0"/>
              <w:jc w:val="left"/>
            </w:pPr>
            <w:r>
              <w:rPr>
                <w:sz w:val="16"/>
              </w:rPr>
              <w:t>Tornado</w:t>
            </w:r>
          </w:p>
        </w:tc>
        <w:tc>
          <w:tcPr>
            <w:tcW w:type="dxa" w:w="1820"/>
          </w:tcPr>
          <w:p>
            <w:pPr>
              <w:spacing w:after="0"/>
              <w:jc w:val="left"/>
            </w:pPr>
            <w:r>
              <w:rPr>
                <w:sz w:val="16"/>
              </w:rPr>
              <w:t>EF2, 12.89 mi within this county, 800 yd wide</w:t>
            </w:r>
          </w:p>
        </w:tc>
        <w:tc>
          <w:tcPr>
            <w:tcW w:type="dxa" w:w="2782"/>
          </w:tcPr>
          <w:p>
            <w:pPr>
              <w:spacing w:after="0"/>
              <w:jc w:val="left"/>
            </w:pPr>
            <w:r>
              <w:rPr>
                <w:sz w:val="16"/>
              </w:rPr>
              <w:t>$700,000 property; $50,000 crops (2025 dollars)</w:t>
            </w:r>
          </w:p>
        </w:tc>
        <w:tc>
          <w:tcPr>
            <w:tcW w:type="dxa" w:w="932"/>
          </w:tcPr>
          <w:p>
            <w:pPr>
              <w:spacing w:after="0"/>
              <w:jc w:val="right"/>
            </w:pPr>
            <w:r>
              <w:rPr>
                <w:sz w:val="16"/>
              </w:rPr>
              <w:t>0, 0</w:t>
            </w:r>
          </w:p>
        </w:tc>
        <w:tc>
          <w:tcPr>
            <w:tcW w:type="dxa" w:w="2410"/>
          </w:tcPr>
          <w:p>
            <w:pPr>
              <w:spacing w:after="0"/>
              <w:jc w:val="left"/>
            </w:pPr>
            <w:r>
              <w:rPr>
                <w:sz w:val="16"/>
              </w:rPr>
              <w:t>DENHOFF</w:t>
            </w:r>
          </w:p>
        </w:tc>
        <w:tc>
          <w:tcPr>
            <w:tcW w:type="dxa" w:w="1047"/>
          </w:tcPr>
          <w:p>
            <w:pPr>
              <w:spacing w:after="0"/>
              <w:jc w:val="left"/>
            </w:pPr>
            <w:r>
              <w:rPr>
                <w:sz w:val="16"/>
              </w:rPr>
              <w:t>new since last plan; within last 5 years</w:t>
            </w:r>
          </w:p>
        </w:tc>
        <w:tc>
          <w:tcPr>
            <w:tcW w:type="dxa" w:w="2777"/>
          </w:tcPr>
          <w:p>
            <w:pPr>
              <w:spacing w:after="0"/>
              <w:jc w:val="left"/>
            </w:pPr>
            <w:r>
              <w:rPr>
                <w:sz w:val="16"/>
              </w:rPr>
              <w:t>B1-c worst recorded: Tornado</w:t>
            </w:r>
          </w:p>
        </w:tc>
      </w:tr>
      <w:tr>
        <w:trPr>
          <w:cantSplit/>
        </w:trPr>
        <w:tc>
          <w:tcPr>
            <w:tcW w:type="dxa" w:w="1037"/>
          </w:tcPr>
          <w:p>
            <w:pPr>
              <w:spacing w:after="0"/>
              <w:jc w:val="left"/>
            </w:pPr>
            <w:r>
              <w:rPr>
                <w:sz w:val="16"/>
              </w:rPr>
              <w:t>2022-06-13</w:t>
            </w:r>
          </w:p>
        </w:tc>
        <w:tc>
          <w:tcPr>
            <w:tcW w:type="dxa" w:w="1307"/>
          </w:tcPr>
          <w:p>
            <w:pPr>
              <w:spacing w:after="0"/>
              <w:jc w:val="left"/>
            </w:pPr>
            <w:r>
              <w:rPr>
                <w:sz w:val="16"/>
              </w:rPr>
              <w:t>Thunderstorm Wind</w:t>
            </w:r>
          </w:p>
        </w:tc>
        <w:tc>
          <w:tcPr>
            <w:tcW w:type="dxa" w:w="1820"/>
          </w:tcPr>
          <w:p>
            <w:pPr>
              <w:spacing w:after="0"/>
              <w:jc w:val="left"/>
            </w:pPr>
            <w:r>
              <w:rPr>
                <w:sz w:val="16"/>
              </w:rPr>
              <w:t>78 kt (90 mph) estimated gust</w:t>
            </w:r>
          </w:p>
        </w:tc>
        <w:tc>
          <w:tcPr>
            <w:tcW w:type="dxa" w:w="2782"/>
          </w:tcPr>
          <w:p>
            <w:pPr>
              <w:spacing w:after="0"/>
              <w:jc w:val="left"/>
            </w:pPr>
            <w:r>
              <w:rPr>
                <w:sz w:val="16"/>
              </w:rPr>
              <w:t>$200,000 property; $0 crops (2022 dollars)</w:t>
            </w:r>
          </w:p>
        </w:tc>
        <w:tc>
          <w:tcPr>
            <w:tcW w:type="dxa" w:w="932"/>
          </w:tcPr>
          <w:p>
            <w:pPr>
              <w:spacing w:after="0"/>
              <w:jc w:val="right"/>
            </w:pPr>
            <w:r>
              <w:rPr>
                <w:sz w:val="16"/>
              </w:rPr>
              <w:t>0, 0</w:t>
            </w:r>
          </w:p>
        </w:tc>
        <w:tc>
          <w:tcPr>
            <w:tcW w:type="dxa" w:w="2410"/>
          </w:tcPr>
          <w:p>
            <w:pPr>
              <w:spacing w:after="0"/>
              <w:jc w:val="left"/>
            </w:pPr>
            <w:r>
              <w:rPr>
                <w:sz w:val="16"/>
              </w:rPr>
              <w:t>MARTIN</w:t>
            </w:r>
          </w:p>
        </w:tc>
        <w:tc>
          <w:tcPr>
            <w:tcW w:type="dxa" w:w="1047"/>
          </w:tcPr>
          <w:p>
            <w:pPr>
              <w:spacing w:after="0"/>
              <w:jc w:val="left"/>
            </w:pPr>
            <w:r>
              <w:rPr>
                <w:sz w:val="16"/>
              </w:rPr>
              <w:t>within last 5 years</w:t>
            </w:r>
          </w:p>
        </w:tc>
        <w:tc>
          <w:tcPr>
            <w:tcW w:type="dxa" w:w="2777"/>
          </w:tcPr>
          <w:p>
            <w:pPr>
              <w:spacing w:after="0"/>
              <w:jc w:val="left"/>
            </w:pPr>
            <w:r>
              <w:rPr>
                <w:sz w:val="16"/>
              </w:rPr>
              <w:t>B1-c worst recorded: Thunderstorm Wind</w:t>
            </w:r>
          </w:p>
        </w:tc>
      </w:tr>
      <w:tr>
        <w:trPr>
          <w:cantSplit/>
        </w:trPr>
        <w:tc>
          <w:tcPr>
            <w:tcW w:type="dxa" w:w="1037"/>
          </w:tcPr>
          <w:p>
            <w:pPr>
              <w:spacing w:after="0"/>
              <w:jc w:val="left"/>
            </w:pPr>
            <w:r>
              <w:rPr>
                <w:sz w:val="16"/>
              </w:rPr>
              <w:t>2022-02-01</w:t>
            </w:r>
          </w:p>
        </w:tc>
        <w:tc>
          <w:tcPr>
            <w:tcW w:type="dxa" w:w="1307"/>
          </w:tcPr>
          <w:p>
            <w:pPr>
              <w:spacing w:after="0"/>
              <w:jc w:val="left"/>
            </w:pPr>
            <w:r>
              <w:rPr>
                <w:sz w:val="16"/>
              </w:rPr>
              <w:t>High Wind</w:t>
            </w:r>
          </w:p>
        </w:tc>
        <w:tc>
          <w:tcPr>
            <w:tcW w:type="dxa" w:w="1820"/>
          </w:tcPr>
          <w:p>
            <w:pPr>
              <w:spacing w:after="0"/>
              <w:jc w:val="left"/>
            </w:pPr>
            <w:r>
              <w:rPr>
                <w:sz w:val="16"/>
              </w:rPr>
              <w:t>63 kt (72 mph) measured gust</w:t>
            </w:r>
          </w:p>
        </w:tc>
        <w:tc>
          <w:tcPr>
            <w:tcW w:type="dxa" w:w="2782"/>
          </w:tcPr>
          <w:p>
            <w:pPr>
              <w:spacing w:after="0"/>
              <w:jc w:val="left"/>
            </w:pPr>
            <w:r>
              <w:rPr>
                <w:sz w:val="16"/>
              </w:rPr>
              <w:t>$0 property; $0 crops (zone total, 2022 dollars)</w:t>
            </w:r>
          </w:p>
        </w:tc>
        <w:tc>
          <w:tcPr>
            <w:tcW w:type="dxa" w:w="932"/>
          </w:tcPr>
          <w:p>
            <w:pPr>
              <w:spacing w:after="0"/>
              <w:jc w:val="right"/>
            </w:pPr>
            <w:r>
              <w:rPr>
                <w:sz w:val="16"/>
              </w:rPr>
              <w:t>0, 0</w:t>
            </w:r>
          </w:p>
        </w:tc>
        <w:tc>
          <w:tcPr>
            <w:tcW w:type="dxa" w:w="2410"/>
          </w:tcPr>
          <w:p>
            <w:pPr>
              <w:spacing w:after="0"/>
              <w:jc w:val="left"/>
            </w:pPr>
            <w:r>
              <w:rPr>
                <w:sz w:val="16"/>
              </w:rPr>
              <w:t>NWS zone NDZ022 (SHERIDAN), zone-level</w:t>
            </w:r>
          </w:p>
        </w:tc>
        <w:tc>
          <w:tcPr>
            <w:tcW w:type="dxa" w:w="1047"/>
          </w:tcPr>
          <w:p>
            <w:pPr>
              <w:spacing w:after="0"/>
              <w:jc w:val="left"/>
            </w:pPr>
            <w:r>
              <w:rPr>
                <w:sz w:val="16"/>
              </w:rPr>
              <w:t>within last 5 years</w:t>
            </w:r>
          </w:p>
        </w:tc>
        <w:tc>
          <w:tcPr>
            <w:tcW w:type="dxa" w:w="2777"/>
          </w:tcPr>
          <w:p>
            <w:pPr>
              <w:spacing w:after="0"/>
              <w:jc w:val="left"/>
            </w:pPr>
            <w:r>
              <w:rPr>
                <w:sz w:val="16"/>
              </w:rPr>
              <w:t>B1-c worst recorded: High Wind and Strong Wind</w:t>
            </w:r>
          </w:p>
        </w:tc>
      </w:tr>
      <w:tr>
        <w:trPr>
          <w:cantSplit/>
        </w:trPr>
        <w:tc>
          <w:tcPr>
            <w:tcW w:type="dxa" w:w="1037"/>
          </w:tcPr>
          <w:p>
            <w:pPr>
              <w:spacing w:after="0"/>
              <w:jc w:val="left"/>
            </w:pPr>
            <w:r>
              <w:rPr>
                <w:sz w:val="16"/>
              </w:rPr>
              <w:t>2021-03-16</w:t>
            </w:r>
          </w:p>
        </w:tc>
        <w:tc>
          <w:tcPr>
            <w:tcW w:type="dxa" w:w="1307"/>
          </w:tcPr>
          <w:p>
            <w:pPr>
              <w:spacing w:after="0"/>
              <w:jc w:val="left"/>
            </w:pPr>
            <w:r>
              <w:rPr>
                <w:sz w:val="16"/>
              </w:rPr>
              <w:t>Drought</w:t>
            </w:r>
          </w:p>
        </w:tc>
        <w:tc>
          <w:tcPr>
            <w:tcW w:type="dxa" w:w="1820"/>
          </w:tcPr>
          <w:p>
            <w:pPr>
              <w:spacing w:after="0"/>
              <w:jc w:val="left"/>
            </w:pPr>
          </w:p>
        </w:tc>
        <w:tc>
          <w:tcPr>
            <w:tcW w:type="dxa" w:w="2782"/>
          </w:tcPr>
          <w:p>
            <w:pPr>
              <w:spacing w:after="0"/>
              <w:jc w:val="left"/>
            </w:pPr>
            <w:r>
              <w:rPr>
                <w:sz w:val="16"/>
              </w:rPr>
              <w:t>$0 property; $0 crops (zone total, 2021 dollars)</w:t>
            </w:r>
          </w:p>
        </w:tc>
        <w:tc>
          <w:tcPr>
            <w:tcW w:type="dxa" w:w="932"/>
          </w:tcPr>
          <w:p>
            <w:pPr>
              <w:spacing w:after="0"/>
              <w:jc w:val="right"/>
            </w:pPr>
            <w:r>
              <w:rPr>
                <w:sz w:val="16"/>
              </w:rPr>
              <w:t>0, 0</w:t>
            </w:r>
          </w:p>
        </w:tc>
        <w:tc>
          <w:tcPr>
            <w:tcW w:type="dxa" w:w="2410"/>
          </w:tcPr>
          <w:p>
            <w:pPr>
              <w:spacing w:after="0"/>
              <w:jc w:val="left"/>
            </w:pPr>
            <w:r>
              <w:rPr>
                <w:sz w:val="16"/>
              </w:rPr>
              <w:t>NWS zone NDZ022 (SHERIDAN), zone-level</w:t>
            </w:r>
          </w:p>
        </w:tc>
        <w:tc>
          <w:tcPr>
            <w:tcW w:type="dxa" w:w="1047"/>
          </w:tcPr>
          <w:p>
            <w:pPr>
              <w:spacing w:after="0"/>
              <w:jc w:val="left"/>
            </w:pPr>
          </w:p>
        </w:tc>
        <w:tc>
          <w:tcPr>
            <w:tcW w:type="dxa" w:w="2777"/>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307"/>
          </w:tcPr>
          <w:p>
            <w:pPr>
              <w:spacing w:after="0"/>
              <w:jc w:val="left"/>
            </w:pPr>
            <w:r>
              <w:rPr>
                <w:sz w:val="16"/>
              </w:rPr>
              <w:t>Extreme Cold/Wind Chill</w:t>
            </w:r>
          </w:p>
        </w:tc>
        <w:tc>
          <w:tcPr>
            <w:tcW w:type="dxa" w:w="1820"/>
          </w:tcPr>
          <w:p>
            <w:pPr>
              <w:spacing w:after="0"/>
              <w:jc w:val="left"/>
            </w:pPr>
          </w:p>
        </w:tc>
        <w:tc>
          <w:tcPr>
            <w:tcW w:type="dxa" w:w="2782"/>
          </w:tcPr>
          <w:p>
            <w:pPr>
              <w:spacing w:after="0"/>
              <w:jc w:val="left"/>
            </w:pPr>
            <w:r>
              <w:rPr>
                <w:sz w:val="16"/>
              </w:rPr>
              <w:t>$0 property; $0 crops (zone total, 2021 dollars)</w:t>
            </w:r>
          </w:p>
        </w:tc>
        <w:tc>
          <w:tcPr>
            <w:tcW w:type="dxa" w:w="932"/>
          </w:tcPr>
          <w:p>
            <w:pPr>
              <w:spacing w:after="0"/>
              <w:jc w:val="right"/>
            </w:pPr>
            <w:r>
              <w:rPr>
                <w:sz w:val="16"/>
              </w:rPr>
              <w:t>0, 0</w:t>
            </w:r>
          </w:p>
        </w:tc>
        <w:tc>
          <w:tcPr>
            <w:tcW w:type="dxa" w:w="2410"/>
          </w:tcPr>
          <w:p>
            <w:pPr>
              <w:spacing w:after="0"/>
              <w:jc w:val="left"/>
            </w:pPr>
            <w:r>
              <w:rPr>
                <w:sz w:val="16"/>
              </w:rPr>
              <w:t>NWS zone NDZ022 (SHERIDAN), zone-level</w:t>
            </w:r>
          </w:p>
        </w:tc>
        <w:tc>
          <w:tcPr>
            <w:tcW w:type="dxa" w:w="1047"/>
          </w:tcPr>
          <w:p>
            <w:pPr>
              <w:spacing w:after="0"/>
              <w:jc w:val="left"/>
            </w:pPr>
          </w:p>
        </w:tc>
        <w:tc>
          <w:tcPr>
            <w:tcW w:type="dxa" w:w="27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2019-09-20</w:t>
            </w:r>
          </w:p>
        </w:tc>
        <w:tc>
          <w:tcPr>
            <w:tcW w:type="dxa" w:w="1307"/>
          </w:tcPr>
          <w:p>
            <w:pPr>
              <w:spacing w:after="0"/>
              <w:jc w:val="left"/>
            </w:pPr>
            <w:r>
              <w:rPr>
                <w:sz w:val="16"/>
              </w:rPr>
              <w:t>Flash Flood</w:t>
            </w:r>
          </w:p>
        </w:tc>
        <w:tc>
          <w:tcPr>
            <w:tcW w:type="dxa" w:w="1820"/>
          </w:tcPr>
          <w:p>
            <w:pPr>
              <w:spacing w:after="0"/>
              <w:jc w:val="left"/>
            </w:pPr>
          </w:p>
        </w:tc>
        <w:tc>
          <w:tcPr>
            <w:tcW w:type="dxa" w:w="2782"/>
          </w:tcPr>
          <w:p>
            <w:pPr>
              <w:spacing w:after="0"/>
              <w:jc w:val="left"/>
            </w:pPr>
            <w:r>
              <w:rPr>
                <w:sz w:val="16"/>
              </w:rPr>
              <w:t>$200,000 property; $250,000 crops (2019 dollars)</w:t>
            </w:r>
          </w:p>
        </w:tc>
        <w:tc>
          <w:tcPr>
            <w:tcW w:type="dxa" w:w="932"/>
          </w:tcPr>
          <w:p>
            <w:pPr>
              <w:spacing w:after="0"/>
              <w:jc w:val="right"/>
            </w:pPr>
            <w:r>
              <w:rPr>
                <w:sz w:val="16"/>
              </w:rPr>
              <w:t>0, 0</w:t>
            </w:r>
          </w:p>
        </w:tc>
        <w:tc>
          <w:tcPr>
            <w:tcW w:type="dxa" w:w="2410"/>
          </w:tcPr>
          <w:p>
            <w:pPr>
              <w:spacing w:after="0"/>
              <w:jc w:val="left"/>
            </w:pPr>
            <w:r>
              <w:rPr>
                <w:sz w:val="16"/>
              </w:rPr>
              <w:t>GOODRICH to MCCLUSKY</w:t>
            </w:r>
          </w:p>
        </w:tc>
        <w:tc>
          <w:tcPr>
            <w:tcW w:type="dxa" w:w="1047"/>
          </w:tcPr>
          <w:p>
            <w:pPr>
              <w:spacing w:after="0"/>
              <w:jc w:val="left"/>
            </w:pPr>
          </w:p>
        </w:tc>
        <w:tc>
          <w:tcPr>
            <w:tcW w:type="dxa" w:w="27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307"/>
          </w:tcPr>
          <w:p>
            <w:pPr>
              <w:spacing w:after="0"/>
              <w:jc w:val="left"/>
            </w:pPr>
            <w:r>
              <w:rPr>
                <w:sz w:val="16"/>
              </w:rPr>
              <w:t>Excessive Heat</w:t>
            </w:r>
          </w:p>
        </w:tc>
        <w:tc>
          <w:tcPr>
            <w:tcW w:type="dxa" w:w="1820"/>
          </w:tcPr>
          <w:p>
            <w:pPr>
              <w:spacing w:after="0"/>
              <w:jc w:val="left"/>
            </w:pPr>
          </w:p>
        </w:tc>
        <w:tc>
          <w:tcPr>
            <w:tcW w:type="dxa" w:w="2782"/>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410"/>
          </w:tcPr>
          <w:p>
            <w:pPr>
              <w:spacing w:after="0"/>
              <w:jc w:val="left"/>
            </w:pPr>
            <w:r>
              <w:rPr>
                <w:sz w:val="16"/>
              </w:rPr>
              <w:t>NWS zone NDZ022 (SHERIDAN), zone-level</w:t>
            </w:r>
          </w:p>
        </w:tc>
        <w:tc>
          <w:tcPr>
            <w:tcW w:type="dxa" w:w="1047"/>
          </w:tcPr>
          <w:p>
            <w:pPr>
              <w:spacing w:after="0"/>
              <w:jc w:val="left"/>
            </w:pPr>
          </w:p>
        </w:tc>
        <w:tc>
          <w:tcPr>
            <w:tcW w:type="dxa" w:w="2777"/>
          </w:tcPr>
          <w:p>
            <w:pPr>
              <w:spacing w:after="0"/>
              <w:jc w:val="left"/>
            </w:pPr>
            <w:r>
              <w:rPr>
                <w:sz w:val="16"/>
              </w:rPr>
              <w:t>B1-c worst recorded: Excessive Heat, Heat</w:t>
            </w:r>
          </w:p>
        </w:tc>
      </w:tr>
      <w:tr>
        <w:trPr>
          <w:cantSplit/>
        </w:trPr>
        <w:tc>
          <w:tcPr>
            <w:tcW w:type="dxa" w:w="1037"/>
          </w:tcPr>
          <w:p>
            <w:pPr>
              <w:spacing w:after="0"/>
              <w:jc w:val="left"/>
            </w:pPr>
            <w:r>
              <w:rPr>
                <w:sz w:val="16"/>
              </w:rPr>
              <w:t>2007-05-21</w:t>
            </w:r>
          </w:p>
        </w:tc>
        <w:tc>
          <w:tcPr>
            <w:tcW w:type="dxa" w:w="1307"/>
          </w:tcPr>
          <w:p>
            <w:pPr>
              <w:spacing w:after="0"/>
              <w:jc w:val="left"/>
            </w:pPr>
            <w:r>
              <w:rPr>
                <w:sz w:val="16"/>
              </w:rPr>
              <w:t>Hail</w:t>
            </w:r>
          </w:p>
        </w:tc>
        <w:tc>
          <w:tcPr>
            <w:tcW w:type="dxa" w:w="1820"/>
          </w:tcPr>
          <w:p>
            <w:pPr>
              <w:spacing w:after="0"/>
              <w:jc w:val="left"/>
            </w:pPr>
            <w:r>
              <w:rPr>
                <w:sz w:val="16"/>
              </w:rPr>
              <w:t>1.75 in</w:t>
            </w:r>
          </w:p>
        </w:tc>
        <w:tc>
          <w:tcPr>
            <w:tcW w:type="dxa" w:w="2782"/>
          </w:tcPr>
          <w:p>
            <w:pPr>
              <w:spacing w:after="0"/>
              <w:jc w:val="left"/>
            </w:pPr>
            <w:r>
              <w:rPr>
                <w:sz w:val="16"/>
              </w:rPr>
              <w:t>$0 property; $0 crops (2007 dollars)</w:t>
            </w:r>
          </w:p>
        </w:tc>
        <w:tc>
          <w:tcPr>
            <w:tcW w:type="dxa" w:w="932"/>
          </w:tcPr>
          <w:p>
            <w:pPr>
              <w:spacing w:after="0"/>
              <w:jc w:val="right"/>
            </w:pPr>
            <w:r>
              <w:rPr>
                <w:sz w:val="16"/>
              </w:rPr>
              <w:t>0, 1</w:t>
            </w:r>
          </w:p>
        </w:tc>
        <w:tc>
          <w:tcPr>
            <w:tcW w:type="dxa" w:w="2410"/>
          </w:tcPr>
          <w:p>
            <w:pPr>
              <w:spacing w:after="0"/>
              <w:jc w:val="left"/>
            </w:pPr>
            <w:r>
              <w:rPr>
                <w:sz w:val="16"/>
              </w:rPr>
              <w:t>MCCLUSKY</w:t>
            </w:r>
          </w:p>
        </w:tc>
        <w:tc>
          <w:tcPr>
            <w:tcW w:type="dxa" w:w="1047"/>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2003-07-13</w:t>
            </w:r>
          </w:p>
        </w:tc>
        <w:tc>
          <w:tcPr>
            <w:tcW w:type="dxa" w:w="1307"/>
          </w:tcPr>
          <w:p>
            <w:pPr>
              <w:spacing w:after="0"/>
              <w:jc w:val="left"/>
            </w:pPr>
            <w:r>
              <w:rPr>
                <w:sz w:val="16"/>
              </w:rPr>
              <w:t>Tornado</w:t>
            </w:r>
          </w:p>
        </w:tc>
        <w:tc>
          <w:tcPr>
            <w:tcW w:type="dxa" w:w="1820"/>
          </w:tcPr>
          <w:p>
            <w:pPr>
              <w:spacing w:after="0"/>
              <w:jc w:val="left"/>
            </w:pPr>
            <w:r>
              <w:rPr>
                <w:sz w:val="16"/>
              </w:rPr>
              <w:t>F1, 21 mi within this county, 40 yd wide</w:t>
            </w:r>
          </w:p>
        </w:tc>
        <w:tc>
          <w:tcPr>
            <w:tcW w:type="dxa" w:w="2782"/>
          </w:tcPr>
          <w:p>
            <w:pPr>
              <w:spacing w:after="0"/>
              <w:jc w:val="left"/>
            </w:pPr>
            <w:r>
              <w:rPr>
                <w:sz w:val="16"/>
              </w:rPr>
              <w:t>$250,000 property; crops not reported (2003 dollars)</w:t>
            </w:r>
          </w:p>
        </w:tc>
        <w:tc>
          <w:tcPr>
            <w:tcW w:type="dxa" w:w="932"/>
          </w:tcPr>
          <w:p>
            <w:pPr>
              <w:spacing w:after="0"/>
              <w:jc w:val="right"/>
            </w:pPr>
            <w:r>
              <w:rPr>
                <w:sz w:val="16"/>
              </w:rPr>
              <w:t>0, 1</w:t>
            </w:r>
          </w:p>
        </w:tc>
        <w:tc>
          <w:tcPr>
            <w:tcW w:type="dxa" w:w="2410"/>
          </w:tcPr>
          <w:p>
            <w:pPr>
              <w:spacing w:after="0"/>
              <w:jc w:val="left"/>
            </w:pPr>
            <w:r>
              <w:rPr>
                <w:sz w:val="16"/>
              </w:rPr>
              <w:t>PICKARDVILLE</w:t>
            </w:r>
          </w:p>
        </w:tc>
        <w:tc>
          <w:tcPr>
            <w:tcW w:type="dxa" w:w="1047"/>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2003-03-08</w:t>
            </w:r>
          </w:p>
        </w:tc>
        <w:tc>
          <w:tcPr>
            <w:tcW w:type="dxa" w:w="1307"/>
          </w:tcPr>
          <w:p>
            <w:pPr>
              <w:spacing w:after="0"/>
              <w:jc w:val="left"/>
            </w:pPr>
            <w:r>
              <w:rPr>
                <w:sz w:val="16"/>
              </w:rPr>
              <w:t>Cold/Wind Chill</w:t>
            </w:r>
          </w:p>
        </w:tc>
        <w:tc>
          <w:tcPr>
            <w:tcW w:type="dxa" w:w="1820"/>
          </w:tcPr>
          <w:p>
            <w:pPr>
              <w:spacing w:after="0"/>
              <w:jc w:val="left"/>
            </w:pPr>
          </w:p>
        </w:tc>
        <w:tc>
          <w:tcPr>
            <w:tcW w:type="dxa" w:w="2782"/>
          </w:tcPr>
          <w:p>
            <w:pPr>
              <w:spacing w:after="0"/>
              <w:jc w:val="left"/>
            </w:pPr>
            <w:r>
              <w:rPr>
                <w:sz w:val="16"/>
              </w:rPr>
              <w:t>damage not reported</w:t>
            </w:r>
          </w:p>
        </w:tc>
        <w:tc>
          <w:tcPr>
            <w:tcW w:type="dxa" w:w="932"/>
          </w:tcPr>
          <w:p>
            <w:pPr>
              <w:spacing w:after="0"/>
              <w:jc w:val="right"/>
            </w:pPr>
            <w:r>
              <w:rPr>
                <w:sz w:val="16"/>
              </w:rPr>
              <w:t>0, 1</w:t>
            </w:r>
          </w:p>
        </w:tc>
        <w:tc>
          <w:tcPr>
            <w:tcW w:type="dxa" w:w="2410"/>
          </w:tcPr>
          <w:p>
            <w:pPr>
              <w:spacing w:after="0"/>
              <w:jc w:val="left"/>
            </w:pPr>
            <w:r>
              <w:rPr>
                <w:sz w:val="16"/>
              </w:rPr>
              <w:t>NWS zone NDZ022 (SHERIDAN), zone-level</w:t>
            </w:r>
          </w:p>
        </w:tc>
        <w:tc>
          <w:tcPr>
            <w:tcW w:type="dxa" w:w="1047"/>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307"/>
          </w:tcPr>
          <w:p>
            <w:pPr>
              <w:spacing w:after="0"/>
              <w:jc w:val="left"/>
            </w:pPr>
            <w:r>
              <w:rPr>
                <w:sz w:val="16"/>
              </w:rPr>
              <w:t>Blizzard</w:t>
            </w:r>
          </w:p>
        </w:tc>
        <w:tc>
          <w:tcPr>
            <w:tcW w:type="dxa" w:w="1820"/>
          </w:tcPr>
          <w:p>
            <w:pPr>
              <w:spacing w:after="0"/>
              <w:jc w:val="left"/>
            </w:pPr>
          </w:p>
        </w:tc>
        <w:tc>
          <w:tcPr>
            <w:tcW w:type="dxa" w:w="2782"/>
          </w:tcPr>
          <w:p>
            <w:pPr>
              <w:spacing w:after="0"/>
              <w:jc w:val="left"/>
            </w:pPr>
            <w:r>
              <w:rPr>
                <w:sz w:val="16"/>
              </w:rPr>
              <w:t>$1,530,000 property; crops not reported (zone total, 1997 dollars)</w:t>
            </w:r>
          </w:p>
        </w:tc>
        <w:tc>
          <w:tcPr>
            <w:tcW w:type="dxa" w:w="932"/>
          </w:tcPr>
          <w:p>
            <w:pPr>
              <w:spacing w:after="0"/>
              <w:jc w:val="right"/>
            </w:pPr>
            <w:r>
              <w:rPr>
                <w:sz w:val="16"/>
              </w:rPr>
              <w:t>0, 0</w:t>
            </w:r>
          </w:p>
        </w:tc>
        <w:tc>
          <w:tcPr>
            <w:tcW w:type="dxa" w:w="2410"/>
          </w:tcPr>
          <w:p>
            <w:pPr>
              <w:spacing w:after="0"/>
              <w:jc w:val="left"/>
            </w:pPr>
            <w:r>
              <w:rPr>
                <w:sz w:val="16"/>
              </w:rPr>
              <w:t>NWS zone NDZ022 (SHERIDAN), zone-level</w:t>
            </w:r>
          </w:p>
        </w:tc>
        <w:tc>
          <w:tcPr>
            <w:tcW w:type="dxa" w:w="1047"/>
          </w:tcPr>
          <w:p>
            <w:pPr>
              <w:spacing w:after="0"/>
              <w:jc w:val="left"/>
            </w:pPr>
          </w:p>
        </w:tc>
        <w:tc>
          <w:tcPr>
            <w:tcW w:type="dxa" w:w="27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1983-08-24</w:t>
            </w:r>
          </w:p>
        </w:tc>
        <w:tc>
          <w:tcPr>
            <w:tcW w:type="dxa" w:w="1307"/>
          </w:tcPr>
          <w:p>
            <w:pPr>
              <w:spacing w:after="0"/>
              <w:jc w:val="left"/>
            </w:pPr>
            <w:r>
              <w:rPr>
                <w:sz w:val="16"/>
              </w:rPr>
              <w:t>Hail</w:t>
            </w:r>
          </w:p>
        </w:tc>
        <w:tc>
          <w:tcPr>
            <w:tcW w:type="dxa" w:w="1820"/>
          </w:tcPr>
          <w:p>
            <w:pPr>
              <w:spacing w:after="0"/>
              <w:jc w:val="left"/>
            </w:pPr>
            <w:r>
              <w:rPr>
                <w:sz w:val="16"/>
              </w:rPr>
              <w:t>4 in</w:t>
            </w:r>
          </w:p>
        </w:tc>
        <w:tc>
          <w:tcPr>
            <w:tcW w:type="dxa" w:w="2782"/>
          </w:tcPr>
          <w:p>
            <w:pPr>
              <w:spacing w:after="0"/>
              <w:jc w:val="left"/>
            </w:pPr>
            <w:r>
              <w:rPr>
                <w:sz w:val="16"/>
              </w:rPr>
              <w:t>damage not recorded (pre-1996 record)</w:t>
            </w:r>
          </w:p>
        </w:tc>
        <w:tc>
          <w:tcPr>
            <w:tcW w:type="dxa" w:w="932"/>
          </w:tcPr>
          <w:p>
            <w:pPr>
              <w:spacing w:after="0"/>
              <w:jc w:val="right"/>
            </w:pPr>
            <w:r>
              <w:rPr>
                <w:sz w:val="16"/>
              </w:rPr>
              <w:t>0, 0</w:t>
            </w:r>
          </w:p>
        </w:tc>
        <w:tc>
          <w:tcPr>
            <w:tcW w:type="dxa" w:w="2410"/>
          </w:tcPr>
          <w:p>
            <w:pPr>
              <w:spacing w:after="0"/>
              <w:jc w:val="left"/>
            </w:pPr>
            <w:r>
              <w:rPr>
                <w:sz w:val="16"/>
              </w:rPr>
              <w:t>location not recorded</w:t>
            </w:r>
          </w:p>
        </w:tc>
        <w:tc>
          <w:tcPr>
            <w:tcW w:type="dxa" w:w="1047"/>
          </w:tcPr>
          <w:p>
            <w:pPr>
              <w:spacing w:after="0"/>
              <w:jc w:val="left"/>
            </w:pPr>
          </w:p>
        </w:tc>
        <w:tc>
          <w:tcPr>
            <w:tcW w:type="dxa" w:w="277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19.9</w:t>
            </w:r>
          </w:p>
        </w:tc>
        <w:tc>
          <w:tcPr>
            <w:tcW w:type="dxa" w:w="1386"/>
          </w:tcPr>
          <w:p>
            <w:pPr>
              <w:spacing w:after="0"/>
              <w:jc w:val="left"/>
            </w:pPr>
            <w:r>
              <w:rPr>
                <w:sz w:val="16"/>
              </w:rPr>
              <w:t>event-days per year</w:t>
            </w:r>
          </w:p>
        </w:tc>
        <w:tc>
          <w:tcPr>
            <w:tcW w:type="dxa" w:w="1848"/>
          </w:tcPr>
          <w:p>
            <w:pPr>
              <w:spacing w:after="0"/>
              <w:jc w:val="left"/>
            </w:pPr>
            <w:r>
              <w:rPr>
                <w:sz w:val="16"/>
              </w:rPr>
              <w:t>about 19.9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17 of 30 years, 1996 to 2025 (56.7%)</w:t>
            </w:r>
          </w:p>
        </w:tc>
        <w:tc>
          <w:tcPr>
            <w:tcW w:type="dxa" w:w="1614"/>
          </w:tcPr>
          <w:p>
            <w:pPr>
              <w:spacing w:after="0"/>
              <w:jc w:val="right"/>
            </w:pPr>
            <w:r>
              <w:rPr>
                <w:sz w:val="16"/>
              </w:rPr>
              <w:t>379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14.4</w:t>
            </w:r>
          </w:p>
        </w:tc>
        <w:tc>
          <w:tcPr>
            <w:tcW w:type="dxa" w:w="1386"/>
          </w:tcPr>
          <w:p>
            <w:pPr>
              <w:spacing w:after="0"/>
              <w:jc w:val="left"/>
            </w:pPr>
            <w:r>
              <w:rPr>
                <w:sz w:val="16"/>
              </w:rPr>
              <w:t>event-days per year</w:t>
            </w:r>
          </w:p>
        </w:tc>
        <w:tc>
          <w:tcPr>
            <w:tcW w:type="dxa" w:w="1848"/>
          </w:tcPr>
          <w:p>
            <w:pPr>
              <w:spacing w:after="0"/>
              <w:jc w:val="left"/>
            </w:pPr>
            <w:r>
              <w:rPr>
                <w:sz w:val="16"/>
              </w:rPr>
              <w:t>about 14.4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364</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0.000087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0.0087%</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2.48</w:t>
            </w:r>
          </w:p>
        </w:tc>
        <w:tc>
          <w:tcPr>
            <w:tcW w:type="dxa" w:w="1386"/>
          </w:tcPr>
          <w:p>
            <w:pPr>
              <w:spacing w:after="0"/>
              <w:jc w:val="left"/>
            </w:pPr>
            <w:r>
              <w:rPr>
                <w:sz w:val="16"/>
              </w:rPr>
              <w:t>events per year</w:t>
            </w:r>
          </w:p>
        </w:tc>
        <w:tc>
          <w:tcPr>
            <w:tcW w:type="dxa" w:w="1848"/>
          </w:tcPr>
          <w:p>
            <w:pPr>
              <w:spacing w:after="0"/>
              <w:jc w:val="left"/>
            </w:pPr>
            <w:r>
              <w:rPr>
                <w:sz w:val="16"/>
              </w:rPr>
              <w:t>about 2.48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94.2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1.37</w:t>
            </w:r>
          </w:p>
        </w:tc>
        <w:tc>
          <w:tcPr>
            <w:tcW w:type="dxa" w:w="1386"/>
          </w:tcPr>
          <w:p>
            <w:pPr>
              <w:spacing w:after="0"/>
              <w:jc w:val="left"/>
            </w:pPr>
            <w:r>
              <w:rPr>
                <w:sz w:val="16"/>
              </w:rPr>
              <w:t>event-days per year</w:t>
            </w:r>
          </w:p>
        </w:tc>
        <w:tc>
          <w:tcPr>
            <w:tcW w:type="dxa" w:w="1848"/>
          </w:tcPr>
          <w:p>
            <w:pPr>
              <w:spacing w:after="0"/>
              <w:jc w:val="left"/>
            </w:pPr>
            <w:r>
              <w:rPr>
                <w:sz w:val="16"/>
              </w:rPr>
              <w:t>about 1.37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20</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0.803</w:t>
            </w:r>
          </w:p>
        </w:tc>
        <w:tc>
          <w:tcPr>
            <w:tcW w:type="dxa" w:w="1386"/>
          </w:tcPr>
          <w:p>
            <w:pPr>
              <w:spacing w:after="0"/>
              <w:jc w:val="left"/>
            </w:pPr>
            <w:r>
              <w:rPr>
                <w:sz w:val="16"/>
              </w:rPr>
              <w:t>event-days per year</w:t>
            </w:r>
          </w:p>
        </w:tc>
        <w:tc>
          <w:tcPr>
            <w:tcW w:type="dxa" w:w="1848"/>
          </w:tcPr>
          <w:p>
            <w:pPr>
              <w:spacing w:after="0"/>
              <w:jc w:val="left"/>
            </w:pPr>
            <w:r>
              <w:rPr>
                <w:sz w:val="16"/>
              </w:rPr>
              <w:t>about 0.803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54</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0.0714</w:t>
            </w:r>
          </w:p>
        </w:tc>
        <w:tc>
          <w:tcPr>
            <w:tcW w:type="dxa" w:w="1386"/>
          </w:tcPr>
          <w:p>
            <w:pPr>
              <w:spacing w:after="0"/>
              <w:jc w:val="left"/>
            </w:pPr>
            <w:r>
              <w:rPr>
                <w:sz w:val="16"/>
              </w:rPr>
              <w:t>event-days per year</w:t>
            </w:r>
          </w:p>
        </w:tc>
        <w:tc>
          <w:tcPr>
            <w:tcW w:type="dxa" w:w="1848"/>
          </w:tcPr>
          <w:p>
            <w:pPr>
              <w:spacing w:after="0"/>
              <w:jc w:val="left"/>
            </w:pPr>
            <w:r>
              <w:rPr>
                <w:sz w:val="16"/>
              </w:rPr>
              <w:t>about 0.0714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2</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0.169</w:t>
            </w:r>
          </w:p>
        </w:tc>
        <w:tc>
          <w:tcPr>
            <w:tcW w:type="dxa" w:w="1386"/>
          </w:tcPr>
          <w:p>
            <w:pPr>
              <w:spacing w:after="0"/>
              <w:jc w:val="left"/>
            </w:pPr>
            <w:r>
              <w:rPr>
                <w:sz w:val="16"/>
              </w:rPr>
              <w:t>events per year (modeled)</w:t>
            </w:r>
          </w:p>
        </w:tc>
        <w:tc>
          <w:tcPr>
            <w:tcW w:type="dxa" w:w="1848"/>
          </w:tcPr>
          <w:p>
            <w:pPr>
              <w:spacing w:after="0"/>
              <w:jc w:val="left"/>
            </w:pPr>
            <w:r>
              <w:rPr>
                <w:sz w:val="16"/>
              </w:rPr>
              <w:t>about 1 in 6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28.3</w:t>
            </w:r>
          </w:p>
        </w:tc>
        <w:tc>
          <w:tcPr>
            <w:tcW w:type="dxa" w:w="1386"/>
          </w:tcPr>
          <w:p>
            <w:pPr>
              <w:spacing w:after="0"/>
              <w:jc w:val="left"/>
            </w:pPr>
            <w:r>
              <w:rPr>
                <w:sz w:val="16"/>
              </w:rPr>
              <w:t>days per year with a strike</w:t>
            </w:r>
          </w:p>
        </w:tc>
        <w:tc>
          <w:tcPr>
            <w:tcW w:type="dxa" w:w="1848"/>
          </w:tcPr>
          <w:p>
            <w:pPr>
              <w:spacing w:after="0"/>
              <w:jc w:val="left"/>
            </w:pPr>
            <w:r>
              <w:rPr>
                <w:sz w:val="16"/>
              </w:rPr>
              <w:t>about 28.3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1.35</w:t>
            </w:r>
          </w:p>
        </w:tc>
        <w:tc>
          <w:tcPr>
            <w:tcW w:type="dxa" w:w="1386"/>
          </w:tcPr>
          <w:p>
            <w:pPr>
              <w:spacing w:after="0"/>
              <w:jc w:val="left"/>
            </w:pPr>
            <w:r>
              <w:rPr>
                <w:sz w:val="16"/>
              </w:rPr>
              <w:t>events per year</w:t>
            </w:r>
          </w:p>
        </w:tc>
        <w:tc>
          <w:tcPr>
            <w:tcW w:type="dxa" w:w="1848"/>
          </w:tcPr>
          <w:p>
            <w:pPr>
              <w:spacing w:after="0"/>
              <w:jc w:val="left"/>
            </w:pPr>
            <w:r>
              <w:rPr>
                <w:sz w:val="16"/>
              </w:rPr>
              <w:t>about 1.35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52</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0.348</w:t>
            </w:r>
          </w:p>
        </w:tc>
        <w:tc>
          <w:tcPr>
            <w:tcW w:type="dxa" w:w="1386"/>
          </w:tcPr>
          <w:p>
            <w:pPr>
              <w:spacing w:after="0"/>
              <w:jc w:val="left"/>
            </w:pPr>
            <w:r>
              <w:rPr>
                <w:sz w:val="16"/>
              </w:rPr>
              <w:t>events per year</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0.000379</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0.0379%</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w:t>
            </w:r>
          </w:p>
        </w:tc>
        <w:tc>
          <w:tcPr>
            <w:tcW w:type="dxa" w:w="1386"/>
          </w:tcPr>
          <w:p>
            <w:pPr>
              <w:spacing w:after="0"/>
              <w:jc w:val="left"/>
            </w:pPr>
            <w:r>
              <w:rPr>
                <w:sz w:val="16"/>
              </w:rPr>
              <w:t>event-days per year</w:t>
            </w:r>
          </w:p>
        </w:tc>
        <w:tc>
          <w:tcPr>
            <w:tcW w:type="dxa" w:w="1848"/>
          </w:tcPr>
          <w:p>
            <w:pPr>
              <w:spacing w:after="0"/>
              <w:jc w:val="left"/>
            </w:pPr>
            <w:r>
              <w:rPr>
                <w:sz w:val="16"/>
              </w:rPr>
              <w:t>about 21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27 of 30 years, 1996 to 2025 (90%)</w:t>
            </w:r>
          </w:p>
        </w:tc>
        <w:tc>
          <w:tcPr>
            <w:tcW w:type="dxa" w:w="1614"/>
          </w:tcPr>
          <w:p>
            <w:pPr>
              <w:spacing w:after="0"/>
              <w:jc w:val="right"/>
            </w:pPr>
            <w:r>
              <w:rPr>
                <w:sz w:val="16"/>
              </w:rPr>
              <w:t>399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98.7</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88.9</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22.7</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8.1</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99.6</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66.2</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74.0</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34.7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93.2</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89.9</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95.5</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100.0</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7"/>
        <w:gridCol w:w="728"/>
        <w:gridCol w:w="2831"/>
        <w:gridCol w:w="2257"/>
        <w:gridCol w:w="2333"/>
        <w:gridCol w:w="2639"/>
        <w:gridCol w:w="1927"/>
      </w:tblGrid>
      <w:tr>
        <w:trPr>
          <w:cantSplit/>
          <w:tblHeader/>
        </w:trPr>
        <w:tc>
          <w:tcPr>
            <w:tcW w:type="dxa" w:w="1397"/>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Plan status</w:t>
            </w:r>
          </w:p>
        </w:tc>
        <w:tc>
          <w:tcPr>
            <w:tcW w:type="dxa" w:w="22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27"/>
            <w:shd w:val="clear" w:color="auto" w:fill="E8E8E8"/>
          </w:tcPr>
          <w:p>
            <w:pPr>
              <w:spacing w:after="0"/>
              <w:jc w:val="left"/>
            </w:pPr>
            <w:r>
              <w:rPr>
                <w:b/>
                <w:sz w:val="16"/>
              </w:rPr>
              <w:t>Notes</w:t>
            </w:r>
          </w:p>
        </w:tc>
      </w:tr>
      <w:tr>
        <w:trPr>
          <w:cantSplit/>
        </w:trPr>
        <w:tc>
          <w:tcPr>
            <w:tcW w:type="dxa" w:w="1397"/>
          </w:tcPr>
          <w:p>
            <w:pPr>
              <w:spacing w:after="0"/>
              <w:jc w:val="left"/>
            </w:pPr>
            <w:r>
              <w:rPr>
                <w:sz w:val="16"/>
              </w:rPr>
              <w:t>Sheridan County</w:t>
            </w:r>
          </w:p>
        </w:tc>
        <w:tc>
          <w:tcPr>
            <w:tcW w:type="dxa" w:w="728"/>
          </w:tcPr>
          <w:p>
            <w:pPr>
              <w:spacing w:after="0"/>
              <w:jc w:val="left"/>
            </w:pPr>
            <w:r>
              <w:rPr>
                <w:sz w:val="16"/>
              </w:rPr>
              <w:t>County</w:t>
            </w:r>
          </w:p>
        </w:tc>
        <w:tc>
          <w:tcPr>
            <w:tcW w:type="dxa" w:w="2831"/>
          </w:tcPr>
          <w:p>
            <w:pPr>
              <w:spacing w:after="0"/>
              <w:jc w:val="left"/>
            </w:pPr>
            <w:r>
              <w:rPr>
                <w:sz w:val="16"/>
              </w:rPr>
              <w:t>Approved, expires 2029-07-30</w:t>
            </w:r>
          </w:p>
        </w:tc>
        <w:tc>
          <w:tcPr>
            <w:tcW w:type="dxa" w:w="2257"/>
          </w:tcPr>
          <w:p>
            <w:pPr>
              <w:spacing w:after="0"/>
              <w:jc w:val="right"/>
            </w:pPr>
            <w:r>
              <w:rPr>
                <w:sz w:val="16"/>
              </w:rPr>
              <w:t>FMA RL 0, SRL 0; any 0</w:t>
            </w:r>
          </w:p>
        </w:tc>
        <w:tc>
          <w:tcPr>
            <w:tcW w:type="dxa" w:w="2333"/>
          </w:tcPr>
          <w:p>
            <w:pPr>
              <w:spacing w:after="0"/>
              <w:jc w:val="right"/>
            </w:pPr>
            <w:r>
              <w:rPr>
                <w:sz w:val="16"/>
              </w:rPr>
              <w:t>$2,465,493.16</w:t>
            </w:r>
          </w:p>
        </w:tc>
        <w:tc>
          <w:tcPr>
            <w:tcW w:type="dxa" w:w="2639"/>
          </w:tcPr>
          <w:p>
            <w:pPr>
              <w:spacing w:after="0"/>
              <w:jc w:val="right"/>
            </w:pPr>
            <w:r>
              <w:rPr>
                <w:sz w:val="16"/>
              </w:rPr>
              <w:t>0 total; 0 since its plan</w:t>
            </w:r>
          </w:p>
        </w:tc>
        <w:tc>
          <w:tcPr>
            <w:tcW w:type="dxa" w:w="1927"/>
          </w:tcPr>
          <w:p>
            <w:pPr>
              <w:spacing w:after="0"/>
              <w:jc w:val="left"/>
            </w:pPr>
          </w:p>
        </w:tc>
      </w:tr>
      <w:tr>
        <w:trPr>
          <w:cantSplit/>
        </w:trPr>
        <w:tc>
          <w:tcPr>
            <w:tcW w:type="dxa" w:w="1397"/>
          </w:tcPr>
          <w:p>
            <w:pPr>
              <w:spacing w:after="0"/>
              <w:jc w:val="left"/>
            </w:pPr>
            <w:r>
              <w:rPr>
                <w:sz w:val="16"/>
              </w:rPr>
              <w:t>Goodrich city</w:t>
            </w:r>
          </w:p>
        </w:tc>
        <w:tc>
          <w:tcPr>
            <w:tcW w:type="dxa" w:w="728"/>
          </w:tcPr>
          <w:p>
            <w:pPr>
              <w:spacing w:after="0"/>
              <w:jc w:val="left"/>
            </w:pPr>
            <w:r>
              <w:rPr>
                <w:sz w:val="16"/>
              </w:rPr>
              <w:t>City</w:t>
            </w:r>
          </w:p>
        </w:tc>
        <w:tc>
          <w:tcPr>
            <w:tcW w:type="dxa" w:w="2831"/>
          </w:tcPr>
          <w:p>
            <w:pPr>
              <w:spacing w:after="0"/>
              <w:jc w:val="left"/>
            </w:pPr>
            <w:r>
              <w:rPr>
                <w:sz w:val="16"/>
              </w:rPr>
              <w:t>Approved, expires 2029-07-30</w:t>
            </w:r>
          </w:p>
        </w:tc>
        <w:tc>
          <w:tcPr>
            <w:tcW w:type="dxa" w:w="2257"/>
          </w:tcPr>
          <w:p>
            <w:pPr>
              <w:spacing w:after="0"/>
              <w:jc w:val="right"/>
            </w:pPr>
            <w:r>
              <w:rPr>
                <w:sz w:val="16"/>
              </w:rPr>
              <w:t>FMA RL 0, SRL 0; any 0</w:t>
            </w:r>
          </w:p>
        </w:tc>
        <w:tc>
          <w:tcPr>
            <w:tcW w:type="dxa" w:w="2333"/>
          </w:tcPr>
          <w:p>
            <w:pPr>
              <w:spacing w:after="0"/>
              <w:jc w:val="right"/>
            </w:pPr>
            <w:r>
              <w:rPr>
                <w:sz w:val="16"/>
              </w:rPr>
              <w:t>$25,720.84</w:t>
            </w:r>
          </w:p>
        </w:tc>
        <w:tc>
          <w:tcPr>
            <w:tcW w:type="dxa" w:w="2639"/>
          </w:tcPr>
          <w:p>
            <w:pPr>
              <w:spacing w:after="0"/>
              <w:jc w:val="right"/>
            </w:pPr>
            <w:r>
              <w:rPr>
                <w:sz w:val="16"/>
              </w:rPr>
              <w:t>14 total; 1 since its plan</w:t>
            </w:r>
          </w:p>
        </w:tc>
        <w:tc>
          <w:tcPr>
            <w:tcW w:type="dxa" w:w="1927"/>
          </w:tcPr>
          <w:p>
            <w:pPr>
              <w:spacing w:after="0"/>
              <w:jc w:val="left"/>
            </w:pPr>
          </w:p>
        </w:tc>
      </w:tr>
      <w:tr>
        <w:trPr>
          <w:cantSplit/>
        </w:trPr>
        <w:tc>
          <w:tcPr>
            <w:tcW w:type="dxa" w:w="1397"/>
          </w:tcPr>
          <w:p>
            <w:pPr>
              <w:spacing w:after="0"/>
              <w:jc w:val="left"/>
            </w:pPr>
            <w:r>
              <w:rPr>
                <w:sz w:val="16"/>
              </w:rPr>
              <w:t>Martin city</w:t>
            </w:r>
          </w:p>
        </w:tc>
        <w:tc>
          <w:tcPr>
            <w:tcW w:type="dxa" w:w="728"/>
          </w:tcPr>
          <w:p>
            <w:pPr>
              <w:spacing w:after="0"/>
              <w:jc w:val="left"/>
            </w:pPr>
            <w:r>
              <w:rPr>
                <w:sz w:val="16"/>
              </w:rPr>
              <w:t>City</w:t>
            </w:r>
          </w:p>
        </w:tc>
        <w:tc>
          <w:tcPr>
            <w:tcW w:type="dxa" w:w="2831"/>
          </w:tcPr>
          <w:p>
            <w:pPr>
              <w:spacing w:after="0"/>
              <w:jc w:val="left"/>
            </w:pPr>
            <w:r>
              <w:rPr>
                <w:sz w:val="16"/>
              </w:rPr>
              <w:t>Approved, expires 2029-07-30</w:t>
            </w:r>
          </w:p>
        </w:tc>
        <w:tc>
          <w:tcPr>
            <w:tcW w:type="dxa" w:w="2257"/>
          </w:tcPr>
          <w:p>
            <w:pPr>
              <w:spacing w:after="0"/>
              <w:jc w:val="right"/>
            </w:pPr>
          </w:p>
        </w:tc>
        <w:tc>
          <w:tcPr>
            <w:tcW w:type="dxa" w:w="2333"/>
          </w:tcPr>
          <w:p>
            <w:pPr>
              <w:spacing w:after="0"/>
              <w:jc w:val="right"/>
            </w:pPr>
            <w:r>
              <w:rPr>
                <w:sz w:val="16"/>
              </w:rPr>
              <w:t>no Public Assistance recorded</w:t>
            </w:r>
          </w:p>
        </w:tc>
        <w:tc>
          <w:tcPr>
            <w:tcW w:type="dxa" w:w="2639"/>
          </w:tcPr>
          <w:p>
            <w:pPr>
              <w:spacing w:after="0"/>
              <w:jc w:val="right"/>
            </w:pPr>
            <w:r>
              <w:rPr>
                <w:sz w:val="16"/>
              </w:rPr>
              <w:t>15 total; 4 since its plan</w:t>
            </w:r>
          </w:p>
        </w:tc>
        <w:tc>
          <w:tcPr>
            <w:tcW w:type="dxa" w:w="1927"/>
          </w:tcPr>
          <w:p>
            <w:pPr>
              <w:spacing w:after="0"/>
              <w:jc w:val="left"/>
            </w:pPr>
            <w:r>
              <w:rPr>
                <w:sz w:val="16"/>
              </w:rPr>
              <w:t>No NFIP community ID on this jurisdiction's plan row.</w:t>
            </w:r>
          </w:p>
        </w:tc>
      </w:tr>
      <w:tr>
        <w:trPr>
          <w:cantSplit/>
        </w:trPr>
        <w:tc>
          <w:tcPr>
            <w:tcW w:type="dxa" w:w="1397"/>
          </w:tcPr>
          <w:p>
            <w:pPr>
              <w:spacing w:after="0"/>
              <w:jc w:val="left"/>
            </w:pPr>
            <w:r>
              <w:rPr>
                <w:sz w:val="16"/>
              </w:rPr>
              <w:t>McClusky city</w:t>
            </w:r>
          </w:p>
        </w:tc>
        <w:tc>
          <w:tcPr>
            <w:tcW w:type="dxa" w:w="728"/>
          </w:tcPr>
          <w:p>
            <w:pPr>
              <w:spacing w:after="0"/>
              <w:jc w:val="left"/>
            </w:pPr>
            <w:r>
              <w:rPr>
                <w:sz w:val="16"/>
              </w:rPr>
              <w:t>City</w:t>
            </w:r>
          </w:p>
        </w:tc>
        <w:tc>
          <w:tcPr>
            <w:tcW w:type="dxa" w:w="2831"/>
          </w:tcPr>
          <w:p>
            <w:pPr>
              <w:spacing w:after="0"/>
              <w:jc w:val="left"/>
            </w:pPr>
            <w:r>
              <w:rPr>
                <w:sz w:val="16"/>
              </w:rPr>
              <w:t>Approved, expires 2029-07-30</w:t>
            </w:r>
          </w:p>
        </w:tc>
        <w:tc>
          <w:tcPr>
            <w:tcW w:type="dxa" w:w="2257"/>
          </w:tcPr>
          <w:p>
            <w:pPr>
              <w:spacing w:after="0"/>
              <w:jc w:val="right"/>
            </w:pPr>
            <w:r>
              <w:rPr>
                <w:sz w:val="16"/>
              </w:rPr>
              <w:t>FMA RL 0, SRL 0; any 0</w:t>
            </w:r>
          </w:p>
        </w:tc>
        <w:tc>
          <w:tcPr>
            <w:tcW w:type="dxa" w:w="2333"/>
          </w:tcPr>
          <w:p>
            <w:pPr>
              <w:spacing w:after="0"/>
              <w:jc w:val="right"/>
            </w:pPr>
            <w:r>
              <w:rPr>
                <w:sz w:val="16"/>
              </w:rPr>
              <w:t>$31,796.61</w:t>
            </w:r>
          </w:p>
        </w:tc>
        <w:tc>
          <w:tcPr>
            <w:tcW w:type="dxa" w:w="2639"/>
          </w:tcPr>
          <w:p>
            <w:pPr>
              <w:spacing w:after="0"/>
              <w:jc w:val="right"/>
            </w:pPr>
            <w:r>
              <w:rPr>
                <w:sz w:val="16"/>
              </w:rPr>
              <w:t>42 total; 0 since its plan</w:t>
            </w:r>
          </w:p>
        </w:tc>
        <w:tc>
          <w:tcPr>
            <w:tcW w:type="dxa" w:w="19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2024-07-31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$3,829,861,672</w:t>
            </w:r>
          </w:p>
        </w:tc>
        <w:tc>
          <w:tcPr>
            <w:tcW w:type="dxa" w:w="1215"/>
          </w:tcPr>
          <w:p>
            <w:pPr>
              <w:spacing w:after="0"/>
              <w:jc w:val="right"/>
            </w:pPr>
            <w:r>
              <w:rPr>
                <w:sz w:val="16"/>
              </w:rPr>
              <w:t>$118,545,893</w:t>
            </w:r>
          </w:p>
        </w:tc>
        <w:tc>
          <w:tcPr>
            <w:tcW w:type="dxa" w:w="1043"/>
          </w:tcPr>
          <w:p>
            <w:pPr>
              <w:spacing w:after="0"/>
              <w:jc w:val="right"/>
            </w:pPr>
            <w:r>
              <w:rPr>
                <w:sz w:val="16"/>
              </w:rPr>
              <w:t>1,265</w:t>
            </w:r>
          </w:p>
        </w:tc>
        <w:tc>
          <w:tcPr>
            <w:tcW w:type="dxa" w:w="1037"/>
          </w:tcPr>
          <w:p>
            <w:pPr>
              <w:spacing w:after="0"/>
              <w:jc w:val="right"/>
            </w:pPr>
            <w:r>
              <w:rPr>
                <w:sz w:val="16"/>
              </w:rPr>
              <w:t>$2,023</w:t>
            </w:r>
          </w:p>
        </w:tc>
        <w:tc>
          <w:tcPr>
            <w:tcW w:type="dxa" w:w="1126"/>
          </w:tcPr>
          <w:p>
            <w:pPr>
              <w:spacing w:after="0"/>
              <w:jc w:val="right"/>
            </w:pPr>
            <w:r>
              <w:rPr>
                <w:sz w:val="16"/>
              </w:rPr>
              <w:t>$511,098</w:t>
            </w:r>
          </w:p>
        </w:tc>
        <w:tc>
          <w:tcPr>
            <w:tcW w:type="dxa" w:w="957"/>
          </w:tcPr>
          <w:p>
            <w:pPr>
              <w:spacing w:after="0"/>
              <w:jc w:val="right"/>
            </w:pPr>
            <w:r>
              <w:rPr>
                <w:sz w:val="16"/>
              </w:rPr>
              <w:t>$498,198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$62,177,734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$13,977</w:t>
            </w:r>
          </w:p>
        </w:tc>
        <w:tc>
          <w:tcPr>
            <w:tcW w:type="dxa" w:w="957"/>
          </w:tcPr>
          <w:p>
            <w:pPr>
              <w:spacing w:after="0"/>
              <w:jc w:val="right"/>
            </w:pPr>
            <w:r>
              <w:rPr>
                <w:sz w:val="16"/>
              </w:rPr>
              <w:t>n/a</w:t>
            </w:r>
          </w:p>
        </w:tc>
        <w:tc>
          <w:tcPr>
            <w:tcW w:type="dxa" w:w="1305"/>
          </w:tcPr>
          <w:p>
            <w:pPr>
              <w:spacing w:after="0"/>
              <w:jc w:val="right"/>
            </w:pPr>
            <w:r>
              <w:rPr>
                <w:sz w:val="16"/>
              </w:rPr>
              <w:t>0.0225%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$7,406,940,018</w:t>
            </w:r>
          </w:p>
        </w:tc>
        <w:tc>
          <w:tcPr>
            <w:tcW w:type="dxa" w:w="1215"/>
          </w:tcPr>
          <w:p>
            <w:pPr>
              <w:spacing w:after="0"/>
              <w:jc w:val="right"/>
            </w:pPr>
            <w:r>
              <w:rPr>
                <w:sz w:val="16"/>
              </w:rPr>
              <w:t>n/a</w:t>
            </w:r>
          </w:p>
        </w:tc>
        <w:tc>
          <w:tcPr>
            <w:tcW w:type="dxa" w:w="1043"/>
          </w:tcPr>
          <w:p>
            <w:pPr>
              <w:spacing w:after="0"/>
              <w:jc w:val="right"/>
            </w:pPr>
            <w:r>
              <w:rPr>
                <w:sz w:val="16"/>
              </w:rPr>
              <w:t>1,265</w:t>
            </w:r>
          </w:p>
        </w:tc>
        <w:tc>
          <w:tcPr>
            <w:tcW w:type="dxa" w:w="1037"/>
          </w:tcPr>
          <w:p>
            <w:pPr>
              <w:spacing w:after="0"/>
              <w:jc w:val="right"/>
            </w:pPr>
            <w:r>
              <w:rPr>
                <w:sz w:val="16"/>
              </w:rPr>
              <w:t>$5,791</w:t>
            </w:r>
          </w:p>
        </w:tc>
        <w:tc>
          <w:tcPr>
            <w:tcW w:type="dxa" w:w="1126"/>
          </w:tcPr>
          <w:p>
            <w:pPr>
              <w:spacing w:after="0"/>
              <w:jc w:val="right"/>
            </w:pPr>
            <w:r>
              <w:rPr>
                <w:sz w:val="16"/>
              </w:rPr>
              <w:t>n/a</w:t>
            </w:r>
          </w:p>
        </w:tc>
        <w:tc>
          <w:tcPr>
            <w:tcW w:type="dxa" w:w="957"/>
          </w:tcPr>
          <w:p>
            <w:pPr>
              <w:spacing w:after="0"/>
              <w:jc w:val="right"/>
            </w:pPr>
            <w:r>
              <w:rPr>
                <w:sz w:val="16"/>
              </w:rPr>
              <w:t>$1,843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$3,829,861,672</w:t>
            </w:r>
          </w:p>
        </w:tc>
        <w:tc>
          <w:tcPr>
            <w:tcW w:type="dxa" w:w="1215"/>
          </w:tcPr>
          <w:p>
            <w:pPr>
              <w:spacing w:after="0"/>
              <w:jc w:val="right"/>
            </w:pPr>
            <w:r>
              <w:rPr>
                <w:sz w:val="16"/>
              </w:rPr>
              <w:t>$118,545,893</w:t>
            </w:r>
          </w:p>
        </w:tc>
        <w:tc>
          <w:tcPr>
            <w:tcW w:type="dxa" w:w="1043"/>
          </w:tcPr>
          <w:p>
            <w:pPr>
              <w:spacing w:after="0"/>
              <w:jc w:val="right"/>
            </w:pPr>
            <w:r>
              <w:rPr>
                <w:sz w:val="16"/>
              </w:rPr>
              <w:t>1,265</w:t>
            </w:r>
          </w:p>
        </w:tc>
        <w:tc>
          <w:tcPr>
            <w:tcW w:type="dxa" w:w="1037"/>
          </w:tcPr>
          <w:p>
            <w:pPr>
              <w:spacing w:after="0"/>
              <w:jc w:val="right"/>
            </w:pPr>
            <w:r>
              <w:rPr>
                <w:sz w:val="16"/>
              </w:rPr>
              <w:t>$1,003,010</w:t>
            </w:r>
          </w:p>
        </w:tc>
        <w:tc>
          <w:tcPr>
            <w:tcW w:type="dxa" w:w="1126"/>
          </w:tcPr>
          <w:p>
            <w:pPr>
              <w:spacing w:after="0"/>
              <w:jc w:val="right"/>
            </w:pPr>
            <w:r>
              <w:rPr>
                <w:sz w:val="16"/>
              </w:rPr>
              <w:t>$33,431</w:t>
            </w:r>
          </w:p>
        </w:tc>
        <w:tc>
          <w:tcPr>
            <w:tcW w:type="dxa" w:w="957"/>
          </w:tcPr>
          <w:p>
            <w:pPr>
              <w:spacing w:after="0"/>
              <w:jc w:val="right"/>
            </w:pPr>
            <w:r>
              <w:rPr>
                <w:sz w:val="16"/>
              </w:rPr>
              <w:t>$50,317</w:t>
            </w:r>
          </w:p>
        </w:tc>
        <w:tc>
          <w:tcPr>
            <w:tcW w:type="dxa" w:w="1305"/>
          </w:tcPr>
          <w:p>
            <w:pPr>
              <w:spacing w:after="0"/>
              <w:jc w:val="right"/>
            </w:pPr>
            <w:r>
              <w:rPr>
                <w:sz w:val="16"/>
              </w:rPr>
              <w:t>0.0262%</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$3,829,861,672</w:t>
            </w:r>
          </w:p>
        </w:tc>
        <w:tc>
          <w:tcPr>
            <w:tcW w:type="dxa" w:w="1215"/>
          </w:tcPr>
          <w:p>
            <w:pPr>
              <w:spacing w:after="0"/>
              <w:jc w:val="right"/>
            </w:pPr>
            <w:r>
              <w:rPr>
                <w:sz w:val="16"/>
              </w:rPr>
              <w:t>$118,545,893</w:t>
            </w:r>
          </w:p>
        </w:tc>
        <w:tc>
          <w:tcPr>
            <w:tcW w:type="dxa" w:w="1043"/>
          </w:tcPr>
          <w:p>
            <w:pPr>
              <w:spacing w:after="0"/>
              <w:jc w:val="right"/>
            </w:pPr>
            <w:r>
              <w:rPr>
                <w:sz w:val="16"/>
              </w:rPr>
              <w:t>1,265</w:t>
            </w:r>
          </w:p>
        </w:tc>
        <w:tc>
          <w:tcPr>
            <w:tcW w:type="dxa" w:w="1037"/>
          </w:tcPr>
          <w:p>
            <w:pPr>
              <w:spacing w:after="0"/>
              <w:jc w:val="right"/>
            </w:pPr>
            <w:r>
              <w:rPr>
                <w:sz w:val="16"/>
              </w:rPr>
              <w:t>$2,119</w:t>
            </w:r>
          </w:p>
        </w:tc>
        <w:tc>
          <w:tcPr>
            <w:tcW w:type="dxa" w:w="1126"/>
          </w:tcPr>
          <w:p>
            <w:pPr>
              <w:spacing w:after="0"/>
              <w:jc w:val="right"/>
            </w:pPr>
            <w:r>
              <w:rPr>
                <w:sz w:val="16"/>
              </w:rPr>
              <w:t>under $1</w:t>
            </w:r>
          </w:p>
        </w:tc>
        <w:tc>
          <w:tcPr>
            <w:tcW w:type="dxa" w:w="957"/>
          </w:tcPr>
          <w:p>
            <w:pPr>
              <w:spacing w:after="0"/>
              <w:jc w:val="right"/>
            </w:pPr>
            <w:r>
              <w:rPr>
                <w:sz w:val="16"/>
              </w:rPr>
              <w:t>$4,960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7"/>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$3,829,861,672</w:t>
            </w:r>
          </w:p>
        </w:tc>
        <w:tc>
          <w:tcPr>
            <w:tcW w:type="dxa" w:w="1215"/>
          </w:tcPr>
          <w:p>
            <w:pPr>
              <w:spacing w:after="0"/>
              <w:jc w:val="right"/>
            </w:pPr>
            <w:r>
              <w:rPr>
                <w:sz w:val="16"/>
              </w:rPr>
              <w:t>n/a</w:t>
            </w:r>
          </w:p>
        </w:tc>
        <w:tc>
          <w:tcPr>
            <w:tcW w:type="dxa" w:w="1043"/>
          </w:tcPr>
          <w:p>
            <w:pPr>
              <w:spacing w:after="0"/>
              <w:jc w:val="right"/>
            </w:pPr>
            <w:r>
              <w:rPr>
                <w:sz w:val="16"/>
              </w:rPr>
              <w:t>1,265</w:t>
            </w:r>
          </w:p>
        </w:tc>
        <w:tc>
          <w:tcPr>
            <w:tcW w:type="dxa" w:w="1037"/>
          </w:tcPr>
          <w:p>
            <w:pPr>
              <w:spacing w:after="0"/>
              <w:jc w:val="right"/>
            </w:pPr>
            <w:r>
              <w:rPr>
                <w:sz w:val="16"/>
              </w:rPr>
              <w:t>$292,878</w:t>
            </w:r>
          </w:p>
        </w:tc>
        <w:tc>
          <w:tcPr>
            <w:tcW w:type="dxa" w:w="1126"/>
          </w:tcPr>
          <w:p>
            <w:pPr>
              <w:spacing w:after="0"/>
              <w:jc w:val="right"/>
            </w:pPr>
            <w:r>
              <w:rPr>
                <w:sz w:val="16"/>
              </w:rPr>
              <w:t>n/a</w:t>
            </w:r>
          </w:p>
        </w:tc>
        <w:tc>
          <w:tcPr>
            <w:tcW w:type="dxa" w:w="957"/>
          </w:tcPr>
          <w:p>
            <w:pPr>
              <w:spacing w:after="0"/>
              <w:jc w:val="right"/>
            </w:pPr>
            <w:r>
              <w:rPr>
                <w:sz w:val="16"/>
              </w:rPr>
              <w:t>$8,638</w:t>
            </w:r>
          </w:p>
        </w:tc>
        <w:tc>
          <w:tcPr>
            <w:tcW w:type="dxa" w:w="1305"/>
          </w:tcPr>
          <w:p>
            <w:pPr>
              <w:spacing w:after="0"/>
              <w:jc w:val="right"/>
            </w:pPr>
            <w:r>
              <w:rPr>
                <w:sz w:val="16"/>
              </w:rPr>
              <w:t>0.00765%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$3,829,592,487</w:t>
            </w:r>
          </w:p>
        </w:tc>
        <w:tc>
          <w:tcPr>
            <w:tcW w:type="dxa" w:w="1215"/>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$862,276</w:t>
            </w:r>
          </w:p>
        </w:tc>
        <w:tc>
          <w:tcPr>
            <w:tcW w:type="dxa" w:w="1126"/>
          </w:tcPr>
          <w:p>
            <w:pPr>
              <w:spacing w:after="0"/>
              <w:jc w:val="right"/>
            </w:pPr>
            <w:r>
              <w:rPr>
                <w:sz w:val="16"/>
              </w:rPr>
              <w:t>$0</w:t>
            </w:r>
          </w:p>
        </w:tc>
        <w:tc>
          <w:tcPr>
            <w:tcW w:type="dxa" w:w="957"/>
          </w:tcPr>
          <w:p>
            <w:pPr>
              <w:spacing w:after="0"/>
              <w:jc w:val="right"/>
            </w:pPr>
            <w:r>
              <w:rPr>
                <w:sz w:val="16"/>
              </w:rPr>
              <w:t>$0</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$23,349,856</w:t>
            </w:r>
          </w:p>
        </w:tc>
        <w:tc>
          <w:tcPr>
            <w:tcW w:type="dxa" w:w="1215"/>
          </w:tcPr>
          <w:p>
            <w:pPr>
              <w:spacing w:after="0"/>
              <w:jc w:val="right"/>
            </w:pPr>
            <w:r>
              <w:rPr>
                <w:sz w:val="16"/>
              </w:rPr>
              <w:t>n/a</w:t>
            </w:r>
          </w:p>
        </w:tc>
        <w:tc>
          <w:tcPr>
            <w:tcW w:type="dxa" w:w="1043"/>
          </w:tcPr>
          <w:p>
            <w:pPr>
              <w:spacing w:after="0"/>
              <w:jc w:val="right"/>
            </w:pPr>
            <w:r>
              <w:rPr>
                <w:sz w:val="16"/>
              </w:rPr>
              <w:t>5</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957"/>
          </w:tcPr>
          <w:p>
            <w:pPr>
              <w:spacing w:after="0"/>
              <w:jc w:val="right"/>
            </w:pPr>
            <w:r>
              <w:rPr>
                <w:sz w:val="16"/>
              </w:rPr>
              <w:t>$3</w:t>
            </w:r>
          </w:p>
        </w:tc>
        <w:tc>
          <w:tcPr>
            <w:tcW w:type="dxa" w:w="1305"/>
          </w:tcPr>
          <w:p>
            <w:pPr>
              <w:spacing w:after="0"/>
              <w:jc w:val="right"/>
            </w:pPr>
            <w:r>
              <w:rPr>
                <w:sz w:val="16"/>
              </w:rPr>
              <w:t>0.00016%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$3,829,861,672</w:t>
            </w:r>
          </w:p>
        </w:tc>
        <w:tc>
          <w:tcPr>
            <w:tcW w:type="dxa" w:w="1215"/>
          </w:tcPr>
          <w:p>
            <w:pPr>
              <w:spacing w:after="0"/>
              <w:jc w:val="right"/>
            </w:pPr>
            <w:r>
              <w:rPr>
                <w:sz w:val="16"/>
              </w:rPr>
              <w:t>n/a</w:t>
            </w:r>
          </w:p>
        </w:tc>
        <w:tc>
          <w:tcPr>
            <w:tcW w:type="dxa" w:w="1043"/>
          </w:tcPr>
          <w:p>
            <w:pPr>
              <w:spacing w:after="0"/>
              <w:jc w:val="right"/>
            </w:pPr>
            <w:r>
              <w:rPr>
                <w:sz w:val="16"/>
              </w:rPr>
              <w:t>1,265</w:t>
            </w:r>
          </w:p>
        </w:tc>
        <w:tc>
          <w:tcPr>
            <w:tcW w:type="dxa" w:w="1037"/>
          </w:tcPr>
          <w:p>
            <w:pPr>
              <w:spacing w:after="0"/>
              <w:jc w:val="right"/>
            </w:pPr>
            <w:r>
              <w:rPr>
                <w:sz w:val="16"/>
              </w:rPr>
              <w:t>$3,891</w:t>
            </w:r>
          </w:p>
        </w:tc>
        <w:tc>
          <w:tcPr>
            <w:tcW w:type="dxa" w:w="1126"/>
          </w:tcPr>
          <w:p>
            <w:pPr>
              <w:spacing w:after="0"/>
              <w:jc w:val="right"/>
            </w:pPr>
            <w:r>
              <w:rPr>
                <w:sz w:val="16"/>
              </w:rPr>
              <w:t>n/a</w:t>
            </w:r>
          </w:p>
        </w:tc>
        <w:tc>
          <w:tcPr>
            <w:tcW w:type="dxa" w:w="957"/>
          </w:tcPr>
          <w:p>
            <w:pPr>
              <w:spacing w:after="0"/>
              <w:jc w:val="right"/>
            </w:pPr>
            <w:r>
              <w:rPr>
                <w:sz w:val="16"/>
              </w:rPr>
              <w:t>$3,211</w:t>
            </w:r>
          </w:p>
        </w:tc>
        <w:tc>
          <w:tcPr>
            <w:tcW w:type="dxa" w:w="1305"/>
          </w:tcPr>
          <w:p>
            <w:pPr>
              <w:spacing w:after="0"/>
              <w:jc w:val="right"/>
            </w:pPr>
            <w:r>
              <w:rPr>
                <w:sz w:val="16"/>
              </w:rPr>
              <w:t>0.000102%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$3,829,861,672</w:t>
            </w:r>
          </w:p>
        </w:tc>
        <w:tc>
          <w:tcPr>
            <w:tcW w:type="dxa" w:w="1215"/>
          </w:tcPr>
          <w:p>
            <w:pPr>
              <w:spacing w:after="0"/>
              <w:jc w:val="right"/>
            </w:pPr>
            <w:r>
              <w:rPr>
                <w:sz w:val="16"/>
              </w:rPr>
              <w:t>$118,545,893</w:t>
            </w:r>
          </w:p>
        </w:tc>
        <w:tc>
          <w:tcPr>
            <w:tcW w:type="dxa" w:w="1043"/>
          </w:tcPr>
          <w:p>
            <w:pPr>
              <w:spacing w:after="0"/>
              <w:jc w:val="right"/>
            </w:pPr>
            <w:r>
              <w:rPr>
                <w:sz w:val="16"/>
              </w:rPr>
              <w:t>1,265</w:t>
            </w:r>
          </w:p>
        </w:tc>
        <w:tc>
          <w:tcPr>
            <w:tcW w:type="dxa" w:w="1037"/>
          </w:tcPr>
          <w:p>
            <w:pPr>
              <w:spacing w:after="0"/>
              <w:jc w:val="right"/>
            </w:pPr>
            <w:r>
              <w:rPr>
                <w:sz w:val="16"/>
              </w:rPr>
              <w:t>$92,757</w:t>
            </w:r>
          </w:p>
        </w:tc>
        <w:tc>
          <w:tcPr>
            <w:tcW w:type="dxa" w:w="1126"/>
          </w:tcPr>
          <w:p>
            <w:pPr>
              <w:spacing w:after="0"/>
              <w:jc w:val="right"/>
            </w:pPr>
            <w:r>
              <w:rPr>
                <w:sz w:val="16"/>
              </w:rPr>
              <w:t>$28,846</w:t>
            </w:r>
          </w:p>
        </w:tc>
        <w:tc>
          <w:tcPr>
            <w:tcW w:type="dxa" w:w="957"/>
          </w:tcPr>
          <w:p>
            <w:pPr>
              <w:spacing w:after="0"/>
              <w:jc w:val="right"/>
            </w:pPr>
            <w:r>
              <w:rPr>
                <w:sz w:val="16"/>
              </w:rPr>
              <w:t>$11,023</w:t>
            </w:r>
          </w:p>
        </w:tc>
        <w:tc>
          <w:tcPr>
            <w:tcW w:type="dxa" w:w="1305"/>
          </w:tcPr>
          <w:p>
            <w:pPr>
              <w:spacing w:after="0"/>
              <w:jc w:val="right"/>
            </w:pPr>
            <w:r>
              <w:rPr>
                <w:sz w:val="16"/>
              </w:rPr>
              <w:t>0.00242%</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$3,829,861,672</w:t>
            </w:r>
          </w:p>
        </w:tc>
        <w:tc>
          <w:tcPr>
            <w:tcW w:type="dxa" w:w="1215"/>
          </w:tcPr>
          <w:p>
            <w:pPr>
              <w:spacing w:after="0"/>
              <w:jc w:val="right"/>
            </w:pPr>
            <w:r>
              <w:rPr>
                <w:sz w:val="16"/>
              </w:rPr>
              <w:t>$118,545,893</w:t>
            </w:r>
          </w:p>
        </w:tc>
        <w:tc>
          <w:tcPr>
            <w:tcW w:type="dxa" w:w="1043"/>
          </w:tcPr>
          <w:p>
            <w:pPr>
              <w:spacing w:after="0"/>
              <w:jc w:val="right"/>
            </w:pPr>
            <w:r>
              <w:rPr>
                <w:sz w:val="16"/>
              </w:rPr>
              <w:t>1,265</w:t>
            </w:r>
          </w:p>
        </w:tc>
        <w:tc>
          <w:tcPr>
            <w:tcW w:type="dxa" w:w="1037"/>
          </w:tcPr>
          <w:p>
            <w:pPr>
              <w:spacing w:after="0"/>
              <w:jc w:val="right"/>
            </w:pPr>
            <w:r>
              <w:rPr>
                <w:sz w:val="16"/>
              </w:rPr>
              <w:t>$347,662</w:t>
            </w:r>
          </w:p>
        </w:tc>
        <w:tc>
          <w:tcPr>
            <w:tcW w:type="dxa" w:w="1126"/>
          </w:tcPr>
          <w:p>
            <w:pPr>
              <w:spacing w:after="0"/>
              <w:jc w:val="right"/>
            </w:pPr>
            <w:r>
              <w:rPr>
                <w:sz w:val="16"/>
              </w:rPr>
              <w:t>$2,296</w:t>
            </w:r>
          </w:p>
        </w:tc>
        <w:tc>
          <w:tcPr>
            <w:tcW w:type="dxa" w:w="957"/>
          </w:tcPr>
          <w:p>
            <w:pPr>
              <w:spacing w:after="0"/>
              <w:jc w:val="right"/>
            </w:pPr>
            <w:r>
              <w:rPr>
                <w:sz w:val="16"/>
              </w:rPr>
              <w:t>$50,893</w:t>
            </w:r>
          </w:p>
        </w:tc>
        <w:tc>
          <w:tcPr>
            <w:tcW w:type="dxa" w:w="1305"/>
          </w:tcPr>
          <w:p>
            <w:pPr>
              <w:spacing w:after="0"/>
              <w:jc w:val="right"/>
            </w:pPr>
            <w:r>
              <w:rPr>
                <w:sz w:val="16"/>
              </w:rPr>
              <w:t>0.00908%</w:t>
            </w:r>
          </w:p>
        </w:tc>
        <w:tc>
          <w:tcPr>
            <w:tcW w:type="dxa" w:w="1187"/>
          </w:tcPr>
          <w:p>
            <w:pPr>
              <w:spacing w:after="0"/>
              <w:jc w:val="right"/>
            </w:pPr>
            <w:r>
              <w:rPr>
                <w:sz w:val="16"/>
              </w:rPr>
              <w:t>$750,000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$1,322,144,535</w:t>
            </w:r>
          </w:p>
        </w:tc>
        <w:tc>
          <w:tcPr>
            <w:tcW w:type="dxa" w:w="1215"/>
          </w:tcPr>
          <w:p>
            <w:pPr>
              <w:spacing w:after="0"/>
              <w:jc w:val="right"/>
            </w:pPr>
            <w:r>
              <w:rPr>
                <w:sz w:val="16"/>
              </w:rPr>
              <w:t>$33,796,892</w:t>
            </w:r>
          </w:p>
        </w:tc>
        <w:tc>
          <w:tcPr>
            <w:tcW w:type="dxa" w:w="1043"/>
          </w:tcPr>
          <w:p>
            <w:pPr>
              <w:spacing w:after="0"/>
              <w:jc w:val="right"/>
            </w:pPr>
            <w:r>
              <w:rPr>
                <w:sz w:val="16"/>
              </w:rPr>
              <w:t>415</w:t>
            </w:r>
          </w:p>
        </w:tc>
        <w:tc>
          <w:tcPr>
            <w:tcW w:type="dxa" w:w="1037"/>
          </w:tcPr>
          <w:p>
            <w:pPr>
              <w:spacing w:after="0"/>
              <w:jc w:val="right"/>
            </w:pPr>
            <w:r>
              <w:rPr>
                <w:sz w:val="16"/>
              </w:rPr>
              <w:t>$144,620</w:t>
            </w:r>
          </w:p>
        </w:tc>
        <w:tc>
          <w:tcPr>
            <w:tcW w:type="dxa" w:w="1126"/>
          </w:tcPr>
          <w:p>
            <w:pPr>
              <w:spacing w:after="0"/>
              <w:jc w:val="right"/>
            </w:pPr>
            <w:r>
              <w:rPr>
                <w:sz w:val="16"/>
              </w:rPr>
              <w:t>$40</w:t>
            </w:r>
          </w:p>
        </w:tc>
        <w:tc>
          <w:tcPr>
            <w:tcW w:type="dxa" w:w="957"/>
          </w:tcPr>
          <w:p>
            <w:pPr>
              <w:spacing w:after="0"/>
              <w:jc w:val="right"/>
            </w:pPr>
            <w:r>
              <w:rPr>
                <w:sz w:val="16"/>
              </w:rPr>
              <w:t>$344</w:t>
            </w:r>
          </w:p>
        </w:tc>
        <w:tc>
          <w:tcPr>
            <w:tcW w:type="dxa" w:w="1305"/>
          </w:tcPr>
          <w:p>
            <w:pPr>
              <w:spacing w:after="0"/>
              <w:jc w:val="right"/>
            </w:pPr>
            <w:r>
              <w:rPr>
                <w:sz w:val="16"/>
              </w:rPr>
              <w:t>0.0109%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$3,829,861,672</w:t>
            </w:r>
          </w:p>
        </w:tc>
        <w:tc>
          <w:tcPr>
            <w:tcW w:type="dxa" w:w="1215"/>
          </w:tcPr>
          <w:p>
            <w:pPr>
              <w:spacing w:after="0"/>
              <w:jc w:val="right"/>
            </w:pPr>
            <w:r>
              <w:rPr>
                <w:sz w:val="16"/>
              </w:rPr>
              <w:t>$118,545,893</w:t>
            </w:r>
          </w:p>
        </w:tc>
        <w:tc>
          <w:tcPr>
            <w:tcW w:type="dxa" w:w="1043"/>
          </w:tcPr>
          <w:p>
            <w:pPr>
              <w:spacing w:after="0"/>
              <w:jc w:val="right"/>
            </w:pPr>
            <w:r>
              <w:rPr>
                <w:sz w:val="16"/>
              </w:rPr>
              <w:t>1,265</w:t>
            </w:r>
          </w:p>
        </w:tc>
        <w:tc>
          <w:tcPr>
            <w:tcW w:type="dxa" w:w="1037"/>
          </w:tcPr>
          <w:p>
            <w:pPr>
              <w:spacing w:after="0"/>
              <w:jc w:val="right"/>
            </w:pPr>
            <w:r>
              <w:rPr>
                <w:sz w:val="16"/>
              </w:rPr>
              <w:t>$209,588</w:t>
            </w:r>
          </w:p>
        </w:tc>
        <w:tc>
          <w:tcPr>
            <w:tcW w:type="dxa" w:w="1126"/>
          </w:tcPr>
          <w:p>
            <w:pPr>
              <w:spacing w:after="0"/>
              <w:jc w:val="right"/>
            </w:pPr>
            <w:r>
              <w:rPr>
                <w:sz w:val="16"/>
              </w:rPr>
              <w:t>$156</w:t>
            </w:r>
          </w:p>
        </w:tc>
        <w:tc>
          <w:tcPr>
            <w:tcW w:type="dxa" w:w="957"/>
          </w:tcPr>
          <w:p>
            <w:pPr>
              <w:spacing w:after="0"/>
              <w:jc w:val="right"/>
            </w:pPr>
            <w:r>
              <w:rPr>
                <w:sz w:val="16"/>
              </w:rPr>
              <w:t>$33,003</w:t>
            </w:r>
          </w:p>
        </w:tc>
        <w:tc>
          <w:tcPr>
            <w:tcW w:type="dxa" w:w="1305"/>
          </w:tcPr>
          <w:p>
            <w:pPr>
              <w:spacing w:after="0"/>
              <w:jc w:val="right"/>
            </w:pPr>
            <w:r>
              <w:rPr>
                <w:sz w:val="16"/>
              </w:rPr>
              <w:t>0.00547%</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2024-07-31 (Storm Events through 2026-06-30): 12 county-coded records, 12 with a damage value recorded (including $0), $750,000; 8 zone-level records, 8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$3,829,861,672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$118,545,893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$3,556,497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$662,434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Sheridan County</w:t>
            </w:r>
          </w:p>
        </w:tc>
        <w:tc>
          <w:tcPr>
            <w:tcW w:type="dxa" w:w="1636"/>
          </w:tcPr>
          <w:p>
            <w:pPr>
              <w:spacing w:after="0"/>
              <w:jc w:val="left"/>
            </w:pPr>
            <w:r>
              <w:rPr>
                <w:sz w:val="16"/>
              </w:rPr>
              <w:t>380107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Goodrich city</w:t>
            </w:r>
          </w:p>
        </w:tc>
        <w:tc>
          <w:tcPr>
            <w:tcW w:type="dxa" w:w="1636"/>
          </w:tcPr>
          <w:p>
            <w:pPr>
              <w:spacing w:after="0"/>
              <w:jc w:val="left"/>
            </w:pPr>
            <w:r>
              <w:rPr>
                <w:sz w:val="16"/>
              </w:rPr>
              <w:t>380108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McClusky city</w:t>
            </w:r>
          </w:p>
        </w:tc>
        <w:tc>
          <w:tcPr>
            <w:tcW w:type="dxa" w:w="1636"/>
          </w:tcPr>
          <w:p>
            <w:pPr>
              <w:spacing w:after="0"/>
              <w:jc w:val="left"/>
            </w:pPr>
            <w:r>
              <w:rPr>
                <w:sz w:val="16"/>
              </w:rPr>
              <w:t>380109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Sheridan County, ND: risk-assessment baseline packet, release 2026-10 (data as of 2026-09-30; County FIPS 38083). Automated baseline. </w:t>
      </w:r>
      <w:hyperlink r:id="rId15">
        <w:r>
          <w:rPr>
            <w:color w:val="1F4E99"/>
            <w:sz w:val="17"/>
            <w:u w:val="single"/>
          </w:rPr>
          <w:t>https://hazardplain.org/nd/38083/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Sheridan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Sheridan County, ND: Risk-assessment baseline packet</dc:title>
  <dc:subject>Hazard Plain release 2026-10, as of 2026-09-30. Automated baseline</dc:subject>
  <dc:creator>Hazard Plain</dc:creator>
  <cp:keywords>Hazard Plain; hazard mitigation; risk assessment; 38083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