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Richland County, ND</w:t>
      </w:r>
    </w:p>
    <w:p>
      <w:pPr>
        <w:spacing w:after="120" w:before="0"/>
      </w:pPr>
      <w:r>
        <w:rPr>
          <w:color w:val="555555"/>
          <w:sz w:val="24"/>
        </w:rPr>
        <w:t>Risk-assessment baseline packet</w:t>
      </w:r>
    </w:p>
    <w:p>
      <w:pPr>
        <w:spacing w:after="120" w:before="0"/>
      </w:pPr>
      <w:r>
        <w:rPr>
          <w:b/>
          <w:sz w:val="18"/>
        </w:rPr>
        <w:t xml:space="preserve">County FIPS: </w:t>
      </w:r>
      <w:r>
        <w:rPr>
          <w:sz w:val="18"/>
        </w:rPr>
        <w:t>38077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2027-12-04. Plan: Richland County, ND Hazard Mitigation Plan 2022 (FEMA plan 108605), approved 2022-12-05.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2022-12-05: 2 new hazard declarations (2 incidents) and 71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($4,891,514 a year), Inland Flooding ($3,837,722) and Tornado ($1,364,193).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2027-12-04</w:t>
      </w:r>
    </w:p>
    <w:p>
      <w:pPr>
        <w:keepNext/>
        <w:spacing w:after="40" w:before="0"/>
      </w:pPr>
      <w:r>
        <w:rPr>
          <w:b/>
        </w:rPr>
        <w:t xml:space="preserve">Plan: </w:t>
      </w:r>
      <w:r>
        <w:rPr/>
        <w:t>Richland County, ND Hazard Mitigation Plan 2022 (FEMA plan 108605)</w:t>
      </w:r>
    </w:p>
    <w:p>
      <w:pPr>
        <w:keepNext/>
        <w:spacing w:after="40" w:before="0"/>
      </w:pPr>
      <w:r>
        <w:rPr>
          <w:b/>
        </w:rPr>
        <w:t xml:space="preserve">Approved: </w:t>
      </w:r>
      <w:r>
        <w:rPr/>
        <w:t>2022-12-05</w:t>
      </w:r>
    </w:p>
    <w:p>
      <w:pPr>
        <w:keepNext/>
        <w:spacing w:after="40" w:before="0"/>
      </w:pPr>
      <w:r>
        <w:rPr>
          <w:b/>
        </w:rPr>
        <w:t xml:space="preserve">Days to expiry: </w:t>
      </w:r>
      <w:r>
        <w:rPr/>
        <w:t>430</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DR-4717-ND (Flooding), DR-4760-ND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9"/>
        <w:gridCol w:w="979"/>
        <w:gridCol w:w="3810"/>
        <w:gridCol w:w="3038"/>
        <w:gridCol w:w="1494"/>
        <w:gridCol w:w="1494"/>
        <w:gridCol w:w="1288"/>
      </w:tblGrid>
      <w:tr>
        <w:trPr>
          <w:cantSplit/>
          <w:tblHeader/>
        </w:trPr>
        <w:tc>
          <w:tcPr>
            <w:tcW w:type="dxa" w:w="2009"/>
            <w:shd w:val="clear" w:color="auto" w:fill="E8E8E8"/>
          </w:tcPr>
          <w:p>
            <w:pPr>
              <w:spacing w:after="0"/>
              <w:jc w:val="left"/>
            </w:pPr>
            <w:r>
              <w:rPr>
                <w:b/>
                <w:sz w:val="16"/>
              </w:rPr>
              <w:t>Jurisdiction</w:t>
            </w:r>
          </w:p>
        </w:tc>
        <w:tc>
          <w:tcPr>
            <w:tcW w:type="dxa" w:w="979"/>
            <w:shd w:val="clear" w:color="auto" w:fill="E8E8E8"/>
          </w:tcPr>
          <w:p>
            <w:pPr>
              <w:spacing w:after="0"/>
              <w:jc w:val="left"/>
            </w:pPr>
            <w:r>
              <w:rPr>
                <w:b/>
                <w:sz w:val="16"/>
              </w:rPr>
              <w:t>Type</w:t>
            </w:r>
          </w:p>
        </w:tc>
        <w:tc>
          <w:tcPr>
            <w:tcW w:type="dxa" w:w="3810"/>
            <w:shd w:val="clear" w:color="auto" w:fill="E8E8E8"/>
          </w:tcPr>
          <w:p>
            <w:pPr>
              <w:spacing w:after="0"/>
              <w:jc w:val="left"/>
            </w:pPr>
            <w:r>
              <w:rPr>
                <w:b/>
                <w:sz w:val="16"/>
              </w:rPr>
              <w:t>Status</w:t>
            </w:r>
          </w:p>
        </w:tc>
        <w:tc>
          <w:tcPr>
            <w:tcW w:type="dxa" w:w="3038"/>
            <w:shd w:val="clear" w:color="auto" w:fill="E8E8E8"/>
          </w:tcPr>
          <w:p>
            <w:pPr>
              <w:spacing w:after="0"/>
              <w:jc w:val="left"/>
            </w:pPr>
            <w:r>
              <w:rPr>
                <w:b/>
                <w:sz w:val="16"/>
              </w:rPr>
              <w:t>Plan</w:t>
            </w:r>
          </w:p>
        </w:tc>
        <w:tc>
          <w:tcPr>
            <w:tcW w:type="dxa" w:w="1494"/>
            <w:shd w:val="clear" w:color="auto" w:fill="E8E8E8"/>
          </w:tcPr>
          <w:p>
            <w:pPr>
              <w:spacing w:after="0"/>
              <w:jc w:val="left"/>
            </w:pPr>
            <w:r>
              <w:rPr>
                <w:b/>
                <w:sz w:val="16"/>
              </w:rPr>
              <w:t>Approved</w:t>
            </w:r>
          </w:p>
        </w:tc>
        <w:tc>
          <w:tcPr>
            <w:tcW w:type="dxa" w:w="1494"/>
            <w:shd w:val="clear" w:color="auto" w:fill="E8E8E8"/>
          </w:tcPr>
          <w:p>
            <w:pPr>
              <w:spacing w:after="0"/>
              <w:jc w:val="left"/>
            </w:pPr>
            <w:r>
              <w:rPr>
                <w:b/>
                <w:sz w:val="16"/>
              </w:rPr>
              <w:t>Expires</w:t>
            </w:r>
          </w:p>
        </w:tc>
        <w:tc>
          <w:tcPr>
            <w:tcW w:type="dxa" w:w="12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9"/>
          </w:tcPr>
          <w:p>
            <w:pPr>
              <w:spacing w:after="0"/>
              <w:jc w:val="left"/>
            </w:pPr>
            <w:r>
              <w:rPr>
                <w:sz w:val="16"/>
              </w:rPr>
              <w:t>Richland County</w:t>
            </w:r>
          </w:p>
        </w:tc>
        <w:tc>
          <w:tcPr>
            <w:tcW w:type="dxa" w:w="979"/>
          </w:tcPr>
          <w:p>
            <w:pPr>
              <w:spacing w:after="0"/>
              <w:jc w:val="left"/>
            </w:pPr>
            <w:r>
              <w:rPr>
                <w:sz w:val="16"/>
              </w:rPr>
              <w:t>County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Abercrombie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Barney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Christine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Colfax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Dwight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Great Bend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Hankinson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Lidgerwood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Mantador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Mooreton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Wahpeton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Walcott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r>
        <w:trPr>
          <w:cantSplit/>
        </w:trPr>
        <w:tc>
          <w:tcPr>
            <w:tcW w:type="dxa" w:w="2009"/>
          </w:tcPr>
          <w:p>
            <w:pPr>
              <w:spacing w:after="0"/>
              <w:jc w:val="left"/>
            </w:pPr>
            <w:r>
              <w:rPr>
                <w:sz w:val="16"/>
              </w:rPr>
              <w:t>Wyndmere city</w:t>
            </w:r>
          </w:p>
        </w:tc>
        <w:tc>
          <w:tcPr>
            <w:tcW w:type="dxa" w:w="979"/>
          </w:tcPr>
          <w:p>
            <w:pPr>
              <w:spacing w:after="0"/>
              <w:jc w:val="left"/>
            </w:pPr>
            <w:r>
              <w:rPr>
                <w:sz w:val="16"/>
              </w:rPr>
              <w:t>City</w:t>
            </w:r>
          </w:p>
        </w:tc>
        <w:tc>
          <w:tcPr>
            <w:tcW w:type="dxa" w:w="3810"/>
          </w:tcPr>
          <w:p>
            <w:pPr>
              <w:spacing w:after="0"/>
              <w:jc w:val="left"/>
            </w:pPr>
            <w:r>
              <w:rPr>
                <w:sz w:val="16"/>
              </w:rPr>
              <w:t>Approved, expires 2027-12-04</w:t>
            </w:r>
          </w:p>
        </w:tc>
        <w:tc>
          <w:tcPr>
            <w:tcW w:type="dxa" w:w="3038"/>
          </w:tcPr>
          <w:p>
            <w:pPr>
              <w:spacing w:after="0"/>
              <w:jc w:val="left"/>
            </w:pPr>
            <w:r>
              <w:rPr>
                <w:sz w:val="16"/>
              </w:rPr>
              <w:t>Richland County, ND Hazard Mitigation Plan 2022 (FEMA plan 108605)</w:t>
            </w:r>
          </w:p>
        </w:tc>
        <w:tc>
          <w:tcPr>
            <w:tcW w:type="dxa" w:w="1494"/>
          </w:tcPr>
          <w:p>
            <w:pPr>
              <w:spacing w:after="0"/>
              <w:jc w:val="left"/>
            </w:pPr>
            <w:r>
              <w:rPr>
                <w:sz w:val="16"/>
              </w:rPr>
              <w:t>2022-12-05</w:t>
            </w:r>
          </w:p>
        </w:tc>
        <w:tc>
          <w:tcPr>
            <w:tcW w:type="dxa" w:w="1494"/>
          </w:tcPr>
          <w:p>
            <w:pPr>
              <w:spacing w:after="0"/>
              <w:jc w:val="left"/>
            </w:pPr>
            <w:r>
              <w:rPr>
                <w:sz w:val="16"/>
              </w:rPr>
              <w:t>2027-12-04</w:t>
            </w:r>
          </w:p>
        </w:tc>
        <w:tc>
          <w:tcPr>
            <w:tcW w:type="dxa" w:w="1288"/>
          </w:tcPr>
          <w:p>
            <w:pPr>
              <w:spacing w:after="0"/>
              <w:jc w:val="right"/>
            </w:pPr>
            <w:r>
              <w:rPr>
                <w:sz w:val="16"/>
              </w:rPr>
              <w:t>430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49"/>
        <w:gridCol w:w="1177"/>
        <w:gridCol w:w="1037"/>
        <w:gridCol w:w="1126"/>
        <w:gridCol w:w="1361"/>
        <w:gridCol w:w="1093"/>
        <w:gridCol w:w="1428"/>
        <w:gridCol w:w="1422"/>
        <w:gridCol w:w="2608"/>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9"/>
            <w:shd w:val="clear" w:color="auto" w:fill="E8E8E8"/>
          </w:tcPr>
          <w:p>
            <w:pPr>
              <w:spacing w:after="0"/>
              <w:jc w:val="left"/>
            </w:pPr>
            <w:r>
              <w:rPr>
                <w:b/>
                <w:sz w:val="16"/>
              </w:rPr>
              <w:t>NRI risk rating</w:t>
            </w:r>
          </w:p>
        </w:tc>
        <w:tc>
          <w:tcPr>
            <w:tcW w:type="dxa" w:w="11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08"/>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Cold Wave</w:t>
            </w:r>
          </w:p>
        </w:tc>
        <w:tc>
          <w:tcPr>
            <w:tcW w:type="dxa" w:w="1149"/>
          </w:tcPr>
          <w:p>
            <w:pPr>
              <w:spacing w:after="0"/>
              <w:jc w:val="left"/>
            </w:pPr>
            <w:r>
              <w:rPr>
                <w:sz w:val="16"/>
              </w:rPr>
              <w:t>Relatively Moderate</w:t>
            </w:r>
          </w:p>
        </w:tc>
        <w:tc>
          <w:tcPr>
            <w:tcW w:type="dxa" w:w="1177"/>
          </w:tcPr>
          <w:p>
            <w:pPr>
              <w:spacing w:after="0"/>
              <w:jc w:val="left"/>
            </w:pPr>
            <w:r>
              <w:rPr>
                <w:sz w:val="16"/>
              </w:rPr>
              <w:t>Relatively High</w:t>
            </w:r>
          </w:p>
        </w:tc>
        <w:tc>
          <w:tcPr>
            <w:tcW w:type="dxa" w:w="1037"/>
          </w:tcPr>
          <w:p>
            <w:pPr>
              <w:spacing w:after="0"/>
              <w:jc w:val="right"/>
            </w:pPr>
            <w:r>
              <w:rPr>
                <w:sz w:val="16"/>
              </w:rPr>
              <w:t>$3,129</w:t>
            </w:r>
          </w:p>
        </w:tc>
        <w:tc>
          <w:tcPr>
            <w:tcW w:type="dxa" w:w="1126"/>
          </w:tcPr>
          <w:p>
            <w:pPr>
              <w:spacing w:after="0"/>
              <w:jc w:val="right"/>
            </w:pPr>
            <w:r>
              <w:rPr>
                <w:sz w:val="16"/>
              </w:rPr>
              <w:t>$1,808,393</w:t>
            </w:r>
          </w:p>
        </w:tc>
        <w:tc>
          <w:tcPr>
            <w:tcW w:type="dxa" w:w="1361"/>
          </w:tcPr>
          <w:p>
            <w:pPr>
              <w:spacing w:after="0"/>
              <w:jc w:val="right"/>
            </w:pPr>
            <w:r>
              <w:rPr>
                <w:sz w:val="16"/>
              </w:rPr>
              <w:t>$3,079,993</w:t>
            </w:r>
          </w:p>
        </w:tc>
        <w:tc>
          <w:tcPr>
            <w:tcW w:type="dxa" w:w="1093"/>
          </w:tcPr>
          <w:p>
            <w:pPr>
              <w:spacing w:after="0"/>
              <w:jc w:val="right"/>
            </w:pPr>
            <w:r>
              <w:rPr>
                <w:sz w:val="16"/>
              </w:rPr>
              <w:t>$4,891,514</w:t>
            </w:r>
          </w:p>
        </w:tc>
        <w:tc>
          <w:tcPr>
            <w:tcW w:type="dxa" w:w="1428"/>
          </w:tcPr>
          <w:p>
            <w:pPr>
              <w:spacing w:after="0"/>
              <w:jc w:val="right"/>
            </w:pPr>
            <w:r>
              <w:rPr>
                <w:sz w:val="16"/>
              </w:rPr>
              <w:t>66</w:t>
            </w:r>
          </w:p>
        </w:tc>
        <w:tc>
          <w:tcPr>
            <w:tcW w:type="dxa" w:w="1422"/>
          </w:tcPr>
          <w:p>
            <w:pPr>
              <w:spacing w:after="0"/>
              <w:jc w:val="left"/>
            </w:pPr>
          </w:p>
        </w:tc>
        <w:tc>
          <w:tcPr>
            <w:tcW w:type="dxa" w:w="2608"/>
          </w:tcPr>
          <w:p>
            <w:pPr>
              <w:spacing w:after="0"/>
              <w:jc w:val="left"/>
            </w:pPr>
            <w:r>
              <w:rPr>
                <w:sz w:val="16"/>
              </w:rPr>
              <w:t>Includes 4 Frost/Freeze records (outside NRI's Cold Wave definition; counted in this table and in B1-d, not in the B1-e descriptor).</w:t>
            </w: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$3,756,386</w:t>
            </w:r>
          </w:p>
        </w:tc>
        <w:tc>
          <w:tcPr>
            <w:tcW w:type="dxa" w:w="1126"/>
          </w:tcPr>
          <w:p>
            <w:pPr>
              <w:spacing w:after="0"/>
              <w:jc w:val="right"/>
            </w:pPr>
            <w:r>
              <w:rPr>
                <w:sz w:val="16"/>
              </w:rPr>
              <w:t>$36,008</w:t>
            </w:r>
          </w:p>
        </w:tc>
        <w:tc>
          <w:tcPr>
            <w:tcW w:type="dxa" w:w="1361"/>
          </w:tcPr>
          <w:p>
            <w:pPr>
              <w:spacing w:after="0"/>
              <w:jc w:val="right"/>
            </w:pPr>
            <w:r>
              <w:rPr>
                <w:sz w:val="16"/>
              </w:rPr>
              <w:t>$45,328</w:t>
            </w:r>
          </w:p>
        </w:tc>
        <w:tc>
          <w:tcPr>
            <w:tcW w:type="dxa" w:w="1093"/>
          </w:tcPr>
          <w:p>
            <w:pPr>
              <w:spacing w:after="0"/>
              <w:jc w:val="right"/>
            </w:pPr>
            <w:r>
              <w:rPr>
                <w:sz w:val="16"/>
              </w:rPr>
              <w:t>$3,837,722</w:t>
            </w:r>
          </w:p>
        </w:tc>
        <w:tc>
          <w:tcPr>
            <w:tcW w:type="dxa" w:w="1428"/>
          </w:tcPr>
          <w:p>
            <w:pPr>
              <w:spacing w:after="0"/>
              <w:jc w:val="right"/>
            </w:pPr>
            <w:r>
              <w:rPr>
                <w:sz w:val="16"/>
              </w:rPr>
              <w:t>83</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149"/>
          </w:tcPr>
          <w:p>
            <w:pPr>
              <w:spacing w:after="0"/>
              <w:jc w:val="left"/>
            </w:pPr>
            <w:r>
              <w:rPr>
                <w:sz w:val="16"/>
              </w:rPr>
              <w:t>Relatively Low</w:t>
            </w:r>
          </w:p>
        </w:tc>
        <w:tc>
          <w:tcPr>
            <w:tcW w:type="dxa" w:w="1177"/>
          </w:tcPr>
          <w:p>
            <w:pPr>
              <w:spacing w:after="0"/>
              <w:jc w:val="left"/>
            </w:pPr>
            <w:r>
              <w:rPr>
                <w:sz w:val="16"/>
              </w:rPr>
              <w:t>Relatively Low</w:t>
            </w:r>
          </w:p>
        </w:tc>
        <w:tc>
          <w:tcPr>
            <w:tcW w:type="dxa" w:w="1037"/>
          </w:tcPr>
          <w:p>
            <w:pPr>
              <w:spacing w:after="0"/>
              <w:jc w:val="right"/>
            </w:pPr>
            <w:r>
              <w:rPr>
                <w:sz w:val="16"/>
              </w:rPr>
              <w:t>$1,207,075</w:t>
            </w:r>
          </w:p>
        </w:tc>
        <w:tc>
          <w:tcPr>
            <w:tcW w:type="dxa" w:w="1126"/>
          </w:tcPr>
          <w:p>
            <w:pPr>
              <w:spacing w:after="0"/>
              <w:jc w:val="right"/>
            </w:pPr>
            <w:r>
              <w:rPr>
                <w:sz w:val="16"/>
              </w:rPr>
              <w:t>$20,236</w:t>
            </w:r>
          </w:p>
        </w:tc>
        <w:tc>
          <w:tcPr>
            <w:tcW w:type="dxa" w:w="1361"/>
          </w:tcPr>
          <w:p>
            <w:pPr>
              <w:spacing w:after="0"/>
              <w:jc w:val="right"/>
            </w:pPr>
            <w:r>
              <w:rPr>
                <w:sz w:val="16"/>
              </w:rPr>
              <w:t>$136,882</w:t>
            </w:r>
          </w:p>
        </w:tc>
        <w:tc>
          <w:tcPr>
            <w:tcW w:type="dxa" w:w="1093"/>
          </w:tcPr>
          <w:p>
            <w:pPr>
              <w:spacing w:after="0"/>
              <w:jc w:val="right"/>
            </w:pPr>
            <w:r>
              <w:rPr>
                <w:sz w:val="16"/>
              </w:rPr>
              <w:t>$1,364,193</w:t>
            </w:r>
          </w:p>
        </w:tc>
        <w:tc>
          <w:tcPr>
            <w:tcW w:type="dxa" w:w="1428"/>
          </w:tcPr>
          <w:p>
            <w:pPr>
              <w:spacing w:after="0"/>
              <w:jc w:val="right"/>
            </w:pPr>
            <w:r>
              <w:rPr>
                <w:sz w:val="16"/>
              </w:rPr>
              <w:t>35</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Hail</w:t>
            </w:r>
          </w:p>
        </w:tc>
        <w:tc>
          <w:tcPr>
            <w:tcW w:type="dxa" w:w="1149"/>
          </w:tcPr>
          <w:p>
            <w:pPr>
              <w:spacing w:after="0"/>
              <w:jc w:val="left"/>
            </w:pPr>
            <w:r>
              <w:rPr>
                <w:sz w:val="16"/>
              </w:rPr>
              <w:t>Relatively Moderate</w:t>
            </w:r>
          </w:p>
        </w:tc>
        <w:tc>
          <w:tcPr>
            <w:tcW w:type="dxa" w:w="1177"/>
          </w:tcPr>
          <w:p>
            <w:pPr>
              <w:spacing w:after="0"/>
              <w:jc w:val="left"/>
            </w:pPr>
            <w:r>
              <w:rPr>
                <w:sz w:val="16"/>
              </w:rPr>
              <w:t>Relatively Moderate</w:t>
            </w:r>
          </w:p>
        </w:tc>
        <w:tc>
          <w:tcPr>
            <w:tcW w:type="dxa" w:w="1037"/>
          </w:tcPr>
          <w:p>
            <w:pPr>
              <w:spacing w:after="0"/>
              <w:jc w:val="right"/>
            </w:pPr>
            <w:r>
              <w:rPr>
                <w:sz w:val="16"/>
              </w:rPr>
              <w:t>$160,082</w:t>
            </w:r>
          </w:p>
        </w:tc>
        <w:tc>
          <w:tcPr>
            <w:tcW w:type="dxa" w:w="1126"/>
          </w:tcPr>
          <w:p>
            <w:pPr>
              <w:spacing w:after="0"/>
              <w:jc w:val="right"/>
            </w:pPr>
            <w:r>
              <w:rPr>
                <w:sz w:val="16"/>
              </w:rPr>
              <w:t>$707,769</w:t>
            </w:r>
          </w:p>
        </w:tc>
        <w:tc>
          <w:tcPr>
            <w:tcW w:type="dxa" w:w="1361"/>
          </w:tcPr>
          <w:p>
            <w:pPr>
              <w:spacing w:after="0"/>
              <w:jc w:val="right"/>
            </w:pPr>
            <w:r>
              <w:rPr>
                <w:sz w:val="16"/>
              </w:rPr>
              <w:t>$43,640</w:t>
            </w:r>
          </w:p>
        </w:tc>
        <w:tc>
          <w:tcPr>
            <w:tcW w:type="dxa" w:w="1093"/>
          </w:tcPr>
          <w:p>
            <w:pPr>
              <w:spacing w:after="0"/>
              <w:jc w:val="right"/>
            </w:pPr>
            <w:r>
              <w:rPr>
                <w:sz w:val="16"/>
              </w:rPr>
              <w:t>$911,490</w:t>
            </w:r>
          </w:p>
        </w:tc>
        <w:tc>
          <w:tcPr>
            <w:tcW w:type="dxa" w:w="1428"/>
          </w:tcPr>
          <w:p>
            <w:pPr>
              <w:spacing w:after="0"/>
              <w:jc w:val="right"/>
            </w:pPr>
            <w:r>
              <w:rPr>
                <w:sz w:val="16"/>
              </w:rPr>
              <w:t>246</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Strong Wind</w:t>
            </w:r>
          </w:p>
        </w:tc>
        <w:tc>
          <w:tcPr>
            <w:tcW w:type="dxa" w:w="1149"/>
          </w:tcPr>
          <w:p>
            <w:pPr>
              <w:spacing w:after="0"/>
              <w:jc w:val="left"/>
            </w:pPr>
            <w:r>
              <w:rPr>
                <w:sz w:val="16"/>
              </w:rPr>
              <w:t>Relatively Low</w:t>
            </w:r>
          </w:p>
        </w:tc>
        <w:tc>
          <w:tcPr>
            <w:tcW w:type="dxa" w:w="1177"/>
          </w:tcPr>
          <w:p>
            <w:pPr>
              <w:spacing w:after="0"/>
              <w:jc w:val="left"/>
            </w:pPr>
            <w:r>
              <w:rPr>
                <w:sz w:val="16"/>
              </w:rPr>
              <w:t>Relatively Moderate</w:t>
            </w:r>
          </w:p>
        </w:tc>
        <w:tc>
          <w:tcPr>
            <w:tcW w:type="dxa" w:w="1037"/>
          </w:tcPr>
          <w:p>
            <w:pPr>
              <w:spacing w:after="0"/>
              <w:jc w:val="right"/>
            </w:pPr>
            <w:r>
              <w:rPr>
                <w:sz w:val="16"/>
              </w:rPr>
              <w:t>$337,382</w:t>
            </w:r>
          </w:p>
        </w:tc>
        <w:tc>
          <w:tcPr>
            <w:tcW w:type="dxa" w:w="1126"/>
          </w:tcPr>
          <w:p>
            <w:pPr>
              <w:spacing w:after="0"/>
              <w:jc w:val="right"/>
            </w:pPr>
            <w:r>
              <w:rPr>
                <w:sz w:val="16"/>
              </w:rPr>
              <w:t>$151,117</w:t>
            </w:r>
          </w:p>
        </w:tc>
        <w:tc>
          <w:tcPr>
            <w:tcW w:type="dxa" w:w="1361"/>
          </w:tcPr>
          <w:p>
            <w:pPr>
              <w:spacing w:after="0"/>
              <w:jc w:val="right"/>
            </w:pPr>
            <w:r>
              <w:rPr>
                <w:sz w:val="16"/>
              </w:rPr>
              <w:t>$112,358</w:t>
            </w:r>
          </w:p>
        </w:tc>
        <w:tc>
          <w:tcPr>
            <w:tcW w:type="dxa" w:w="1093"/>
          </w:tcPr>
          <w:p>
            <w:pPr>
              <w:spacing w:after="0"/>
              <w:jc w:val="right"/>
            </w:pPr>
            <w:r>
              <w:rPr>
                <w:sz w:val="16"/>
              </w:rPr>
              <w:t>$600,856</w:t>
            </w:r>
          </w:p>
        </w:tc>
        <w:tc>
          <w:tcPr>
            <w:tcW w:type="dxa" w:w="1428"/>
          </w:tcPr>
          <w:p>
            <w:pPr>
              <w:spacing w:after="0"/>
              <w:jc w:val="right"/>
            </w:pPr>
            <w:r>
              <w:rPr>
                <w:sz w:val="16"/>
              </w:rPr>
              <w:t>227</w:t>
            </w:r>
          </w:p>
        </w:tc>
        <w:tc>
          <w:tcPr>
            <w:tcW w:type="dxa" w:w="1422"/>
          </w:tcPr>
          <w:p>
            <w:pPr>
              <w:spacing w:after="0"/>
              <w:jc w:val="left"/>
            </w:pPr>
          </w:p>
        </w:tc>
        <w:tc>
          <w:tcPr>
            <w:tcW w:type="dxa" w:w="2608"/>
          </w:tcPr>
          <w:p>
            <w:pPr>
              <w:spacing w:after="0"/>
              <w:jc w:val="left"/>
            </w:pPr>
            <w:r>
              <w:rPr>
                <w:sz w:val="16"/>
              </w:rPr>
              <w:t>Includes 33 High Wind and 1 Strong Wind records (NOAA non-thunderstorm wind types, outside NRI's Strong Wind definition).</w:t>
            </w:r>
          </w:p>
        </w:tc>
      </w:tr>
      <w:tr>
        <w:trPr>
          <w:cantSplit/>
        </w:trPr>
        <w:tc>
          <w:tcPr>
            <w:tcW w:type="dxa" w:w="675"/>
          </w:tcPr>
          <w:p>
            <w:pPr>
              <w:spacing w:after="0"/>
              <w:jc w:val="right"/>
            </w:pPr>
            <w:r>
              <w:rPr>
                <w:sz w:val="16"/>
              </w:rPr>
              <w:t>6</w:t>
            </w:r>
          </w:p>
        </w:tc>
        <w:tc>
          <w:tcPr>
            <w:tcW w:type="dxa" w:w="1037"/>
          </w:tcPr>
          <w:p>
            <w:pPr>
              <w:spacing w:after="0"/>
              <w:jc w:val="left"/>
            </w:pPr>
            <w:r>
              <w:rPr>
                <w:sz w:val="16"/>
              </w:rPr>
              <w:t>Winter Weather</w:t>
            </w:r>
          </w:p>
        </w:tc>
        <w:tc>
          <w:tcPr>
            <w:tcW w:type="dxa" w:w="1149"/>
          </w:tcPr>
          <w:p>
            <w:pPr>
              <w:spacing w:after="0"/>
              <w:jc w:val="left"/>
            </w:pPr>
            <w:r>
              <w:rPr>
                <w:sz w:val="16"/>
              </w:rPr>
              <w:t>Relatively High</w:t>
            </w:r>
          </w:p>
        </w:tc>
        <w:tc>
          <w:tcPr>
            <w:tcW w:type="dxa" w:w="1177"/>
          </w:tcPr>
          <w:p>
            <w:pPr>
              <w:spacing w:after="0"/>
              <w:jc w:val="left"/>
            </w:pPr>
            <w:r>
              <w:rPr>
                <w:sz w:val="16"/>
              </w:rPr>
              <w:t>Relatively High</w:t>
            </w:r>
          </w:p>
        </w:tc>
        <w:tc>
          <w:tcPr>
            <w:tcW w:type="dxa" w:w="1037"/>
          </w:tcPr>
          <w:p>
            <w:pPr>
              <w:spacing w:after="0"/>
              <w:jc w:val="right"/>
            </w:pPr>
            <w:r>
              <w:rPr>
                <w:sz w:val="16"/>
              </w:rPr>
              <w:t>$260,915</w:t>
            </w:r>
          </w:p>
        </w:tc>
        <w:tc>
          <w:tcPr>
            <w:tcW w:type="dxa" w:w="1126"/>
          </w:tcPr>
          <w:p>
            <w:pPr>
              <w:spacing w:after="0"/>
              <w:jc w:val="right"/>
            </w:pPr>
            <w:r>
              <w:rPr>
                <w:sz w:val="16"/>
              </w:rPr>
              <w:t>$805</w:t>
            </w:r>
          </w:p>
        </w:tc>
        <w:tc>
          <w:tcPr>
            <w:tcW w:type="dxa" w:w="1361"/>
          </w:tcPr>
          <w:p>
            <w:pPr>
              <w:spacing w:after="0"/>
              <w:jc w:val="right"/>
            </w:pPr>
            <w:r>
              <w:rPr>
                <w:sz w:val="16"/>
              </w:rPr>
              <w:t>$284,492</w:t>
            </w:r>
          </w:p>
        </w:tc>
        <w:tc>
          <w:tcPr>
            <w:tcW w:type="dxa" w:w="1093"/>
          </w:tcPr>
          <w:p>
            <w:pPr>
              <w:spacing w:after="0"/>
              <w:jc w:val="right"/>
            </w:pPr>
            <w:r>
              <w:rPr>
                <w:sz w:val="16"/>
              </w:rPr>
              <w:t>$546,212</w:t>
            </w:r>
          </w:p>
        </w:tc>
        <w:tc>
          <w:tcPr>
            <w:tcW w:type="dxa" w:w="1428"/>
          </w:tcPr>
          <w:p>
            <w:pPr>
              <w:spacing w:after="0"/>
              <w:jc w:val="right"/>
            </w:pPr>
            <w:r>
              <w:rPr>
                <w:sz w:val="16"/>
              </w:rPr>
              <w:t>169</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149"/>
          </w:tcPr>
          <w:p>
            <w:pPr>
              <w:spacing w:after="0"/>
              <w:jc w:val="left"/>
            </w:pPr>
            <w:r>
              <w:rPr>
                <w:sz w:val="16"/>
              </w:rPr>
              <w:t>Relatively Moderate</w:t>
            </w:r>
          </w:p>
        </w:tc>
        <w:tc>
          <w:tcPr>
            <w:tcW w:type="dxa" w:w="1177"/>
          </w:tcPr>
          <w:p>
            <w:pPr>
              <w:spacing w:after="0"/>
              <w:jc w:val="left"/>
            </w:pPr>
            <w:r>
              <w:rPr>
                <w:sz w:val="16"/>
              </w:rPr>
              <w:t>Relatively Moderate</w:t>
            </w:r>
          </w:p>
        </w:tc>
        <w:tc>
          <w:tcPr>
            <w:tcW w:type="dxa" w:w="1037"/>
          </w:tcPr>
          <w:p>
            <w:pPr>
              <w:spacing w:after="0"/>
              <w:jc w:val="right"/>
            </w:pPr>
            <w:r>
              <w:rPr>
                <w:sz w:val="16"/>
              </w:rPr>
              <w:t>$118,892</w:t>
            </w:r>
          </w:p>
        </w:tc>
        <w:tc>
          <w:tcPr>
            <w:tcW w:type="dxa" w:w="1126"/>
          </w:tcPr>
          <w:p>
            <w:pPr>
              <w:spacing w:after="0"/>
              <w:jc w:val="right"/>
            </w:pPr>
            <w:r>
              <w:rPr>
                <w:sz w:val="16"/>
              </w:rPr>
              <w:t>n/a</w:t>
            </w:r>
          </w:p>
        </w:tc>
        <w:tc>
          <w:tcPr>
            <w:tcW w:type="dxa" w:w="1361"/>
          </w:tcPr>
          <w:p>
            <w:pPr>
              <w:spacing w:after="0"/>
              <w:jc w:val="right"/>
            </w:pPr>
            <w:r>
              <w:rPr>
                <w:sz w:val="16"/>
              </w:rPr>
              <w:t>$38,135</w:t>
            </w:r>
          </w:p>
        </w:tc>
        <w:tc>
          <w:tcPr>
            <w:tcW w:type="dxa" w:w="1093"/>
          </w:tcPr>
          <w:p>
            <w:pPr>
              <w:spacing w:after="0"/>
              <w:jc w:val="right"/>
            </w:pPr>
            <w:r>
              <w:rPr>
                <w:sz w:val="16"/>
              </w:rPr>
              <w:t>$157,027</w:t>
            </w:r>
          </w:p>
        </w:tc>
        <w:tc>
          <w:tcPr>
            <w:tcW w:type="dxa" w:w="1428"/>
          </w:tcPr>
          <w:p>
            <w:pPr>
              <w:spacing w:after="0"/>
              <w:jc w:val="right"/>
            </w:pPr>
            <w:r>
              <w:rPr>
                <w:sz w:val="16"/>
              </w:rPr>
              <w:t>7</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Heat Wave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$972</w:t>
            </w:r>
          </w:p>
        </w:tc>
        <w:tc>
          <w:tcPr>
            <w:tcW w:type="dxa" w:w="1126"/>
          </w:tcPr>
          <w:p>
            <w:pPr>
              <w:spacing w:after="0"/>
              <w:jc w:val="right"/>
            </w:pPr>
            <w:r>
              <w:rPr>
                <w:sz w:val="16"/>
              </w:rPr>
              <w:t>$3</w:t>
            </w:r>
          </w:p>
        </w:tc>
        <w:tc>
          <w:tcPr>
            <w:tcW w:type="dxa" w:w="1361"/>
          </w:tcPr>
          <w:p>
            <w:pPr>
              <w:spacing w:after="0"/>
              <w:jc w:val="right"/>
            </w:pPr>
            <w:r>
              <w:rPr>
                <w:sz w:val="16"/>
              </w:rPr>
              <w:t>$95,165</w:t>
            </w:r>
          </w:p>
        </w:tc>
        <w:tc>
          <w:tcPr>
            <w:tcW w:type="dxa" w:w="1093"/>
          </w:tcPr>
          <w:p>
            <w:pPr>
              <w:spacing w:after="0"/>
              <w:jc w:val="right"/>
            </w:pPr>
            <w:r>
              <w:rPr>
                <w:sz w:val="16"/>
              </w:rPr>
              <w:t>$96,140</w:t>
            </w:r>
          </w:p>
        </w:tc>
        <w:tc>
          <w:tcPr>
            <w:tcW w:type="dxa" w:w="1428"/>
          </w:tcPr>
          <w:p>
            <w:pPr>
              <w:spacing w:after="0"/>
              <w:jc w:val="right"/>
            </w:pPr>
            <w:r>
              <w:rPr>
                <w:sz w:val="16"/>
              </w:rPr>
              <w:t>4</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Wildfire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$63,348</w:t>
            </w:r>
          </w:p>
        </w:tc>
        <w:tc>
          <w:tcPr>
            <w:tcW w:type="dxa" w:w="1126"/>
          </w:tcPr>
          <w:p>
            <w:pPr>
              <w:spacing w:after="0"/>
              <w:jc w:val="right"/>
            </w:pPr>
            <w:r>
              <w:rPr>
                <w:sz w:val="16"/>
              </w:rPr>
              <w:t>$128</w:t>
            </w:r>
          </w:p>
        </w:tc>
        <w:tc>
          <w:tcPr>
            <w:tcW w:type="dxa" w:w="1361"/>
          </w:tcPr>
          <w:p>
            <w:pPr>
              <w:spacing w:after="0"/>
              <w:jc w:val="right"/>
            </w:pPr>
            <w:r>
              <w:rPr>
                <w:sz w:val="16"/>
              </w:rPr>
              <w:t>$2,145</w:t>
            </w:r>
          </w:p>
        </w:tc>
        <w:tc>
          <w:tcPr>
            <w:tcW w:type="dxa" w:w="1093"/>
          </w:tcPr>
          <w:p>
            <w:pPr>
              <w:spacing w:after="0"/>
              <w:jc w:val="right"/>
            </w:pPr>
            <w:r>
              <w:rPr>
                <w:sz w:val="16"/>
              </w:rPr>
              <w:t>$65,622</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r>
              <w:rPr>
                <w:sz w:val="16"/>
              </w:rPr>
              <w:t>10</w:t>
            </w:r>
          </w:p>
        </w:tc>
        <w:tc>
          <w:tcPr>
            <w:tcW w:type="dxa" w:w="1037"/>
          </w:tcPr>
          <w:p>
            <w:pPr>
              <w:spacing w:after="0"/>
              <w:jc w:val="left"/>
            </w:pPr>
            <w:r>
              <w:rPr>
                <w:sz w:val="16"/>
              </w:rPr>
              <w:t>Lightning</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$9,238</w:t>
            </w:r>
          </w:p>
        </w:tc>
        <w:tc>
          <w:tcPr>
            <w:tcW w:type="dxa" w:w="1126"/>
          </w:tcPr>
          <w:p>
            <w:pPr>
              <w:spacing w:after="0"/>
              <w:jc w:val="right"/>
            </w:pPr>
            <w:r>
              <w:rPr>
                <w:sz w:val="16"/>
              </w:rPr>
              <w:t>n/a</w:t>
            </w:r>
          </w:p>
        </w:tc>
        <w:tc>
          <w:tcPr>
            <w:tcW w:type="dxa" w:w="1361"/>
          </w:tcPr>
          <w:p>
            <w:pPr>
              <w:spacing w:after="0"/>
              <w:jc w:val="right"/>
            </w:pPr>
            <w:r>
              <w:rPr>
                <w:sz w:val="16"/>
              </w:rPr>
              <w:t>$28,754</w:t>
            </w:r>
          </w:p>
        </w:tc>
        <w:tc>
          <w:tcPr>
            <w:tcW w:type="dxa" w:w="1093"/>
          </w:tcPr>
          <w:p>
            <w:pPr>
              <w:spacing w:after="0"/>
              <w:jc w:val="right"/>
            </w:pPr>
            <w:r>
              <w:rPr>
                <w:sz w:val="16"/>
              </w:rPr>
              <w:t>$37,992</w:t>
            </w:r>
          </w:p>
        </w:tc>
        <w:tc>
          <w:tcPr>
            <w:tcW w:type="dxa" w:w="1428"/>
          </w:tcPr>
          <w:p>
            <w:pPr>
              <w:spacing w:after="0"/>
              <w:jc w:val="right"/>
            </w:pPr>
            <w:r>
              <w:rPr>
                <w:sz w:val="16"/>
              </w:rPr>
              <w:t>4</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$14,182</w:t>
            </w:r>
          </w:p>
        </w:tc>
        <w:tc>
          <w:tcPr>
            <w:tcW w:type="dxa" w:w="1126"/>
          </w:tcPr>
          <w:p>
            <w:pPr>
              <w:spacing w:after="0"/>
              <w:jc w:val="right"/>
            </w:pPr>
            <w:r>
              <w:rPr>
                <w:sz w:val="16"/>
              </w:rPr>
              <w:t>n/a</w:t>
            </w:r>
          </w:p>
        </w:tc>
        <w:tc>
          <w:tcPr>
            <w:tcW w:type="dxa" w:w="1361"/>
          </w:tcPr>
          <w:p>
            <w:pPr>
              <w:spacing w:after="0"/>
              <w:jc w:val="right"/>
            </w:pPr>
            <w:r>
              <w:rPr>
                <w:sz w:val="16"/>
              </w:rPr>
              <w:t>$3,226</w:t>
            </w:r>
          </w:p>
        </w:tc>
        <w:tc>
          <w:tcPr>
            <w:tcW w:type="dxa" w:w="1093"/>
          </w:tcPr>
          <w:p>
            <w:pPr>
              <w:spacing w:after="0"/>
              <w:jc w:val="right"/>
            </w:pPr>
            <w:r>
              <w:rPr>
                <w:sz w:val="16"/>
              </w:rPr>
              <w:t>$17,409</w:t>
            </w:r>
          </w:p>
        </w:tc>
        <w:tc>
          <w:tcPr>
            <w:tcW w:type="dxa" w:w="1428"/>
          </w:tcPr>
          <w:p>
            <w:pPr>
              <w:spacing w:after="0"/>
              <w:jc w:val="right"/>
            </w:pPr>
          </w:p>
        </w:tc>
        <w:tc>
          <w:tcPr>
            <w:tcW w:type="dxa" w:w="1422"/>
          </w:tcPr>
          <w:p>
            <w:pPr>
              <w:spacing w:after="0"/>
              <w:jc w:val="left"/>
            </w:pPr>
          </w:p>
        </w:tc>
        <w:tc>
          <w:tcPr>
            <w:tcW w:type="dxa" w:w="2608"/>
          </w:tcPr>
          <w:p>
            <w:pPr>
              <w:spacing w:after="0"/>
              <w:jc w:val="left"/>
            </w:pPr>
            <w:r>
              <w:rPr>
                <w:sz w:val="16"/>
              </w:rPr>
              <w:t>Storm Events does not record earthquakes.</w:t>
            </w:r>
          </w:p>
        </w:tc>
      </w:tr>
      <w:tr>
        <w:trPr>
          <w:cantSplit/>
        </w:trPr>
        <w:tc>
          <w:tcPr>
            <w:tcW w:type="dxa" w:w="675"/>
          </w:tcPr>
          <w:p>
            <w:pPr>
              <w:spacing w:after="0"/>
              <w:jc w:val="right"/>
            </w:pPr>
            <w:r>
              <w:rPr>
                <w:sz w:val="16"/>
              </w:rPr>
              <w:t>12</w:t>
            </w:r>
          </w:p>
        </w:tc>
        <w:tc>
          <w:tcPr>
            <w:tcW w:type="dxa" w:w="1037"/>
          </w:tcPr>
          <w:p>
            <w:pPr>
              <w:spacing w:after="0"/>
              <w:jc w:val="left"/>
            </w:pPr>
            <w:r>
              <w:rPr>
                <w:sz w:val="16"/>
              </w:rPr>
              <w:t>Drought</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$1,306</w:t>
            </w:r>
          </w:p>
        </w:tc>
        <w:tc>
          <w:tcPr>
            <w:tcW w:type="dxa" w:w="1361"/>
          </w:tcPr>
          <w:p>
            <w:pPr>
              <w:spacing w:after="0"/>
              <w:jc w:val="right"/>
            </w:pPr>
            <w:r>
              <w:rPr>
                <w:sz w:val="16"/>
              </w:rPr>
              <w:t>n/a</w:t>
            </w:r>
          </w:p>
        </w:tc>
        <w:tc>
          <w:tcPr>
            <w:tcW w:type="dxa" w:w="1093"/>
          </w:tcPr>
          <w:p>
            <w:pPr>
              <w:spacing w:after="0"/>
              <w:jc w:val="right"/>
            </w:pPr>
            <w:r>
              <w:rPr>
                <w:sz w:val="16"/>
              </w:rPr>
              <w:t>$1,306</w:t>
            </w:r>
          </w:p>
        </w:tc>
        <w:tc>
          <w:tcPr>
            <w:tcW w:type="dxa" w:w="1428"/>
          </w:tcPr>
          <w:p>
            <w:pPr>
              <w:spacing w:after="0"/>
              <w:jc w:val="right"/>
            </w:pPr>
            <w:r>
              <w:rPr>
                <w:sz w:val="16"/>
              </w:rPr>
              <w:t>10</w:t>
            </w:r>
          </w:p>
        </w:tc>
        <w:tc>
          <w:tcPr>
            <w:tcW w:type="dxa" w:w="1422"/>
          </w:tcPr>
          <w:p>
            <w:pPr>
              <w:spacing w:after="0"/>
              <w:jc w:val="left"/>
            </w:pPr>
          </w:p>
        </w:tc>
        <w:tc>
          <w:tcPr>
            <w:tcW w:type="dxa" w:w="2608"/>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49"/>
          </w:tcPr>
          <w:p>
            <w:pPr>
              <w:spacing w:after="0"/>
              <w:jc w:val="left"/>
            </w:pPr>
            <w:r>
              <w:rPr>
                <w:sz w:val="16"/>
              </w:rPr>
              <w:t>Very Low</w:t>
            </w:r>
          </w:p>
        </w:tc>
        <w:tc>
          <w:tcPr>
            <w:tcW w:type="dxa" w:w="1177"/>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361"/>
          </w:tcPr>
          <w:p>
            <w:pPr>
              <w:spacing w:after="0"/>
              <w:jc w:val="right"/>
            </w:pPr>
            <w:r>
              <w:rPr>
                <w:sz w:val="16"/>
              </w:rPr>
              <w:t>$335</w:t>
            </w:r>
          </w:p>
        </w:tc>
        <w:tc>
          <w:tcPr>
            <w:tcW w:type="dxa" w:w="1093"/>
          </w:tcPr>
          <w:p>
            <w:pPr>
              <w:spacing w:after="0"/>
              <w:jc w:val="right"/>
            </w:pPr>
            <w:r>
              <w:rPr>
                <w:sz w:val="16"/>
              </w:rPr>
              <w:t>$364</w:t>
            </w:r>
          </w:p>
        </w:tc>
        <w:tc>
          <w:tcPr>
            <w:tcW w:type="dxa" w:w="1428"/>
          </w:tcPr>
          <w:p>
            <w:pPr>
              <w:spacing w:after="0"/>
              <w:jc w:val="right"/>
            </w:pPr>
            <w:r>
              <w:rPr>
                <w:sz w:val="16"/>
              </w:rPr>
              <w:t>0</w:t>
            </w:r>
          </w:p>
        </w:tc>
        <w:tc>
          <w:tcPr>
            <w:tcW w:type="dxa" w:w="1422"/>
          </w:tcPr>
          <w:p>
            <w:pPr>
              <w:spacing w:after="0"/>
              <w:jc w:val="left"/>
            </w:pPr>
          </w:p>
        </w:tc>
        <w:tc>
          <w:tcPr>
            <w:tcW w:type="dxa" w:w="2608"/>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49"/>
          </w:tcPr>
          <w:p>
            <w:pPr>
              <w:spacing w:after="0"/>
              <w:jc w:val="left"/>
            </w:pPr>
            <w:r>
              <w:rPr>
                <w:sz w:val="16"/>
              </w:rPr>
              <w:t>Not Applicable</w:t>
            </w:r>
          </w:p>
        </w:tc>
        <w:tc>
          <w:tcPr>
            <w:tcW w:type="dxa" w:w="117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093"/>
          </w:tcPr>
          <w:p>
            <w:pPr>
              <w:spacing w:after="0"/>
              <w:jc w:val="right"/>
            </w:pPr>
          </w:p>
        </w:tc>
        <w:tc>
          <w:tcPr>
            <w:tcW w:type="dxa" w:w="1428"/>
          </w:tcPr>
          <w:p>
            <w:pPr>
              <w:spacing w:after="0"/>
              <w:jc w:val="right"/>
            </w:pPr>
            <w:r>
              <w:rPr>
                <w:sz w:val="16"/>
              </w:rPr>
              <w:t>0</w:t>
            </w:r>
          </w:p>
        </w:tc>
        <w:tc>
          <w:tcPr>
            <w:tcW w:type="dxa" w:w="1422"/>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0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9709 (Very Low, 19.8); tract 9710 (Very Low, 14.7); tract 9714 (Very Low, 14.0)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9707 (Relatively Low, 82.2); tract 9714 (Relatively Low, 81.6); tract 9708 (Very Low, 74.7)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9709 (Relatively High, 92.5); tract 9710 (Relatively High, 84.2); tract 9714 (Relatively High, 77.2)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9707 (Relatively Moderate, 89.8); tract 9714 (Relatively Low, 85.6); tract 9708 (Relatively Low, 78.5)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9709 is Census Tract 9709).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8"/>
        <w:gridCol w:w="1739"/>
        <w:gridCol w:w="1916"/>
        <w:gridCol w:w="1603"/>
        <w:gridCol w:w="1420"/>
        <w:gridCol w:w="1953"/>
        <w:gridCol w:w="1836"/>
      </w:tblGrid>
      <w:tr>
        <w:trPr>
          <w:cantSplit/>
          <w:tblHeader/>
        </w:trPr>
        <w:tc>
          <w:tcPr>
            <w:tcW w:type="dxa" w:w="1808"/>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6"/>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420"/>
            <w:shd w:val="clear" w:color="auto" w:fill="E8E8E8"/>
          </w:tcPr>
          <w:p>
            <w:pPr>
              <w:spacing w:after="0"/>
              <w:jc w:val="left"/>
            </w:pPr>
            <w:r>
              <w:rPr>
                <w:b/>
                <w:sz w:val="16"/>
              </w:rPr>
              <w:t>Most damaging (when different)</w:t>
            </w:r>
          </w:p>
        </w:tc>
        <w:tc>
          <w:tcPr>
            <w:tcW w:type="dxa" w:w="1953"/>
            <w:shd w:val="clear" w:color="auto" w:fill="E8E8E8"/>
          </w:tcPr>
          <w:p>
            <w:pPr>
              <w:spacing w:after="0"/>
              <w:jc w:val="left"/>
            </w:pPr>
            <w:r>
              <w:rPr>
                <w:b/>
                <w:sz w:val="16"/>
              </w:rPr>
              <w:t>How it applies to jurisdictions</w:t>
            </w:r>
          </w:p>
        </w:tc>
        <w:tc>
          <w:tcPr>
            <w:tcW w:type="dxa" w:w="1836"/>
            <w:shd w:val="clear" w:color="auto" w:fill="E8E8E8"/>
          </w:tcPr>
          <w:p>
            <w:pPr>
              <w:spacing w:after="0"/>
              <w:jc w:val="left"/>
            </w:pPr>
            <w:r>
              <w:rPr>
                <w:b/>
                <w:sz w:val="16"/>
              </w:rPr>
              <w:t>Note</w:t>
            </w:r>
          </w:p>
        </w:tc>
      </w:tr>
      <w:tr>
        <w:trPr>
          <w:cantSplit/>
        </w:trPr>
        <w:tc>
          <w:tcPr>
            <w:tcW w:type="dxa" w:w="1808"/>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739"/>
          </w:tcPr>
          <w:p>
            <w:pPr>
              <w:spacing w:after="0"/>
              <w:jc w:val="right"/>
            </w:pPr>
            <w:r>
              <w:rPr>
                <w:sz w:val="16"/>
              </w:rPr>
              <w:t>62 records, 1996 to 2026 (62 zone-level)</w:t>
            </w:r>
          </w:p>
        </w:tc>
        <w:tc>
          <w:tcPr>
            <w:tcW w:type="dxa" w:w="1916"/>
          </w:tcPr>
          <w:p>
            <w:pPr>
              <w:spacing w:after="0"/>
              <w:jc w:val="left"/>
            </w:pPr>
            <w:r>
              <w:rPr>
                <w:sz w:val="16"/>
              </w:rPr>
              <w:t>1 day to 7 days (median 2 days); 52 with a recorded value</w:t>
            </w:r>
          </w:p>
        </w:tc>
        <w:tc>
          <w:tcPr>
            <w:tcW w:type="dxa" w:w="1603"/>
          </w:tcPr>
          <w:p>
            <w:pPr>
              <w:spacing w:after="0"/>
              <w:jc w:val="left"/>
            </w:pPr>
            <w:r>
              <w:rPr>
                <w:sz w:val="16"/>
              </w:rPr>
              <w:t>7 consecutive days, 1996-12-21 to 1996-12-27, zone-level</w:t>
            </w:r>
          </w:p>
        </w:tc>
        <w:tc>
          <w:tcPr>
            <w:tcW w:type="dxa" w:w="1420"/>
          </w:tcPr>
          <w:p>
            <w:pPr>
              <w:spacing w:after="0"/>
              <w:jc w:val="left"/>
            </w:pPr>
            <w:r>
              <w:rPr>
                <w:sz w:val="16"/>
              </w:rPr>
              <w:t>Cold/Wind Chill, 2003-03-08, $50,000 property; crops not reported (zone total, 2003 dollars)</w:t>
            </w:r>
          </w:p>
        </w:tc>
        <w:tc>
          <w:tcPr>
            <w:tcW w:type="dxa" w:w="1953"/>
          </w:tcPr>
          <w:p>
            <w:pPr>
              <w:spacing w:after="0"/>
              <w:jc w:val="left"/>
            </w:pPr>
            <w:r>
              <w:rPr>
                <w:sz w:val="16"/>
              </w:rPr>
              <w:t>Countywide (zone-level records).</w:t>
            </w:r>
          </w:p>
        </w:tc>
        <w:tc>
          <w:tcPr>
            <w:tcW w:type="dxa" w:w="1836"/>
          </w:tcPr>
          <w:p>
            <w:pPr>
              <w:spacing w:after="0"/>
              <w:jc w:val="left"/>
            </w:pPr>
            <w:r>
              <w:rPr>
                <w:sz w:val="16"/>
              </w:rPr>
              <w:t>Cold/Wind Chill records from May to September (a frost night, not a cold wave) are counted but not used for the longest run.</w:t>
            </w:r>
          </w:p>
        </w:tc>
      </w:tr>
      <w:tr>
        <w:trPr>
          <w:cantSplit/>
        </w:trPr>
        <w:tc>
          <w:tcPr>
            <w:tcW w:type="dxa" w:w="1808"/>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739"/>
          </w:tcPr>
          <w:p>
            <w:pPr>
              <w:spacing w:after="0"/>
              <w:jc w:val="right"/>
            </w:pPr>
            <w:r>
              <w:rPr>
                <w:sz w:val="16"/>
              </w:rPr>
              <w:t>4 records, 2015 to 2026 (4 zone-level)</w:t>
            </w:r>
          </w:p>
        </w:tc>
        <w:tc>
          <w:tcPr>
            <w:tcW w:type="dxa" w:w="1916"/>
          </w:tcPr>
          <w:p>
            <w:pPr>
              <w:spacing w:after="0"/>
              <w:jc w:val="left"/>
            </w:pPr>
          </w:p>
        </w:tc>
        <w:tc>
          <w:tcPr>
            <w:tcW w:type="dxa" w:w="1603"/>
          </w:tcPr>
          <w:p>
            <w:pPr>
              <w:spacing w:after="0"/>
              <w:jc w:val="left"/>
            </w:pPr>
            <w:r>
              <w:rPr>
                <w:sz w:val="16"/>
              </w:rPr>
              <w:t>No crop damage reported in 4 records.</w:t>
            </w:r>
          </w:p>
        </w:tc>
        <w:tc>
          <w:tcPr>
            <w:tcW w:type="dxa" w:w="1420"/>
          </w:tcPr>
          <w:p>
            <w:pPr>
              <w:spacing w:after="0"/>
              <w:jc w:val="left"/>
            </w:pPr>
          </w:p>
        </w:tc>
        <w:tc>
          <w:tcPr>
            <w:tcW w:type="dxa" w:w="1953"/>
          </w:tcPr>
          <w:p>
            <w:pPr>
              <w:spacing w:after="0"/>
              <w:jc w:val="left"/>
            </w:pPr>
            <w:r>
              <w:rPr>
                <w:sz w:val="16"/>
              </w:rPr>
              <w:t>Countywide (zone-level records).</w:t>
            </w:r>
          </w:p>
        </w:tc>
        <w:tc>
          <w:tcPr>
            <w:tcW w:type="dxa" w:w="1836"/>
          </w:tcPr>
          <w:p>
            <w:pPr>
              <w:spacing w:after="0"/>
              <w:jc w:val="left"/>
            </w:pPr>
          </w:p>
        </w:tc>
      </w:tr>
      <w:tr>
        <w:trPr>
          <w:cantSplit/>
        </w:trPr>
        <w:tc>
          <w:tcPr>
            <w:tcW w:type="dxa" w:w="1808"/>
          </w:tcPr>
          <w:p>
            <w:pPr>
              <w:spacing w:after="0"/>
              <w:jc w:val="left"/>
            </w:pPr>
            <w:r>
              <w:rPr>
                <w:sz w:val="16"/>
              </w:rPr>
              <w:t>Drought</w:t>
            </w:r>
          </w:p>
        </w:tc>
        <w:tc>
          <w:tcPr>
            <w:tcW w:type="dxa" w:w="1838"/>
          </w:tcPr>
          <w:p>
            <w:pPr>
              <w:spacing w:after="0"/>
              <w:jc w:val="left"/>
            </w:pPr>
            <w:r>
              <w:rPr>
                <w:sz w:val="16"/>
              </w:rPr>
              <w:t>U.S. Drought Monitor scale (D0 to D4)</w:t>
            </w:r>
          </w:p>
        </w:tc>
        <w:tc>
          <w:tcPr>
            <w:tcW w:type="dxa" w:w="1739"/>
          </w:tcPr>
          <w:p>
            <w:pPr>
              <w:spacing w:after="0"/>
              <w:jc w:val="right"/>
            </w:pPr>
            <w:r>
              <w:rPr>
                <w:sz w:val="16"/>
              </w:rPr>
              <w:t>10 records, 2006 to 2024 (10 zone-level)</w:t>
            </w:r>
          </w:p>
        </w:tc>
        <w:tc>
          <w:tcPr>
            <w:tcW w:type="dxa" w:w="1916"/>
          </w:tcPr>
          <w:p>
            <w:pPr>
              <w:spacing w:after="0"/>
              <w:jc w:val="left"/>
            </w:pPr>
            <w:r>
              <w:rPr>
                <w:sz w:val="16"/>
              </w:rPr>
              <w:t>15 days to 96 days (median 29 days); 5 with a recorded value</w:t>
            </w:r>
          </w:p>
        </w:tc>
        <w:tc>
          <w:tcPr>
            <w:tcW w:type="dxa" w:w="1603"/>
          </w:tcPr>
          <w:p>
            <w:pPr>
              <w:spacing w:after="0"/>
              <w:jc w:val="left"/>
            </w:pPr>
            <w:r>
              <w:rPr>
                <w:sz w:val="16"/>
              </w:rPr>
              <w:t>96 days (about 3.2 months), 2022-10-18 to 2023-01-21, a run of 4 consecutive Storm Events drought records, zone-level</w:t>
            </w:r>
          </w:p>
        </w:tc>
        <w:tc>
          <w:tcPr>
            <w:tcW w:type="dxa" w:w="1420"/>
          </w:tcPr>
          <w:p>
            <w:pPr>
              <w:spacing w:after="0"/>
              <w:jc w:val="left"/>
            </w:pPr>
          </w:p>
        </w:tc>
        <w:tc>
          <w:tcPr>
            <w:tcW w:type="dxa" w:w="1953"/>
          </w:tcPr>
          <w:p>
            <w:pPr>
              <w:spacing w:after="0"/>
              <w:jc w:val="left"/>
            </w:pPr>
            <w:r>
              <w:rPr>
                <w:sz w:val="16"/>
              </w:rPr>
              <w:t>Countywide (zone-level records).</w:t>
            </w:r>
          </w:p>
        </w:tc>
        <w:tc>
          <w:tcPr>
            <w:tcW w:type="dxa" w:w="18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8"/>
          </w:tcPr>
          <w:p>
            <w:pPr>
              <w:spacing w:after="0"/>
              <w:jc w:val="left"/>
            </w:pPr>
            <w:r>
              <w:rPr>
                <w:sz w:val="16"/>
              </w:rPr>
              <w:t>Modified Mercalli (local data)</w:t>
            </w:r>
          </w:p>
        </w:tc>
        <w:tc>
          <w:tcPr>
            <w:tcW w:type="dxa" w:w="1739"/>
          </w:tcPr>
          <w:p>
            <w:pPr>
              <w:spacing w:after="0"/>
              <w:jc w:val="right"/>
            </w:pPr>
            <w:r>
              <w:rPr>
                <w:sz w:val="16"/>
              </w:rPr>
              <w:t>0</w:t>
            </w:r>
          </w:p>
        </w:tc>
        <w:tc>
          <w:tcPr>
            <w:tcW w:type="dxa" w:w="1916"/>
          </w:tcPr>
          <w:p>
            <w:pPr>
              <w:spacing w:after="0"/>
              <w:jc w:val="left"/>
            </w:pPr>
          </w:p>
        </w:tc>
        <w:tc>
          <w:tcPr>
            <w:tcW w:type="dxa" w:w="1603"/>
          </w:tcPr>
          <w:p>
            <w:pPr>
              <w:spacing w:after="0"/>
              <w:jc w:val="left"/>
            </w:pPr>
          </w:p>
        </w:tc>
        <w:tc>
          <w:tcPr>
            <w:tcW w:type="dxa" w:w="1420"/>
          </w:tcPr>
          <w:p>
            <w:pPr>
              <w:spacing w:after="0"/>
              <w:jc w:val="left"/>
            </w:pPr>
          </w:p>
        </w:tc>
        <w:tc>
          <w:tcPr>
            <w:tcW w:type="dxa" w:w="1953"/>
          </w:tcPr>
          <w:p>
            <w:pPr>
              <w:spacing w:after="0"/>
              <w:jc w:val="left"/>
            </w:pPr>
          </w:p>
        </w:tc>
        <w:tc>
          <w:tcPr>
            <w:tcW w:type="dxa" w:w="1836"/>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8"/>
          </w:tcPr>
          <w:p>
            <w:pPr>
              <w:spacing w:after="0"/>
              <w:jc w:val="left"/>
            </w:pPr>
            <w:r>
              <w:rPr>
                <w:sz w:val="16"/>
              </w:rPr>
              <w:t>hail size (inches)</w:t>
            </w:r>
          </w:p>
        </w:tc>
        <w:tc>
          <w:tcPr>
            <w:tcW w:type="dxa" w:w="1739"/>
          </w:tcPr>
          <w:p>
            <w:pPr>
              <w:spacing w:after="0"/>
              <w:jc w:val="right"/>
            </w:pPr>
            <w:r>
              <w:rPr>
                <w:sz w:val="16"/>
              </w:rPr>
              <w:t>296 records, 1958 to 2025</w:t>
            </w:r>
          </w:p>
        </w:tc>
        <w:tc>
          <w:tcPr>
            <w:tcW w:type="dxa" w:w="1916"/>
          </w:tcPr>
          <w:p>
            <w:pPr>
              <w:spacing w:after="0"/>
              <w:jc w:val="left"/>
            </w:pPr>
            <w:r>
              <w:rPr>
                <w:sz w:val="16"/>
              </w:rPr>
              <w:t>0.75 in to 4.5 in (median 1 in); 296 with a recorded value</w:t>
            </w:r>
          </w:p>
        </w:tc>
        <w:tc>
          <w:tcPr>
            <w:tcW w:type="dxa" w:w="1603"/>
          </w:tcPr>
          <w:p>
            <w:pPr>
              <w:spacing w:after="0"/>
              <w:jc w:val="left"/>
            </w:pPr>
            <w:r>
              <w:rPr>
                <w:sz w:val="16"/>
              </w:rPr>
              <w:t>4.5 in hail, 1998-07-14; same size also recorded on 1992-06-22, 1994-07-04</w:t>
            </w:r>
          </w:p>
        </w:tc>
        <w:tc>
          <w:tcPr>
            <w:tcW w:type="dxa" w:w="1420"/>
          </w:tcPr>
          <w:p>
            <w:pPr>
              <w:spacing w:after="0"/>
              <w:jc w:val="left"/>
            </w:pPr>
            <w:r>
              <w:rPr>
                <w:sz w:val="16"/>
              </w:rPr>
              <w:t>Hail, 2008-07-10, $20,000 property; $200,000 crops (2008 dollars)</w:t>
            </w:r>
          </w:p>
        </w:tc>
        <w:tc>
          <w:tcPr>
            <w:tcW w:type="dxa" w:w="1953"/>
          </w:tcPr>
          <w:p>
            <w:pPr>
              <w:spacing w:after="0"/>
              <w:jc w:val="left"/>
            </w:pPr>
            <w:r>
              <w:rPr>
                <w:sz w:val="16"/>
              </w:rPr>
              <w:t>Event records naming jurisdictions in the plan: Lidgerwood city (30 records), Walcott city (29 records), Hankinson city (25 records), Wyndmere city (23 records), Wahpeton city (21 records), Colfax city (12 records), Mooreton city (12 records), Barney city (11 records), Abercrombie city (8 records), Christine city (8 records); and 3 more jurisdictions (see the Excel file).</w:t>
            </w:r>
          </w:p>
        </w:tc>
        <w:tc>
          <w:tcPr>
            <w:tcW w:type="dxa" w:w="1836"/>
          </w:tcPr>
          <w:p>
            <w:pPr>
              <w:spacing w:after="0"/>
              <w:jc w:val="left"/>
            </w:pPr>
          </w:p>
        </w:tc>
      </w:tr>
      <w:tr>
        <w:trPr>
          <w:cantSplit/>
        </w:trPr>
        <w:tc>
          <w:tcPr>
            <w:tcW w:type="dxa" w:w="1808"/>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739"/>
          </w:tcPr>
          <w:p>
            <w:pPr>
              <w:spacing w:after="0"/>
              <w:jc w:val="right"/>
            </w:pPr>
            <w:r>
              <w:rPr>
                <w:sz w:val="16"/>
              </w:rPr>
              <w:t>4 records, 2001 to 2020 (4 zone-level)</w:t>
            </w:r>
          </w:p>
        </w:tc>
        <w:tc>
          <w:tcPr>
            <w:tcW w:type="dxa" w:w="1916"/>
          </w:tcPr>
          <w:p>
            <w:pPr>
              <w:spacing w:after="0"/>
              <w:jc w:val="left"/>
            </w:pPr>
            <w:r>
              <w:rPr>
                <w:sz w:val="16"/>
              </w:rPr>
              <w:t>1 day to 5 days (median 1.5 days); 4 with a recorded value</w:t>
            </w:r>
          </w:p>
        </w:tc>
        <w:tc>
          <w:tcPr>
            <w:tcW w:type="dxa" w:w="1603"/>
          </w:tcPr>
          <w:p>
            <w:pPr>
              <w:spacing w:after="0"/>
              <w:jc w:val="left"/>
            </w:pPr>
            <w:r>
              <w:rPr>
                <w:sz w:val="16"/>
              </w:rPr>
              <w:t>5 consecutive days, 2011-07-16 to 2011-07-20, zone-level</w:t>
            </w:r>
          </w:p>
        </w:tc>
        <w:tc>
          <w:tcPr>
            <w:tcW w:type="dxa" w:w="1420"/>
          </w:tcPr>
          <w:p>
            <w:pPr>
              <w:spacing w:after="0"/>
              <w:jc w:val="left"/>
            </w:pPr>
          </w:p>
        </w:tc>
        <w:tc>
          <w:tcPr>
            <w:tcW w:type="dxa" w:w="1953"/>
          </w:tcPr>
          <w:p>
            <w:pPr>
              <w:spacing w:after="0"/>
              <w:jc w:val="left"/>
            </w:pPr>
            <w:r>
              <w:rPr>
                <w:sz w:val="16"/>
              </w:rPr>
              <w:t>Countywide (zone-level records).</w:t>
            </w:r>
          </w:p>
        </w:tc>
        <w:tc>
          <w:tcPr>
            <w:tcW w:type="dxa" w:w="1836"/>
          </w:tcPr>
          <w:p>
            <w:pPr>
              <w:spacing w:after="0"/>
              <w:jc w:val="left"/>
            </w:pPr>
          </w:p>
        </w:tc>
      </w:tr>
      <w:tr>
        <w:trPr>
          <w:cantSplit/>
        </w:trPr>
        <w:tc>
          <w:tcPr>
            <w:tcW w:type="dxa" w:w="1808"/>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739"/>
          </w:tcPr>
          <w:p>
            <w:pPr>
              <w:spacing w:after="0"/>
              <w:jc w:val="right"/>
            </w:pPr>
            <w:r>
              <w:rPr>
                <w:sz w:val="16"/>
              </w:rPr>
              <w:t>0</w:t>
            </w:r>
          </w:p>
        </w:tc>
        <w:tc>
          <w:tcPr>
            <w:tcW w:type="dxa" w:w="1916"/>
          </w:tcPr>
          <w:p>
            <w:pPr>
              <w:spacing w:after="0"/>
              <w:jc w:val="left"/>
            </w:pPr>
          </w:p>
        </w:tc>
        <w:tc>
          <w:tcPr>
            <w:tcW w:type="dxa" w:w="1603"/>
          </w:tcPr>
          <w:p>
            <w:pPr>
              <w:spacing w:after="0"/>
              <w:jc w:val="left"/>
            </w:pPr>
          </w:p>
        </w:tc>
        <w:tc>
          <w:tcPr>
            <w:tcW w:type="dxa" w:w="1420"/>
          </w:tcPr>
          <w:p>
            <w:pPr>
              <w:spacing w:after="0"/>
              <w:jc w:val="left"/>
            </w:pPr>
          </w:p>
        </w:tc>
        <w:tc>
          <w:tcPr>
            <w:tcW w:type="dxa" w:w="1953"/>
          </w:tcPr>
          <w:p>
            <w:pPr>
              <w:spacing w:after="0"/>
              <w:jc w:val="left"/>
            </w:pPr>
          </w:p>
        </w:tc>
        <w:tc>
          <w:tcPr>
            <w:tcW w:type="dxa" w:w="18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8"/>
          </w:tcPr>
          <w:p>
            <w:pPr>
              <w:spacing w:after="0"/>
              <w:jc w:val="left"/>
            </w:pPr>
            <w:r>
              <w:rPr>
                <w:sz w:val="16"/>
              </w:rPr>
              <w:t>Sperry-Piltz ice scale (local data)</w:t>
            </w:r>
          </w:p>
        </w:tc>
        <w:tc>
          <w:tcPr>
            <w:tcW w:type="dxa" w:w="1739"/>
          </w:tcPr>
          <w:p>
            <w:pPr>
              <w:spacing w:after="0"/>
              <w:jc w:val="right"/>
            </w:pPr>
            <w:r>
              <w:rPr>
                <w:sz w:val="16"/>
              </w:rPr>
              <w:t>7 records, 1996 to 2023 (7 zone-level)</w:t>
            </w:r>
          </w:p>
        </w:tc>
        <w:tc>
          <w:tcPr>
            <w:tcW w:type="dxa" w:w="1916"/>
          </w:tcPr>
          <w:p>
            <w:pPr>
              <w:spacing w:after="0"/>
              <w:jc w:val="left"/>
            </w:pPr>
          </w:p>
        </w:tc>
        <w:tc>
          <w:tcPr>
            <w:tcW w:type="dxa" w:w="1603"/>
          </w:tcPr>
          <w:p>
            <w:pPr>
              <w:spacing w:after="0"/>
              <w:jc w:val="left"/>
            </w:pPr>
            <w:r>
              <w:rPr>
                <w:sz w:val="16"/>
              </w:rPr>
              <w:t>No damage reported in 7 records.</w:t>
            </w:r>
          </w:p>
        </w:tc>
        <w:tc>
          <w:tcPr>
            <w:tcW w:type="dxa" w:w="1420"/>
          </w:tcPr>
          <w:p>
            <w:pPr>
              <w:spacing w:after="0"/>
              <w:jc w:val="left"/>
            </w:pPr>
          </w:p>
        </w:tc>
        <w:tc>
          <w:tcPr>
            <w:tcW w:type="dxa" w:w="1953"/>
          </w:tcPr>
          <w:p>
            <w:pPr>
              <w:spacing w:after="0"/>
              <w:jc w:val="left"/>
            </w:pPr>
            <w:r>
              <w:rPr>
                <w:sz w:val="16"/>
              </w:rPr>
              <w:t>Countywide (zone-level records).</w:t>
            </w:r>
          </w:p>
        </w:tc>
        <w:tc>
          <w:tcPr>
            <w:tcW w:type="dxa" w:w="1836"/>
          </w:tcPr>
          <w:p>
            <w:pPr>
              <w:spacing w:after="0"/>
              <w:jc w:val="left"/>
            </w:pPr>
          </w:p>
        </w:tc>
      </w:tr>
      <w:tr>
        <w:trPr>
          <w:cantSplit/>
        </w:trPr>
        <w:tc>
          <w:tcPr>
            <w:tcW w:type="dxa" w:w="1808"/>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739"/>
          </w:tcPr>
          <w:p>
            <w:pPr>
              <w:spacing w:after="0"/>
              <w:jc w:val="right"/>
            </w:pPr>
            <w:r>
              <w:rPr>
                <w:sz w:val="16"/>
              </w:rPr>
              <w:t>83 records, 1996 to 2024 (19 zone-level)</w:t>
            </w:r>
          </w:p>
        </w:tc>
        <w:tc>
          <w:tcPr>
            <w:tcW w:type="dxa" w:w="1916"/>
          </w:tcPr>
          <w:p>
            <w:pPr>
              <w:spacing w:after="0"/>
              <w:jc w:val="left"/>
            </w:pPr>
          </w:p>
        </w:tc>
        <w:tc>
          <w:tcPr>
            <w:tcW w:type="dxa" w:w="1603"/>
          </w:tcPr>
          <w:p>
            <w:pPr>
              <w:spacing w:after="0"/>
              <w:jc w:val="left"/>
            </w:pPr>
            <w:r>
              <w:rPr>
                <w:sz w:val="16"/>
              </w:rPr>
              <w:t>Flood, 1997-04-05, $50,000,000 property; crops not reported (1997 dollars); NWS zone NDZ053</w:t>
            </w:r>
          </w:p>
        </w:tc>
        <w:tc>
          <w:tcPr>
            <w:tcW w:type="dxa" w:w="1420"/>
          </w:tcPr>
          <w:p>
            <w:pPr>
              <w:spacing w:after="0"/>
              <w:jc w:val="left"/>
            </w:pPr>
          </w:p>
        </w:tc>
        <w:tc>
          <w:tcPr>
            <w:tcW w:type="dxa" w:w="1953"/>
          </w:tcPr>
          <w:p>
            <w:pPr>
              <w:spacing w:after="0"/>
              <w:jc w:val="left"/>
            </w:pPr>
            <w:r>
              <w:rPr>
                <w:sz w:val="16"/>
              </w:rPr>
              <w:t>Event records naming jurisdictions in the plan: Wahpeton city (13 records), Walcott city (11 records), Lidgerwood city (10 records), Wyndmere city (8 records), Hankinson city (5 records), Abercrombie city (4 records), Christine city (3 records), Great Bend city (3 records), Colfax city (2 records), Mantador city (2 records). Zone-level records (19) apply countywide.</w:t>
            </w:r>
          </w:p>
        </w:tc>
        <w:tc>
          <w:tcPr>
            <w:tcW w:type="dxa" w:w="18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8"/>
          </w:tcPr>
          <w:p>
            <w:pPr>
              <w:spacing w:after="0"/>
              <w:jc w:val="left"/>
            </w:pPr>
            <w:r>
              <w:rPr>
                <w:sz w:val="16"/>
              </w:rPr>
              <w:t>none (count and damage only)</w:t>
            </w:r>
          </w:p>
        </w:tc>
        <w:tc>
          <w:tcPr>
            <w:tcW w:type="dxa" w:w="1739"/>
          </w:tcPr>
          <w:p>
            <w:pPr>
              <w:spacing w:after="0"/>
              <w:jc w:val="right"/>
            </w:pPr>
            <w:r>
              <w:rPr>
                <w:sz w:val="16"/>
              </w:rPr>
              <w:t>0</w:t>
            </w:r>
          </w:p>
        </w:tc>
        <w:tc>
          <w:tcPr>
            <w:tcW w:type="dxa" w:w="1916"/>
          </w:tcPr>
          <w:p>
            <w:pPr>
              <w:spacing w:after="0"/>
              <w:jc w:val="left"/>
            </w:pPr>
          </w:p>
        </w:tc>
        <w:tc>
          <w:tcPr>
            <w:tcW w:type="dxa" w:w="1603"/>
          </w:tcPr>
          <w:p>
            <w:pPr>
              <w:spacing w:after="0"/>
              <w:jc w:val="left"/>
            </w:pPr>
          </w:p>
        </w:tc>
        <w:tc>
          <w:tcPr>
            <w:tcW w:type="dxa" w:w="1420"/>
          </w:tcPr>
          <w:p>
            <w:pPr>
              <w:spacing w:after="0"/>
              <w:jc w:val="left"/>
            </w:pPr>
          </w:p>
        </w:tc>
        <w:tc>
          <w:tcPr>
            <w:tcW w:type="dxa" w:w="1953"/>
          </w:tcPr>
          <w:p>
            <w:pPr>
              <w:spacing w:after="0"/>
              <w:jc w:val="left"/>
            </w:pPr>
          </w:p>
        </w:tc>
        <w:tc>
          <w:tcPr>
            <w:tcW w:type="dxa" w:w="1836"/>
          </w:tcPr>
          <w:p>
            <w:pPr>
              <w:spacing w:after="0"/>
              <w:jc w:val="left"/>
            </w:pPr>
          </w:p>
        </w:tc>
      </w:tr>
      <w:tr>
        <w:trPr>
          <w:cantSplit/>
        </w:trPr>
        <w:tc>
          <w:tcPr>
            <w:tcW w:type="dxa" w:w="1808"/>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739"/>
          </w:tcPr>
          <w:p>
            <w:pPr>
              <w:spacing w:after="0"/>
              <w:jc w:val="right"/>
            </w:pPr>
            <w:r>
              <w:rPr>
                <w:sz w:val="16"/>
              </w:rPr>
              <w:t>4 records, 1997 to 2002</w:t>
            </w:r>
          </w:p>
        </w:tc>
        <w:tc>
          <w:tcPr>
            <w:tcW w:type="dxa" w:w="1916"/>
          </w:tcPr>
          <w:p>
            <w:pPr>
              <w:spacing w:after="0"/>
              <w:jc w:val="left"/>
            </w:pPr>
          </w:p>
        </w:tc>
        <w:tc>
          <w:tcPr>
            <w:tcW w:type="dxa" w:w="1603"/>
          </w:tcPr>
          <w:p>
            <w:pPr>
              <w:spacing w:after="0"/>
              <w:jc w:val="left"/>
            </w:pPr>
            <w:r>
              <w:rPr>
                <w:sz w:val="16"/>
              </w:rPr>
              <w:t>Lightning, 1997-06-28, $30,000 property; crops not reported (1997 dollars)</w:t>
            </w:r>
          </w:p>
        </w:tc>
        <w:tc>
          <w:tcPr>
            <w:tcW w:type="dxa" w:w="1420"/>
          </w:tcPr>
          <w:p>
            <w:pPr>
              <w:spacing w:after="0"/>
              <w:jc w:val="left"/>
            </w:pPr>
          </w:p>
        </w:tc>
        <w:tc>
          <w:tcPr>
            <w:tcW w:type="dxa" w:w="1953"/>
          </w:tcPr>
          <w:p>
            <w:pPr>
              <w:spacing w:after="0"/>
              <w:jc w:val="left"/>
            </w:pPr>
            <w:r>
              <w:rPr>
                <w:sz w:val="16"/>
              </w:rPr>
              <w:t>Event records naming jurisdictions in the plan: Wahpeton city (2 records), Dwight city (1 record).</w:t>
            </w:r>
          </w:p>
        </w:tc>
        <w:tc>
          <w:tcPr>
            <w:tcW w:type="dxa" w:w="1836"/>
          </w:tcPr>
          <w:p>
            <w:pPr>
              <w:spacing w:after="0"/>
              <w:jc w:val="left"/>
            </w:pPr>
            <w:r>
              <w:rPr>
                <w:sz w:val="16"/>
              </w:rPr>
              <w:t>Storm Events lists lightning with damage or casualties.</w:t>
            </w:r>
          </w:p>
        </w:tc>
      </w:tr>
      <w:tr>
        <w:trPr>
          <w:cantSplit/>
        </w:trPr>
        <w:tc>
          <w:tcPr>
            <w:tcW w:type="dxa" w:w="1808"/>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739"/>
          </w:tcPr>
          <w:p>
            <w:pPr>
              <w:spacing w:after="0"/>
              <w:jc w:val="right"/>
            </w:pPr>
            <w:r>
              <w:rPr>
                <w:sz w:val="16"/>
              </w:rPr>
              <w:t>34 records, 1997 to 2026 (34 zone-level)</w:t>
            </w:r>
          </w:p>
        </w:tc>
        <w:tc>
          <w:tcPr>
            <w:tcW w:type="dxa" w:w="1916"/>
          </w:tcPr>
          <w:p>
            <w:pPr>
              <w:spacing w:after="0"/>
              <w:jc w:val="left"/>
            </w:pPr>
            <w:r>
              <w:rPr>
                <w:sz w:val="16"/>
              </w:rPr>
              <w:t>35 kt (40 mph) to 66 kt (76 mph) (median 50 kt (58 mph)); 34 with a recorded value</w:t>
            </w:r>
          </w:p>
        </w:tc>
        <w:tc>
          <w:tcPr>
            <w:tcW w:type="dxa" w:w="1603"/>
          </w:tcPr>
          <w:p>
            <w:pPr>
              <w:spacing w:after="0"/>
              <w:jc w:val="left"/>
            </w:pPr>
            <w:r>
              <w:rPr>
                <w:sz w:val="16"/>
              </w:rPr>
              <w:t>66 kt (76 mph), measurement type not recorded, High Wind, 1999-11-01; NWS zone NDZ053</w:t>
            </w:r>
          </w:p>
        </w:tc>
        <w:tc>
          <w:tcPr>
            <w:tcW w:type="dxa" w:w="1420"/>
          </w:tcPr>
          <w:p>
            <w:pPr>
              <w:spacing w:after="0"/>
              <w:jc w:val="left"/>
            </w:pPr>
            <w:r>
              <w:rPr>
                <w:sz w:val="16"/>
              </w:rPr>
              <w:t>High Wind, 2008-06-11, $100,000 property; $100,000 crops (zone total, 2008 dollars)</w:t>
            </w:r>
          </w:p>
        </w:tc>
        <w:tc>
          <w:tcPr>
            <w:tcW w:type="dxa" w:w="1953"/>
          </w:tcPr>
          <w:p>
            <w:pPr>
              <w:spacing w:after="0"/>
              <w:jc w:val="left"/>
            </w:pPr>
            <w:r>
              <w:rPr>
                <w:sz w:val="16"/>
              </w:rPr>
              <w:t>Countywide (zone-level records).</w:t>
            </w:r>
          </w:p>
        </w:tc>
        <w:tc>
          <w:tcPr>
            <w:tcW w:type="dxa" w:w="1836"/>
          </w:tcPr>
          <w:p>
            <w:pPr>
              <w:spacing w:after="0"/>
              <w:jc w:val="left"/>
            </w:pPr>
          </w:p>
        </w:tc>
      </w:tr>
      <w:tr>
        <w:trPr>
          <w:cantSplit/>
        </w:trPr>
        <w:tc>
          <w:tcPr>
            <w:tcW w:type="dxa" w:w="1808"/>
          </w:tcPr>
          <w:p>
            <w:pPr>
              <w:spacing w:after="0"/>
              <w:jc w:val="left"/>
            </w:pPr>
            <w:r>
              <w:rPr>
                <w:sz w:val="16"/>
              </w:rPr>
              <w:t>Thunderstorm Wind</w:t>
            </w:r>
          </w:p>
        </w:tc>
        <w:tc>
          <w:tcPr>
            <w:tcW w:type="dxa" w:w="1838"/>
          </w:tcPr>
          <w:p>
            <w:pPr>
              <w:spacing w:after="0"/>
              <w:jc w:val="left"/>
            </w:pPr>
            <w:r>
              <w:rPr>
                <w:sz w:val="16"/>
              </w:rPr>
              <w:t>wind speed (kt and mph)</w:t>
            </w:r>
          </w:p>
        </w:tc>
        <w:tc>
          <w:tcPr>
            <w:tcW w:type="dxa" w:w="1739"/>
          </w:tcPr>
          <w:p>
            <w:pPr>
              <w:spacing w:after="0"/>
              <w:jc w:val="right"/>
            </w:pPr>
            <w:r>
              <w:rPr>
                <w:sz w:val="16"/>
              </w:rPr>
              <w:t>247 records, 1960 to 2026</w:t>
            </w:r>
          </w:p>
        </w:tc>
        <w:tc>
          <w:tcPr>
            <w:tcW w:type="dxa" w:w="1916"/>
          </w:tcPr>
          <w:p>
            <w:pPr>
              <w:spacing w:after="0"/>
              <w:jc w:val="left"/>
            </w:pPr>
            <w:r>
              <w:rPr>
                <w:sz w:val="16"/>
              </w:rPr>
              <w:t>50 kt (58 mph) to 78 kt (90 mph) (median 55 kt (63 mph)); 184 with a recorded value</w:t>
            </w:r>
          </w:p>
        </w:tc>
        <w:tc>
          <w:tcPr>
            <w:tcW w:type="dxa" w:w="1603"/>
          </w:tcPr>
          <w:p>
            <w:pPr>
              <w:spacing w:after="0"/>
              <w:jc w:val="left"/>
            </w:pPr>
            <w:r>
              <w:rPr>
                <w:sz w:val="16"/>
              </w:rPr>
              <w:t>78 kt (90 mph) estimated gust, Thunderstorm Wind, 2020-07-08; same speed and measurement basis also recorded on 2001-07-17, 2007-06-17, 2012-05-02</w:t>
            </w:r>
          </w:p>
        </w:tc>
        <w:tc>
          <w:tcPr>
            <w:tcW w:type="dxa" w:w="1420"/>
          </w:tcPr>
          <w:p>
            <w:pPr>
              <w:spacing w:after="0"/>
              <w:jc w:val="left"/>
            </w:pPr>
            <w:r>
              <w:rPr>
                <w:sz w:val="16"/>
              </w:rPr>
              <w:t>Thunderstorm Wind, 2011-07-10, $500,000 property; $1,000,000 crops (2011 dollars)</w:t>
            </w:r>
          </w:p>
        </w:tc>
        <w:tc>
          <w:tcPr>
            <w:tcW w:type="dxa" w:w="1953"/>
          </w:tcPr>
          <w:p>
            <w:pPr>
              <w:spacing w:after="0"/>
              <w:jc w:val="left"/>
            </w:pPr>
            <w:r>
              <w:rPr>
                <w:sz w:val="16"/>
              </w:rPr>
              <w:t>Event records naming jurisdictions in the plan: Wahpeton city (28 records), Wyndmere city (19 records), Walcott city (18 records), Lidgerwood city (16 records), Mooreton city (12 records), Colfax city (11 records), Hankinson city (10 records), Christine city (7 records), Great Bend city (7 records), Barney city (6 records); and 3 more jurisdictions (see the Excel file).</w:t>
            </w:r>
          </w:p>
        </w:tc>
        <w:tc>
          <w:tcPr>
            <w:tcW w:type="dxa" w:w="1836"/>
          </w:tcPr>
          <w:p>
            <w:pPr>
              <w:spacing w:after="0"/>
              <w:jc w:val="left"/>
            </w:pPr>
          </w:p>
        </w:tc>
      </w:tr>
      <w:tr>
        <w:trPr>
          <w:cantSplit/>
        </w:trPr>
        <w:tc>
          <w:tcPr>
            <w:tcW w:type="dxa" w:w="1808"/>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739"/>
          </w:tcPr>
          <w:p>
            <w:pPr>
              <w:spacing w:after="0"/>
              <w:jc w:val="right"/>
            </w:pPr>
            <w:r>
              <w:rPr>
                <w:sz w:val="16"/>
              </w:rPr>
              <w:t>62 records, 1952 to 2025</w:t>
            </w:r>
          </w:p>
        </w:tc>
        <w:tc>
          <w:tcPr>
            <w:tcW w:type="dxa" w:w="1916"/>
          </w:tcPr>
          <w:p>
            <w:pPr>
              <w:spacing w:after="0"/>
              <w:jc w:val="left"/>
            </w:pPr>
            <w:r>
              <w:rPr>
                <w:sz w:val="16"/>
              </w:rPr>
              <w:t>F/EF0 to F/EF4 (median F/EF0); 52 with a recorded value</w:t>
            </w:r>
          </w:p>
        </w:tc>
        <w:tc>
          <w:tcPr>
            <w:tcW w:type="dxa" w:w="1603"/>
          </w:tcPr>
          <w:p>
            <w:pPr>
              <w:spacing w:after="0"/>
              <w:jc w:val="left"/>
            </w:pPr>
            <w:r>
              <w:rPr>
                <w:sz w:val="16"/>
              </w:rPr>
              <w:t>F4 tornado, 1955-07-02, 9.1 mi path length (whole path, pre-1996), 150 yd wide, $250,000 property; crops not recorded (1955 dollars), 2 direct deaths, 19 direct injuries</w:t>
            </w:r>
          </w:p>
        </w:tc>
        <w:tc>
          <w:tcPr>
            <w:tcW w:type="dxa" w:w="1420"/>
          </w:tcPr>
          <w:p>
            <w:pPr>
              <w:spacing w:after="0"/>
              <w:jc w:val="left"/>
            </w:pPr>
            <w:r>
              <w:rPr>
                <w:sz w:val="16"/>
              </w:rPr>
              <w:t>Tornado, 2011-05-30, $500,000 property; crops not reported (2011 dollars)</w:t>
            </w:r>
          </w:p>
        </w:tc>
        <w:tc>
          <w:tcPr>
            <w:tcW w:type="dxa" w:w="1953"/>
          </w:tcPr>
          <w:p>
            <w:pPr>
              <w:spacing w:after="0"/>
              <w:jc w:val="left"/>
            </w:pPr>
            <w:r>
              <w:rPr>
                <w:sz w:val="16"/>
              </w:rPr>
              <w:t>Event records naming jurisdictions in the plan: Walcott city (9 records), Hankinson city (4 records), Barney city (2 records), Mooreton city (2 records), Wyndmere city (2 records), Christine city (1 record), Colfax city (1 record), Dwight city (1 record), Great Bend city (1 record), Lidgerwood city (1 record); and 1 more jurisdiction (see the Excel file).</w:t>
            </w:r>
          </w:p>
        </w:tc>
        <w:tc>
          <w:tcPr>
            <w:tcW w:type="dxa" w:w="18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8"/>
          </w:tcPr>
          <w:p>
            <w:pPr>
              <w:spacing w:after="0"/>
              <w:jc w:val="left"/>
            </w:pPr>
            <w:r>
              <w:rPr>
                <w:sz w:val="16"/>
              </w:rPr>
              <w:t>acres burned (local data)</w:t>
            </w:r>
          </w:p>
        </w:tc>
        <w:tc>
          <w:tcPr>
            <w:tcW w:type="dxa" w:w="1739"/>
          </w:tcPr>
          <w:p>
            <w:pPr>
              <w:spacing w:after="0"/>
              <w:jc w:val="right"/>
            </w:pPr>
            <w:r>
              <w:rPr>
                <w:sz w:val="16"/>
              </w:rPr>
              <w:t>0</w:t>
            </w:r>
          </w:p>
        </w:tc>
        <w:tc>
          <w:tcPr>
            <w:tcW w:type="dxa" w:w="1916"/>
          </w:tcPr>
          <w:p>
            <w:pPr>
              <w:spacing w:after="0"/>
              <w:jc w:val="left"/>
            </w:pPr>
          </w:p>
        </w:tc>
        <w:tc>
          <w:tcPr>
            <w:tcW w:type="dxa" w:w="1603"/>
          </w:tcPr>
          <w:p>
            <w:pPr>
              <w:spacing w:after="0"/>
              <w:jc w:val="left"/>
            </w:pPr>
          </w:p>
        </w:tc>
        <w:tc>
          <w:tcPr>
            <w:tcW w:type="dxa" w:w="1420"/>
          </w:tcPr>
          <w:p>
            <w:pPr>
              <w:spacing w:after="0"/>
              <w:jc w:val="left"/>
            </w:pPr>
          </w:p>
        </w:tc>
        <w:tc>
          <w:tcPr>
            <w:tcW w:type="dxa" w:w="1953"/>
          </w:tcPr>
          <w:p>
            <w:pPr>
              <w:spacing w:after="0"/>
              <w:jc w:val="left"/>
            </w:pPr>
          </w:p>
        </w:tc>
        <w:tc>
          <w:tcPr>
            <w:tcW w:type="dxa" w:w="1836"/>
          </w:tcPr>
          <w:p>
            <w:pPr>
              <w:spacing w:after="0"/>
              <w:jc w:val="left"/>
            </w:pPr>
          </w:p>
        </w:tc>
      </w:tr>
      <w:tr>
        <w:trPr>
          <w:cantSplit/>
        </w:trPr>
        <w:tc>
          <w:tcPr>
            <w:tcW w:type="dxa" w:w="1808"/>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739"/>
          </w:tcPr>
          <w:p>
            <w:pPr>
              <w:spacing w:after="0"/>
              <w:jc w:val="right"/>
            </w:pPr>
            <w:r>
              <w:rPr>
                <w:sz w:val="16"/>
              </w:rPr>
              <w:t>169 records, 1996 to 2026 (169 zone-level)</w:t>
            </w:r>
          </w:p>
        </w:tc>
        <w:tc>
          <w:tcPr>
            <w:tcW w:type="dxa" w:w="1916"/>
          </w:tcPr>
          <w:p>
            <w:pPr>
              <w:spacing w:after="0"/>
              <w:jc w:val="left"/>
            </w:pPr>
          </w:p>
        </w:tc>
        <w:tc>
          <w:tcPr>
            <w:tcW w:type="dxa" w:w="1603"/>
          </w:tcPr>
          <w:p>
            <w:pPr>
              <w:spacing w:after="0"/>
              <w:jc w:val="left"/>
            </w:pPr>
            <w:r>
              <w:rPr>
                <w:sz w:val="16"/>
              </w:rPr>
              <w:t>Blizzard, 1997-04-05, $6,000,000 property; crops not reported (1997 dollars); NWS zone NDZ053</w:t>
            </w:r>
          </w:p>
        </w:tc>
        <w:tc>
          <w:tcPr>
            <w:tcW w:type="dxa" w:w="1420"/>
          </w:tcPr>
          <w:p>
            <w:pPr>
              <w:spacing w:after="0"/>
              <w:jc w:val="left"/>
            </w:pPr>
          </w:p>
        </w:tc>
        <w:tc>
          <w:tcPr>
            <w:tcW w:type="dxa" w:w="1953"/>
          </w:tcPr>
          <w:p>
            <w:pPr>
              <w:spacing w:after="0"/>
              <w:jc w:val="left"/>
            </w:pPr>
            <w:r>
              <w:rPr>
                <w:sz w:val="16"/>
              </w:rPr>
              <w:t>Countywide (zone-level records).</w:t>
            </w:r>
          </w:p>
        </w:tc>
        <w:tc>
          <w:tcPr>
            <w:tcW w:type="dxa" w:w="18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923"/>
        <w:gridCol w:w="1959"/>
        <w:gridCol w:w="2313"/>
        <w:gridCol w:w="166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923"/>
            <w:shd w:val="clear" w:color="auto" w:fill="E8E8E8"/>
          </w:tcPr>
          <w:p>
            <w:pPr>
              <w:spacing w:after="0"/>
              <w:jc w:val="left"/>
            </w:pPr>
            <w:r>
              <w:rPr>
                <w:b/>
                <w:sz w:val="16"/>
              </w:rPr>
              <w:t>Title</w:t>
            </w:r>
          </w:p>
        </w:tc>
        <w:tc>
          <w:tcPr>
            <w:tcW w:type="dxa" w:w="1959"/>
            <w:shd w:val="clear" w:color="auto" w:fill="E8E8E8"/>
          </w:tcPr>
          <w:p>
            <w:pPr>
              <w:spacing w:after="0"/>
              <w:jc w:val="left"/>
            </w:pPr>
            <w:r>
              <w:rPr>
                <w:b/>
                <w:sz w:val="16"/>
              </w:rPr>
              <w:t>Mapped hazard</w:t>
            </w:r>
          </w:p>
        </w:tc>
        <w:tc>
          <w:tcPr>
            <w:tcW w:type="dxa" w:w="23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63"/>
          </w:tcPr>
          <w:p>
            <w:pPr>
              <w:spacing w:after="0"/>
              <w:jc w:val="left"/>
            </w:pPr>
            <w:r>
              <w:rPr>
                <w:sz w:val="16"/>
              </w:rPr>
              <w:t>Major disaster</w:t>
            </w:r>
          </w:p>
        </w:tc>
        <w:tc>
          <w:tcPr>
            <w:tcW w:type="dxa" w:w="2923"/>
          </w:tcPr>
          <w:p>
            <w:pPr>
              <w:spacing w:after="0"/>
              <w:jc w:val="left"/>
            </w:pPr>
            <w:r>
              <w:rPr>
                <w:sz w:val="16"/>
              </w:rPr>
              <w:t>Severe Winter Storm and Straight-Line Winds</w:t>
            </w:r>
          </w:p>
        </w:tc>
        <w:tc>
          <w:tcPr>
            <w:tcW w:type="dxa" w:w="1959"/>
          </w:tcPr>
          <w:p>
            <w:pPr>
              <w:spacing w:after="0"/>
              <w:jc w:val="left"/>
            </w:pPr>
            <w:r>
              <w:rPr>
                <w:sz w:val="16"/>
              </w:rPr>
              <w:t>Winter Weather (primary); also designated: Strong Wind</w:t>
            </w:r>
          </w:p>
        </w:tc>
        <w:tc>
          <w:tcPr>
            <w:tcW w:type="dxa" w:w="2313"/>
          </w:tcPr>
          <w:p>
            <w:pPr>
              <w:spacing w:after="0"/>
              <w:jc w:val="right"/>
            </w:pPr>
            <w:r>
              <w:rPr>
                <w:sz w:val="16"/>
              </w:rPr>
              <w:t>no Public Assistance recorded</w:t>
            </w:r>
          </w:p>
        </w:tc>
        <w:tc>
          <w:tcPr>
            <w:tcW w:type="dxa" w:w="166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$516,872.84</w:t>
            </w:r>
          </w:p>
        </w:tc>
        <w:tc>
          <w:tcPr>
            <w:tcW w:type="dxa" w:w="166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63"/>
          </w:tcPr>
          <w:p>
            <w:pPr>
              <w:spacing w:after="0"/>
              <w:jc w:val="left"/>
            </w:pPr>
            <w:r>
              <w:rPr>
                <w:sz w:val="16"/>
              </w:rPr>
              <w:t>Major disaster</w:t>
            </w:r>
          </w:p>
        </w:tc>
        <w:tc>
          <w:tcPr>
            <w:tcW w:type="dxa" w:w="2923"/>
          </w:tcPr>
          <w:p>
            <w:pPr>
              <w:spacing w:after="0"/>
              <w:jc w:val="left"/>
            </w:pPr>
            <w:r>
              <w:rPr>
                <w:sz w:val="16"/>
              </w:rPr>
              <w:t>Severe Winter Storm and Flooding</w:t>
            </w:r>
          </w:p>
        </w:tc>
        <w:tc>
          <w:tcPr>
            <w:tcW w:type="dxa" w:w="1959"/>
          </w:tcPr>
          <w:p>
            <w:pPr>
              <w:spacing w:after="0"/>
              <w:jc w:val="left"/>
            </w:pPr>
            <w:r>
              <w:rPr>
                <w:sz w:val="16"/>
              </w:rPr>
              <w:t>Inland Flooding; Winter Weather</w:t>
            </w:r>
          </w:p>
        </w:tc>
        <w:tc>
          <w:tcPr>
            <w:tcW w:type="dxa" w:w="2313"/>
          </w:tcPr>
          <w:p>
            <w:pPr>
              <w:spacing w:after="0"/>
              <w:jc w:val="right"/>
            </w:pPr>
            <w:r>
              <w:rPr>
                <w:sz w:val="16"/>
              </w:rPr>
              <w:t>$1,896,923.51</w:t>
            </w:r>
          </w:p>
        </w:tc>
        <w:tc>
          <w:tcPr>
            <w:tcW w:type="dxa" w:w="1660"/>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$40,991.41</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3"/>
          </w:tcPr>
          <w:p>
            <w:pPr>
              <w:spacing w:after="0"/>
              <w:jc w:val="left"/>
            </w:pPr>
            <w:r>
              <w:rPr>
                <w:sz w:val="16"/>
              </w:rPr>
              <w:t>Major disaster</w:t>
            </w:r>
          </w:p>
        </w:tc>
        <w:tc>
          <w:tcPr>
            <w:tcW w:type="dxa" w:w="2923"/>
          </w:tcPr>
          <w:p>
            <w:pPr>
              <w:spacing w:after="0"/>
              <w:jc w:val="left"/>
            </w:pPr>
            <w:r>
              <w:rPr>
                <w:sz w:val="16"/>
              </w:rPr>
              <w:t>COVID-19 Pandemic</w:t>
            </w:r>
          </w:p>
        </w:tc>
        <w:tc>
          <w:tcPr>
            <w:tcW w:type="dxa" w:w="1959"/>
          </w:tcPr>
          <w:p>
            <w:pPr>
              <w:spacing w:after="0"/>
              <w:jc w:val="left"/>
            </w:pPr>
            <w:r>
              <w:rPr>
                <w:sz w:val="16"/>
              </w:rPr>
              <w:t>Non-natural, not counted</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3"/>
          </w:tcPr>
          <w:p>
            <w:pPr>
              <w:spacing w:after="0"/>
              <w:jc w:val="left"/>
            </w:pPr>
            <w:r>
              <w:rPr>
                <w:sz w:val="16"/>
              </w:rPr>
              <w:t>Emergency</w:t>
            </w:r>
          </w:p>
        </w:tc>
        <w:tc>
          <w:tcPr>
            <w:tcW w:type="dxa" w:w="2923"/>
          </w:tcPr>
          <w:p>
            <w:pPr>
              <w:spacing w:after="0"/>
              <w:jc w:val="left"/>
            </w:pPr>
            <w:r>
              <w:rPr>
                <w:sz w:val="16"/>
              </w:rPr>
              <w:t>COVID-19</w:t>
            </w:r>
          </w:p>
        </w:tc>
        <w:tc>
          <w:tcPr>
            <w:tcW w:type="dxa" w:w="1959"/>
          </w:tcPr>
          <w:p>
            <w:pPr>
              <w:spacing w:after="0"/>
              <w:jc w:val="left"/>
            </w:pPr>
            <w:r>
              <w:rPr>
                <w:sz w:val="16"/>
              </w:rPr>
              <w:t>Non-natural, not counted</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$517,431.79</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$370,244.60</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2013-04-22</w:t>
            </w:r>
          </w:p>
        </w:tc>
        <w:tc>
          <w:tcPr>
            <w:tcW w:type="dxa" w:w="1037"/>
          </w:tcPr>
          <w:p>
            <w:pPr>
              <w:spacing w:after="0"/>
              <w:jc w:val="left"/>
            </w:pPr>
            <w:r>
              <w:rPr>
                <w:sz w:val="16"/>
              </w:rPr>
              <w:t>EM-3364-ND</w:t>
            </w:r>
          </w:p>
        </w:tc>
        <w:tc>
          <w:tcPr>
            <w:tcW w:type="dxa" w:w="1263"/>
          </w:tcPr>
          <w:p>
            <w:pPr>
              <w:spacing w:after="0"/>
              <w:jc w:val="left"/>
            </w:pPr>
            <w:r>
              <w:rPr>
                <w:sz w:val="16"/>
              </w:rPr>
              <w:t>Emergency</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r>
              <w:rPr>
                <w:sz w:val="16"/>
              </w:rPr>
              <w:t>same incident as DR-4118</w:t>
            </w: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$1,801,339.42</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263"/>
          </w:tcPr>
          <w:p>
            <w:pPr>
              <w:spacing w:after="0"/>
              <w:jc w:val="left"/>
            </w:pPr>
            <w:r>
              <w:rPr>
                <w:sz w:val="16"/>
              </w:rPr>
              <w:t>Emergency</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$1,755,092.98</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63"/>
          </w:tcPr>
          <w:p>
            <w:pPr>
              <w:spacing w:after="0"/>
              <w:jc w:val="left"/>
            </w:pPr>
            <w:r>
              <w:rPr>
                <w:sz w:val="16"/>
              </w:rPr>
              <w:t>Emergency</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$107,016.99</w:t>
            </w:r>
          </w:p>
        </w:tc>
        <w:tc>
          <w:tcPr>
            <w:tcW w:type="dxa" w:w="1660"/>
          </w:tcPr>
          <w:p>
            <w:pPr>
              <w:spacing w:after="0"/>
              <w:jc w:val="left"/>
            </w:pPr>
          </w:p>
        </w:tc>
        <w:tc>
          <w:tcPr>
            <w:tcW w:type="dxa" w:w="883"/>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3"/>
          </w:tcPr>
          <w:p>
            <w:pPr>
              <w:spacing w:after="0"/>
              <w:jc w:val="left"/>
            </w:pPr>
            <w:r>
              <w:rPr>
                <w:sz w:val="16"/>
              </w:rPr>
              <w:t>Major disaster</w:t>
            </w:r>
          </w:p>
        </w:tc>
        <w:tc>
          <w:tcPr>
            <w:tcW w:type="dxa" w:w="2923"/>
          </w:tcPr>
          <w:p>
            <w:pPr>
              <w:spacing w:after="0"/>
              <w:jc w:val="left"/>
            </w:pPr>
            <w:r>
              <w:rPr>
                <w:sz w:val="16"/>
              </w:rPr>
              <w:t>Severe Storms and Flooding</w:t>
            </w:r>
          </w:p>
        </w:tc>
        <w:tc>
          <w:tcPr>
            <w:tcW w:type="dxa" w:w="1959"/>
          </w:tcPr>
          <w:p>
            <w:pPr>
              <w:spacing w:after="0"/>
              <w:jc w:val="left"/>
            </w:pPr>
            <w:r>
              <w:rPr>
                <w:sz w:val="16"/>
              </w:rPr>
              <w:t>Inland Flooding</w:t>
            </w:r>
          </w:p>
        </w:tc>
        <w:tc>
          <w:tcPr>
            <w:tcW w:type="dxa" w:w="2313"/>
          </w:tcPr>
          <w:p>
            <w:pPr>
              <w:spacing w:after="0"/>
              <w:jc w:val="right"/>
            </w:pPr>
            <w:r>
              <w:rPr>
                <w:sz w:val="16"/>
              </w:rPr>
              <w:t>$2,802,344.66</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63"/>
          </w:tcPr>
          <w:p>
            <w:pPr>
              <w:spacing w:after="0"/>
              <w:jc w:val="left"/>
            </w:pPr>
            <w:r>
              <w:rPr>
                <w:sz w:val="16"/>
              </w:rPr>
              <w:t>Major disaster</w:t>
            </w:r>
          </w:p>
        </w:tc>
        <w:tc>
          <w:tcPr>
            <w:tcW w:type="dxa" w:w="2923"/>
          </w:tcPr>
          <w:p>
            <w:pPr>
              <w:spacing w:after="0"/>
              <w:jc w:val="left"/>
            </w:pPr>
            <w:r>
              <w:rPr>
                <w:sz w:val="16"/>
              </w:rPr>
              <w:t>Severe Storms and Flooding</w:t>
            </w:r>
          </w:p>
        </w:tc>
        <w:tc>
          <w:tcPr>
            <w:tcW w:type="dxa" w:w="1959"/>
          </w:tcPr>
          <w:p>
            <w:pPr>
              <w:spacing w:after="0"/>
              <w:jc w:val="left"/>
            </w:pPr>
            <w:r>
              <w:rPr>
                <w:sz w:val="16"/>
              </w:rPr>
              <w:t>Inland Flooding</w:t>
            </w:r>
          </w:p>
        </w:tc>
        <w:tc>
          <w:tcPr>
            <w:tcW w:type="dxa" w:w="2313"/>
          </w:tcPr>
          <w:p>
            <w:pPr>
              <w:spacing w:after="0"/>
              <w:jc w:val="right"/>
            </w:pPr>
            <w:r>
              <w:rPr>
                <w:sz w:val="16"/>
              </w:rPr>
              <w:t>$672,310.99</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63"/>
          </w:tcPr>
          <w:p>
            <w:pPr>
              <w:spacing w:after="0"/>
              <w:jc w:val="left"/>
            </w:pPr>
            <w:r>
              <w:rPr>
                <w:sz w:val="16"/>
              </w:rPr>
              <w:t>Major disaster</w:t>
            </w:r>
          </w:p>
        </w:tc>
        <w:tc>
          <w:tcPr>
            <w:tcW w:type="dxa" w:w="2923"/>
          </w:tcPr>
          <w:p>
            <w:pPr>
              <w:spacing w:after="0"/>
              <w:jc w:val="left"/>
            </w:pPr>
            <w:r>
              <w:rPr>
                <w:sz w:val="16"/>
              </w:rPr>
              <w:t>Severe Storms, Flooding, and Ground Saturation</w:t>
            </w:r>
          </w:p>
        </w:tc>
        <w:tc>
          <w:tcPr>
            <w:tcW w:type="dxa" w:w="1959"/>
          </w:tcPr>
          <w:p>
            <w:pPr>
              <w:spacing w:after="0"/>
              <w:jc w:val="left"/>
            </w:pPr>
            <w:r>
              <w:rPr>
                <w:sz w:val="16"/>
              </w:rPr>
              <w:t>Inland Flooding</w:t>
            </w:r>
          </w:p>
        </w:tc>
        <w:tc>
          <w:tcPr>
            <w:tcW w:type="dxa" w:w="2313"/>
          </w:tcPr>
          <w:p>
            <w:pPr>
              <w:spacing w:after="0"/>
              <w:jc w:val="right"/>
            </w:pPr>
            <w:r>
              <w:rPr>
                <w:sz w:val="16"/>
              </w:rPr>
              <w:t>$575,560.67</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DR-1621-ND</w:t>
            </w:r>
          </w:p>
        </w:tc>
        <w:tc>
          <w:tcPr>
            <w:tcW w:type="dxa" w:w="1263"/>
          </w:tcPr>
          <w:p>
            <w:pPr>
              <w:spacing w:after="0"/>
              <w:jc w:val="left"/>
            </w:pPr>
            <w:r>
              <w:rPr>
                <w:sz w:val="16"/>
              </w:rPr>
              <w:t>Major disaster</w:t>
            </w:r>
          </w:p>
        </w:tc>
        <w:tc>
          <w:tcPr>
            <w:tcW w:type="dxa" w:w="2923"/>
          </w:tcPr>
          <w:p>
            <w:pPr>
              <w:spacing w:after="0"/>
              <w:jc w:val="left"/>
            </w:pPr>
            <w:r>
              <w:rPr>
                <w:sz w:val="16"/>
              </w:rPr>
              <w:t>Severe Winter Storm</w:t>
            </w:r>
          </w:p>
        </w:tc>
        <w:tc>
          <w:tcPr>
            <w:tcW w:type="dxa" w:w="1959"/>
          </w:tcPr>
          <w:p>
            <w:pPr>
              <w:spacing w:after="0"/>
              <w:jc w:val="left"/>
            </w:pPr>
            <w:r>
              <w:rPr>
                <w:sz w:val="16"/>
              </w:rPr>
              <w:t>Winter Weather</w:t>
            </w:r>
          </w:p>
        </w:tc>
        <w:tc>
          <w:tcPr>
            <w:tcW w:type="dxa" w:w="2313"/>
          </w:tcPr>
          <w:p>
            <w:pPr>
              <w:spacing w:after="0"/>
              <w:jc w:val="right"/>
            </w:pPr>
            <w:r>
              <w:rPr>
                <w:sz w:val="16"/>
              </w:rPr>
              <w:t>$89,190.33</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3"/>
          </w:tcPr>
          <w:p>
            <w:pPr>
              <w:spacing w:after="0"/>
              <w:jc w:val="left"/>
            </w:pPr>
            <w:r>
              <w:rPr>
                <w:sz w:val="16"/>
              </w:rPr>
              <w:t>Emergency</w:t>
            </w:r>
          </w:p>
        </w:tc>
        <w:tc>
          <w:tcPr>
            <w:tcW w:type="dxa" w:w="2923"/>
          </w:tcPr>
          <w:p>
            <w:pPr>
              <w:spacing w:after="0"/>
              <w:jc w:val="left"/>
            </w:pPr>
            <w:r>
              <w:rPr>
                <w:sz w:val="16"/>
              </w:rPr>
              <w:t>Hurricane Katrina Evacuation</w:t>
            </w:r>
          </w:p>
        </w:tc>
        <w:tc>
          <w:tcPr>
            <w:tcW w:type="dxa" w:w="1959"/>
          </w:tcPr>
          <w:p>
            <w:pPr>
              <w:spacing w:after="0"/>
              <w:jc w:val="left"/>
            </w:pPr>
            <w:r>
              <w:rPr>
                <w:sz w:val="16"/>
              </w:rPr>
              <w:t>Hurricane: evacuation support, not a local hazard event; not counted</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63"/>
          </w:tcPr>
          <w:p>
            <w:pPr>
              <w:spacing w:after="0"/>
              <w:jc w:val="left"/>
            </w:pPr>
            <w:r>
              <w:rPr>
                <w:sz w:val="16"/>
              </w:rPr>
              <w:t>Major disaster</w:t>
            </w:r>
          </w:p>
        </w:tc>
        <w:tc>
          <w:tcPr>
            <w:tcW w:type="dxa" w:w="2923"/>
          </w:tcPr>
          <w:p>
            <w:pPr>
              <w:spacing w:after="0"/>
              <w:jc w:val="left"/>
            </w:pPr>
            <w:r>
              <w:rPr>
                <w:sz w:val="16"/>
              </w:rPr>
              <w:t>Severe Storms, Flooding, and Ground Saturation</w:t>
            </w:r>
          </w:p>
        </w:tc>
        <w:tc>
          <w:tcPr>
            <w:tcW w:type="dxa" w:w="1959"/>
          </w:tcPr>
          <w:p>
            <w:pPr>
              <w:spacing w:after="0"/>
              <w:jc w:val="left"/>
            </w:pPr>
            <w:r>
              <w:rPr>
                <w:sz w:val="16"/>
              </w:rPr>
              <w:t>Inland Flooding</w:t>
            </w:r>
          </w:p>
        </w:tc>
        <w:tc>
          <w:tcPr>
            <w:tcW w:type="dxa" w:w="2313"/>
          </w:tcPr>
          <w:p>
            <w:pPr>
              <w:spacing w:after="0"/>
              <w:jc w:val="right"/>
            </w:pPr>
            <w:r>
              <w:rPr>
                <w:sz w:val="16"/>
              </w:rPr>
              <w:t>$554,160.34</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3"/>
          </w:tcPr>
          <w:p>
            <w:pPr>
              <w:spacing w:after="0"/>
              <w:jc w:val="left"/>
            </w:pPr>
            <w:r>
              <w:rPr>
                <w:sz w:val="16"/>
              </w:rPr>
              <w:t>Major disaster</w:t>
            </w:r>
          </w:p>
        </w:tc>
        <w:tc>
          <w:tcPr>
            <w:tcW w:type="dxa" w:w="2923"/>
          </w:tcPr>
          <w:p>
            <w:pPr>
              <w:spacing w:after="0"/>
              <w:jc w:val="left"/>
            </w:pPr>
            <w:r>
              <w:rPr>
                <w:sz w:val="16"/>
              </w:rPr>
              <w:t>Severe Storms, Flooding, &amp; Ground Saturation</w:t>
            </w:r>
          </w:p>
        </w:tc>
        <w:tc>
          <w:tcPr>
            <w:tcW w:type="dxa" w:w="1959"/>
          </w:tcPr>
          <w:p>
            <w:pPr>
              <w:spacing w:after="0"/>
              <w:jc w:val="left"/>
            </w:pPr>
            <w:r>
              <w:rPr>
                <w:sz w:val="16"/>
              </w:rPr>
              <w:t>Inland Flooding</w:t>
            </w:r>
          </w:p>
        </w:tc>
        <w:tc>
          <w:tcPr>
            <w:tcW w:type="dxa" w:w="2313"/>
          </w:tcPr>
          <w:p>
            <w:pPr>
              <w:spacing w:after="0"/>
              <w:jc w:val="right"/>
            </w:pPr>
            <w:r>
              <w:rPr>
                <w:sz w:val="16"/>
              </w:rPr>
              <w:t>$514,893.52</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3"/>
          </w:tcPr>
          <w:p>
            <w:pPr>
              <w:spacing w:after="0"/>
              <w:jc w:val="left"/>
            </w:pPr>
            <w:r>
              <w:rPr>
                <w:sz w:val="16"/>
              </w:rPr>
              <w:t>Major disaster</w:t>
            </w:r>
          </w:p>
        </w:tc>
        <w:tc>
          <w:tcPr>
            <w:tcW w:type="dxa" w:w="2923"/>
          </w:tcPr>
          <w:p>
            <w:pPr>
              <w:spacing w:after="0"/>
              <w:jc w:val="left"/>
            </w:pPr>
            <w:r>
              <w:rPr>
                <w:sz w:val="16"/>
              </w:rPr>
              <w:t>Severe Storms, Flooding and Ground Saturation</w:t>
            </w:r>
          </w:p>
        </w:tc>
        <w:tc>
          <w:tcPr>
            <w:tcW w:type="dxa" w:w="1959"/>
          </w:tcPr>
          <w:p>
            <w:pPr>
              <w:spacing w:after="0"/>
              <w:jc w:val="left"/>
            </w:pPr>
            <w:r>
              <w:rPr>
                <w:sz w:val="16"/>
              </w:rPr>
              <w:t>Inland Flooding</w:t>
            </w:r>
          </w:p>
        </w:tc>
        <w:tc>
          <w:tcPr>
            <w:tcW w:type="dxa" w:w="2313"/>
          </w:tcPr>
          <w:p>
            <w:pPr>
              <w:spacing w:after="0"/>
              <w:jc w:val="right"/>
            </w:pPr>
            <w:r>
              <w:rPr>
                <w:sz w:val="16"/>
              </w:rPr>
              <w:t>$144,958.16</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3"/>
          </w:tcPr>
          <w:p>
            <w:pPr>
              <w:spacing w:after="0"/>
              <w:jc w:val="left"/>
            </w:pPr>
            <w:r>
              <w:rPr>
                <w:sz w:val="16"/>
              </w:rPr>
              <w:t>Major disaster</w:t>
            </w:r>
          </w:p>
        </w:tc>
        <w:tc>
          <w:tcPr>
            <w:tcW w:type="dxa" w:w="2923"/>
          </w:tcPr>
          <w:p>
            <w:pPr>
              <w:spacing w:after="0"/>
              <w:jc w:val="left"/>
            </w:pPr>
            <w:r>
              <w:rPr>
                <w:sz w:val="16"/>
              </w:rPr>
              <w:t>Severe Storms, Flooding, Snow, Ice, Ground Saturation, Lanslides, Mudslides, and Tor</w:t>
            </w:r>
          </w:p>
        </w:tc>
        <w:tc>
          <w:tcPr>
            <w:tcW w:type="dxa" w:w="1959"/>
          </w:tcPr>
          <w:p>
            <w:pPr>
              <w:spacing w:after="0"/>
              <w:jc w:val="left"/>
            </w:pPr>
            <w:r>
              <w:rPr>
                <w:sz w:val="16"/>
              </w:rPr>
              <w:t>Inland Flooding (primary); also designated: Landslide, Tornado</w:t>
            </w:r>
          </w:p>
        </w:tc>
        <w:tc>
          <w:tcPr>
            <w:tcW w:type="dxa" w:w="2313"/>
          </w:tcPr>
          <w:p>
            <w:pPr>
              <w:spacing w:after="0"/>
              <w:jc w:val="right"/>
            </w:pPr>
            <w:r>
              <w:rPr>
                <w:sz w:val="16"/>
              </w:rPr>
              <w:t>$1,152,108.58</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63"/>
          </w:tcPr>
          <w:p>
            <w:pPr>
              <w:spacing w:after="0"/>
              <w:jc w:val="left"/>
            </w:pPr>
            <w:r>
              <w:rPr>
                <w:sz w:val="16"/>
              </w:rPr>
              <w:t>Major disaster</w:t>
            </w:r>
          </w:p>
        </w:tc>
        <w:tc>
          <w:tcPr>
            <w:tcW w:type="dxa" w:w="2923"/>
          </w:tcPr>
          <w:p>
            <w:pPr>
              <w:spacing w:after="0"/>
              <w:jc w:val="left"/>
            </w:pPr>
            <w:r>
              <w:rPr>
                <w:sz w:val="16"/>
              </w:rPr>
              <w:t>Flooding, Ground Saturation,Severe Storms</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3"/>
          </w:tcPr>
          <w:p>
            <w:pPr>
              <w:spacing w:after="0"/>
              <w:jc w:val="left"/>
            </w:pPr>
            <w:r>
              <w:rPr>
                <w:sz w:val="16"/>
              </w:rPr>
              <w:t>Major disaster</w:t>
            </w:r>
          </w:p>
        </w:tc>
        <w:tc>
          <w:tcPr>
            <w:tcW w:type="dxa" w:w="2923"/>
          </w:tcPr>
          <w:p>
            <w:pPr>
              <w:spacing w:after="0"/>
              <w:jc w:val="left"/>
            </w:pPr>
            <w:r>
              <w:rPr>
                <w:sz w:val="16"/>
              </w:rPr>
              <w:t>Severe Flooding,Severe Winter Storms, Snowmelt, Spring Rains</w:t>
            </w:r>
          </w:p>
        </w:tc>
        <w:tc>
          <w:tcPr>
            <w:tcW w:type="dxa" w:w="1959"/>
          </w:tcPr>
          <w:p>
            <w:pPr>
              <w:spacing w:after="0"/>
              <w:jc w:val="left"/>
            </w:pPr>
            <w:r>
              <w:rPr>
                <w:sz w:val="16"/>
              </w:rPr>
              <w:t>Inland Flooding (primary); also designated: Wildfire, Winter Weather</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3"/>
          </w:tcPr>
          <w:p>
            <w:pPr>
              <w:spacing w:after="0"/>
              <w:jc w:val="left"/>
            </w:pPr>
            <w:r>
              <w:rPr>
                <w:sz w:val="16"/>
              </w:rPr>
              <w:t>Major disaster</w:t>
            </w:r>
          </w:p>
        </w:tc>
        <w:tc>
          <w:tcPr>
            <w:tcW w:type="dxa" w:w="2923"/>
          </w:tcPr>
          <w:p>
            <w:pPr>
              <w:spacing w:after="0"/>
              <w:jc w:val="left"/>
            </w:pPr>
            <w:r>
              <w:rPr>
                <w:sz w:val="16"/>
              </w:rPr>
              <w:t>Severe Winter Storms and Blizzard Conditions</w:t>
            </w:r>
          </w:p>
        </w:tc>
        <w:tc>
          <w:tcPr>
            <w:tcW w:type="dxa" w:w="1959"/>
          </w:tcPr>
          <w:p>
            <w:pPr>
              <w:spacing w:after="0"/>
              <w:jc w:val="left"/>
            </w:pPr>
            <w:r>
              <w:rPr>
                <w:sz w:val="16"/>
              </w:rPr>
              <w:t>Winter Weather</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3"/>
          </w:tcPr>
          <w:p>
            <w:pPr>
              <w:spacing w:after="0"/>
              <w:jc w:val="left"/>
            </w:pPr>
            <w:r>
              <w:rPr>
                <w:sz w:val="16"/>
              </w:rPr>
              <w:t>Major disaster</w:t>
            </w:r>
          </w:p>
        </w:tc>
        <w:tc>
          <w:tcPr>
            <w:tcW w:type="dxa" w:w="2923"/>
          </w:tcPr>
          <w:p>
            <w:pPr>
              <w:spacing w:after="0"/>
              <w:jc w:val="left"/>
            </w:pPr>
            <w:r>
              <w:rPr>
                <w:sz w:val="16"/>
              </w:rPr>
              <w:t>Severe Storms,Flooding, &amp;  Ice Jams</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63"/>
          </w:tcPr>
          <w:p>
            <w:pPr>
              <w:spacing w:after="0"/>
              <w:jc w:val="left"/>
            </w:pPr>
            <w:r>
              <w:rPr>
                <w:sz w:val="16"/>
              </w:rPr>
              <w:t>Major disaster</w:t>
            </w:r>
          </w:p>
        </w:tc>
        <w:tc>
          <w:tcPr>
            <w:tcW w:type="dxa" w:w="2923"/>
          </w:tcPr>
          <w:p>
            <w:pPr>
              <w:spacing w:after="0"/>
              <w:jc w:val="left"/>
            </w:pPr>
            <w:r>
              <w:rPr>
                <w:sz w:val="16"/>
              </w:rPr>
              <w:t>Severe Storms, 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3"/>
          </w:tcPr>
          <w:p>
            <w:pPr>
              <w:spacing w:after="0"/>
              <w:jc w:val="left"/>
            </w:pPr>
            <w:r>
              <w:rPr>
                <w:sz w:val="16"/>
              </w:rPr>
              <w:t>Major disaster</w:t>
            </w:r>
          </w:p>
        </w:tc>
        <w:tc>
          <w:tcPr>
            <w:tcW w:type="dxa" w:w="2923"/>
          </w:tcPr>
          <w:p>
            <w:pPr>
              <w:spacing w:after="0"/>
              <w:jc w:val="left"/>
            </w:pPr>
            <w:r>
              <w:rPr>
                <w:sz w:val="16"/>
              </w:rPr>
              <w:t>Severe Storms &amp; 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DR-825-ND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3"/>
          </w:tcPr>
          <w:p>
            <w:pPr>
              <w:spacing w:after="0"/>
              <w:jc w:val="left"/>
            </w:pPr>
            <w:r>
              <w:rPr>
                <w:sz w:val="16"/>
              </w:rPr>
              <w:t>Major disaster</w:t>
            </w:r>
          </w:p>
        </w:tc>
        <w:tc>
          <w:tcPr>
            <w:tcW w:type="dxa" w:w="2923"/>
          </w:tcPr>
          <w:p>
            <w:pPr>
              <w:spacing w:after="0"/>
              <w:jc w:val="left"/>
            </w:pPr>
            <w:r>
              <w:rPr>
                <w:sz w:val="16"/>
              </w:rPr>
              <w:t>Severe Storms, Snowmelt &amp; 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63"/>
          </w:tcPr>
          <w:p>
            <w:pPr>
              <w:spacing w:after="0"/>
              <w:jc w:val="left"/>
            </w:pPr>
            <w:r>
              <w:rPr>
                <w:sz w:val="16"/>
              </w:rPr>
              <w:t>Major disaster</w:t>
            </w:r>
          </w:p>
        </w:tc>
        <w:tc>
          <w:tcPr>
            <w:tcW w:type="dxa" w:w="2923"/>
          </w:tcPr>
          <w:p>
            <w:pPr>
              <w:spacing w:after="0"/>
              <w:jc w:val="left"/>
            </w:pPr>
            <w:r>
              <w:rPr>
                <w:sz w:val="16"/>
              </w:rPr>
              <w:t>Storms, Ice Jams, Snowmelt &amp; 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63"/>
          </w:tcPr>
          <w:p>
            <w:pPr>
              <w:spacing w:after="0"/>
              <w:jc w:val="left"/>
            </w:pPr>
            <w:r>
              <w:rPr>
                <w:sz w:val="16"/>
              </w:rPr>
              <w:t>Emergency</w:t>
            </w:r>
          </w:p>
        </w:tc>
        <w:tc>
          <w:tcPr>
            <w:tcW w:type="dxa" w:w="2923"/>
          </w:tcPr>
          <w:p>
            <w:pPr>
              <w:spacing w:after="0"/>
              <w:jc w:val="left"/>
            </w:pPr>
            <w:r>
              <w:rPr>
                <w:sz w:val="16"/>
              </w:rPr>
              <w:t>Drought</w:t>
            </w:r>
          </w:p>
        </w:tc>
        <w:tc>
          <w:tcPr>
            <w:tcW w:type="dxa" w:w="1959"/>
          </w:tcPr>
          <w:p>
            <w:pPr>
              <w:spacing w:after="0"/>
              <w:jc w:val="left"/>
            </w:pPr>
            <w:r>
              <w:rPr>
                <w:sz w:val="16"/>
              </w:rPr>
              <w:t>Drought</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263"/>
          </w:tcPr>
          <w:p>
            <w:pPr>
              <w:spacing w:after="0"/>
              <w:jc w:val="left"/>
            </w:pPr>
            <w:r>
              <w:rPr>
                <w:sz w:val="16"/>
              </w:rPr>
              <w:t>Major disaster</w:t>
            </w:r>
          </w:p>
        </w:tc>
        <w:tc>
          <w:tcPr>
            <w:tcW w:type="dxa" w:w="2923"/>
          </w:tcPr>
          <w:p>
            <w:pPr>
              <w:spacing w:after="0"/>
              <w:jc w:val="left"/>
            </w:pPr>
            <w:r>
              <w:rPr>
                <w:sz w:val="16"/>
              </w:rPr>
              <w:t>Severe Storms &amp; 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DR-335-ND</w:t>
            </w:r>
          </w:p>
        </w:tc>
        <w:tc>
          <w:tcPr>
            <w:tcW w:type="dxa" w:w="1263"/>
          </w:tcPr>
          <w:p>
            <w:pPr>
              <w:spacing w:after="0"/>
              <w:jc w:val="left"/>
            </w:pPr>
            <w:r>
              <w:rPr>
                <w:sz w:val="16"/>
              </w:rPr>
              <w:t>Major disaster</w:t>
            </w:r>
          </w:p>
        </w:tc>
        <w:tc>
          <w:tcPr>
            <w:tcW w:type="dxa" w:w="2923"/>
          </w:tcPr>
          <w:p>
            <w:pPr>
              <w:spacing w:after="0"/>
              <w:jc w:val="left"/>
            </w:pPr>
            <w:r>
              <w:rPr>
                <w:sz w:val="16"/>
              </w:rPr>
              <w:t>Severe Storms &amp; 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263"/>
          </w:tcPr>
          <w:p>
            <w:pPr>
              <w:spacing w:after="0"/>
              <w:jc w:val="left"/>
            </w:pPr>
            <w:r>
              <w:rPr>
                <w:sz w:val="16"/>
              </w:rPr>
              <w:t>Major disaster</w:t>
            </w:r>
          </w:p>
        </w:tc>
        <w:tc>
          <w:tcPr>
            <w:tcW w:type="dxa" w:w="2923"/>
          </w:tcPr>
          <w:p>
            <w:pPr>
              <w:spacing w:after="0"/>
              <w:jc w:val="left"/>
            </w:pPr>
            <w:r>
              <w:rPr>
                <w:sz w:val="16"/>
              </w:rPr>
              <w:t>Flooding</w:t>
            </w:r>
          </w:p>
        </w:tc>
        <w:tc>
          <w:tcPr>
            <w:tcW w:type="dxa" w:w="1959"/>
          </w:tcPr>
          <w:p>
            <w:pPr>
              <w:spacing w:after="0"/>
              <w:jc w:val="left"/>
            </w:pPr>
            <w:r>
              <w:rPr>
                <w:sz w:val="16"/>
              </w:rPr>
              <w:t>Inland Flooding</w:t>
            </w:r>
          </w:p>
        </w:tc>
        <w:tc>
          <w:tcPr>
            <w:tcW w:type="dxa" w:w="2313"/>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66</w:t>
            </w:r>
          </w:p>
        </w:tc>
        <w:tc>
          <w:tcPr>
            <w:tcW w:type="dxa" w:w="1069"/>
          </w:tcPr>
          <w:p>
            <w:pPr>
              <w:spacing w:after="0"/>
              <w:jc w:val="right"/>
            </w:pPr>
            <w:r>
              <w:rPr>
                <w:sz w:val="16"/>
              </w:rPr>
              <w:t>10</w:t>
            </w:r>
          </w:p>
        </w:tc>
        <w:tc>
          <w:tcPr>
            <w:tcW w:type="dxa" w:w="1738"/>
          </w:tcPr>
          <w:p>
            <w:pPr>
              <w:spacing w:after="0"/>
              <w:jc w:val="right"/>
            </w:pPr>
            <w:r>
              <w:rPr>
                <w:sz w:val="16"/>
              </w:rPr>
              <w:t>9</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10</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296</w:t>
            </w:r>
          </w:p>
        </w:tc>
        <w:tc>
          <w:tcPr>
            <w:tcW w:type="dxa" w:w="1069"/>
          </w:tcPr>
          <w:p>
            <w:pPr>
              <w:spacing w:after="0"/>
              <w:jc w:val="right"/>
            </w:pPr>
            <w:r>
              <w:rPr>
                <w:sz w:val="16"/>
              </w:rPr>
              <w:t>6</w:t>
            </w:r>
          </w:p>
        </w:tc>
        <w:tc>
          <w:tcPr>
            <w:tcW w:type="dxa" w:w="1738"/>
          </w:tcPr>
          <w:p>
            <w:pPr>
              <w:spacing w:after="0"/>
              <w:jc w:val="right"/>
            </w:pPr>
            <w:r>
              <w:rPr>
                <w:sz w:val="16"/>
              </w:rPr>
              <w:t>5</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83</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28</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281</w:t>
            </w:r>
          </w:p>
        </w:tc>
        <w:tc>
          <w:tcPr>
            <w:tcW w:type="dxa" w:w="1069"/>
          </w:tcPr>
          <w:p>
            <w:pPr>
              <w:spacing w:after="0"/>
              <w:jc w:val="right"/>
            </w:pPr>
            <w:r>
              <w:rPr>
                <w:sz w:val="16"/>
              </w:rPr>
              <w:t>26</w:t>
            </w:r>
          </w:p>
        </w:tc>
        <w:tc>
          <w:tcPr>
            <w:tcW w:type="dxa" w:w="1738"/>
          </w:tcPr>
          <w:p>
            <w:pPr>
              <w:spacing w:after="0"/>
              <w:jc w:val="right"/>
            </w:pPr>
            <w:r>
              <w:rPr>
                <w:sz w:val="16"/>
              </w:rPr>
              <w:t>11</w:t>
            </w:r>
          </w:p>
        </w:tc>
        <w:tc>
          <w:tcPr>
            <w:tcW w:type="dxa" w:w="762"/>
          </w:tcPr>
          <w:p>
            <w:pPr>
              <w:spacing w:after="0"/>
              <w:jc w:val="right"/>
            </w:pPr>
            <w:r>
              <w:rPr>
                <w:sz w:val="16"/>
              </w:rPr>
              <w:t>41</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33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62</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169</w:t>
            </w:r>
          </w:p>
        </w:tc>
        <w:tc>
          <w:tcPr>
            <w:tcW w:type="dxa" w:w="1069"/>
          </w:tcPr>
          <w:p>
            <w:pPr>
              <w:spacing w:after="0"/>
              <w:jc w:val="right"/>
            </w:pPr>
            <w:r>
              <w:rPr>
                <w:sz w:val="16"/>
              </w:rPr>
              <w:t>15</w:t>
            </w:r>
          </w:p>
        </w:tc>
        <w:tc>
          <w:tcPr>
            <w:tcW w:type="dxa" w:w="1738"/>
          </w:tcPr>
          <w:p>
            <w:pPr>
              <w:spacing w:after="0"/>
              <w:jc w:val="right"/>
            </w:pPr>
            <w:r>
              <w:rPr>
                <w:sz w:val="16"/>
              </w:rPr>
              <w:t>14</w:t>
            </w:r>
          </w:p>
        </w:tc>
        <w:tc>
          <w:tcPr>
            <w:tcW w:type="dxa" w:w="762"/>
          </w:tcPr>
          <w:p>
            <w:pPr>
              <w:spacing w:after="0"/>
              <w:jc w:val="right"/>
            </w:pPr>
            <w:r>
              <w:rPr>
                <w:sz w:val="16"/>
              </w:rPr>
              <w:t>29</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1"/>
        <w:gridCol w:w="2782"/>
        <w:gridCol w:w="924"/>
        <w:gridCol w:w="2244"/>
        <w:gridCol w:w="1415"/>
        <w:gridCol w:w="26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1"/>
            <w:shd w:val="clear" w:color="auto" w:fill="E8E8E8"/>
          </w:tcPr>
          <w:p>
            <w:pPr>
              <w:spacing w:after="0"/>
              <w:jc w:val="left"/>
            </w:pPr>
            <w:r>
              <w:rPr>
                <w:b/>
                <w:sz w:val="16"/>
              </w:rPr>
              <w:t>Magnitude or extent</w:t>
            </w:r>
          </w:p>
        </w:tc>
        <w:tc>
          <w:tcPr>
            <w:tcW w:type="dxa" w:w="278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4"/>
            <w:shd w:val="clear" w:color="auto" w:fill="E8E8E8"/>
          </w:tcPr>
          <w:p>
            <w:pPr>
              <w:spacing w:after="0"/>
              <w:jc w:val="left"/>
            </w:pPr>
            <w:r>
              <w:rPr>
                <w:b/>
                <w:sz w:val="16"/>
              </w:rPr>
              <w:t>Location</w:t>
            </w:r>
          </w:p>
        </w:tc>
        <w:tc>
          <w:tcPr>
            <w:tcW w:type="dxa" w:w="1415"/>
            <w:shd w:val="clear" w:color="auto" w:fill="E8E8E8"/>
          </w:tcPr>
          <w:p>
            <w:pPr>
              <w:spacing w:after="0"/>
              <w:jc w:val="left"/>
            </w:pPr>
            <w:r>
              <w:rPr>
                <w:b/>
                <w:sz w:val="16"/>
              </w:rPr>
              <w:t>Flags</w:t>
            </w:r>
          </w:p>
        </w:tc>
        <w:tc>
          <w:tcPr>
            <w:tcW w:type="dxa" w:w="26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Blizzard</w:t>
            </w:r>
          </w:p>
        </w:tc>
        <w:tc>
          <w:tcPr>
            <w:tcW w:type="dxa" w:w="1871"/>
          </w:tcPr>
          <w:p>
            <w:pPr>
              <w:spacing w:after="0"/>
              <w:jc w:val="left"/>
            </w:pPr>
          </w:p>
        </w:tc>
        <w:tc>
          <w:tcPr>
            <w:tcW w:type="dxa" w:w="2782"/>
          </w:tcPr>
          <w:p>
            <w:pPr>
              <w:spacing w:after="0"/>
              <w:jc w:val="left"/>
            </w:pPr>
            <w:r>
              <w:rPr>
                <w:sz w:val="16"/>
              </w:rPr>
              <w:t>damage not reported</w:t>
            </w:r>
          </w:p>
        </w:tc>
        <w:tc>
          <w:tcPr>
            <w:tcW w:type="dxa" w:w="924"/>
          </w:tcPr>
          <w:p>
            <w:pPr>
              <w:spacing w:after="0"/>
              <w:jc w:val="right"/>
            </w:pPr>
            <w:r>
              <w:rPr>
                <w:sz w:val="16"/>
              </w:rPr>
              <w:t>0, 2</w:t>
            </w:r>
          </w:p>
        </w:tc>
        <w:tc>
          <w:tcPr>
            <w:tcW w:type="dxa" w:w="2244"/>
          </w:tcPr>
          <w:p>
            <w:pPr>
              <w:spacing w:after="0"/>
              <w:jc w:val="left"/>
            </w:pPr>
            <w:r>
              <w:rPr>
                <w:sz w:val="16"/>
              </w:rPr>
              <w:t>NWS zone NDZ053 (RICHLAND), zone-level</w:t>
            </w:r>
          </w:p>
        </w:tc>
        <w:tc>
          <w:tcPr>
            <w:tcW w:type="dxa" w:w="1415"/>
          </w:tcPr>
          <w:p>
            <w:pPr>
              <w:spacing w:after="0"/>
              <w:jc w:val="left"/>
            </w:pPr>
            <w:r>
              <w:rPr>
                <w:sz w:val="16"/>
              </w:rPr>
              <w:t>new since last plan; within last 5 years</w:t>
            </w: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2022-10-18</w:t>
            </w:r>
          </w:p>
        </w:tc>
        <w:tc>
          <w:tcPr>
            <w:tcW w:type="dxa" w:w="1215"/>
          </w:tcPr>
          <w:p>
            <w:pPr>
              <w:spacing w:after="0"/>
              <w:jc w:val="left"/>
            </w:pPr>
            <w:r>
              <w:rPr>
                <w:sz w:val="16"/>
              </w:rPr>
              <w:t>Drought</w:t>
            </w:r>
          </w:p>
        </w:tc>
        <w:tc>
          <w:tcPr>
            <w:tcW w:type="dxa" w:w="1871"/>
          </w:tcPr>
          <w:p>
            <w:pPr>
              <w:spacing w:after="0"/>
              <w:jc w:val="left"/>
            </w:pPr>
          </w:p>
        </w:tc>
        <w:tc>
          <w:tcPr>
            <w:tcW w:type="dxa" w:w="2782"/>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244"/>
          </w:tcPr>
          <w:p>
            <w:pPr>
              <w:spacing w:after="0"/>
              <w:jc w:val="left"/>
            </w:pPr>
            <w:r>
              <w:rPr>
                <w:sz w:val="16"/>
              </w:rPr>
              <w:t>NWS zone NDZ053 (RICHLAND), zone-level</w:t>
            </w:r>
          </w:p>
        </w:tc>
        <w:tc>
          <w:tcPr>
            <w:tcW w:type="dxa" w:w="1415"/>
          </w:tcPr>
          <w:p>
            <w:pPr>
              <w:spacing w:after="0"/>
              <w:jc w:val="left"/>
            </w:pPr>
            <w:r>
              <w:rPr>
                <w:sz w:val="16"/>
              </w:rPr>
              <w:t>in the 12 months before plan approval; within last 5 years</w:t>
            </w:r>
          </w:p>
        </w:tc>
        <w:tc>
          <w:tcPr>
            <w:tcW w:type="dxa" w:w="2623"/>
          </w:tcPr>
          <w:p>
            <w:pPr>
              <w:spacing w:after="0"/>
              <w:jc w:val="left"/>
            </w:pPr>
            <w:r>
              <w:rPr>
                <w:sz w:val="16"/>
              </w:rPr>
              <w:t>B1-c worst recorded: Drought</w:t>
            </w:r>
          </w:p>
        </w:tc>
      </w:tr>
      <w:tr>
        <w:trPr>
          <w:cantSplit/>
        </w:trPr>
        <w:tc>
          <w:tcPr>
            <w:tcW w:type="dxa" w:w="1037"/>
          </w:tcPr>
          <w:p>
            <w:pPr>
              <w:spacing w:after="0"/>
              <w:jc w:val="left"/>
            </w:pPr>
            <w:r>
              <w:rPr>
                <w:sz w:val="16"/>
              </w:rPr>
              <w:t>2020-07-08</w:t>
            </w:r>
          </w:p>
        </w:tc>
        <w:tc>
          <w:tcPr>
            <w:tcW w:type="dxa" w:w="1215"/>
          </w:tcPr>
          <w:p>
            <w:pPr>
              <w:spacing w:after="0"/>
              <w:jc w:val="left"/>
            </w:pPr>
            <w:r>
              <w:rPr>
                <w:sz w:val="16"/>
              </w:rPr>
              <w:t>Thunderstorm Wind</w:t>
            </w:r>
          </w:p>
        </w:tc>
        <w:tc>
          <w:tcPr>
            <w:tcW w:type="dxa" w:w="1871"/>
          </w:tcPr>
          <w:p>
            <w:pPr>
              <w:spacing w:after="0"/>
              <w:jc w:val="left"/>
            </w:pPr>
            <w:r>
              <w:rPr>
                <w:sz w:val="16"/>
              </w:rPr>
              <w:t>78 kt (90 mph) estimated gust</w:t>
            </w:r>
          </w:p>
        </w:tc>
        <w:tc>
          <w:tcPr>
            <w:tcW w:type="dxa" w:w="2782"/>
          </w:tcPr>
          <w:p>
            <w:pPr>
              <w:spacing w:after="0"/>
              <w:jc w:val="left"/>
            </w:pPr>
            <w:r>
              <w:rPr>
                <w:sz w:val="16"/>
              </w:rPr>
              <w:t>$300,000 property; $5,000 crops (2020 dollars)</w:t>
            </w:r>
          </w:p>
        </w:tc>
        <w:tc>
          <w:tcPr>
            <w:tcW w:type="dxa" w:w="924"/>
          </w:tcPr>
          <w:p>
            <w:pPr>
              <w:spacing w:after="0"/>
              <w:jc w:val="right"/>
            </w:pPr>
            <w:r>
              <w:rPr>
                <w:sz w:val="16"/>
              </w:rPr>
              <w:t>0, 0</w:t>
            </w:r>
          </w:p>
        </w:tc>
        <w:tc>
          <w:tcPr>
            <w:tcW w:type="dxa" w:w="2244"/>
          </w:tcPr>
          <w:p>
            <w:pPr>
              <w:spacing w:after="0"/>
              <w:jc w:val="left"/>
            </w:pPr>
            <w:r>
              <w:rPr>
                <w:sz w:val="16"/>
              </w:rPr>
              <w:t>FAIRMOUNT</w:t>
            </w:r>
          </w:p>
        </w:tc>
        <w:tc>
          <w:tcPr>
            <w:tcW w:type="dxa" w:w="1415"/>
          </w:tcPr>
          <w:p>
            <w:pPr>
              <w:spacing w:after="0"/>
              <w:jc w:val="left"/>
            </w:pPr>
          </w:p>
        </w:tc>
        <w:tc>
          <w:tcPr>
            <w:tcW w:type="dxa" w:w="2623"/>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871"/>
          </w:tcPr>
          <w:p>
            <w:pPr>
              <w:spacing w:after="0"/>
              <w:jc w:val="left"/>
            </w:pPr>
          </w:p>
        </w:tc>
        <w:tc>
          <w:tcPr>
            <w:tcW w:type="dxa" w:w="2782"/>
          </w:tcPr>
          <w:p>
            <w:pPr>
              <w:spacing w:after="0"/>
              <w:jc w:val="left"/>
            </w:pPr>
            <w:r>
              <w:rPr>
                <w:sz w:val="16"/>
              </w:rPr>
              <w:t>damage not reported</w:t>
            </w:r>
          </w:p>
        </w:tc>
        <w:tc>
          <w:tcPr>
            <w:tcW w:type="dxa" w:w="924"/>
          </w:tcPr>
          <w:p>
            <w:pPr>
              <w:spacing w:after="0"/>
              <w:jc w:val="right"/>
            </w:pPr>
            <w:r>
              <w:rPr>
                <w:sz w:val="16"/>
              </w:rPr>
              <w:t>0, 0</w:t>
            </w:r>
          </w:p>
        </w:tc>
        <w:tc>
          <w:tcPr>
            <w:tcW w:type="dxa" w:w="2244"/>
          </w:tcPr>
          <w:p>
            <w:pPr>
              <w:spacing w:after="0"/>
              <w:jc w:val="left"/>
            </w:pPr>
            <w:r>
              <w:rPr>
                <w:sz w:val="16"/>
              </w:rPr>
              <w:t>NWS zone NDZ053 (RICHLAND), zone-level</w:t>
            </w:r>
          </w:p>
        </w:tc>
        <w:tc>
          <w:tcPr>
            <w:tcW w:type="dxa" w:w="1415"/>
          </w:tcPr>
          <w:p>
            <w:pPr>
              <w:spacing w:after="0"/>
              <w:jc w:val="left"/>
            </w:pPr>
          </w:p>
        </w:tc>
        <w:tc>
          <w:tcPr>
            <w:tcW w:type="dxa" w:w="2623"/>
          </w:tcPr>
          <w:p>
            <w:pPr>
              <w:spacing w:after="0"/>
              <w:jc w:val="left"/>
            </w:pPr>
            <w:r>
              <w:rPr>
                <w:sz w:val="16"/>
              </w:rPr>
              <w:t>B1-c worst recorded: Excessive Heat, Heat</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1871"/>
          </w:tcPr>
          <w:p>
            <w:pPr>
              <w:spacing w:after="0"/>
              <w:jc w:val="left"/>
            </w:pPr>
            <w:r>
              <w:rPr>
                <w:sz w:val="16"/>
              </w:rPr>
              <w:t>66 kt (76 mph), measurement type not recorded</w:t>
            </w:r>
          </w:p>
        </w:tc>
        <w:tc>
          <w:tcPr>
            <w:tcW w:type="dxa" w:w="2782"/>
          </w:tcPr>
          <w:p>
            <w:pPr>
              <w:spacing w:after="0"/>
              <w:jc w:val="left"/>
            </w:pPr>
            <w:r>
              <w:rPr>
                <w:sz w:val="16"/>
              </w:rPr>
              <w:t>damage not reported</w:t>
            </w:r>
          </w:p>
        </w:tc>
        <w:tc>
          <w:tcPr>
            <w:tcW w:type="dxa" w:w="924"/>
          </w:tcPr>
          <w:p>
            <w:pPr>
              <w:spacing w:after="0"/>
              <w:jc w:val="right"/>
            </w:pPr>
            <w:r>
              <w:rPr>
                <w:sz w:val="16"/>
              </w:rPr>
              <w:t>0, 0</w:t>
            </w:r>
          </w:p>
        </w:tc>
        <w:tc>
          <w:tcPr>
            <w:tcW w:type="dxa" w:w="2244"/>
          </w:tcPr>
          <w:p>
            <w:pPr>
              <w:spacing w:after="0"/>
              <w:jc w:val="left"/>
            </w:pPr>
            <w:r>
              <w:rPr>
                <w:sz w:val="16"/>
              </w:rPr>
              <w:t>NWS zone NDZ053 (RICHLAND), zone-level</w:t>
            </w:r>
          </w:p>
        </w:tc>
        <w:tc>
          <w:tcPr>
            <w:tcW w:type="dxa" w:w="1415"/>
          </w:tcPr>
          <w:p>
            <w:pPr>
              <w:spacing w:after="0"/>
              <w:jc w:val="left"/>
            </w:pPr>
          </w:p>
        </w:tc>
        <w:tc>
          <w:tcPr>
            <w:tcW w:type="dxa" w:w="2623"/>
          </w:tcPr>
          <w:p>
            <w:pPr>
              <w:spacing w:after="0"/>
              <w:jc w:val="left"/>
            </w:pPr>
            <w:r>
              <w:rPr>
                <w:sz w:val="16"/>
              </w:rPr>
              <w:t>B1-c worst recorded: High Wind and Strong Wind</w:t>
            </w:r>
          </w:p>
        </w:tc>
      </w:tr>
      <w:tr>
        <w:trPr>
          <w:cantSplit/>
        </w:trPr>
        <w:tc>
          <w:tcPr>
            <w:tcW w:type="dxa" w:w="1037"/>
          </w:tcPr>
          <w:p>
            <w:pPr>
              <w:spacing w:after="0"/>
              <w:jc w:val="left"/>
            </w:pPr>
            <w:r>
              <w:rPr>
                <w:sz w:val="16"/>
              </w:rPr>
              <w:t>1998-07-14</w:t>
            </w:r>
          </w:p>
        </w:tc>
        <w:tc>
          <w:tcPr>
            <w:tcW w:type="dxa" w:w="1215"/>
          </w:tcPr>
          <w:p>
            <w:pPr>
              <w:spacing w:after="0"/>
              <w:jc w:val="left"/>
            </w:pPr>
            <w:r>
              <w:rPr>
                <w:sz w:val="16"/>
              </w:rPr>
              <w:t>Hail</w:t>
            </w:r>
          </w:p>
        </w:tc>
        <w:tc>
          <w:tcPr>
            <w:tcW w:type="dxa" w:w="1871"/>
          </w:tcPr>
          <w:p>
            <w:pPr>
              <w:spacing w:after="0"/>
              <w:jc w:val="left"/>
            </w:pPr>
            <w:r>
              <w:rPr>
                <w:sz w:val="16"/>
              </w:rPr>
              <w:t>4.5 in</w:t>
            </w:r>
          </w:p>
        </w:tc>
        <w:tc>
          <w:tcPr>
            <w:tcW w:type="dxa" w:w="2782"/>
          </w:tcPr>
          <w:p>
            <w:pPr>
              <w:spacing w:after="0"/>
              <w:jc w:val="left"/>
            </w:pPr>
            <w:r>
              <w:rPr>
                <w:sz w:val="16"/>
              </w:rPr>
              <w:t>damage not reported</w:t>
            </w:r>
          </w:p>
        </w:tc>
        <w:tc>
          <w:tcPr>
            <w:tcW w:type="dxa" w:w="924"/>
          </w:tcPr>
          <w:p>
            <w:pPr>
              <w:spacing w:after="0"/>
              <w:jc w:val="right"/>
            </w:pPr>
            <w:r>
              <w:rPr>
                <w:sz w:val="16"/>
              </w:rPr>
              <w:t>0, 0</w:t>
            </w:r>
          </w:p>
        </w:tc>
        <w:tc>
          <w:tcPr>
            <w:tcW w:type="dxa" w:w="2244"/>
          </w:tcPr>
          <w:p>
            <w:pPr>
              <w:spacing w:after="0"/>
              <w:jc w:val="left"/>
            </w:pPr>
            <w:r>
              <w:rPr>
                <w:sz w:val="16"/>
              </w:rPr>
              <w:t>ABERCROMBIE</w:t>
            </w:r>
          </w:p>
        </w:tc>
        <w:tc>
          <w:tcPr>
            <w:tcW w:type="dxa" w:w="1415"/>
          </w:tcPr>
          <w:p>
            <w:pPr>
              <w:spacing w:after="0"/>
              <w:jc w:val="left"/>
            </w:pPr>
          </w:p>
        </w:tc>
        <w:tc>
          <w:tcPr>
            <w:tcW w:type="dxa" w:w="2623"/>
          </w:tcPr>
          <w:p>
            <w:pPr>
              <w:spacing w:after="0"/>
              <w:jc w:val="left"/>
            </w:pPr>
            <w:r>
              <w:rPr>
                <w:sz w:val="16"/>
              </w:rPr>
              <w:t>B1-c worst recorded: Hail</w:t>
            </w:r>
          </w:p>
        </w:tc>
      </w:tr>
      <w:tr>
        <w:trPr>
          <w:cantSplit/>
        </w:trPr>
        <w:tc>
          <w:tcPr>
            <w:tcW w:type="dxa" w:w="1037"/>
          </w:tcPr>
          <w:p>
            <w:pPr>
              <w:spacing w:after="0"/>
              <w:jc w:val="left"/>
            </w:pPr>
            <w:r>
              <w:rPr>
                <w:sz w:val="16"/>
              </w:rPr>
              <w:t>1997-06-28</w:t>
            </w:r>
          </w:p>
        </w:tc>
        <w:tc>
          <w:tcPr>
            <w:tcW w:type="dxa" w:w="1215"/>
          </w:tcPr>
          <w:p>
            <w:pPr>
              <w:spacing w:after="0"/>
              <w:jc w:val="left"/>
            </w:pPr>
            <w:r>
              <w:rPr>
                <w:sz w:val="16"/>
              </w:rPr>
              <w:t>Lightning</w:t>
            </w:r>
          </w:p>
        </w:tc>
        <w:tc>
          <w:tcPr>
            <w:tcW w:type="dxa" w:w="1871"/>
          </w:tcPr>
          <w:p>
            <w:pPr>
              <w:spacing w:after="0"/>
              <w:jc w:val="left"/>
            </w:pPr>
          </w:p>
        </w:tc>
        <w:tc>
          <w:tcPr>
            <w:tcW w:type="dxa" w:w="2782"/>
          </w:tcPr>
          <w:p>
            <w:pPr>
              <w:spacing w:after="0"/>
              <w:jc w:val="left"/>
            </w:pPr>
            <w:r>
              <w:rPr>
                <w:sz w:val="16"/>
              </w:rPr>
              <w:t>$30,000 property; crops not reported (1997 dollars)</w:t>
            </w:r>
          </w:p>
        </w:tc>
        <w:tc>
          <w:tcPr>
            <w:tcW w:type="dxa" w:w="924"/>
          </w:tcPr>
          <w:p>
            <w:pPr>
              <w:spacing w:after="0"/>
              <w:jc w:val="right"/>
            </w:pPr>
            <w:r>
              <w:rPr>
                <w:sz w:val="16"/>
              </w:rPr>
              <w:t>0, 0</w:t>
            </w:r>
          </w:p>
        </w:tc>
        <w:tc>
          <w:tcPr>
            <w:tcW w:type="dxa" w:w="2244"/>
          </w:tcPr>
          <w:p>
            <w:pPr>
              <w:spacing w:after="0"/>
              <w:jc w:val="left"/>
            </w:pPr>
            <w:r>
              <w:rPr>
                <w:sz w:val="16"/>
              </w:rPr>
              <w:t>GALCHUTT</w:t>
            </w:r>
          </w:p>
        </w:tc>
        <w:tc>
          <w:tcPr>
            <w:tcW w:type="dxa" w:w="1415"/>
          </w:tcPr>
          <w:p>
            <w:pPr>
              <w:spacing w:after="0"/>
              <w:jc w:val="left"/>
            </w:pPr>
          </w:p>
        </w:tc>
        <w:tc>
          <w:tcPr>
            <w:tcW w:type="dxa" w:w="2623"/>
          </w:tcPr>
          <w:p>
            <w:pPr>
              <w:spacing w:after="0"/>
              <w:jc w:val="left"/>
            </w:pPr>
            <w:r>
              <w:rPr>
                <w:sz w:val="16"/>
              </w:rPr>
              <w:t>B1-c worst recorded: Lightning</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1871"/>
          </w:tcPr>
          <w:p>
            <w:pPr>
              <w:spacing w:after="0"/>
              <w:jc w:val="left"/>
            </w:pPr>
          </w:p>
        </w:tc>
        <w:tc>
          <w:tcPr>
            <w:tcW w:type="dxa" w:w="2782"/>
          </w:tcPr>
          <w:p>
            <w:pPr>
              <w:spacing w:after="0"/>
              <w:jc w:val="left"/>
            </w:pPr>
            <w:r>
              <w:rPr>
                <w:sz w:val="16"/>
              </w:rPr>
              <w:t>$6,000,000 property; crops not reported (zone total, 1997 dollars)</w:t>
            </w:r>
          </w:p>
        </w:tc>
        <w:tc>
          <w:tcPr>
            <w:tcW w:type="dxa" w:w="924"/>
          </w:tcPr>
          <w:p>
            <w:pPr>
              <w:spacing w:after="0"/>
              <w:jc w:val="right"/>
            </w:pPr>
            <w:r>
              <w:rPr>
                <w:sz w:val="16"/>
              </w:rPr>
              <w:t>0, 0</w:t>
            </w:r>
          </w:p>
        </w:tc>
        <w:tc>
          <w:tcPr>
            <w:tcW w:type="dxa" w:w="2244"/>
          </w:tcPr>
          <w:p>
            <w:pPr>
              <w:spacing w:after="0"/>
              <w:jc w:val="left"/>
            </w:pPr>
            <w:r>
              <w:rPr>
                <w:sz w:val="16"/>
              </w:rPr>
              <w:t>NWS zone NDZ053 (RICHLAND), zone-level</w:t>
            </w:r>
          </w:p>
        </w:tc>
        <w:tc>
          <w:tcPr>
            <w:tcW w:type="dxa" w:w="1415"/>
          </w:tcPr>
          <w:p>
            <w:pPr>
              <w:spacing w:after="0"/>
              <w:jc w:val="left"/>
            </w:pPr>
          </w:p>
        </w:tc>
        <w:tc>
          <w:tcPr>
            <w:tcW w:type="dxa" w:w="26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1997-04-05</w:t>
            </w:r>
          </w:p>
        </w:tc>
        <w:tc>
          <w:tcPr>
            <w:tcW w:type="dxa" w:w="1215"/>
          </w:tcPr>
          <w:p>
            <w:pPr>
              <w:spacing w:after="0"/>
              <w:jc w:val="left"/>
            </w:pPr>
            <w:r>
              <w:rPr>
                <w:sz w:val="16"/>
              </w:rPr>
              <w:t>Flood</w:t>
            </w:r>
          </w:p>
        </w:tc>
        <w:tc>
          <w:tcPr>
            <w:tcW w:type="dxa" w:w="1871"/>
          </w:tcPr>
          <w:p>
            <w:pPr>
              <w:spacing w:after="0"/>
              <w:jc w:val="left"/>
            </w:pPr>
          </w:p>
        </w:tc>
        <w:tc>
          <w:tcPr>
            <w:tcW w:type="dxa" w:w="2782"/>
          </w:tcPr>
          <w:p>
            <w:pPr>
              <w:spacing w:after="0"/>
              <w:jc w:val="left"/>
            </w:pPr>
            <w:r>
              <w:rPr>
                <w:sz w:val="16"/>
              </w:rPr>
              <w:t>$50,000,000 property; crops not reported (zone total, 1997 dollars)</w:t>
            </w:r>
          </w:p>
        </w:tc>
        <w:tc>
          <w:tcPr>
            <w:tcW w:type="dxa" w:w="924"/>
          </w:tcPr>
          <w:p>
            <w:pPr>
              <w:spacing w:after="0"/>
              <w:jc w:val="right"/>
            </w:pPr>
            <w:r>
              <w:rPr>
                <w:sz w:val="16"/>
              </w:rPr>
              <w:t>0, 0</w:t>
            </w:r>
          </w:p>
        </w:tc>
        <w:tc>
          <w:tcPr>
            <w:tcW w:type="dxa" w:w="2244"/>
          </w:tcPr>
          <w:p>
            <w:pPr>
              <w:spacing w:after="0"/>
              <w:jc w:val="left"/>
            </w:pPr>
            <w:r>
              <w:rPr>
                <w:sz w:val="16"/>
              </w:rPr>
              <w:t>NWS zone NDZ053 (RICHLAND), zone-level</w:t>
            </w:r>
          </w:p>
        </w:tc>
        <w:tc>
          <w:tcPr>
            <w:tcW w:type="dxa" w:w="1415"/>
          </w:tcPr>
          <w:p>
            <w:pPr>
              <w:spacing w:after="0"/>
              <w:jc w:val="left"/>
            </w:pPr>
          </w:p>
        </w:tc>
        <w:tc>
          <w:tcPr>
            <w:tcW w:type="dxa" w:w="26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1996-12-21</w:t>
            </w:r>
          </w:p>
        </w:tc>
        <w:tc>
          <w:tcPr>
            <w:tcW w:type="dxa" w:w="1215"/>
          </w:tcPr>
          <w:p>
            <w:pPr>
              <w:spacing w:after="0"/>
              <w:jc w:val="left"/>
            </w:pPr>
            <w:r>
              <w:rPr>
                <w:sz w:val="16"/>
              </w:rPr>
              <w:t>Cold/Wind Chill</w:t>
            </w:r>
          </w:p>
        </w:tc>
        <w:tc>
          <w:tcPr>
            <w:tcW w:type="dxa" w:w="1871"/>
          </w:tcPr>
          <w:p>
            <w:pPr>
              <w:spacing w:after="0"/>
              <w:jc w:val="left"/>
            </w:pPr>
          </w:p>
        </w:tc>
        <w:tc>
          <w:tcPr>
            <w:tcW w:type="dxa" w:w="2782"/>
          </w:tcPr>
          <w:p>
            <w:pPr>
              <w:spacing w:after="0"/>
              <w:jc w:val="left"/>
            </w:pPr>
            <w:r>
              <w:rPr>
                <w:sz w:val="16"/>
              </w:rPr>
              <w:t>damage not reported</w:t>
            </w:r>
          </w:p>
        </w:tc>
        <w:tc>
          <w:tcPr>
            <w:tcW w:type="dxa" w:w="924"/>
          </w:tcPr>
          <w:p>
            <w:pPr>
              <w:spacing w:after="0"/>
              <w:jc w:val="right"/>
            </w:pPr>
            <w:r>
              <w:rPr>
                <w:sz w:val="16"/>
              </w:rPr>
              <w:t>0, 0</w:t>
            </w:r>
          </w:p>
        </w:tc>
        <w:tc>
          <w:tcPr>
            <w:tcW w:type="dxa" w:w="2244"/>
          </w:tcPr>
          <w:p>
            <w:pPr>
              <w:spacing w:after="0"/>
              <w:jc w:val="left"/>
            </w:pPr>
            <w:r>
              <w:rPr>
                <w:sz w:val="16"/>
              </w:rPr>
              <w:t>NWS zone NDZ053 (RICHLAND), zone-level</w:t>
            </w:r>
          </w:p>
        </w:tc>
        <w:tc>
          <w:tcPr>
            <w:tcW w:type="dxa" w:w="1415"/>
          </w:tcPr>
          <w:p>
            <w:pPr>
              <w:spacing w:after="0"/>
              <w:jc w:val="left"/>
            </w:pPr>
          </w:p>
        </w:tc>
        <w:tc>
          <w:tcPr>
            <w:tcW w:type="dxa" w:w="26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1964-05-05</w:t>
            </w:r>
          </w:p>
        </w:tc>
        <w:tc>
          <w:tcPr>
            <w:tcW w:type="dxa" w:w="1215"/>
          </w:tcPr>
          <w:p>
            <w:pPr>
              <w:spacing w:after="0"/>
              <w:jc w:val="left"/>
            </w:pPr>
            <w:r>
              <w:rPr>
                <w:sz w:val="16"/>
              </w:rPr>
              <w:t>Tornado</w:t>
            </w:r>
          </w:p>
        </w:tc>
        <w:tc>
          <w:tcPr>
            <w:tcW w:type="dxa" w:w="1871"/>
          </w:tcPr>
          <w:p>
            <w:pPr>
              <w:spacing w:after="0"/>
              <w:jc w:val="left"/>
            </w:pPr>
            <w:r>
              <w:rPr>
                <w:sz w:val="16"/>
              </w:rPr>
              <w:t>F3, 5.2 mi path length (whole path, pre-1996), 440 yd wide</w:t>
            </w:r>
          </w:p>
        </w:tc>
        <w:tc>
          <w:tcPr>
            <w:tcW w:type="dxa" w:w="2782"/>
          </w:tcPr>
          <w:p>
            <w:pPr>
              <w:spacing w:after="0"/>
              <w:jc w:val="left"/>
            </w:pPr>
            <w:r>
              <w:rPr>
                <w:sz w:val="16"/>
              </w:rPr>
              <w:t>damage not recorded (pre-1996 record)</w:t>
            </w:r>
          </w:p>
        </w:tc>
        <w:tc>
          <w:tcPr>
            <w:tcW w:type="dxa" w:w="924"/>
          </w:tcPr>
          <w:p>
            <w:pPr>
              <w:spacing w:after="0"/>
              <w:jc w:val="right"/>
            </w:pPr>
            <w:r>
              <w:rPr>
                <w:sz w:val="16"/>
              </w:rPr>
              <w:t>0, 11</w:t>
            </w:r>
          </w:p>
        </w:tc>
        <w:tc>
          <w:tcPr>
            <w:tcW w:type="dxa" w:w="2244"/>
          </w:tcPr>
          <w:p>
            <w:pPr>
              <w:spacing w:after="0"/>
              <w:jc w:val="left"/>
            </w:pPr>
            <w:r>
              <w:rPr>
                <w:sz w:val="16"/>
              </w:rPr>
              <w:t>location not recorded</w:t>
            </w:r>
          </w:p>
        </w:tc>
        <w:tc>
          <w:tcPr>
            <w:tcW w:type="dxa" w:w="1415"/>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1955-07-02</w:t>
            </w:r>
          </w:p>
        </w:tc>
        <w:tc>
          <w:tcPr>
            <w:tcW w:type="dxa" w:w="1215"/>
          </w:tcPr>
          <w:p>
            <w:pPr>
              <w:spacing w:after="0"/>
              <w:jc w:val="left"/>
            </w:pPr>
            <w:r>
              <w:rPr>
                <w:sz w:val="16"/>
              </w:rPr>
              <w:t>Tornado</w:t>
            </w:r>
          </w:p>
        </w:tc>
        <w:tc>
          <w:tcPr>
            <w:tcW w:type="dxa" w:w="1871"/>
          </w:tcPr>
          <w:p>
            <w:pPr>
              <w:spacing w:after="0"/>
              <w:jc w:val="left"/>
            </w:pPr>
            <w:r>
              <w:rPr>
                <w:sz w:val="16"/>
              </w:rPr>
              <w:t>F4, 9.1 mi path length (whole path, pre-1996), 150 yd wide</w:t>
            </w:r>
          </w:p>
        </w:tc>
        <w:tc>
          <w:tcPr>
            <w:tcW w:type="dxa" w:w="2782"/>
          </w:tcPr>
          <w:p>
            <w:pPr>
              <w:spacing w:after="0"/>
              <w:jc w:val="left"/>
            </w:pPr>
            <w:r>
              <w:rPr>
                <w:sz w:val="16"/>
              </w:rPr>
              <w:t>$250,000 property; crops not recorded (1955 dollars)</w:t>
            </w:r>
          </w:p>
        </w:tc>
        <w:tc>
          <w:tcPr>
            <w:tcW w:type="dxa" w:w="924"/>
          </w:tcPr>
          <w:p>
            <w:pPr>
              <w:spacing w:after="0"/>
              <w:jc w:val="right"/>
            </w:pPr>
            <w:r>
              <w:rPr>
                <w:sz w:val="16"/>
              </w:rPr>
              <w:t>2, 19</w:t>
            </w:r>
          </w:p>
        </w:tc>
        <w:tc>
          <w:tcPr>
            <w:tcW w:type="dxa" w:w="2244"/>
          </w:tcPr>
          <w:p>
            <w:pPr>
              <w:spacing w:after="0"/>
              <w:jc w:val="left"/>
            </w:pPr>
            <w:r>
              <w:rPr>
                <w:sz w:val="16"/>
              </w:rPr>
              <w:t>location not recorded</w:t>
            </w:r>
          </w:p>
        </w:tc>
        <w:tc>
          <w:tcPr>
            <w:tcW w:type="dxa" w:w="1415"/>
          </w:tcPr>
          <w:p>
            <w:pPr>
              <w:spacing w:after="0"/>
              <w:jc w:val="left"/>
            </w:pPr>
          </w:p>
        </w:tc>
        <w:tc>
          <w:tcPr>
            <w:tcW w:type="dxa" w:w="26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16.6</w:t>
            </w:r>
          </w:p>
        </w:tc>
        <w:tc>
          <w:tcPr>
            <w:tcW w:type="dxa" w:w="1387"/>
          </w:tcPr>
          <w:p>
            <w:pPr>
              <w:spacing w:after="0"/>
              <w:jc w:val="left"/>
            </w:pPr>
            <w:r>
              <w:rPr>
                <w:sz w:val="16"/>
              </w:rPr>
              <w:t>event-days per year</w:t>
            </w:r>
          </w:p>
        </w:tc>
        <w:tc>
          <w:tcPr>
            <w:tcW w:type="dxa" w:w="1850"/>
          </w:tcPr>
          <w:p>
            <w:pPr>
              <w:spacing w:after="0"/>
              <w:jc w:val="left"/>
            </w:pPr>
            <w:r>
              <w:rPr>
                <w:sz w:val="16"/>
              </w:rPr>
              <w:t>about 16.6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316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0.465</w:t>
            </w:r>
          </w:p>
        </w:tc>
        <w:tc>
          <w:tcPr>
            <w:tcW w:type="dxa" w:w="1387"/>
          </w:tcPr>
          <w:p>
            <w:pPr>
              <w:spacing w:after="0"/>
              <w:jc w:val="left"/>
            </w:pPr>
            <w:r>
              <w:rPr>
                <w:sz w:val="16"/>
              </w:rPr>
              <w:t>event-days per year</w:t>
            </w:r>
          </w:p>
        </w:tc>
        <w:tc>
          <w:tcPr>
            <w:tcW w:type="dxa" w:w="1850"/>
          </w:tcPr>
          <w:p>
            <w:pPr>
              <w:spacing w:after="0"/>
              <w:jc w:val="left"/>
            </w:pPr>
            <w:r>
              <w:rPr>
                <w:sz w:val="16"/>
              </w:rPr>
              <w:t>about 0.465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21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0.000216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0.0216%</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3.92</w:t>
            </w:r>
          </w:p>
        </w:tc>
        <w:tc>
          <w:tcPr>
            <w:tcW w:type="dxa" w:w="1387"/>
          </w:tcPr>
          <w:p>
            <w:pPr>
              <w:spacing w:after="0"/>
              <w:jc w:val="left"/>
            </w:pPr>
            <w:r>
              <w:rPr>
                <w:sz w:val="16"/>
              </w:rPr>
              <w:t>events per year</w:t>
            </w:r>
          </w:p>
        </w:tc>
        <w:tc>
          <w:tcPr>
            <w:tcW w:type="dxa" w:w="1850"/>
          </w:tcPr>
          <w:p>
            <w:pPr>
              <w:spacing w:after="0"/>
              <w:jc w:val="left"/>
            </w:pPr>
            <w:r>
              <w:rPr>
                <w:sz w:val="16"/>
              </w:rPr>
              <w:t>about 3.92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149.1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2</w:t>
            </w:r>
          </w:p>
        </w:tc>
        <w:tc>
          <w:tcPr>
            <w:tcW w:type="dxa" w:w="1387"/>
          </w:tcPr>
          <w:p>
            <w:pPr>
              <w:spacing w:after="0"/>
              <w:jc w:val="left"/>
            </w:pPr>
            <w:r>
              <w:rPr>
                <w:sz w:val="16"/>
              </w:rPr>
              <w:t>event-days per year</w:t>
            </w:r>
          </w:p>
        </w:tc>
        <w:tc>
          <w:tcPr>
            <w:tcW w:type="dxa" w:w="1850"/>
          </w:tcPr>
          <w:p>
            <w:pPr>
              <w:spacing w:after="0"/>
              <w:jc w:val="left"/>
            </w:pPr>
            <w:r>
              <w:rPr>
                <w:sz w:val="16"/>
              </w:rPr>
              <w:t>about 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29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0.18</w:t>
            </w:r>
          </w:p>
        </w:tc>
        <w:tc>
          <w:tcPr>
            <w:tcW w:type="dxa" w:w="1387"/>
          </w:tcPr>
          <w:p>
            <w:pPr>
              <w:spacing w:after="0"/>
              <w:jc w:val="left"/>
            </w:pPr>
            <w:r>
              <w:rPr>
                <w:sz w:val="16"/>
              </w:rPr>
              <w:t>event-days per year</w:t>
            </w:r>
          </w:p>
        </w:tc>
        <w:tc>
          <w:tcPr>
            <w:tcW w:type="dxa" w:w="1850"/>
          </w:tcPr>
          <w:p>
            <w:pPr>
              <w:spacing w:after="0"/>
              <w:jc w:val="left"/>
            </w:pPr>
            <w:r>
              <w:rPr>
                <w:sz w:val="16"/>
              </w:rPr>
              <w:t>about 0.18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13</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2.14</w:t>
            </w:r>
          </w:p>
        </w:tc>
        <w:tc>
          <w:tcPr>
            <w:tcW w:type="dxa" w:w="1387"/>
          </w:tcPr>
          <w:p>
            <w:pPr>
              <w:spacing w:after="0"/>
              <w:jc w:val="left"/>
            </w:pPr>
            <w:r>
              <w:rPr>
                <w:sz w:val="16"/>
              </w:rPr>
              <w:t>event-days per year</w:t>
            </w:r>
          </w:p>
        </w:tc>
        <w:tc>
          <w:tcPr>
            <w:tcW w:type="dxa" w:w="1850"/>
          </w:tcPr>
          <w:p>
            <w:pPr>
              <w:spacing w:after="0"/>
              <w:jc w:val="left"/>
            </w:pPr>
            <w:r>
              <w:rPr>
                <w:sz w:val="16"/>
              </w:rPr>
              <w:t>about 2.14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21 of 30 years, 1996 to 2025 (70%)</w:t>
            </w:r>
          </w:p>
        </w:tc>
        <w:tc>
          <w:tcPr>
            <w:tcW w:type="dxa" w:w="1615"/>
          </w:tcPr>
          <w:p>
            <w:pPr>
              <w:spacing w:after="0"/>
              <w:jc w:val="right"/>
            </w:pPr>
            <w:r>
              <w:rPr>
                <w:sz w:val="16"/>
              </w:rPr>
              <w:t>60</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0.144</w:t>
            </w:r>
          </w:p>
        </w:tc>
        <w:tc>
          <w:tcPr>
            <w:tcW w:type="dxa" w:w="1387"/>
          </w:tcPr>
          <w:p>
            <w:pPr>
              <w:spacing w:after="0"/>
              <w:jc w:val="left"/>
            </w:pPr>
            <w:r>
              <w:rPr>
                <w:sz w:val="16"/>
              </w:rPr>
              <w:t>events per year (modeled)</w:t>
            </w:r>
          </w:p>
        </w:tc>
        <w:tc>
          <w:tcPr>
            <w:tcW w:type="dxa" w:w="1850"/>
          </w:tcPr>
          <w:p>
            <w:pPr>
              <w:spacing w:after="0"/>
              <w:jc w:val="left"/>
            </w:pPr>
            <w:r>
              <w:rPr>
                <w:sz w:val="16"/>
              </w:rPr>
              <w:t>about 1 in 7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31.6</w:t>
            </w:r>
          </w:p>
        </w:tc>
        <w:tc>
          <w:tcPr>
            <w:tcW w:type="dxa" w:w="1387"/>
          </w:tcPr>
          <w:p>
            <w:pPr>
              <w:spacing w:after="0"/>
              <w:jc w:val="left"/>
            </w:pPr>
            <w:r>
              <w:rPr>
                <w:sz w:val="16"/>
              </w:rPr>
              <w:t>days per year with a strike</w:t>
            </w:r>
          </w:p>
        </w:tc>
        <w:tc>
          <w:tcPr>
            <w:tcW w:type="dxa" w:w="1850"/>
          </w:tcPr>
          <w:p>
            <w:pPr>
              <w:spacing w:after="0"/>
              <w:jc w:val="left"/>
            </w:pPr>
            <w:r>
              <w:rPr>
                <w:sz w:val="16"/>
              </w:rPr>
              <w:t>about 31.6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2.68</w:t>
            </w:r>
          </w:p>
        </w:tc>
        <w:tc>
          <w:tcPr>
            <w:tcW w:type="dxa" w:w="1387"/>
          </w:tcPr>
          <w:p>
            <w:pPr>
              <w:spacing w:after="0"/>
              <w:jc w:val="left"/>
            </w:pPr>
            <w:r>
              <w:rPr>
                <w:sz w:val="16"/>
              </w:rPr>
              <w:t>events per year</w:t>
            </w:r>
          </w:p>
        </w:tc>
        <w:tc>
          <w:tcPr>
            <w:tcW w:type="dxa" w:w="1850"/>
          </w:tcPr>
          <w:p>
            <w:pPr>
              <w:spacing w:after="0"/>
              <w:jc w:val="left"/>
            </w:pPr>
            <w:r>
              <w:rPr>
                <w:sz w:val="16"/>
              </w:rPr>
              <w:t>about 2.68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102</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0.923</w:t>
            </w:r>
          </w:p>
        </w:tc>
        <w:tc>
          <w:tcPr>
            <w:tcW w:type="dxa" w:w="1387"/>
          </w:tcPr>
          <w:p>
            <w:pPr>
              <w:spacing w:after="0"/>
              <w:jc w:val="left"/>
            </w:pPr>
            <w:r>
              <w:rPr>
                <w:sz w:val="16"/>
              </w:rPr>
              <w:t>events per year</w:t>
            </w:r>
          </w:p>
        </w:tc>
        <w:tc>
          <w:tcPr>
            <w:tcW w:type="dxa" w:w="1850"/>
          </w:tcPr>
          <w:p>
            <w:pPr>
              <w:spacing w:after="0"/>
              <w:jc w:val="left"/>
            </w:pPr>
            <w:r>
              <w:rPr>
                <w:sz w:val="16"/>
              </w:rPr>
              <w:t>about 0.92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0.000738</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0.0738%</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24.4</w:t>
            </w:r>
          </w:p>
        </w:tc>
        <w:tc>
          <w:tcPr>
            <w:tcW w:type="dxa" w:w="1387"/>
          </w:tcPr>
          <w:p>
            <w:pPr>
              <w:spacing w:after="0"/>
              <w:jc w:val="left"/>
            </w:pPr>
            <w:r>
              <w:rPr>
                <w:sz w:val="16"/>
              </w:rPr>
              <w:t>event-days per year</w:t>
            </w:r>
          </w:p>
        </w:tc>
        <w:tc>
          <w:tcPr>
            <w:tcW w:type="dxa" w:w="1850"/>
          </w:tcPr>
          <w:p>
            <w:pPr>
              <w:spacing w:after="0"/>
              <w:jc w:val="left"/>
            </w:pPr>
            <w:r>
              <w:rPr>
                <w:sz w:val="16"/>
              </w:rPr>
              <w:t>about 24.4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463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96.3</w:t>
            </w:r>
          </w:p>
        </w:tc>
        <w:tc>
          <w:tcPr>
            <w:tcW w:type="dxa" w:w="1295"/>
          </w:tcPr>
          <w:p>
            <w:pPr>
              <w:spacing w:after="0"/>
              <w:jc w:val="right"/>
            </w:pPr>
            <w:r>
              <w:rPr>
                <w:sz w:val="16"/>
              </w:rPr>
              <w:t>98.0</w:t>
            </w:r>
          </w:p>
        </w:tc>
        <w:tc>
          <w:tcPr>
            <w:tcW w:type="dxa" w:w="1235"/>
          </w:tcPr>
          <w:p>
            <w:pPr>
              <w:spacing w:after="0"/>
              <w:jc w:val="right"/>
            </w:pPr>
            <w:r>
              <w:rPr>
                <w:sz w:val="16"/>
              </w:rPr>
              <w:t>99.0</w:t>
            </w:r>
          </w:p>
        </w:tc>
        <w:tc>
          <w:tcPr>
            <w:tcW w:type="dxa" w:w="7078"/>
          </w:tcPr>
          <w:p>
            <w:pPr>
              <w:spacing w:after="0"/>
              <w:jc w:val="left"/>
            </w:pPr>
            <w:r>
              <w:rPr>
                <w:sz w:val="16"/>
              </w:rPr>
              <w:t>Very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6</w:t>
            </w:r>
          </w:p>
        </w:tc>
        <w:tc>
          <w:tcPr>
            <w:tcW w:type="dxa" w:w="1235"/>
          </w:tcPr>
          <w:p>
            <w:pPr>
              <w:spacing w:after="0"/>
              <w:jc w:val="right"/>
            </w:pPr>
            <w:r>
              <w:rPr>
                <w:sz w:val="16"/>
              </w:rPr>
              <w:t>73.1</w:t>
            </w:r>
          </w:p>
        </w:tc>
        <w:tc>
          <w:tcPr>
            <w:tcW w:type="dxa" w:w="1295"/>
          </w:tcPr>
          <w:p>
            <w:pPr>
              <w:spacing w:after="0"/>
              <w:jc w:val="right"/>
            </w:pPr>
            <w:r>
              <w:rPr>
                <w:sz w:val="16"/>
              </w:rPr>
              <w:t>76.4</w:t>
            </w:r>
          </w:p>
        </w:tc>
        <w:tc>
          <w:tcPr>
            <w:tcW w:type="dxa" w:w="1235"/>
          </w:tcPr>
          <w:p>
            <w:pPr>
              <w:spacing w:after="0"/>
              <w:jc w:val="right"/>
            </w:pPr>
            <w:r>
              <w:rPr>
                <w:sz w:val="16"/>
              </w:rPr>
              <w:t>79.6</w:t>
            </w:r>
          </w:p>
        </w:tc>
        <w:tc>
          <w:tcPr>
            <w:tcW w:type="dxa" w:w="7078"/>
          </w:tcPr>
          <w:p>
            <w:pPr>
              <w:spacing w:after="0"/>
              <w:jc w:val="left"/>
            </w:pPr>
            <w:r>
              <w:rPr>
                <w:sz w:val="16"/>
              </w:rPr>
              <w:t>Relatively Low 1, Very Low 1,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6.3</w:t>
            </w:r>
          </w:p>
        </w:tc>
        <w:tc>
          <w:tcPr>
            <w:tcW w:type="dxa" w:w="1295"/>
          </w:tcPr>
          <w:p>
            <w:pPr>
              <w:spacing w:after="0"/>
              <w:jc w:val="right"/>
            </w:pPr>
            <w:r>
              <w:rPr>
                <w:sz w:val="16"/>
              </w:rPr>
              <w:t>12.1</w:t>
            </w:r>
          </w:p>
        </w:tc>
        <w:tc>
          <w:tcPr>
            <w:tcW w:type="dxa" w:w="1235"/>
          </w:tcPr>
          <w:p>
            <w:pPr>
              <w:spacing w:after="0"/>
              <w:jc w:val="right"/>
            </w:pPr>
            <w:r>
              <w:rPr>
                <w:sz w:val="16"/>
              </w:rPr>
              <w:t>19.8</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80.9</w:t>
            </w:r>
          </w:p>
        </w:tc>
        <w:tc>
          <w:tcPr>
            <w:tcW w:type="dxa" w:w="1295"/>
          </w:tcPr>
          <w:p>
            <w:pPr>
              <w:spacing w:after="0"/>
              <w:jc w:val="right"/>
            </w:pPr>
            <w:r>
              <w:rPr>
                <w:sz w:val="16"/>
              </w:rPr>
              <w:t>93.9</w:t>
            </w:r>
          </w:p>
        </w:tc>
        <w:tc>
          <w:tcPr>
            <w:tcW w:type="dxa" w:w="1235"/>
          </w:tcPr>
          <w:p>
            <w:pPr>
              <w:spacing w:after="0"/>
              <w:jc w:val="right"/>
            </w:pPr>
            <w:r>
              <w:rPr>
                <w:sz w:val="16"/>
              </w:rPr>
              <w:t>97.0</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10.7</w:t>
            </w:r>
          </w:p>
        </w:tc>
        <w:tc>
          <w:tcPr>
            <w:tcW w:type="dxa" w:w="1295"/>
          </w:tcPr>
          <w:p>
            <w:pPr>
              <w:spacing w:after="0"/>
              <w:jc w:val="right"/>
            </w:pPr>
            <w:r>
              <w:rPr>
                <w:sz w:val="16"/>
              </w:rPr>
              <w:t>16.9</w:t>
            </w:r>
          </w:p>
        </w:tc>
        <w:tc>
          <w:tcPr>
            <w:tcW w:type="dxa" w:w="1235"/>
          </w:tcPr>
          <w:p>
            <w:pPr>
              <w:spacing w:after="0"/>
              <w:jc w:val="right"/>
            </w:pPr>
            <w:r>
              <w:rPr>
                <w:sz w:val="16"/>
              </w:rPr>
              <w:t>44.3</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77.2</w:t>
            </w:r>
          </w:p>
        </w:tc>
        <w:tc>
          <w:tcPr>
            <w:tcW w:type="dxa" w:w="1295"/>
          </w:tcPr>
          <w:p>
            <w:pPr>
              <w:spacing w:after="0"/>
              <w:jc w:val="right"/>
            </w:pPr>
            <w:r>
              <w:rPr>
                <w:sz w:val="16"/>
              </w:rPr>
              <w:t>85.6</w:t>
            </w:r>
          </w:p>
        </w:tc>
        <w:tc>
          <w:tcPr>
            <w:tcW w:type="dxa" w:w="1235"/>
          </w:tcPr>
          <w:p>
            <w:pPr>
              <w:spacing w:after="0"/>
              <w:jc w:val="right"/>
            </w:pPr>
            <w:r>
              <w:rPr>
                <w:sz w:val="16"/>
              </w:rPr>
              <w:t>93.5</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36.8</w:t>
            </w:r>
          </w:p>
        </w:tc>
        <w:tc>
          <w:tcPr>
            <w:tcW w:type="dxa" w:w="1295"/>
          </w:tcPr>
          <w:p>
            <w:pPr>
              <w:spacing w:after="0"/>
              <w:jc w:val="right"/>
            </w:pPr>
            <w:r>
              <w:rPr>
                <w:sz w:val="16"/>
              </w:rPr>
              <w:t>50.7</w:t>
            </w:r>
          </w:p>
        </w:tc>
        <w:tc>
          <w:tcPr>
            <w:tcW w:type="dxa" w:w="1235"/>
          </w:tcPr>
          <w:p>
            <w:pPr>
              <w:spacing w:after="0"/>
              <w:jc w:val="right"/>
            </w:pPr>
            <w:r>
              <w:rPr>
                <w:sz w:val="16"/>
              </w:rPr>
              <w:t>69.5</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31.3</w:t>
            </w:r>
          </w:p>
        </w:tc>
        <w:tc>
          <w:tcPr>
            <w:tcW w:type="dxa" w:w="1295"/>
          </w:tcPr>
          <w:p>
            <w:pPr>
              <w:spacing w:after="0"/>
              <w:jc w:val="right"/>
            </w:pPr>
            <w:r>
              <w:rPr>
                <w:sz w:val="16"/>
              </w:rPr>
              <w:t>70.9</w:t>
            </w:r>
          </w:p>
        </w:tc>
        <w:tc>
          <w:tcPr>
            <w:tcW w:type="dxa" w:w="1235"/>
          </w:tcPr>
          <w:p>
            <w:pPr>
              <w:spacing w:after="0"/>
              <w:jc w:val="right"/>
            </w:pPr>
            <w:r>
              <w:rPr>
                <w:sz w:val="16"/>
              </w:rPr>
              <w:t>82.2</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20.1</w:t>
            </w:r>
          </w:p>
        </w:tc>
        <w:tc>
          <w:tcPr>
            <w:tcW w:type="dxa" w:w="1295"/>
          </w:tcPr>
          <w:p>
            <w:pPr>
              <w:spacing w:after="0"/>
              <w:jc w:val="right"/>
            </w:pPr>
            <w:r>
              <w:rPr>
                <w:sz w:val="16"/>
              </w:rPr>
              <w:t>28.0</w:t>
            </w:r>
          </w:p>
        </w:tc>
        <w:tc>
          <w:tcPr>
            <w:tcW w:type="dxa" w:w="1235"/>
          </w:tcPr>
          <w:p>
            <w:pPr>
              <w:spacing w:after="0"/>
              <w:jc w:val="right"/>
            </w:pPr>
            <w:r>
              <w:rPr>
                <w:sz w:val="16"/>
              </w:rPr>
              <w:t>52.9</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82.6</w:t>
            </w:r>
          </w:p>
        </w:tc>
        <w:tc>
          <w:tcPr>
            <w:tcW w:type="dxa" w:w="1295"/>
          </w:tcPr>
          <w:p>
            <w:pPr>
              <w:spacing w:after="0"/>
              <w:jc w:val="right"/>
            </w:pPr>
            <w:r>
              <w:rPr>
                <w:sz w:val="16"/>
              </w:rPr>
              <w:t>89.5</w:t>
            </w:r>
          </w:p>
        </w:tc>
        <w:tc>
          <w:tcPr>
            <w:tcW w:type="dxa" w:w="1235"/>
          </w:tcPr>
          <w:p>
            <w:pPr>
              <w:spacing w:after="0"/>
              <w:jc w:val="right"/>
            </w:pPr>
            <w:r>
              <w:rPr>
                <w:sz w:val="16"/>
              </w:rPr>
              <w:t>94.5</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63.6</w:t>
            </w:r>
          </w:p>
        </w:tc>
        <w:tc>
          <w:tcPr>
            <w:tcW w:type="dxa" w:w="1295"/>
          </w:tcPr>
          <w:p>
            <w:pPr>
              <w:spacing w:after="0"/>
              <w:jc w:val="right"/>
            </w:pPr>
            <w:r>
              <w:rPr>
                <w:sz w:val="16"/>
              </w:rPr>
              <w:t>74.0</w:t>
            </w:r>
          </w:p>
        </w:tc>
        <w:tc>
          <w:tcPr>
            <w:tcW w:type="dxa" w:w="1235"/>
          </w:tcPr>
          <w:p>
            <w:pPr>
              <w:spacing w:after="0"/>
              <w:jc w:val="right"/>
            </w:pPr>
            <w:r>
              <w:rPr>
                <w:sz w:val="16"/>
              </w:rPr>
              <w:t>92.5</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66.5</w:t>
            </w:r>
          </w:p>
        </w:tc>
        <w:tc>
          <w:tcPr>
            <w:tcW w:type="dxa" w:w="1295"/>
          </w:tcPr>
          <w:p>
            <w:pPr>
              <w:spacing w:after="0"/>
              <w:jc w:val="right"/>
            </w:pPr>
            <w:r>
              <w:rPr>
                <w:sz w:val="16"/>
              </w:rPr>
              <w:t>75.9</w:t>
            </w:r>
          </w:p>
        </w:tc>
        <w:tc>
          <w:tcPr>
            <w:tcW w:type="dxa" w:w="1235"/>
          </w:tcPr>
          <w:p>
            <w:pPr>
              <w:spacing w:after="0"/>
              <w:jc w:val="right"/>
            </w:pPr>
            <w:r>
              <w:rPr>
                <w:sz w:val="16"/>
              </w:rPr>
              <w:t>89.8</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98.3</w:t>
            </w:r>
          </w:p>
        </w:tc>
        <w:tc>
          <w:tcPr>
            <w:tcW w:type="dxa" w:w="1295"/>
          </w:tcPr>
          <w:p>
            <w:pPr>
              <w:spacing w:after="0"/>
              <w:jc w:val="right"/>
            </w:pPr>
            <w:r>
              <w:rPr>
                <w:sz w:val="16"/>
              </w:rPr>
              <w:t>99.2</w:t>
            </w:r>
          </w:p>
        </w:tc>
        <w:tc>
          <w:tcPr>
            <w:tcW w:type="dxa" w:w="1235"/>
          </w:tcPr>
          <w:p>
            <w:pPr>
              <w:spacing w:after="0"/>
              <w:jc w:val="right"/>
            </w:pPr>
            <w:r>
              <w:rPr>
                <w:sz w:val="16"/>
              </w:rPr>
              <w:t>99.9</w:t>
            </w:r>
          </w:p>
        </w:tc>
        <w:tc>
          <w:tcPr>
            <w:tcW w:type="dxa" w:w="7078"/>
          </w:tcPr>
          <w:p>
            <w:pPr>
              <w:spacing w:after="0"/>
              <w:jc w:val="left"/>
            </w:pPr>
            <w:r>
              <w:rPr>
                <w:sz w:val="16"/>
              </w:rPr>
              <w:t>Very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Richland County</w:t>
            </w:r>
          </w:p>
        </w:tc>
        <w:tc>
          <w:tcPr>
            <w:tcW w:type="dxa" w:w="836"/>
          </w:tcPr>
          <w:p>
            <w:pPr>
              <w:spacing w:after="0"/>
              <w:jc w:val="left"/>
            </w:pPr>
            <w:r>
              <w:rPr>
                <w:sz w:val="16"/>
              </w:rPr>
              <w:t>County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1</w:t>
            </w:r>
          </w:p>
        </w:tc>
        <w:tc>
          <w:tcPr>
            <w:tcW w:type="dxa" w:w="2682"/>
          </w:tcPr>
          <w:p>
            <w:pPr>
              <w:spacing w:after="0"/>
              <w:jc w:val="right"/>
            </w:pPr>
            <w:r>
              <w:rPr>
                <w:sz w:val="16"/>
              </w:rPr>
              <w:t>$10,159,223.82</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Abercrombie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$53,923.49</w:t>
            </w:r>
          </w:p>
        </w:tc>
        <w:tc>
          <w:tcPr>
            <w:tcW w:type="dxa" w:w="3033"/>
          </w:tcPr>
          <w:p>
            <w:pPr>
              <w:spacing w:after="0"/>
              <w:jc w:val="right"/>
            </w:pPr>
            <w:r>
              <w:rPr>
                <w:sz w:val="16"/>
              </w:rPr>
              <w:t>14 total; 1 since its plan</w:t>
            </w:r>
          </w:p>
        </w:tc>
      </w:tr>
      <w:tr>
        <w:trPr>
          <w:cantSplit/>
        </w:trPr>
        <w:tc>
          <w:tcPr>
            <w:tcW w:type="dxa" w:w="1715"/>
          </w:tcPr>
          <w:p>
            <w:pPr>
              <w:spacing w:after="0"/>
              <w:jc w:val="left"/>
            </w:pPr>
            <w:r>
              <w:rPr>
                <w:sz w:val="16"/>
              </w:rPr>
              <w:t>Barney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$3,013.80</w:t>
            </w:r>
          </w:p>
        </w:tc>
        <w:tc>
          <w:tcPr>
            <w:tcW w:type="dxa" w:w="3033"/>
          </w:tcPr>
          <w:p>
            <w:pPr>
              <w:spacing w:after="0"/>
              <w:jc w:val="right"/>
            </w:pPr>
            <w:r>
              <w:rPr>
                <w:sz w:val="16"/>
              </w:rPr>
              <w:t>19 total; 0 since its plan</w:t>
            </w:r>
          </w:p>
        </w:tc>
      </w:tr>
      <w:tr>
        <w:trPr>
          <w:cantSplit/>
        </w:trPr>
        <w:tc>
          <w:tcPr>
            <w:tcW w:type="dxa" w:w="1715"/>
          </w:tcPr>
          <w:p>
            <w:pPr>
              <w:spacing w:after="0"/>
              <w:jc w:val="left"/>
            </w:pPr>
            <w:r>
              <w:rPr>
                <w:sz w:val="16"/>
              </w:rPr>
              <w:t>Christine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$9,144.90</w:t>
            </w:r>
          </w:p>
        </w:tc>
        <w:tc>
          <w:tcPr>
            <w:tcW w:type="dxa" w:w="3033"/>
          </w:tcPr>
          <w:p>
            <w:pPr>
              <w:spacing w:after="0"/>
              <w:jc w:val="right"/>
            </w:pPr>
            <w:r>
              <w:rPr>
                <w:sz w:val="16"/>
              </w:rPr>
              <w:t>19 total; 0 since its plan</w:t>
            </w:r>
          </w:p>
        </w:tc>
      </w:tr>
      <w:tr>
        <w:trPr>
          <w:cantSplit/>
        </w:trPr>
        <w:tc>
          <w:tcPr>
            <w:tcW w:type="dxa" w:w="1715"/>
          </w:tcPr>
          <w:p>
            <w:pPr>
              <w:spacing w:after="0"/>
              <w:jc w:val="left"/>
            </w:pPr>
            <w:r>
              <w:rPr>
                <w:sz w:val="16"/>
              </w:rPr>
              <w:t>Colfax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26 total; 2 since its plan</w:t>
            </w:r>
          </w:p>
        </w:tc>
      </w:tr>
      <w:tr>
        <w:trPr>
          <w:cantSplit/>
        </w:trPr>
        <w:tc>
          <w:tcPr>
            <w:tcW w:type="dxa" w:w="1715"/>
          </w:tcPr>
          <w:p>
            <w:pPr>
              <w:spacing w:after="0"/>
              <w:jc w:val="left"/>
            </w:pPr>
            <w:r>
              <w:rPr>
                <w:sz w:val="16"/>
              </w:rPr>
              <w:t>Dwight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$14,448.35</w:t>
            </w:r>
          </w:p>
        </w:tc>
        <w:tc>
          <w:tcPr>
            <w:tcW w:type="dxa" w:w="3033"/>
          </w:tcPr>
          <w:p>
            <w:pPr>
              <w:spacing w:after="0"/>
              <w:jc w:val="right"/>
            </w:pPr>
            <w:r>
              <w:rPr>
                <w:sz w:val="16"/>
              </w:rPr>
              <w:t>14 total; 0 since its plan</w:t>
            </w:r>
          </w:p>
        </w:tc>
      </w:tr>
      <w:tr>
        <w:trPr>
          <w:cantSplit/>
        </w:trPr>
        <w:tc>
          <w:tcPr>
            <w:tcW w:type="dxa" w:w="1715"/>
          </w:tcPr>
          <w:p>
            <w:pPr>
              <w:spacing w:after="0"/>
              <w:jc w:val="left"/>
            </w:pPr>
            <w:r>
              <w:rPr>
                <w:sz w:val="16"/>
              </w:rPr>
              <w:t>Great Bend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$40,721.17</w:t>
            </w:r>
          </w:p>
        </w:tc>
        <w:tc>
          <w:tcPr>
            <w:tcW w:type="dxa" w:w="3033"/>
          </w:tcPr>
          <w:p>
            <w:pPr>
              <w:spacing w:after="0"/>
              <w:jc w:val="right"/>
            </w:pPr>
            <w:r>
              <w:rPr>
                <w:sz w:val="16"/>
              </w:rPr>
              <w:t>15 total; 0 since its plan</w:t>
            </w:r>
          </w:p>
        </w:tc>
      </w:tr>
      <w:tr>
        <w:trPr>
          <w:cantSplit/>
        </w:trPr>
        <w:tc>
          <w:tcPr>
            <w:tcW w:type="dxa" w:w="1715"/>
          </w:tcPr>
          <w:p>
            <w:pPr>
              <w:spacing w:after="0"/>
              <w:jc w:val="left"/>
            </w:pPr>
            <w:r>
              <w:rPr>
                <w:sz w:val="16"/>
              </w:rPr>
              <w:t>Hankinson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$477,350.48</w:t>
            </w:r>
          </w:p>
        </w:tc>
        <w:tc>
          <w:tcPr>
            <w:tcW w:type="dxa" w:w="3033"/>
          </w:tcPr>
          <w:p>
            <w:pPr>
              <w:spacing w:after="0"/>
              <w:jc w:val="right"/>
            </w:pPr>
            <w:r>
              <w:rPr>
                <w:sz w:val="16"/>
              </w:rPr>
              <w:t>44 total; 7 since its plan</w:t>
            </w:r>
          </w:p>
        </w:tc>
      </w:tr>
      <w:tr>
        <w:trPr>
          <w:cantSplit/>
        </w:trPr>
        <w:tc>
          <w:tcPr>
            <w:tcW w:type="dxa" w:w="1715"/>
          </w:tcPr>
          <w:p>
            <w:pPr>
              <w:spacing w:after="0"/>
              <w:jc w:val="left"/>
            </w:pPr>
            <w:r>
              <w:rPr>
                <w:sz w:val="16"/>
              </w:rPr>
              <w:t>Lidgerwood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$395,192.06</w:t>
            </w:r>
          </w:p>
        </w:tc>
        <w:tc>
          <w:tcPr>
            <w:tcW w:type="dxa" w:w="3033"/>
          </w:tcPr>
          <w:p>
            <w:pPr>
              <w:spacing w:after="0"/>
              <w:jc w:val="right"/>
            </w:pPr>
            <w:r>
              <w:rPr>
                <w:sz w:val="16"/>
              </w:rPr>
              <w:t>57 total; 3 since its plan</w:t>
            </w:r>
          </w:p>
        </w:tc>
      </w:tr>
      <w:tr>
        <w:trPr>
          <w:cantSplit/>
        </w:trPr>
        <w:tc>
          <w:tcPr>
            <w:tcW w:type="dxa" w:w="1715"/>
          </w:tcPr>
          <w:p>
            <w:pPr>
              <w:spacing w:after="0"/>
              <w:jc w:val="left"/>
            </w:pPr>
            <w:r>
              <w:rPr>
                <w:sz w:val="16"/>
              </w:rPr>
              <w:t>Mantador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10 total; 0 since its plan</w:t>
            </w:r>
          </w:p>
        </w:tc>
      </w:tr>
      <w:tr>
        <w:trPr>
          <w:cantSplit/>
        </w:trPr>
        <w:tc>
          <w:tcPr>
            <w:tcW w:type="dxa" w:w="1715"/>
          </w:tcPr>
          <w:p>
            <w:pPr>
              <w:spacing w:after="0"/>
              <w:jc w:val="left"/>
            </w:pPr>
            <w:r>
              <w:rPr>
                <w:sz w:val="16"/>
              </w:rPr>
              <w:t>Mooreton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$6,122.05</w:t>
            </w:r>
          </w:p>
        </w:tc>
        <w:tc>
          <w:tcPr>
            <w:tcW w:type="dxa" w:w="3033"/>
          </w:tcPr>
          <w:p>
            <w:pPr>
              <w:spacing w:after="0"/>
              <w:jc w:val="right"/>
            </w:pPr>
            <w:r>
              <w:rPr>
                <w:sz w:val="16"/>
              </w:rPr>
              <w:t>26 total; 2 since its plan</w:t>
            </w:r>
          </w:p>
        </w:tc>
      </w:tr>
      <w:tr>
        <w:trPr>
          <w:cantSplit/>
        </w:trPr>
        <w:tc>
          <w:tcPr>
            <w:tcW w:type="dxa" w:w="1715"/>
          </w:tcPr>
          <w:p>
            <w:pPr>
              <w:spacing w:after="0"/>
              <w:jc w:val="left"/>
            </w:pPr>
            <w:r>
              <w:rPr>
                <w:sz w:val="16"/>
              </w:rPr>
              <w:t>Wahpeton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1</w:t>
            </w:r>
          </w:p>
        </w:tc>
        <w:tc>
          <w:tcPr>
            <w:tcW w:type="dxa" w:w="2682"/>
          </w:tcPr>
          <w:p>
            <w:pPr>
              <w:spacing w:after="0"/>
              <w:jc w:val="right"/>
            </w:pPr>
            <w:r>
              <w:rPr>
                <w:sz w:val="16"/>
              </w:rPr>
              <w:t>$580,754.69</w:t>
            </w:r>
          </w:p>
        </w:tc>
        <w:tc>
          <w:tcPr>
            <w:tcW w:type="dxa" w:w="3033"/>
          </w:tcPr>
          <w:p>
            <w:pPr>
              <w:spacing w:after="0"/>
              <w:jc w:val="right"/>
            </w:pPr>
            <w:r>
              <w:rPr>
                <w:sz w:val="16"/>
              </w:rPr>
              <w:t>65 total; 2 since its plan</w:t>
            </w:r>
          </w:p>
        </w:tc>
      </w:tr>
      <w:tr>
        <w:trPr>
          <w:cantSplit/>
        </w:trPr>
        <w:tc>
          <w:tcPr>
            <w:tcW w:type="dxa" w:w="1715"/>
          </w:tcPr>
          <w:p>
            <w:pPr>
              <w:spacing w:after="0"/>
              <w:jc w:val="left"/>
            </w:pPr>
            <w:r>
              <w:rPr>
                <w:sz w:val="16"/>
              </w:rPr>
              <w:t>Walcott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$36,983.97</w:t>
            </w:r>
          </w:p>
        </w:tc>
        <w:tc>
          <w:tcPr>
            <w:tcW w:type="dxa" w:w="3033"/>
          </w:tcPr>
          <w:p>
            <w:pPr>
              <w:spacing w:after="0"/>
              <w:jc w:val="right"/>
            </w:pPr>
            <w:r>
              <w:rPr>
                <w:sz w:val="16"/>
              </w:rPr>
              <w:t>67 total; 3 since its plan</w:t>
            </w:r>
          </w:p>
        </w:tc>
      </w:tr>
      <w:tr>
        <w:trPr>
          <w:cantSplit/>
        </w:trPr>
        <w:tc>
          <w:tcPr>
            <w:tcW w:type="dxa" w:w="1715"/>
          </w:tcPr>
          <w:p>
            <w:pPr>
              <w:spacing w:after="0"/>
              <w:jc w:val="left"/>
            </w:pPr>
            <w:r>
              <w:rPr>
                <w:sz w:val="16"/>
              </w:rPr>
              <w:t>Wyndmere city</w:t>
            </w:r>
          </w:p>
        </w:tc>
        <w:tc>
          <w:tcPr>
            <w:tcW w:type="dxa" w:w="836"/>
          </w:tcPr>
          <w:p>
            <w:pPr>
              <w:spacing w:after="0"/>
              <w:jc w:val="left"/>
            </w:pPr>
            <w:r>
              <w:rPr>
                <w:sz w:val="16"/>
              </w:rPr>
              <w:t>City</w:t>
            </w:r>
          </w:p>
        </w:tc>
        <w:tc>
          <w:tcPr>
            <w:tcW w:type="dxa" w:w="3253"/>
          </w:tcPr>
          <w:p>
            <w:pPr>
              <w:spacing w:after="0"/>
              <w:jc w:val="left"/>
            </w:pPr>
            <w:r>
              <w:rPr>
                <w:sz w:val="16"/>
              </w:rPr>
              <w:t>Approved, expires 2027-12-04</w:t>
            </w:r>
          </w:p>
        </w:tc>
        <w:tc>
          <w:tcPr>
            <w:tcW w:type="dxa" w:w="2594"/>
          </w:tcPr>
          <w:p>
            <w:pPr>
              <w:spacing w:after="0"/>
              <w:jc w:val="right"/>
            </w:pPr>
            <w:r>
              <w:rPr>
                <w:sz w:val="16"/>
              </w:rPr>
              <w:t>FMA RL 0, SRL 0; any 0</w:t>
            </w:r>
          </w:p>
        </w:tc>
        <w:tc>
          <w:tcPr>
            <w:tcW w:type="dxa" w:w="2682"/>
          </w:tcPr>
          <w:p>
            <w:pPr>
              <w:spacing w:after="0"/>
              <w:jc w:val="right"/>
            </w:pPr>
            <w:r>
              <w:rPr>
                <w:sz w:val="16"/>
              </w:rPr>
              <w:t>$52,654.66</w:t>
            </w:r>
          </w:p>
        </w:tc>
        <w:tc>
          <w:tcPr>
            <w:tcW w:type="dxa" w:w="3033"/>
          </w:tcPr>
          <w:p>
            <w:pPr>
              <w:spacing w:after="0"/>
              <w:jc w:val="right"/>
            </w:pPr>
            <w:r>
              <w:rPr>
                <w:sz w:val="16"/>
              </w:rPr>
              <w:t>52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2022-12-05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$6,276,233,115</w:t>
            </w:r>
          </w:p>
        </w:tc>
        <w:tc>
          <w:tcPr>
            <w:tcW w:type="dxa" w:w="1215"/>
          </w:tcPr>
          <w:p>
            <w:pPr>
              <w:spacing w:after="0"/>
              <w:jc w:val="right"/>
            </w:pPr>
            <w:r>
              <w:rPr>
                <w:sz w:val="16"/>
              </w:rPr>
              <w:t>$503,069,417</w:t>
            </w:r>
          </w:p>
        </w:tc>
        <w:tc>
          <w:tcPr>
            <w:tcW w:type="dxa" w:w="1040"/>
          </w:tcPr>
          <w:p>
            <w:pPr>
              <w:spacing w:after="0"/>
              <w:jc w:val="right"/>
            </w:pPr>
            <w:r>
              <w:rPr>
                <w:sz w:val="16"/>
              </w:rPr>
              <w:t>16,521</w:t>
            </w:r>
          </w:p>
        </w:tc>
        <w:tc>
          <w:tcPr>
            <w:tcW w:type="dxa" w:w="1037"/>
          </w:tcPr>
          <w:p>
            <w:pPr>
              <w:spacing w:after="0"/>
              <w:jc w:val="right"/>
            </w:pPr>
            <w:r>
              <w:rPr>
                <w:sz w:val="16"/>
              </w:rPr>
              <w:t>$3,129</w:t>
            </w:r>
          </w:p>
        </w:tc>
        <w:tc>
          <w:tcPr>
            <w:tcW w:type="dxa" w:w="1126"/>
          </w:tcPr>
          <w:p>
            <w:pPr>
              <w:spacing w:after="0"/>
              <w:jc w:val="right"/>
            </w:pPr>
            <w:r>
              <w:rPr>
                <w:sz w:val="16"/>
              </w:rPr>
              <w:t>$1,808,393</w:t>
            </w:r>
          </w:p>
        </w:tc>
        <w:tc>
          <w:tcPr>
            <w:tcW w:type="dxa" w:w="1086"/>
          </w:tcPr>
          <w:p>
            <w:pPr>
              <w:spacing w:after="0"/>
              <w:jc w:val="right"/>
            </w:pPr>
            <w:r>
              <w:rPr>
                <w:sz w:val="16"/>
              </w:rPr>
              <w:t>$3,079,993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$56,712,747</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$1,306</w:t>
            </w:r>
          </w:p>
        </w:tc>
        <w:tc>
          <w:tcPr>
            <w:tcW w:type="dxa" w:w="1086"/>
          </w:tcPr>
          <w:p>
            <w:pPr>
              <w:spacing w:after="0"/>
              <w:jc w:val="right"/>
            </w:pPr>
            <w:r>
              <w:rPr>
                <w:sz w:val="16"/>
              </w:rPr>
              <w:t>n/a</w:t>
            </w:r>
          </w:p>
        </w:tc>
        <w:tc>
          <w:tcPr>
            <w:tcW w:type="dxa" w:w="1305"/>
          </w:tcPr>
          <w:p>
            <w:pPr>
              <w:spacing w:after="0"/>
              <w:jc w:val="right"/>
            </w:pPr>
            <w:r>
              <w:rPr>
                <w:sz w:val="16"/>
              </w:rPr>
              <w:t>0.0023%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$11,348,575,348</w:t>
            </w:r>
          </w:p>
        </w:tc>
        <w:tc>
          <w:tcPr>
            <w:tcW w:type="dxa" w:w="1215"/>
          </w:tcPr>
          <w:p>
            <w:pPr>
              <w:spacing w:after="0"/>
              <w:jc w:val="right"/>
            </w:pPr>
            <w:r>
              <w:rPr>
                <w:sz w:val="16"/>
              </w:rPr>
              <w:t>n/a</w:t>
            </w:r>
          </w:p>
        </w:tc>
        <w:tc>
          <w:tcPr>
            <w:tcW w:type="dxa" w:w="1040"/>
          </w:tcPr>
          <w:p>
            <w:pPr>
              <w:spacing w:after="0"/>
              <w:jc w:val="right"/>
            </w:pPr>
            <w:r>
              <w:rPr>
                <w:sz w:val="16"/>
              </w:rPr>
              <w:t>16,529</w:t>
            </w:r>
          </w:p>
        </w:tc>
        <w:tc>
          <w:tcPr>
            <w:tcW w:type="dxa" w:w="1037"/>
          </w:tcPr>
          <w:p>
            <w:pPr>
              <w:spacing w:after="0"/>
              <w:jc w:val="right"/>
            </w:pPr>
            <w:r>
              <w:rPr>
                <w:sz w:val="16"/>
              </w:rPr>
              <w:t>$14,182</w:t>
            </w:r>
          </w:p>
        </w:tc>
        <w:tc>
          <w:tcPr>
            <w:tcW w:type="dxa" w:w="1126"/>
          </w:tcPr>
          <w:p>
            <w:pPr>
              <w:spacing w:after="0"/>
              <w:jc w:val="right"/>
            </w:pPr>
            <w:r>
              <w:rPr>
                <w:sz w:val="16"/>
              </w:rPr>
              <w:t>n/a</w:t>
            </w:r>
          </w:p>
        </w:tc>
        <w:tc>
          <w:tcPr>
            <w:tcW w:type="dxa" w:w="1086"/>
          </w:tcPr>
          <w:p>
            <w:pPr>
              <w:spacing w:after="0"/>
              <w:jc w:val="right"/>
            </w:pPr>
            <w:r>
              <w:rPr>
                <w:sz w:val="16"/>
              </w:rPr>
              <w:t>$3,226</w:t>
            </w:r>
          </w:p>
        </w:tc>
        <w:tc>
          <w:tcPr>
            <w:tcW w:type="dxa" w:w="1305"/>
          </w:tcPr>
          <w:p>
            <w:pPr>
              <w:spacing w:after="0"/>
              <w:jc w:val="right"/>
            </w:pPr>
            <w:r>
              <w:rPr>
                <w:sz w:val="16"/>
              </w:rPr>
              <w:t>0.000125%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$6,276,233,115</w:t>
            </w:r>
          </w:p>
        </w:tc>
        <w:tc>
          <w:tcPr>
            <w:tcW w:type="dxa" w:w="1215"/>
          </w:tcPr>
          <w:p>
            <w:pPr>
              <w:spacing w:after="0"/>
              <w:jc w:val="right"/>
            </w:pPr>
            <w:r>
              <w:rPr>
                <w:sz w:val="16"/>
              </w:rPr>
              <w:t>$503,069,417</w:t>
            </w:r>
          </w:p>
        </w:tc>
        <w:tc>
          <w:tcPr>
            <w:tcW w:type="dxa" w:w="1040"/>
          </w:tcPr>
          <w:p>
            <w:pPr>
              <w:spacing w:after="0"/>
              <w:jc w:val="right"/>
            </w:pPr>
            <w:r>
              <w:rPr>
                <w:sz w:val="16"/>
              </w:rPr>
              <w:t>16,521</w:t>
            </w:r>
          </w:p>
        </w:tc>
        <w:tc>
          <w:tcPr>
            <w:tcW w:type="dxa" w:w="1037"/>
          </w:tcPr>
          <w:p>
            <w:pPr>
              <w:spacing w:after="0"/>
              <w:jc w:val="right"/>
            </w:pPr>
            <w:r>
              <w:rPr>
                <w:sz w:val="16"/>
              </w:rPr>
              <w:t>$160,082</w:t>
            </w:r>
          </w:p>
        </w:tc>
        <w:tc>
          <w:tcPr>
            <w:tcW w:type="dxa" w:w="1126"/>
          </w:tcPr>
          <w:p>
            <w:pPr>
              <w:spacing w:after="0"/>
              <w:jc w:val="right"/>
            </w:pPr>
            <w:r>
              <w:rPr>
                <w:sz w:val="16"/>
              </w:rPr>
              <w:t>$707,769</w:t>
            </w:r>
          </w:p>
        </w:tc>
        <w:tc>
          <w:tcPr>
            <w:tcW w:type="dxa" w:w="1086"/>
          </w:tcPr>
          <w:p>
            <w:pPr>
              <w:spacing w:after="0"/>
              <w:jc w:val="right"/>
            </w:pPr>
            <w:r>
              <w:rPr>
                <w:sz w:val="16"/>
              </w:rPr>
              <w:t>$43,640</w:t>
            </w:r>
          </w:p>
        </w:tc>
        <w:tc>
          <w:tcPr>
            <w:tcW w:type="dxa" w:w="1305"/>
          </w:tcPr>
          <w:p>
            <w:pPr>
              <w:spacing w:after="0"/>
              <w:jc w:val="right"/>
            </w:pPr>
            <w:r>
              <w:rPr>
                <w:sz w:val="16"/>
              </w:rPr>
              <w:t>0.00255%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$6,276,233,115</w:t>
            </w:r>
          </w:p>
        </w:tc>
        <w:tc>
          <w:tcPr>
            <w:tcW w:type="dxa" w:w="1215"/>
          </w:tcPr>
          <w:p>
            <w:pPr>
              <w:spacing w:after="0"/>
              <w:jc w:val="right"/>
            </w:pPr>
            <w:r>
              <w:rPr>
                <w:sz w:val="16"/>
              </w:rPr>
              <w:t>$503,069,417</w:t>
            </w:r>
          </w:p>
        </w:tc>
        <w:tc>
          <w:tcPr>
            <w:tcW w:type="dxa" w:w="1040"/>
          </w:tcPr>
          <w:p>
            <w:pPr>
              <w:spacing w:after="0"/>
              <w:jc w:val="right"/>
            </w:pPr>
            <w:r>
              <w:rPr>
                <w:sz w:val="16"/>
              </w:rPr>
              <w:t>16,521</w:t>
            </w:r>
          </w:p>
        </w:tc>
        <w:tc>
          <w:tcPr>
            <w:tcW w:type="dxa" w:w="1037"/>
          </w:tcPr>
          <w:p>
            <w:pPr>
              <w:spacing w:after="0"/>
              <w:jc w:val="right"/>
            </w:pPr>
            <w:r>
              <w:rPr>
                <w:sz w:val="16"/>
              </w:rPr>
              <w:t>$972</w:t>
            </w:r>
          </w:p>
        </w:tc>
        <w:tc>
          <w:tcPr>
            <w:tcW w:type="dxa" w:w="1126"/>
          </w:tcPr>
          <w:p>
            <w:pPr>
              <w:spacing w:after="0"/>
              <w:jc w:val="right"/>
            </w:pPr>
            <w:r>
              <w:rPr>
                <w:sz w:val="16"/>
              </w:rPr>
              <w:t>$3</w:t>
            </w:r>
          </w:p>
        </w:tc>
        <w:tc>
          <w:tcPr>
            <w:tcW w:type="dxa" w:w="1086"/>
          </w:tcPr>
          <w:p>
            <w:pPr>
              <w:spacing w:after="0"/>
              <w:jc w:val="right"/>
            </w:pPr>
            <w:r>
              <w:rPr>
                <w:sz w:val="16"/>
              </w:rPr>
              <w:t>$95,165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6"/>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$6,276,233,115</w:t>
            </w:r>
          </w:p>
        </w:tc>
        <w:tc>
          <w:tcPr>
            <w:tcW w:type="dxa" w:w="1215"/>
          </w:tcPr>
          <w:p>
            <w:pPr>
              <w:spacing w:after="0"/>
              <w:jc w:val="right"/>
            </w:pPr>
            <w:r>
              <w:rPr>
                <w:sz w:val="16"/>
              </w:rPr>
              <w:t>n/a</w:t>
            </w:r>
          </w:p>
        </w:tc>
        <w:tc>
          <w:tcPr>
            <w:tcW w:type="dxa" w:w="1040"/>
          </w:tcPr>
          <w:p>
            <w:pPr>
              <w:spacing w:after="0"/>
              <w:jc w:val="right"/>
            </w:pPr>
            <w:r>
              <w:rPr>
                <w:sz w:val="16"/>
              </w:rPr>
              <w:t>16,521</w:t>
            </w:r>
          </w:p>
        </w:tc>
        <w:tc>
          <w:tcPr>
            <w:tcW w:type="dxa" w:w="1037"/>
          </w:tcPr>
          <w:p>
            <w:pPr>
              <w:spacing w:after="0"/>
              <w:jc w:val="right"/>
            </w:pPr>
            <w:r>
              <w:rPr>
                <w:sz w:val="16"/>
              </w:rPr>
              <w:t>$118,892</w:t>
            </w:r>
          </w:p>
        </w:tc>
        <w:tc>
          <w:tcPr>
            <w:tcW w:type="dxa" w:w="1126"/>
          </w:tcPr>
          <w:p>
            <w:pPr>
              <w:spacing w:after="0"/>
              <w:jc w:val="right"/>
            </w:pPr>
            <w:r>
              <w:rPr>
                <w:sz w:val="16"/>
              </w:rPr>
              <w:t>n/a</w:t>
            </w:r>
          </w:p>
        </w:tc>
        <w:tc>
          <w:tcPr>
            <w:tcW w:type="dxa" w:w="1086"/>
          </w:tcPr>
          <w:p>
            <w:pPr>
              <w:spacing w:after="0"/>
              <w:jc w:val="right"/>
            </w:pPr>
            <w:r>
              <w:rPr>
                <w:sz w:val="16"/>
              </w:rPr>
              <w:t>$38,135</w:t>
            </w:r>
          </w:p>
        </w:tc>
        <w:tc>
          <w:tcPr>
            <w:tcW w:type="dxa" w:w="1305"/>
          </w:tcPr>
          <w:p>
            <w:pPr>
              <w:spacing w:after="0"/>
              <w:jc w:val="right"/>
            </w:pPr>
            <w:r>
              <w:rPr>
                <w:sz w:val="16"/>
              </w:rPr>
              <w:t>0.00189%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$6,273,732,359</w:t>
            </w:r>
          </w:p>
        </w:tc>
        <w:tc>
          <w:tcPr>
            <w:tcW w:type="dxa" w:w="1215"/>
          </w:tcPr>
          <w:p>
            <w:pPr>
              <w:spacing w:after="0"/>
              <w:jc w:val="right"/>
            </w:pPr>
            <w:r>
              <w:rPr>
                <w:sz w:val="16"/>
              </w:rPr>
              <w:t>$35,925,469</w:t>
            </w:r>
          </w:p>
        </w:tc>
        <w:tc>
          <w:tcPr>
            <w:tcW w:type="dxa" w:w="1040"/>
          </w:tcPr>
          <w:p>
            <w:pPr>
              <w:spacing w:after="0"/>
              <w:jc w:val="right"/>
            </w:pPr>
            <w:r>
              <w:rPr>
                <w:sz w:val="16"/>
              </w:rPr>
              <w:t>587</w:t>
            </w:r>
          </w:p>
        </w:tc>
        <w:tc>
          <w:tcPr>
            <w:tcW w:type="dxa" w:w="1037"/>
          </w:tcPr>
          <w:p>
            <w:pPr>
              <w:spacing w:after="0"/>
              <w:jc w:val="right"/>
            </w:pPr>
            <w:r>
              <w:rPr>
                <w:sz w:val="16"/>
              </w:rPr>
              <w:t>$3,756,386</w:t>
            </w:r>
          </w:p>
        </w:tc>
        <w:tc>
          <w:tcPr>
            <w:tcW w:type="dxa" w:w="1126"/>
          </w:tcPr>
          <w:p>
            <w:pPr>
              <w:spacing w:after="0"/>
              <w:jc w:val="right"/>
            </w:pPr>
            <w:r>
              <w:rPr>
                <w:sz w:val="16"/>
              </w:rPr>
              <w:t>$36,008</w:t>
            </w:r>
          </w:p>
        </w:tc>
        <w:tc>
          <w:tcPr>
            <w:tcW w:type="dxa" w:w="1086"/>
          </w:tcPr>
          <w:p>
            <w:pPr>
              <w:spacing w:after="0"/>
              <w:jc w:val="right"/>
            </w:pPr>
            <w:r>
              <w:rPr>
                <w:sz w:val="16"/>
              </w:rPr>
              <w:t>$45,328</w:t>
            </w:r>
          </w:p>
        </w:tc>
        <w:tc>
          <w:tcPr>
            <w:tcW w:type="dxa" w:w="1305"/>
          </w:tcPr>
          <w:p>
            <w:pPr>
              <w:spacing w:after="0"/>
              <w:jc w:val="right"/>
            </w:pPr>
            <w:r>
              <w:rPr>
                <w:sz w:val="16"/>
              </w:rPr>
              <w:t>n/a (see note)</w:t>
            </w:r>
          </w:p>
        </w:tc>
        <w:tc>
          <w:tcPr>
            <w:tcW w:type="dxa" w:w="1154"/>
          </w:tcPr>
          <w:p>
            <w:pPr>
              <w:spacing w:after="0"/>
              <w:jc w:val="right"/>
            </w:pPr>
            <w:r>
              <w:rPr>
                <w:sz w:val="16"/>
              </w:rPr>
              <w:t>$390,000</w:t>
            </w:r>
          </w:p>
        </w:tc>
        <w:tc>
          <w:tcPr>
            <w:tcW w:type="dxa" w:w="1065"/>
          </w:tcPr>
          <w:p>
            <w:pPr>
              <w:spacing w:after="0"/>
              <w:jc w:val="right"/>
            </w:pPr>
          </w:p>
        </w:tc>
        <w:tc>
          <w:tcPr>
            <w:tcW w:type="dxa" w:w="1236"/>
          </w:tcPr>
          <w:p>
            <w:pPr>
              <w:spacing w:after="0"/>
              <w:jc w:val="right"/>
            </w:pPr>
            <w:r>
              <w:rPr>
                <w:sz w:val="16"/>
              </w:rPr>
              <w:t>$516,872.84</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$12,685,298</w:t>
            </w:r>
          </w:p>
        </w:tc>
        <w:tc>
          <w:tcPr>
            <w:tcW w:type="dxa" w:w="1215"/>
          </w:tcPr>
          <w:p>
            <w:pPr>
              <w:spacing w:after="0"/>
              <w:jc w:val="right"/>
            </w:pPr>
            <w:r>
              <w:rPr>
                <w:sz w:val="16"/>
              </w:rPr>
              <w:t>n/a</w:t>
            </w:r>
          </w:p>
        </w:tc>
        <w:tc>
          <w:tcPr>
            <w:tcW w:type="dxa" w:w="1040"/>
          </w:tcPr>
          <w:p>
            <w:pPr>
              <w:spacing w:after="0"/>
              <w:jc w:val="right"/>
            </w:pPr>
            <w:r>
              <w:rPr>
                <w:sz w:val="16"/>
              </w:rPr>
              <w:t>27</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086"/>
          </w:tcPr>
          <w:p>
            <w:pPr>
              <w:spacing w:after="0"/>
              <w:jc w:val="right"/>
            </w:pPr>
            <w:r>
              <w:rPr>
                <w:sz w:val="16"/>
              </w:rPr>
              <w:t>$335</w:t>
            </w:r>
          </w:p>
        </w:tc>
        <w:tc>
          <w:tcPr>
            <w:tcW w:type="dxa" w:w="1305"/>
          </w:tcPr>
          <w:p>
            <w:pPr>
              <w:spacing w:after="0"/>
              <w:jc w:val="right"/>
            </w:pPr>
            <w:r>
              <w:rPr>
                <w:sz w:val="16"/>
              </w:rPr>
              <w:t>0.000228%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$6,276,233,115</w:t>
            </w:r>
          </w:p>
        </w:tc>
        <w:tc>
          <w:tcPr>
            <w:tcW w:type="dxa" w:w="1215"/>
          </w:tcPr>
          <w:p>
            <w:pPr>
              <w:spacing w:after="0"/>
              <w:jc w:val="right"/>
            </w:pPr>
            <w:r>
              <w:rPr>
                <w:sz w:val="16"/>
              </w:rPr>
              <w:t>n/a</w:t>
            </w:r>
          </w:p>
        </w:tc>
        <w:tc>
          <w:tcPr>
            <w:tcW w:type="dxa" w:w="1040"/>
          </w:tcPr>
          <w:p>
            <w:pPr>
              <w:spacing w:after="0"/>
              <w:jc w:val="right"/>
            </w:pPr>
            <w:r>
              <w:rPr>
                <w:sz w:val="16"/>
              </w:rPr>
              <w:t>16,521</w:t>
            </w:r>
          </w:p>
        </w:tc>
        <w:tc>
          <w:tcPr>
            <w:tcW w:type="dxa" w:w="1037"/>
          </w:tcPr>
          <w:p>
            <w:pPr>
              <w:spacing w:after="0"/>
              <w:jc w:val="right"/>
            </w:pPr>
            <w:r>
              <w:rPr>
                <w:sz w:val="16"/>
              </w:rPr>
              <w:t>$9,238</w:t>
            </w:r>
          </w:p>
        </w:tc>
        <w:tc>
          <w:tcPr>
            <w:tcW w:type="dxa" w:w="1126"/>
          </w:tcPr>
          <w:p>
            <w:pPr>
              <w:spacing w:after="0"/>
              <w:jc w:val="right"/>
            </w:pPr>
            <w:r>
              <w:rPr>
                <w:sz w:val="16"/>
              </w:rPr>
              <w:t>n/a</w:t>
            </w:r>
          </w:p>
        </w:tc>
        <w:tc>
          <w:tcPr>
            <w:tcW w:type="dxa" w:w="1086"/>
          </w:tcPr>
          <w:p>
            <w:pPr>
              <w:spacing w:after="0"/>
              <w:jc w:val="right"/>
            </w:pPr>
            <w:r>
              <w:rPr>
                <w:sz w:val="16"/>
              </w:rPr>
              <w:t>$28,754</w:t>
            </w:r>
          </w:p>
        </w:tc>
        <w:tc>
          <w:tcPr>
            <w:tcW w:type="dxa" w:w="1305"/>
          </w:tcPr>
          <w:p>
            <w:pPr>
              <w:spacing w:after="0"/>
              <w:jc w:val="right"/>
            </w:pPr>
            <w:r>
              <w:rPr>
                <w:sz w:val="16"/>
              </w:rPr>
              <w:t>0.000147%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$6,276,233,115</w:t>
            </w:r>
          </w:p>
        </w:tc>
        <w:tc>
          <w:tcPr>
            <w:tcW w:type="dxa" w:w="1215"/>
          </w:tcPr>
          <w:p>
            <w:pPr>
              <w:spacing w:after="0"/>
              <w:jc w:val="right"/>
            </w:pPr>
            <w:r>
              <w:rPr>
                <w:sz w:val="16"/>
              </w:rPr>
              <w:t>$503,069,417</w:t>
            </w:r>
          </w:p>
        </w:tc>
        <w:tc>
          <w:tcPr>
            <w:tcW w:type="dxa" w:w="1040"/>
          </w:tcPr>
          <w:p>
            <w:pPr>
              <w:spacing w:after="0"/>
              <w:jc w:val="right"/>
            </w:pPr>
            <w:r>
              <w:rPr>
                <w:sz w:val="16"/>
              </w:rPr>
              <w:t>16,521</w:t>
            </w:r>
          </w:p>
        </w:tc>
        <w:tc>
          <w:tcPr>
            <w:tcW w:type="dxa" w:w="1037"/>
          </w:tcPr>
          <w:p>
            <w:pPr>
              <w:spacing w:after="0"/>
              <w:jc w:val="right"/>
            </w:pPr>
            <w:r>
              <w:rPr>
                <w:sz w:val="16"/>
              </w:rPr>
              <w:t>$337,382</w:t>
            </w:r>
          </w:p>
        </w:tc>
        <w:tc>
          <w:tcPr>
            <w:tcW w:type="dxa" w:w="1126"/>
          </w:tcPr>
          <w:p>
            <w:pPr>
              <w:spacing w:after="0"/>
              <w:jc w:val="right"/>
            </w:pPr>
            <w:r>
              <w:rPr>
                <w:sz w:val="16"/>
              </w:rPr>
              <w:t>$151,117</w:t>
            </w:r>
          </w:p>
        </w:tc>
        <w:tc>
          <w:tcPr>
            <w:tcW w:type="dxa" w:w="1086"/>
          </w:tcPr>
          <w:p>
            <w:pPr>
              <w:spacing w:after="0"/>
              <w:jc w:val="right"/>
            </w:pPr>
            <w:r>
              <w:rPr>
                <w:sz w:val="16"/>
              </w:rPr>
              <w:t>$112,358</w:t>
            </w:r>
          </w:p>
        </w:tc>
        <w:tc>
          <w:tcPr>
            <w:tcW w:type="dxa" w:w="1305"/>
          </w:tcPr>
          <w:p>
            <w:pPr>
              <w:spacing w:after="0"/>
              <w:jc w:val="right"/>
            </w:pPr>
            <w:r>
              <w:rPr>
                <w:sz w:val="16"/>
              </w:rPr>
              <w:t>0.00538%</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$6,276,233,115</w:t>
            </w:r>
          </w:p>
        </w:tc>
        <w:tc>
          <w:tcPr>
            <w:tcW w:type="dxa" w:w="1215"/>
          </w:tcPr>
          <w:p>
            <w:pPr>
              <w:spacing w:after="0"/>
              <w:jc w:val="right"/>
            </w:pPr>
            <w:r>
              <w:rPr>
                <w:sz w:val="16"/>
              </w:rPr>
              <w:t>$503,069,417</w:t>
            </w:r>
          </w:p>
        </w:tc>
        <w:tc>
          <w:tcPr>
            <w:tcW w:type="dxa" w:w="1040"/>
          </w:tcPr>
          <w:p>
            <w:pPr>
              <w:spacing w:after="0"/>
              <w:jc w:val="right"/>
            </w:pPr>
            <w:r>
              <w:rPr>
                <w:sz w:val="16"/>
              </w:rPr>
              <w:t>16,521</w:t>
            </w:r>
          </w:p>
        </w:tc>
        <w:tc>
          <w:tcPr>
            <w:tcW w:type="dxa" w:w="1037"/>
          </w:tcPr>
          <w:p>
            <w:pPr>
              <w:spacing w:after="0"/>
              <w:jc w:val="right"/>
            </w:pPr>
            <w:r>
              <w:rPr>
                <w:sz w:val="16"/>
              </w:rPr>
              <w:t>$1,207,075</w:t>
            </w:r>
          </w:p>
        </w:tc>
        <w:tc>
          <w:tcPr>
            <w:tcW w:type="dxa" w:w="1126"/>
          </w:tcPr>
          <w:p>
            <w:pPr>
              <w:spacing w:after="0"/>
              <w:jc w:val="right"/>
            </w:pPr>
            <w:r>
              <w:rPr>
                <w:sz w:val="16"/>
              </w:rPr>
              <w:t>$20,236</w:t>
            </w:r>
          </w:p>
        </w:tc>
        <w:tc>
          <w:tcPr>
            <w:tcW w:type="dxa" w:w="1086"/>
          </w:tcPr>
          <w:p>
            <w:pPr>
              <w:spacing w:after="0"/>
              <w:jc w:val="right"/>
            </w:pPr>
            <w:r>
              <w:rPr>
                <w:sz w:val="16"/>
              </w:rPr>
              <w:t>$136,882</w:t>
            </w:r>
          </w:p>
        </w:tc>
        <w:tc>
          <w:tcPr>
            <w:tcW w:type="dxa" w:w="1305"/>
          </w:tcPr>
          <w:p>
            <w:pPr>
              <w:spacing w:after="0"/>
              <w:jc w:val="right"/>
            </w:pPr>
            <w:r>
              <w:rPr>
                <w:sz w:val="16"/>
              </w:rPr>
              <w:t>0.0192%</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$602,055,628</w:t>
            </w:r>
          </w:p>
        </w:tc>
        <w:tc>
          <w:tcPr>
            <w:tcW w:type="dxa" w:w="1215"/>
          </w:tcPr>
          <w:p>
            <w:pPr>
              <w:spacing w:after="0"/>
              <w:jc w:val="right"/>
            </w:pPr>
            <w:r>
              <w:rPr>
                <w:sz w:val="16"/>
              </w:rPr>
              <w:t>$55,028,857</w:t>
            </w:r>
          </w:p>
        </w:tc>
        <w:tc>
          <w:tcPr>
            <w:tcW w:type="dxa" w:w="1040"/>
          </w:tcPr>
          <w:p>
            <w:pPr>
              <w:spacing w:after="0"/>
              <w:jc w:val="right"/>
            </w:pPr>
            <w:r>
              <w:rPr>
                <w:sz w:val="16"/>
              </w:rPr>
              <w:t>1,942</w:t>
            </w:r>
          </w:p>
        </w:tc>
        <w:tc>
          <w:tcPr>
            <w:tcW w:type="dxa" w:w="1037"/>
          </w:tcPr>
          <w:p>
            <w:pPr>
              <w:spacing w:after="0"/>
              <w:jc w:val="right"/>
            </w:pPr>
            <w:r>
              <w:rPr>
                <w:sz w:val="16"/>
              </w:rPr>
              <w:t>$63,348</w:t>
            </w:r>
          </w:p>
        </w:tc>
        <w:tc>
          <w:tcPr>
            <w:tcW w:type="dxa" w:w="1126"/>
          </w:tcPr>
          <w:p>
            <w:pPr>
              <w:spacing w:after="0"/>
              <w:jc w:val="right"/>
            </w:pPr>
            <w:r>
              <w:rPr>
                <w:sz w:val="16"/>
              </w:rPr>
              <w:t>$128</w:t>
            </w:r>
          </w:p>
        </w:tc>
        <w:tc>
          <w:tcPr>
            <w:tcW w:type="dxa" w:w="1086"/>
          </w:tcPr>
          <w:p>
            <w:pPr>
              <w:spacing w:after="0"/>
              <w:jc w:val="right"/>
            </w:pPr>
            <w:r>
              <w:rPr>
                <w:sz w:val="16"/>
              </w:rPr>
              <w:t>$2,145</w:t>
            </w:r>
          </w:p>
        </w:tc>
        <w:tc>
          <w:tcPr>
            <w:tcW w:type="dxa" w:w="1305"/>
          </w:tcPr>
          <w:p>
            <w:pPr>
              <w:spacing w:after="0"/>
              <w:jc w:val="right"/>
            </w:pPr>
            <w:r>
              <w:rPr>
                <w:sz w:val="16"/>
              </w:rPr>
              <w:t>0.0105%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$6,276,233,115</w:t>
            </w:r>
          </w:p>
        </w:tc>
        <w:tc>
          <w:tcPr>
            <w:tcW w:type="dxa" w:w="1215"/>
          </w:tcPr>
          <w:p>
            <w:pPr>
              <w:spacing w:after="0"/>
              <w:jc w:val="right"/>
            </w:pPr>
            <w:r>
              <w:rPr>
                <w:sz w:val="16"/>
              </w:rPr>
              <w:t>$503,069,417</w:t>
            </w:r>
          </w:p>
        </w:tc>
        <w:tc>
          <w:tcPr>
            <w:tcW w:type="dxa" w:w="1040"/>
          </w:tcPr>
          <w:p>
            <w:pPr>
              <w:spacing w:after="0"/>
              <w:jc w:val="right"/>
            </w:pPr>
            <w:r>
              <w:rPr>
                <w:sz w:val="16"/>
              </w:rPr>
              <w:t>16,521</w:t>
            </w:r>
          </w:p>
        </w:tc>
        <w:tc>
          <w:tcPr>
            <w:tcW w:type="dxa" w:w="1037"/>
          </w:tcPr>
          <w:p>
            <w:pPr>
              <w:spacing w:after="0"/>
              <w:jc w:val="right"/>
            </w:pPr>
            <w:r>
              <w:rPr>
                <w:sz w:val="16"/>
              </w:rPr>
              <w:t>$260,915</w:t>
            </w:r>
          </w:p>
        </w:tc>
        <w:tc>
          <w:tcPr>
            <w:tcW w:type="dxa" w:w="1126"/>
          </w:tcPr>
          <w:p>
            <w:pPr>
              <w:spacing w:after="0"/>
              <w:jc w:val="right"/>
            </w:pPr>
            <w:r>
              <w:rPr>
                <w:sz w:val="16"/>
              </w:rPr>
              <w:t>$805</w:t>
            </w:r>
          </w:p>
        </w:tc>
        <w:tc>
          <w:tcPr>
            <w:tcW w:type="dxa" w:w="1086"/>
          </w:tcPr>
          <w:p>
            <w:pPr>
              <w:spacing w:after="0"/>
              <w:jc w:val="right"/>
            </w:pPr>
            <w:r>
              <w:rPr>
                <w:sz w:val="16"/>
              </w:rPr>
              <w:t>$284,492</w:t>
            </w:r>
          </w:p>
        </w:tc>
        <w:tc>
          <w:tcPr>
            <w:tcW w:type="dxa" w:w="1305"/>
          </w:tcPr>
          <w:p>
            <w:pPr>
              <w:spacing w:after="0"/>
              <w:jc w:val="right"/>
            </w:pPr>
            <w:r>
              <w:rPr>
                <w:sz w:val="16"/>
              </w:rPr>
              <w:t>0.00416%</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2022-12-05 (Storm Events through 2026-06-30): 35 county-coded records, 7 with a damage value recorded (including $0), $390,000; 36 zone-level records, 3 with a damage value recorded (including $0), $0 reported for the zone; Public Assistance: $516,872.84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$6,276,233,115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$503,069,417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$8,657,394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$3,870,451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6168"/>
        <w:gridCol w:w="1117"/>
        <w:gridCol w:w="1117"/>
        <w:gridCol w:w="1117"/>
        <w:gridCol w:w="1117"/>
        <w:gridCol w:w="1117"/>
        <w:gridCol w:w="1117"/>
        <w:gridCol w:w="1243"/>
      </w:tblGrid>
      <w:tr>
        <w:trPr>
          <w:cantSplit/>
          <w:tblHeader/>
        </w:trPr>
        <w:tc>
          <w:tcPr>
            <w:tcW w:type="dxa" w:w="6168"/>
            <w:shd w:val="clear" w:color="auto" w:fill="E8E8E8"/>
          </w:tcPr>
          <w:p>
            <w:pPr>
              <w:spacing w:after="0"/>
              <w:jc w:val="left"/>
            </w:pPr>
            <w:r>
              <w:rPr>
                <w:b/>
                <w:sz w:val="16"/>
              </w:rPr>
              <w:t>Scope</w:t>
            </w:r>
          </w:p>
        </w:tc>
        <w:tc>
          <w:tcPr>
            <w:tcW w:type="dxa" w:w="1117"/>
            <w:shd w:val="clear" w:color="auto" w:fill="E8E8E8"/>
          </w:tcPr>
          <w:p>
            <w:pPr>
              <w:spacing w:after="0"/>
              <w:jc w:val="right"/>
            </w:pPr>
            <w:r>
              <w:rPr>
                <w:b/>
                <w:sz w:val="16"/>
              </w:rPr>
              <w:t>RL, FMA</w:t>
            </w:r>
          </w:p>
          <w:p>
            <w:pPr>
              <w:spacing w:after="0"/>
              <w:jc w:val="right"/>
            </w:pPr>
            <w:r>
              <w:rPr>
                <w:i/>
                <w:color w:val="555555"/>
                <w:sz w:val="14"/>
              </w:rPr>
              <w:t>properties</w:t>
            </w:r>
          </w:p>
        </w:tc>
        <w:tc>
          <w:tcPr>
            <w:tcW w:type="dxa" w:w="1117"/>
            <w:shd w:val="clear" w:color="auto" w:fill="E8E8E8"/>
          </w:tcPr>
          <w:p>
            <w:pPr>
              <w:spacing w:after="0"/>
              <w:jc w:val="right"/>
            </w:pPr>
            <w:r>
              <w:rPr>
                <w:b/>
                <w:sz w:val="16"/>
              </w:rPr>
              <w:t>SRL, FMA</w:t>
            </w:r>
          </w:p>
          <w:p>
            <w:pPr>
              <w:spacing w:after="0"/>
              <w:jc w:val="right"/>
            </w:pPr>
            <w:r>
              <w:rPr>
                <w:i/>
                <w:color w:val="555555"/>
                <w:sz w:val="14"/>
              </w:rPr>
              <w:t>properties</w:t>
            </w:r>
          </w:p>
        </w:tc>
        <w:tc>
          <w:tcPr>
            <w:tcW w:type="dxa" w:w="1117"/>
            <w:shd w:val="clear" w:color="auto" w:fill="E8E8E8"/>
          </w:tcPr>
          <w:p>
            <w:pPr>
              <w:spacing w:after="0"/>
              <w:jc w:val="right"/>
            </w:pPr>
            <w:r>
              <w:rPr>
                <w:b/>
                <w:sz w:val="16"/>
              </w:rPr>
              <w:t>RL, NFIP</w:t>
            </w:r>
          </w:p>
          <w:p>
            <w:pPr>
              <w:spacing w:after="0"/>
              <w:jc w:val="right"/>
            </w:pPr>
            <w:r>
              <w:rPr>
                <w:i/>
                <w:color w:val="555555"/>
                <w:sz w:val="14"/>
              </w:rPr>
              <w:t>properties</w:t>
            </w:r>
          </w:p>
        </w:tc>
        <w:tc>
          <w:tcPr>
            <w:tcW w:type="dxa" w:w="1117"/>
            <w:shd w:val="clear" w:color="auto" w:fill="E8E8E8"/>
          </w:tcPr>
          <w:p>
            <w:pPr>
              <w:spacing w:after="0"/>
              <w:jc w:val="right"/>
            </w:pPr>
            <w:r>
              <w:rPr>
                <w:b/>
                <w:sz w:val="16"/>
              </w:rPr>
              <w:t>SRL, NFIP</w:t>
            </w:r>
          </w:p>
          <w:p>
            <w:pPr>
              <w:spacing w:after="0"/>
              <w:jc w:val="right"/>
            </w:pPr>
            <w:r>
              <w:rPr>
                <w:i/>
                <w:color w:val="555555"/>
                <w:sz w:val="14"/>
              </w:rPr>
              <w:t>properties</w:t>
            </w:r>
          </w:p>
        </w:tc>
        <w:tc>
          <w:tcPr>
            <w:tcW w:type="dxa" w:w="11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17"/>
            <w:shd w:val="clear" w:color="auto" w:fill="E8E8E8"/>
          </w:tcPr>
          <w:p>
            <w:pPr>
              <w:spacing w:after="0"/>
              <w:jc w:val="right"/>
            </w:pPr>
            <w:r>
              <w:rPr>
                <w:b/>
                <w:sz w:val="16"/>
              </w:rPr>
              <w:t>Mitigated</w:t>
            </w:r>
          </w:p>
          <w:p>
            <w:pPr>
              <w:spacing w:after="0"/>
              <w:jc w:val="right"/>
            </w:pPr>
            <w:r>
              <w:rPr>
                <w:i/>
                <w:color w:val="555555"/>
                <w:sz w:val="14"/>
              </w:rPr>
              <w:t>properties</w:t>
            </w:r>
          </w:p>
        </w:tc>
        <w:tc>
          <w:tcPr>
            <w:tcW w:type="dxa" w:w="12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68"/>
          </w:tcPr>
          <w:p>
            <w:pPr>
              <w:spacing w:after="0"/>
              <w:jc w:val="left"/>
            </w:pPr>
            <w:r>
              <w:rPr>
                <w:sz w:val="16"/>
              </w:rPr>
              <w:t>County total</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6</w:t>
            </w:r>
          </w:p>
        </w:tc>
        <w:tc>
          <w:tcPr>
            <w:tcW w:type="dxa" w:w="1117"/>
          </w:tcPr>
          <w:p>
            <w:pPr>
              <w:spacing w:after="0"/>
              <w:jc w:val="right"/>
            </w:pPr>
            <w:r>
              <w:rPr>
                <w:sz w:val="16"/>
              </w:rPr>
              <w:t>0</w:t>
            </w:r>
          </w:p>
        </w:tc>
        <w:tc>
          <w:tcPr>
            <w:tcW w:type="dxa" w:w="1117"/>
          </w:tcPr>
          <w:p>
            <w:pPr>
              <w:spacing w:after="0"/>
              <w:jc w:val="right"/>
            </w:pPr>
            <w:r>
              <w:rPr>
                <w:sz w:val="16"/>
              </w:rPr>
              <w:t>6</w:t>
            </w:r>
          </w:p>
        </w:tc>
        <w:tc>
          <w:tcPr>
            <w:tcW w:type="dxa" w:w="1117"/>
          </w:tcPr>
          <w:p>
            <w:pPr>
              <w:spacing w:after="0"/>
              <w:jc w:val="right"/>
            </w:pPr>
            <w:r>
              <w:rPr>
                <w:sz w:val="16"/>
              </w:rPr>
              <w:t>0</w:t>
            </w:r>
          </w:p>
        </w:tc>
        <w:tc>
          <w:tcPr>
            <w:tcW w:type="dxa" w:w="1243"/>
          </w:tcPr>
          <w:p>
            <w:pPr>
              <w:spacing w:after="0"/>
              <w:jc w:val="right"/>
            </w:pPr>
            <w:r>
              <w:rPr>
                <w:sz w:val="16"/>
              </w:rPr>
              <w:t>2</w:t>
            </w:r>
          </w:p>
        </w:tc>
      </w:tr>
      <w:tr>
        <w:trPr>
          <w:cantSplit/>
        </w:trPr>
        <w:tc>
          <w:tcPr>
            <w:tcW w:type="dxa" w:w="6168"/>
          </w:tcPr>
          <w:p>
            <w:pPr>
              <w:spacing w:after="0"/>
              <w:jc w:val="left"/>
            </w:pPr>
            <w:r>
              <w:rPr>
                <w:sz w:val="16"/>
              </w:rPr>
              <w:t>of which: Richland County (unincorporated area)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of which: Wahpeton city</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1</w:t>
            </w:r>
          </w:p>
        </w:tc>
      </w:tr>
      <w:tr>
        <w:trPr>
          <w:cantSplit/>
        </w:trPr>
        <w:tc>
          <w:tcPr>
            <w:tcW w:type="dxa" w:w="6168"/>
          </w:tcPr>
          <w:p>
            <w:pPr>
              <w:spacing w:after="0"/>
              <w:jc w:val="left"/>
            </w:pPr>
            <w:r>
              <w:rPr>
                <w:sz w:val="16"/>
              </w:rPr>
              <w:t>of which: Walcott township (community ID not in plan data)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of which: Brandenburg township (community ID not in plan data)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243"/>
          </w:tcPr>
          <w:p>
            <w:pPr>
              <w:spacing w:after="0"/>
              <w:jc w:val="right"/>
            </w:pPr>
            <w:r>
              <w:rPr>
                <w:sz w:val="16"/>
              </w:rPr>
              <w:t>1</w:t>
            </w:r>
          </w:p>
        </w:tc>
      </w:tr>
      <w:tr>
        <w:trPr>
          <w:cantSplit/>
        </w:trPr>
        <w:tc>
          <w:tcPr>
            <w:tcW w:type="dxa" w:w="6168"/>
          </w:tcPr>
          <w:p>
            <w:pPr>
              <w:spacing w:after="0"/>
              <w:jc w:val="left"/>
            </w:pPr>
            <w:r>
              <w:rPr>
                <w:sz w:val="16"/>
              </w:rPr>
              <w:t>of which: Center township (community ID not in plan data)</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2</w:t>
            </w:r>
          </w:p>
        </w:tc>
        <w:tc>
          <w:tcPr>
            <w:tcW w:type="dxa" w:w="1117"/>
          </w:tcPr>
          <w:p>
            <w:pPr>
              <w:spacing w:after="0"/>
              <w:jc w:val="right"/>
            </w:pPr>
            <w:r>
              <w:rPr>
                <w:sz w:val="16"/>
              </w:rPr>
              <w:t>0</w:t>
            </w:r>
          </w:p>
        </w:tc>
        <w:tc>
          <w:tcPr>
            <w:tcW w:type="dxa" w:w="1117"/>
          </w:tcPr>
          <w:p>
            <w:pPr>
              <w:spacing w:after="0"/>
              <w:jc w:val="right"/>
            </w:pPr>
            <w:r>
              <w:rPr>
                <w:sz w:val="16"/>
              </w:rPr>
              <w:t>2</w:t>
            </w:r>
          </w:p>
        </w:tc>
        <w:tc>
          <w:tcPr>
            <w:tcW w:type="dxa" w:w="1117"/>
          </w:tcPr>
          <w:p>
            <w:pPr>
              <w:spacing w:after="0"/>
              <w:jc w:val="right"/>
            </w:pPr>
            <w:r>
              <w:rPr>
                <w:sz w:val="16"/>
              </w:rPr>
              <w:t>0</w:t>
            </w:r>
          </w:p>
        </w:tc>
        <w:tc>
          <w:tcPr>
            <w:tcW w:type="dxa" w:w="12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Richland County</w:t>
            </w:r>
          </w:p>
        </w:tc>
        <w:tc>
          <w:tcPr>
            <w:tcW w:type="dxa" w:w="1620"/>
          </w:tcPr>
          <w:p>
            <w:pPr>
              <w:spacing w:after="0"/>
              <w:jc w:val="left"/>
            </w:pPr>
            <w:r>
              <w:rPr>
                <w:sz w:val="16"/>
              </w:rPr>
              <w:t>380098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Abercrombie city</w:t>
            </w:r>
          </w:p>
        </w:tc>
        <w:tc>
          <w:tcPr>
            <w:tcW w:type="dxa" w:w="1620"/>
          </w:tcPr>
          <w:p>
            <w:pPr>
              <w:spacing w:after="0"/>
              <w:jc w:val="left"/>
            </w:pPr>
            <w:r>
              <w:rPr>
                <w:sz w:val="16"/>
              </w:rPr>
              <w:t>380151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Barney city</w:t>
            </w:r>
          </w:p>
        </w:tc>
        <w:tc>
          <w:tcPr>
            <w:tcW w:type="dxa" w:w="1620"/>
          </w:tcPr>
          <w:p>
            <w:pPr>
              <w:spacing w:after="0"/>
              <w:jc w:val="left"/>
            </w:pPr>
            <w:r>
              <w:rPr>
                <w:sz w:val="16"/>
              </w:rPr>
              <w:t>380695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Christine city</w:t>
            </w:r>
          </w:p>
        </w:tc>
        <w:tc>
          <w:tcPr>
            <w:tcW w:type="dxa" w:w="1620"/>
          </w:tcPr>
          <w:p>
            <w:pPr>
              <w:spacing w:after="0"/>
              <w:jc w:val="left"/>
            </w:pPr>
            <w:r>
              <w:rPr>
                <w:sz w:val="16"/>
              </w:rPr>
              <w:t>380291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Colfax city</w:t>
            </w:r>
          </w:p>
        </w:tc>
        <w:tc>
          <w:tcPr>
            <w:tcW w:type="dxa" w:w="1620"/>
          </w:tcPr>
          <w:p>
            <w:pPr>
              <w:spacing w:after="0"/>
              <w:jc w:val="left"/>
            </w:pPr>
            <w:r>
              <w:rPr>
                <w:sz w:val="16"/>
              </w:rPr>
              <w:t>380290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Dwight city</w:t>
            </w:r>
          </w:p>
        </w:tc>
        <w:tc>
          <w:tcPr>
            <w:tcW w:type="dxa" w:w="1620"/>
          </w:tcPr>
          <w:p>
            <w:pPr>
              <w:spacing w:after="0"/>
              <w:jc w:val="left"/>
            </w:pPr>
            <w:r>
              <w:rPr>
                <w:sz w:val="16"/>
              </w:rPr>
              <w:t>380320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Great Bend city</w:t>
            </w:r>
          </w:p>
        </w:tc>
        <w:tc>
          <w:tcPr>
            <w:tcW w:type="dxa" w:w="1620"/>
          </w:tcPr>
          <w:p>
            <w:pPr>
              <w:spacing w:after="0"/>
              <w:jc w:val="left"/>
            </w:pPr>
            <w:r>
              <w:rPr>
                <w:sz w:val="16"/>
              </w:rPr>
              <w:t>380099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Hankinson city</w:t>
            </w:r>
          </w:p>
        </w:tc>
        <w:tc>
          <w:tcPr>
            <w:tcW w:type="dxa" w:w="1620"/>
          </w:tcPr>
          <w:p>
            <w:pPr>
              <w:spacing w:after="0"/>
              <w:jc w:val="left"/>
            </w:pPr>
            <w:r>
              <w:rPr>
                <w:sz w:val="16"/>
              </w:rPr>
              <w:t>380230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Lidgerwood city</w:t>
            </w:r>
          </w:p>
        </w:tc>
        <w:tc>
          <w:tcPr>
            <w:tcW w:type="dxa" w:w="1620"/>
          </w:tcPr>
          <w:p>
            <w:pPr>
              <w:spacing w:after="0"/>
              <w:jc w:val="left"/>
            </w:pPr>
            <w:r>
              <w:rPr>
                <w:sz w:val="16"/>
              </w:rPr>
              <w:t>380237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Mantador city</w:t>
            </w:r>
          </w:p>
        </w:tc>
        <w:tc>
          <w:tcPr>
            <w:tcW w:type="dxa" w:w="1620"/>
          </w:tcPr>
          <w:p>
            <w:pPr>
              <w:spacing w:after="0"/>
              <w:jc w:val="left"/>
            </w:pPr>
            <w:r>
              <w:rPr>
                <w:sz w:val="16"/>
              </w:rPr>
              <w:t>380289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Mooreton city</w:t>
            </w:r>
          </w:p>
        </w:tc>
        <w:tc>
          <w:tcPr>
            <w:tcW w:type="dxa" w:w="1620"/>
          </w:tcPr>
          <w:p>
            <w:pPr>
              <w:spacing w:after="0"/>
              <w:jc w:val="left"/>
            </w:pPr>
            <w:r>
              <w:rPr>
                <w:sz w:val="16"/>
              </w:rPr>
              <w:t>380304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Wahpeton city</w:t>
            </w:r>
          </w:p>
        </w:tc>
        <w:tc>
          <w:tcPr>
            <w:tcW w:type="dxa" w:w="1620"/>
          </w:tcPr>
          <w:p>
            <w:pPr>
              <w:spacing w:after="0"/>
              <w:jc w:val="left"/>
            </w:pPr>
            <w:r>
              <w:rPr>
                <w:sz w:val="16"/>
              </w:rPr>
              <w:t>380100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Walcott city</w:t>
            </w:r>
          </w:p>
        </w:tc>
        <w:tc>
          <w:tcPr>
            <w:tcW w:type="dxa" w:w="1620"/>
          </w:tcPr>
          <w:p>
            <w:pPr>
              <w:spacing w:after="0"/>
              <w:jc w:val="left"/>
            </w:pPr>
            <w:r>
              <w:rPr>
                <w:sz w:val="16"/>
              </w:rPr>
              <w:t>380637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Wyndmere city</w:t>
            </w:r>
          </w:p>
        </w:tc>
        <w:tc>
          <w:tcPr>
            <w:tcW w:type="dxa" w:w="1620"/>
          </w:tcPr>
          <w:p>
            <w:pPr>
              <w:spacing w:after="0"/>
              <w:jc w:val="left"/>
            </w:pPr>
            <w:r>
              <w:rPr>
                <w:sz w:val="16"/>
              </w:rPr>
              <w:t>380305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Richland County, ND: risk-assessment baseline packet, release 2026-10 (data as of 2026-09-30; County FIPS 38077). Automated baseline. </w:t>
      </w:r>
      <w:hyperlink r:id="rId15">
        <w:r>
          <w:rPr>
            <w:color w:val="1F4E99"/>
            <w:sz w:val="17"/>
            <w:u w:val="single"/>
          </w:rPr>
          <w:t>https://hazardplain.org/nd/38077/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Richland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Richland County, ND: Risk-assessment baseline packet</dc:title>
  <dc:subject>Hazard Plain release 2026-10, as of 2026-09-30. Automated baseline</dc:subject>
  <dc:creator>Hazard Plain</dc:creator>
  <cp:keywords>Hazard Plain; hazard mitigation; risk assessment; 38077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