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Renville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2022-10-15</w:t>
      </w:r>
    </w:p>
    <w:p>
      <w:pPr>
        <w:keepNext/>
        <w:spacing w:after="40" w:before="0"/>
      </w:pPr>
      <w:r>
        <w:rPr>
          <w:b/>
        </w:rPr>
        <w:t xml:space="preserve">Plan: </w:t>
      </w:r>
      <w:r>
        <w:rPr/>
        <w:t>Renville County, ND Hazard Mitigation Plan 2017 (FEMA plan 104599)</w:t>
      </w:r>
    </w:p>
    <w:p>
      <w:pPr>
        <w:keepNext/>
        <w:spacing w:after="40" w:before="0"/>
      </w:pPr>
      <w:r>
        <w:rPr>
          <w:b/>
        </w:rPr>
        <w:t xml:space="preserve">Approved: </w:t>
      </w:r>
      <w:r>
        <w:rPr/>
        <w:t>2017-10-16</w:t>
      </w:r>
    </w:p>
    <w:p>
      <w:pPr>
        <w:keepNext/>
        <w:spacing w:after="40" w:before="0"/>
      </w:pPr>
      <w:r>
        <w:rPr>
          <w:b/>
        </w:rPr>
        <w:t xml:space="preserve">Expires: </w:t>
      </w:r>
      <w:r>
        <w:rPr/>
        <w:t>2022-10-15</w:t>
      </w:r>
    </w:p>
    <w:p>
      <w:pPr>
        <w:keepNext/>
        <w:spacing w:after="40" w:before="0"/>
      </w:pPr>
      <w:r>
        <w:rPr>
          <w:b/>
        </w:rPr>
        <w:t xml:space="preserve">As of: </w:t>
      </w:r>
      <w:r>
        <w:rPr/>
        <w:t>2026-09-28</w:t>
      </w:r>
    </w:p>
    <w:p>
      <w:pPr>
        <w:keepNext/>
        <w:spacing w:after="40" w:before="0"/>
      </w:pPr>
      <w:r>
        <w:rPr>
          <w:b/>
        </w:rPr>
        <w:t xml:space="preserve">Days: </w:t>
      </w:r>
      <w:r>
        <w:rPr/>
        <w:t>1,444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2017-10-16)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EM-3477-ND (non-natural, not counted), DR-4509-ND (non-natural, not counted), DR-4660-ND (3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5"/>
        <w:gridCol w:w="899"/>
        <w:gridCol w:w="2669"/>
        <w:gridCol w:w="2787"/>
        <w:gridCol w:w="1371"/>
        <w:gridCol w:w="1371"/>
        <w:gridCol w:w="1182"/>
        <w:gridCol w:w="1253"/>
        <w:gridCol w:w="857"/>
      </w:tblGrid>
      <w:tr>
        <w:trPr>
          <w:cantSplit/>
          <w:tblHeader/>
        </w:trPr>
        <w:tc>
          <w:tcPr>
            <w:tcW w:type="dxa" w:w="1725"/>
            <w:shd w:val="clear" w:color="auto" w:fill="E8E8E8"/>
          </w:tcPr>
          <w:p>
            <w:pPr>
              <w:spacing w:after="0"/>
              <w:jc w:val="left"/>
            </w:pPr>
            <w:r>
              <w:rPr>
                <w:b/>
                <w:sz w:val="16"/>
              </w:rPr>
              <w:t>Jurisdiction</w:t>
            </w:r>
          </w:p>
        </w:tc>
        <w:tc>
          <w:tcPr>
            <w:tcW w:type="dxa" w:w="899"/>
            <w:shd w:val="clear" w:color="auto" w:fill="E8E8E8"/>
          </w:tcPr>
          <w:p>
            <w:pPr>
              <w:spacing w:after="0"/>
              <w:jc w:val="left"/>
            </w:pPr>
            <w:r>
              <w:rPr>
                <w:b/>
                <w:sz w:val="16"/>
              </w:rPr>
              <w:t>Type</w:t>
            </w:r>
          </w:p>
        </w:tc>
        <w:tc>
          <w:tcPr>
            <w:tcW w:type="dxa" w:w="2669"/>
            <w:shd w:val="clear" w:color="auto" w:fill="E8E8E8"/>
          </w:tcPr>
          <w:p>
            <w:pPr>
              <w:spacing w:after="0"/>
              <w:jc w:val="left"/>
            </w:pPr>
            <w:r>
              <w:rPr>
                <w:b/>
                <w:sz w:val="16"/>
              </w:rPr>
              <w:t>Status</w:t>
            </w:r>
          </w:p>
        </w:tc>
        <w:tc>
          <w:tcPr>
            <w:tcW w:type="dxa" w:w="2787"/>
            <w:shd w:val="clear" w:color="auto" w:fill="E8E8E8"/>
          </w:tcPr>
          <w:p>
            <w:pPr>
              <w:spacing w:after="0"/>
              <w:jc w:val="left"/>
            </w:pPr>
            <w:r>
              <w:rPr>
                <w:b/>
                <w:sz w:val="16"/>
              </w:rPr>
              <w:t>Plan</w:t>
            </w:r>
          </w:p>
        </w:tc>
        <w:tc>
          <w:tcPr>
            <w:tcW w:type="dxa" w:w="1371"/>
            <w:shd w:val="clear" w:color="auto" w:fill="E8E8E8"/>
          </w:tcPr>
          <w:p>
            <w:pPr>
              <w:spacing w:after="0"/>
              <w:jc w:val="left"/>
            </w:pPr>
            <w:r>
              <w:rPr>
                <w:b/>
                <w:sz w:val="16"/>
              </w:rPr>
              <w:t>Approved</w:t>
            </w:r>
          </w:p>
        </w:tc>
        <w:tc>
          <w:tcPr>
            <w:tcW w:type="dxa" w:w="1371"/>
            <w:shd w:val="clear" w:color="auto" w:fill="E8E8E8"/>
          </w:tcPr>
          <w:p>
            <w:pPr>
              <w:spacing w:after="0"/>
              <w:jc w:val="left"/>
            </w:pPr>
            <w:r>
              <w:rPr>
                <w:b/>
                <w:sz w:val="16"/>
              </w:rPr>
              <w:t>Expires</w:t>
            </w:r>
          </w:p>
        </w:tc>
        <w:tc>
          <w:tcPr>
            <w:tcW w:type="dxa" w:w="11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53"/>
            <w:shd w:val="clear" w:color="auto" w:fill="E8E8E8"/>
          </w:tcPr>
          <w:p>
            <w:pPr>
              <w:spacing w:after="0"/>
              <w:jc w:val="left"/>
            </w:pPr>
            <w:r>
              <w:rPr>
                <w:b/>
                <w:sz w:val="16"/>
              </w:rPr>
              <w:t>Update underway</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Renville County</w:t>
            </w:r>
          </w:p>
        </w:tc>
        <w:tc>
          <w:tcPr>
            <w:tcW w:type="dxa" w:w="899"/>
          </w:tcPr>
          <w:p>
            <w:pPr>
              <w:spacing w:after="0"/>
              <w:jc w:val="left"/>
            </w:pPr>
            <w:r>
              <w:rPr>
                <w:sz w:val="16"/>
              </w:rPr>
              <w:t>County</w:t>
            </w:r>
          </w:p>
        </w:tc>
        <w:tc>
          <w:tcPr>
            <w:tcW w:type="dxa" w:w="2669"/>
          </w:tcPr>
          <w:p>
            <w:pPr>
              <w:spacing w:after="0"/>
              <w:jc w:val="left"/>
            </w:pPr>
            <w:r>
              <w:rPr>
                <w:sz w:val="16"/>
              </w:rPr>
              <w:t>Expired on 2022-10-15</w:t>
            </w:r>
          </w:p>
        </w:tc>
        <w:tc>
          <w:tcPr>
            <w:tcW w:type="dxa" w:w="2787"/>
          </w:tcPr>
          <w:p>
            <w:pPr>
              <w:spacing w:after="0"/>
              <w:jc w:val="left"/>
            </w:pPr>
            <w:r>
              <w:rPr>
                <w:sz w:val="16"/>
              </w:rPr>
              <w:t>Renville County, ND Hazard Mitigation Plan 2017 (FEMA plan 104599)</w:t>
            </w:r>
          </w:p>
        </w:tc>
        <w:tc>
          <w:tcPr>
            <w:tcW w:type="dxa" w:w="1371"/>
          </w:tcPr>
          <w:p>
            <w:pPr>
              <w:spacing w:after="0"/>
              <w:jc w:val="left"/>
            </w:pPr>
            <w:r>
              <w:rPr>
                <w:sz w:val="16"/>
              </w:rPr>
              <w:t>2017-10-16</w:t>
            </w:r>
          </w:p>
        </w:tc>
        <w:tc>
          <w:tcPr>
            <w:tcW w:type="dxa" w:w="1371"/>
          </w:tcPr>
          <w:p>
            <w:pPr>
              <w:spacing w:after="0"/>
              <w:jc w:val="left"/>
            </w:pPr>
            <w:r>
              <w:rPr>
                <w:sz w:val="16"/>
              </w:rPr>
              <w:t>2022-10-15</w:t>
            </w:r>
          </w:p>
        </w:tc>
        <w:tc>
          <w:tcPr>
            <w:tcW w:type="dxa" w:w="1182"/>
          </w:tcPr>
          <w:p>
            <w:pPr>
              <w:spacing w:after="0"/>
              <w:jc w:val="right"/>
            </w:pPr>
            <w:r>
              <w:rPr>
                <w:sz w:val="16"/>
              </w:rPr>
              <w:t>-1,444</w:t>
            </w:r>
          </w:p>
        </w:tc>
        <w:tc>
          <w:tcPr>
            <w:tcW w:type="dxa" w:w="1253"/>
          </w:tcPr>
          <w:p>
            <w:pPr>
              <w:spacing w:after="0"/>
              <w:jc w:val="left"/>
            </w:pPr>
          </w:p>
        </w:tc>
        <w:tc>
          <w:tcPr>
            <w:tcW w:type="dxa" w:w="857"/>
          </w:tcPr>
          <w:p>
            <w:pPr>
              <w:spacing w:after="0"/>
              <w:jc w:val="left"/>
            </w:pPr>
          </w:p>
        </w:tc>
      </w:tr>
      <w:tr>
        <w:trPr>
          <w:cantSplit/>
        </w:trPr>
        <w:tc>
          <w:tcPr>
            <w:tcW w:type="dxa" w:w="1725"/>
          </w:tcPr>
          <w:p>
            <w:pPr>
              <w:spacing w:after="0"/>
              <w:jc w:val="left"/>
            </w:pPr>
            <w:r>
              <w:rPr>
                <w:sz w:val="16"/>
              </w:rPr>
              <w:t>Glenburn city</w:t>
            </w:r>
          </w:p>
        </w:tc>
        <w:tc>
          <w:tcPr>
            <w:tcW w:type="dxa" w:w="899"/>
          </w:tcPr>
          <w:p>
            <w:pPr>
              <w:spacing w:after="0"/>
              <w:jc w:val="left"/>
            </w:pPr>
            <w:r>
              <w:rPr>
                <w:sz w:val="16"/>
              </w:rPr>
              <w:t>City</w:t>
            </w:r>
          </w:p>
        </w:tc>
        <w:tc>
          <w:tcPr>
            <w:tcW w:type="dxa" w:w="2669"/>
          </w:tcPr>
          <w:p>
            <w:pPr>
              <w:spacing w:after="0"/>
              <w:jc w:val="left"/>
            </w:pPr>
            <w:r>
              <w:rPr>
                <w:sz w:val="16"/>
              </w:rPr>
              <w:t>Expired on 2022-10-15</w:t>
            </w:r>
          </w:p>
        </w:tc>
        <w:tc>
          <w:tcPr>
            <w:tcW w:type="dxa" w:w="2787"/>
          </w:tcPr>
          <w:p>
            <w:pPr>
              <w:spacing w:after="0"/>
              <w:jc w:val="left"/>
            </w:pPr>
            <w:r>
              <w:rPr>
                <w:sz w:val="16"/>
              </w:rPr>
              <w:t>Renville County, ND Hazard Mitigation Plan 2017 (FEMA plan 104599)</w:t>
            </w:r>
          </w:p>
        </w:tc>
        <w:tc>
          <w:tcPr>
            <w:tcW w:type="dxa" w:w="1371"/>
          </w:tcPr>
          <w:p>
            <w:pPr>
              <w:spacing w:after="0"/>
              <w:jc w:val="left"/>
            </w:pPr>
            <w:r>
              <w:rPr>
                <w:sz w:val="16"/>
              </w:rPr>
              <w:t>2017-10-16</w:t>
            </w:r>
          </w:p>
        </w:tc>
        <w:tc>
          <w:tcPr>
            <w:tcW w:type="dxa" w:w="1371"/>
          </w:tcPr>
          <w:p>
            <w:pPr>
              <w:spacing w:after="0"/>
              <w:jc w:val="left"/>
            </w:pPr>
            <w:r>
              <w:rPr>
                <w:sz w:val="16"/>
              </w:rPr>
              <w:t>2022-10-15</w:t>
            </w:r>
          </w:p>
        </w:tc>
        <w:tc>
          <w:tcPr>
            <w:tcW w:type="dxa" w:w="1182"/>
          </w:tcPr>
          <w:p>
            <w:pPr>
              <w:spacing w:after="0"/>
              <w:jc w:val="right"/>
            </w:pPr>
            <w:r>
              <w:rPr>
                <w:sz w:val="16"/>
              </w:rPr>
              <w:t>-1,444</w:t>
            </w:r>
          </w:p>
        </w:tc>
        <w:tc>
          <w:tcPr>
            <w:tcW w:type="dxa" w:w="1253"/>
          </w:tcPr>
          <w:p>
            <w:pPr>
              <w:spacing w:after="0"/>
              <w:jc w:val="left"/>
            </w:pPr>
          </w:p>
        </w:tc>
        <w:tc>
          <w:tcPr>
            <w:tcW w:type="dxa" w:w="857"/>
          </w:tcPr>
          <w:p>
            <w:pPr>
              <w:spacing w:after="0"/>
              <w:jc w:val="left"/>
            </w:pPr>
          </w:p>
        </w:tc>
      </w:tr>
      <w:tr>
        <w:trPr>
          <w:cantSplit/>
        </w:trPr>
        <w:tc>
          <w:tcPr>
            <w:tcW w:type="dxa" w:w="1725"/>
          </w:tcPr>
          <w:p>
            <w:pPr>
              <w:spacing w:after="0"/>
              <w:jc w:val="left"/>
            </w:pPr>
            <w:r>
              <w:rPr>
                <w:sz w:val="16"/>
              </w:rPr>
              <w:t>Grano city</w:t>
            </w:r>
          </w:p>
        </w:tc>
        <w:tc>
          <w:tcPr>
            <w:tcW w:type="dxa" w:w="899"/>
          </w:tcPr>
          <w:p>
            <w:pPr>
              <w:spacing w:after="0"/>
              <w:jc w:val="left"/>
            </w:pPr>
            <w:r>
              <w:rPr>
                <w:sz w:val="16"/>
              </w:rPr>
              <w:t>City</w:t>
            </w:r>
          </w:p>
        </w:tc>
        <w:tc>
          <w:tcPr>
            <w:tcW w:type="dxa" w:w="2669"/>
          </w:tcPr>
          <w:p>
            <w:pPr>
              <w:spacing w:after="0"/>
              <w:jc w:val="left"/>
            </w:pPr>
            <w:r>
              <w:rPr>
                <w:sz w:val="16"/>
              </w:rPr>
              <w:t>Expired on 2022-10-15</w:t>
            </w:r>
          </w:p>
        </w:tc>
        <w:tc>
          <w:tcPr>
            <w:tcW w:type="dxa" w:w="2787"/>
          </w:tcPr>
          <w:p>
            <w:pPr>
              <w:spacing w:after="0"/>
              <w:jc w:val="left"/>
            </w:pPr>
            <w:r>
              <w:rPr>
                <w:sz w:val="16"/>
              </w:rPr>
              <w:t>Renville County, ND Hazard Mitigation Plan 2017 (FEMA plan 104599)</w:t>
            </w:r>
          </w:p>
        </w:tc>
        <w:tc>
          <w:tcPr>
            <w:tcW w:type="dxa" w:w="1371"/>
          </w:tcPr>
          <w:p>
            <w:pPr>
              <w:spacing w:after="0"/>
              <w:jc w:val="left"/>
            </w:pPr>
            <w:r>
              <w:rPr>
                <w:sz w:val="16"/>
              </w:rPr>
              <w:t>2017-10-16</w:t>
            </w:r>
          </w:p>
        </w:tc>
        <w:tc>
          <w:tcPr>
            <w:tcW w:type="dxa" w:w="1371"/>
          </w:tcPr>
          <w:p>
            <w:pPr>
              <w:spacing w:after="0"/>
              <w:jc w:val="left"/>
            </w:pPr>
            <w:r>
              <w:rPr>
                <w:sz w:val="16"/>
              </w:rPr>
              <w:t>2022-10-15</w:t>
            </w:r>
          </w:p>
        </w:tc>
        <w:tc>
          <w:tcPr>
            <w:tcW w:type="dxa" w:w="1182"/>
          </w:tcPr>
          <w:p>
            <w:pPr>
              <w:spacing w:after="0"/>
              <w:jc w:val="right"/>
            </w:pPr>
            <w:r>
              <w:rPr>
                <w:sz w:val="16"/>
              </w:rPr>
              <w:t>-1,444</w:t>
            </w:r>
          </w:p>
        </w:tc>
        <w:tc>
          <w:tcPr>
            <w:tcW w:type="dxa" w:w="1253"/>
          </w:tcPr>
          <w:p>
            <w:pPr>
              <w:spacing w:after="0"/>
              <w:jc w:val="left"/>
            </w:pPr>
          </w:p>
        </w:tc>
        <w:tc>
          <w:tcPr>
            <w:tcW w:type="dxa" w:w="857"/>
          </w:tcPr>
          <w:p>
            <w:pPr>
              <w:spacing w:after="0"/>
              <w:jc w:val="left"/>
            </w:pPr>
          </w:p>
        </w:tc>
      </w:tr>
      <w:tr>
        <w:trPr>
          <w:cantSplit/>
        </w:trPr>
        <w:tc>
          <w:tcPr>
            <w:tcW w:type="dxa" w:w="1725"/>
          </w:tcPr>
          <w:p>
            <w:pPr>
              <w:spacing w:after="0"/>
              <w:jc w:val="left"/>
            </w:pPr>
            <w:r>
              <w:rPr>
                <w:sz w:val="16"/>
              </w:rPr>
              <w:t>Loraine city</w:t>
            </w:r>
          </w:p>
        </w:tc>
        <w:tc>
          <w:tcPr>
            <w:tcW w:type="dxa" w:w="899"/>
          </w:tcPr>
          <w:p>
            <w:pPr>
              <w:spacing w:after="0"/>
              <w:jc w:val="left"/>
            </w:pPr>
            <w:r>
              <w:rPr>
                <w:sz w:val="16"/>
              </w:rPr>
              <w:t>City</w:t>
            </w:r>
          </w:p>
        </w:tc>
        <w:tc>
          <w:tcPr>
            <w:tcW w:type="dxa" w:w="2669"/>
          </w:tcPr>
          <w:p>
            <w:pPr>
              <w:spacing w:after="0"/>
              <w:jc w:val="left"/>
            </w:pPr>
            <w:r>
              <w:rPr>
                <w:sz w:val="16"/>
              </w:rPr>
              <w:t>Expired on 2022-10-15</w:t>
            </w:r>
          </w:p>
        </w:tc>
        <w:tc>
          <w:tcPr>
            <w:tcW w:type="dxa" w:w="2787"/>
          </w:tcPr>
          <w:p>
            <w:pPr>
              <w:spacing w:after="0"/>
              <w:jc w:val="left"/>
            </w:pPr>
            <w:r>
              <w:rPr>
                <w:sz w:val="16"/>
              </w:rPr>
              <w:t>Renville County, ND Hazard Mitigation Plan 2017 (FEMA plan 104599)</w:t>
            </w:r>
          </w:p>
        </w:tc>
        <w:tc>
          <w:tcPr>
            <w:tcW w:type="dxa" w:w="1371"/>
          </w:tcPr>
          <w:p>
            <w:pPr>
              <w:spacing w:after="0"/>
              <w:jc w:val="left"/>
            </w:pPr>
            <w:r>
              <w:rPr>
                <w:sz w:val="16"/>
              </w:rPr>
              <w:t>2017-10-16</w:t>
            </w:r>
          </w:p>
        </w:tc>
        <w:tc>
          <w:tcPr>
            <w:tcW w:type="dxa" w:w="1371"/>
          </w:tcPr>
          <w:p>
            <w:pPr>
              <w:spacing w:after="0"/>
              <w:jc w:val="left"/>
            </w:pPr>
            <w:r>
              <w:rPr>
                <w:sz w:val="16"/>
              </w:rPr>
              <w:t>2022-10-15</w:t>
            </w:r>
          </w:p>
        </w:tc>
        <w:tc>
          <w:tcPr>
            <w:tcW w:type="dxa" w:w="1182"/>
          </w:tcPr>
          <w:p>
            <w:pPr>
              <w:spacing w:after="0"/>
              <w:jc w:val="right"/>
            </w:pPr>
            <w:r>
              <w:rPr>
                <w:sz w:val="16"/>
              </w:rPr>
              <w:t>-1,444</w:t>
            </w:r>
          </w:p>
        </w:tc>
        <w:tc>
          <w:tcPr>
            <w:tcW w:type="dxa" w:w="1253"/>
          </w:tcPr>
          <w:p>
            <w:pPr>
              <w:spacing w:after="0"/>
              <w:jc w:val="left"/>
            </w:pPr>
          </w:p>
        </w:tc>
        <w:tc>
          <w:tcPr>
            <w:tcW w:type="dxa" w:w="857"/>
          </w:tcPr>
          <w:p>
            <w:pPr>
              <w:spacing w:after="0"/>
              <w:jc w:val="left"/>
            </w:pPr>
          </w:p>
        </w:tc>
      </w:tr>
      <w:tr>
        <w:trPr>
          <w:cantSplit/>
        </w:trPr>
        <w:tc>
          <w:tcPr>
            <w:tcW w:type="dxa" w:w="1725"/>
          </w:tcPr>
          <w:p>
            <w:pPr>
              <w:spacing w:after="0"/>
              <w:jc w:val="left"/>
            </w:pPr>
            <w:r>
              <w:rPr>
                <w:sz w:val="16"/>
              </w:rPr>
              <w:t>Mohall city</w:t>
            </w:r>
          </w:p>
        </w:tc>
        <w:tc>
          <w:tcPr>
            <w:tcW w:type="dxa" w:w="899"/>
          </w:tcPr>
          <w:p>
            <w:pPr>
              <w:spacing w:after="0"/>
              <w:jc w:val="left"/>
            </w:pPr>
            <w:r>
              <w:rPr>
                <w:sz w:val="16"/>
              </w:rPr>
              <w:t>City</w:t>
            </w:r>
          </w:p>
        </w:tc>
        <w:tc>
          <w:tcPr>
            <w:tcW w:type="dxa" w:w="2669"/>
          </w:tcPr>
          <w:p>
            <w:pPr>
              <w:spacing w:after="0"/>
              <w:jc w:val="left"/>
            </w:pPr>
            <w:r>
              <w:rPr>
                <w:sz w:val="16"/>
              </w:rPr>
              <w:t>Expired on 2022-10-15</w:t>
            </w:r>
          </w:p>
        </w:tc>
        <w:tc>
          <w:tcPr>
            <w:tcW w:type="dxa" w:w="2787"/>
          </w:tcPr>
          <w:p>
            <w:pPr>
              <w:spacing w:after="0"/>
              <w:jc w:val="left"/>
            </w:pPr>
            <w:r>
              <w:rPr>
                <w:sz w:val="16"/>
              </w:rPr>
              <w:t>Renville County, ND Hazard Mitigation Plan 2017 (FEMA plan 104599)</w:t>
            </w:r>
          </w:p>
        </w:tc>
        <w:tc>
          <w:tcPr>
            <w:tcW w:type="dxa" w:w="1371"/>
          </w:tcPr>
          <w:p>
            <w:pPr>
              <w:spacing w:after="0"/>
              <w:jc w:val="left"/>
            </w:pPr>
            <w:r>
              <w:rPr>
                <w:sz w:val="16"/>
              </w:rPr>
              <w:t>2017-10-16</w:t>
            </w:r>
          </w:p>
        </w:tc>
        <w:tc>
          <w:tcPr>
            <w:tcW w:type="dxa" w:w="1371"/>
          </w:tcPr>
          <w:p>
            <w:pPr>
              <w:spacing w:after="0"/>
              <w:jc w:val="left"/>
            </w:pPr>
            <w:r>
              <w:rPr>
                <w:sz w:val="16"/>
              </w:rPr>
              <w:t>2022-10-15</w:t>
            </w:r>
          </w:p>
        </w:tc>
        <w:tc>
          <w:tcPr>
            <w:tcW w:type="dxa" w:w="1182"/>
          </w:tcPr>
          <w:p>
            <w:pPr>
              <w:spacing w:after="0"/>
              <w:jc w:val="right"/>
            </w:pPr>
            <w:r>
              <w:rPr>
                <w:sz w:val="16"/>
              </w:rPr>
              <w:t>-1,444</w:t>
            </w:r>
          </w:p>
        </w:tc>
        <w:tc>
          <w:tcPr>
            <w:tcW w:type="dxa" w:w="1253"/>
          </w:tcPr>
          <w:p>
            <w:pPr>
              <w:spacing w:after="0"/>
              <w:jc w:val="left"/>
            </w:pPr>
          </w:p>
        </w:tc>
        <w:tc>
          <w:tcPr>
            <w:tcW w:type="dxa" w:w="857"/>
          </w:tcPr>
          <w:p>
            <w:pPr>
              <w:spacing w:after="0"/>
              <w:jc w:val="left"/>
            </w:pPr>
          </w:p>
        </w:tc>
      </w:tr>
      <w:tr>
        <w:trPr>
          <w:cantSplit/>
        </w:trPr>
        <w:tc>
          <w:tcPr>
            <w:tcW w:type="dxa" w:w="1725"/>
          </w:tcPr>
          <w:p>
            <w:pPr>
              <w:spacing w:after="0"/>
              <w:jc w:val="left"/>
            </w:pPr>
            <w:r>
              <w:rPr>
                <w:sz w:val="16"/>
              </w:rPr>
              <w:t>Sherwood city</w:t>
            </w:r>
          </w:p>
        </w:tc>
        <w:tc>
          <w:tcPr>
            <w:tcW w:type="dxa" w:w="899"/>
          </w:tcPr>
          <w:p>
            <w:pPr>
              <w:spacing w:after="0"/>
              <w:jc w:val="left"/>
            </w:pPr>
            <w:r>
              <w:rPr>
                <w:sz w:val="16"/>
              </w:rPr>
              <w:t>City</w:t>
            </w:r>
          </w:p>
        </w:tc>
        <w:tc>
          <w:tcPr>
            <w:tcW w:type="dxa" w:w="2669"/>
          </w:tcPr>
          <w:p>
            <w:pPr>
              <w:spacing w:after="0"/>
              <w:jc w:val="left"/>
            </w:pPr>
            <w:r>
              <w:rPr>
                <w:sz w:val="16"/>
              </w:rPr>
              <w:t>Expired on 2022-10-15</w:t>
            </w:r>
          </w:p>
        </w:tc>
        <w:tc>
          <w:tcPr>
            <w:tcW w:type="dxa" w:w="2787"/>
          </w:tcPr>
          <w:p>
            <w:pPr>
              <w:spacing w:after="0"/>
              <w:jc w:val="left"/>
            </w:pPr>
            <w:r>
              <w:rPr>
                <w:sz w:val="16"/>
              </w:rPr>
              <w:t>Renville County, ND Hazard Mitigation Plan 2017 (FEMA plan 104599)</w:t>
            </w:r>
          </w:p>
        </w:tc>
        <w:tc>
          <w:tcPr>
            <w:tcW w:type="dxa" w:w="1371"/>
          </w:tcPr>
          <w:p>
            <w:pPr>
              <w:spacing w:after="0"/>
              <w:jc w:val="left"/>
            </w:pPr>
            <w:r>
              <w:rPr>
                <w:sz w:val="16"/>
              </w:rPr>
              <w:t>2017-10-16</w:t>
            </w:r>
          </w:p>
        </w:tc>
        <w:tc>
          <w:tcPr>
            <w:tcW w:type="dxa" w:w="1371"/>
          </w:tcPr>
          <w:p>
            <w:pPr>
              <w:spacing w:after="0"/>
              <w:jc w:val="left"/>
            </w:pPr>
            <w:r>
              <w:rPr>
                <w:sz w:val="16"/>
              </w:rPr>
              <w:t>2022-10-15</w:t>
            </w:r>
          </w:p>
        </w:tc>
        <w:tc>
          <w:tcPr>
            <w:tcW w:type="dxa" w:w="1182"/>
          </w:tcPr>
          <w:p>
            <w:pPr>
              <w:spacing w:after="0"/>
              <w:jc w:val="right"/>
            </w:pPr>
            <w:r>
              <w:rPr>
                <w:sz w:val="16"/>
              </w:rPr>
              <w:t>-1,444</w:t>
            </w:r>
          </w:p>
        </w:tc>
        <w:tc>
          <w:tcPr>
            <w:tcW w:type="dxa" w:w="1253"/>
          </w:tcPr>
          <w:p>
            <w:pPr>
              <w:spacing w:after="0"/>
              <w:jc w:val="left"/>
            </w:pPr>
          </w:p>
        </w:tc>
        <w:tc>
          <w:tcPr>
            <w:tcW w:type="dxa" w:w="857"/>
          </w:tcPr>
          <w:p>
            <w:pPr>
              <w:spacing w:after="0"/>
              <w:jc w:val="left"/>
            </w:pPr>
          </w:p>
        </w:tc>
      </w:tr>
      <w:tr>
        <w:trPr>
          <w:cantSplit/>
        </w:trPr>
        <w:tc>
          <w:tcPr>
            <w:tcW w:type="dxa" w:w="1725"/>
          </w:tcPr>
          <w:p>
            <w:pPr>
              <w:spacing w:after="0"/>
              <w:jc w:val="left"/>
            </w:pPr>
            <w:r>
              <w:rPr>
                <w:sz w:val="16"/>
              </w:rPr>
              <w:t>Tolley city</w:t>
            </w:r>
          </w:p>
        </w:tc>
        <w:tc>
          <w:tcPr>
            <w:tcW w:type="dxa" w:w="899"/>
          </w:tcPr>
          <w:p>
            <w:pPr>
              <w:spacing w:after="0"/>
              <w:jc w:val="left"/>
            </w:pPr>
            <w:r>
              <w:rPr>
                <w:sz w:val="16"/>
              </w:rPr>
              <w:t>City</w:t>
            </w:r>
          </w:p>
        </w:tc>
        <w:tc>
          <w:tcPr>
            <w:tcW w:type="dxa" w:w="2669"/>
          </w:tcPr>
          <w:p>
            <w:pPr>
              <w:spacing w:after="0"/>
              <w:jc w:val="left"/>
            </w:pPr>
            <w:r>
              <w:rPr>
                <w:sz w:val="16"/>
              </w:rPr>
              <w:t>Expired on 2022-10-15</w:t>
            </w:r>
          </w:p>
        </w:tc>
        <w:tc>
          <w:tcPr>
            <w:tcW w:type="dxa" w:w="2787"/>
          </w:tcPr>
          <w:p>
            <w:pPr>
              <w:spacing w:after="0"/>
              <w:jc w:val="left"/>
            </w:pPr>
            <w:r>
              <w:rPr>
                <w:sz w:val="16"/>
              </w:rPr>
              <w:t>Renville County, ND Hazard Mitigation Plan 2017 (FEMA plan 104599)</w:t>
            </w:r>
          </w:p>
        </w:tc>
        <w:tc>
          <w:tcPr>
            <w:tcW w:type="dxa" w:w="1371"/>
          </w:tcPr>
          <w:p>
            <w:pPr>
              <w:spacing w:after="0"/>
              <w:jc w:val="left"/>
            </w:pPr>
            <w:r>
              <w:rPr>
                <w:sz w:val="16"/>
              </w:rPr>
              <w:t>2017-10-16</w:t>
            </w:r>
          </w:p>
        </w:tc>
        <w:tc>
          <w:tcPr>
            <w:tcW w:type="dxa" w:w="1371"/>
          </w:tcPr>
          <w:p>
            <w:pPr>
              <w:spacing w:after="0"/>
              <w:jc w:val="left"/>
            </w:pPr>
            <w:r>
              <w:rPr>
                <w:sz w:val="16"/>
              </w:rPr>
              <w:t>2022-10-15</w:t>
            </w:r>
          </w:p>
        </w:tc>
        <w:tc>
          <w:tcPr>
            <w:tcW w:type="dxa" w:w="1182"/>
          </w:tcPr>
          <w:p>
            <w:pPr>
              <w:spacing w:after="0"/>
              <w:jc w:val="right"/>
            </w:pPr>
            <w:r>
              <w:rPr>
                <w:sz w:val="16"/>
              </w:rPr>
              <w:t>-1,444</w:t>
            </w:r>
          </w:p>
        </w:tc>
        <w:tc>
          <w:tcPr>
            <w:tcW w:type="dxa" w:w="1253"/>
          </w:tcPr>
          <w:p>
            <w:pPr>
              <w:spacing w:after="0"/>
              <w:jc w:val="left"/>
            </w:pPr>
          </w:p>
        </w:tc>
        <w:tc>
          <w:tcPr>
            <w:tcW w:type="dxa" w:w="85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4"/>
        <w:gridCol w:w="1234"/>
        <w:gridCol w:w="948"/>
        <w:gridCol w:w="1126"/>
        <w:gridCol w:w="1353"/>
        <w:gridCol w:w="1135"/>
        <w:gridCol w:w="1340"/>
        <w:gridCol w:w="1647"/>
        <w:gridCol w:w="236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4"/>
            <w:shd w:val="clear" w:color="auto" w:fill="E8E8E8"/>
          </w:tcPr>
          <w:p>
            <w:pPr>
              <w:spacing w:after="0"/>
              <w:jc w:val="left"/>
            </w:pPr>
            <w:r>
              <w:rPr>
                <w:b/>
                <w:sz w:val="16"/>
              </w:rPr>
              <w:t>NRI risk rating</w:t>
            </w:r>
          </w:p>
        </w:tc>
        <w:tc>
          <w:tcPr>
            <w:tcW w:type="dxa" w:w="123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6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Cold Wave</w:t>
            </w:r>
          </w:p>
        </w:tc>
        <w:tc>
          <w:tcPr>
            <w:tcW w:type="dxa" w:w="1234"/>
          </w:tcPr>
          <w:p>
            <w:pPr>
              <w:spacing w:after="0"/>
              <w:jc w:val="left"/>
            </w:pPr>
            <w:r>
              <w:rPr>
                <w:sz w:val="16"/>
              </w:rPr>
              <w:t>Relatively Low</w:t>
            </w:r>
          </w:p>
        </w:tc>
        <w:tc>
          <w:tcPr>
            <w:tcW w:type="dxa" w:w="1234"/>
          </w:tcPr>
          <w:p>
            <w:pPr>
              <w:spacing w:after="0"/>
              <w:jc w:val="left"/>
            </w:pPr>
            <w:r>
              <w:rPr>
                <w:sz w:val="16"/>
              </w:rPr>
              <w:t>Relatively Moderate</w:t>
            </w:r>
          </w:p>
        </w:tc>
        <w:tc>
          <w:tcPr>
            <w:tcW w:type="dxa" w:w="948"/>
          </w:tcPr>
          <w:p>
            <w:pPr>
              <w:spacing w:after="0"/>
              <w:jc w:val="right"/>
            </w:pPr>
            <w:r>
              <w:rPr>
                <w:sz w:val="16"/>
              </w:rPr>
              <w:t>$773</w:t>
            </w:r>
          </w:p>
        </w:tc>
        <w:tc>
          <w:tcPr>
            <w:tcW w:type="dxa" w:w="1126"/>
          </w:tcPr>
          <w:p>
            <w:pPr>
              <w:spacing w:after="0"/>
              <w:jc w:val="right"/>
            </w:pPr>
            <w:r>
              <w:rPr>
                <w:sz w:val="16"/>
              </w:rPr>
              <w:t>$771,687</w:t>
            </w:r>
          </w:p>
        </w:tc>
        <w:tc>
          <w:tcPr>
            <w:tcW w:type="dxa" w:w="1353"/>
          </w:tcPr>
          <w:p>
            <w:pPr>
              <w:spacing w:after="0"/>
              <w:jc w:val="right"/>
            </w:pPr>
            <w:r>
              <w:rPr>
                <w:sz w:val="16"/>
              </w:rPr>
              <w:t>$573,714</w:t>
            </w:r>
          </w:p>
        </w:tc>
        <w:tc>
          <w:tcPr>
            <w:tcW w:type="dxa" w:w="1135"/>
          </w:tcPr>
          <w:p>
            <w:pPr>
              <w:spacing w:after="0"/>
              <w:jc w:val="right"/>
            </w:pPr>
            <w:r>
              <w:rPr>
                <w:sz w:val="16"/>
              </w:rPr>
              <w:t>$1,346,175</w:t>
            </w:r>
          </w:p>
        </w:tc>
        <w:tc>
          <w:tcPr>
            <w:tcW w:type="dxa" w:w="1340"/>
          </w:tcPr>
          <w:p>
            <w:pPr>
              <w:spacing w:after="0"/>
              <w:jc w:val="right"/>
            </w:pPr>
            <w:r>
              <w:rPr>
                <w:sz w:val="16"/>
              </w:rPr>
              <w:t>39</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Inland Flooding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$486,711</w:t>
            </w:r>
          </w:p>
        </w:tc>
        <w:tc>
          <w:tcPr>
            <w:tcW w:type="dxa" w:w="1126"/>
          </w:tcPr>
          <w:p>
            <w:pPr>
              <w:spacing w:after="0"/>
              <w:jc w:val="right"/>
            </w:pPr>
            <w:r>
              <w:rPr>
                <w:sz w:val="16"/>
              </w:rPr>
              <w:t>$780</w:t>
            </w:r>
          </w:p>
        </w:tc>
        <w:tc>
          <w:tcPr>
            <w:tcW w:type="dxa" w:w="1353"/>
          </w:tcPr>
          <w:p>
            <w:pPr>
              <w:spacing w:after="0"/>
              <w:jc w:val="right"/>
            </w:pPr>
            <w:r>
              <w:rPr>
                <w:sz w:val="16"/>
              </w:rPr>
              <w:t>$178</w:t>
            </w:r>
          </w:p>
        </w:tc>
        <w:tc>
          <w:tcPr>
            <w:tcW w:type="dxa" w:w="1135"/>
          </w:tcPr>
          <w:p>
            <w:pPr>
              <w:spacing w:after="0"/>
              <w:jc w:val="right"/>
            </w:pPr>
            <w:r>
              <w:rPr>
                <w:sz w:val="16"/>
              </w:rPr>
              <w:t>$487,669</w:t>
            </w:r>
          </w:p>
        </w:tc>
        <w:tc>
          <w:tcPr>
            <w:tcW w:type="dxa" w:w="1340"/>
          </w:tcPr>
          <w:p>
            <w:pPr>
              <w:spacing w:after="0"/>
              <w:jc w:val="right"/>
            </w:pPr>
            <w:r>
              <w:rPr>
                <w:sz w:val="16"/>
              </w:rPr>
              <w:t>11</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Winter Weather</w:t>
            </w:r>
          </w:p>
        </w:tc>
        <w:tc>
          <w:tcPr>
            <w:tcW w:type="dxa" w:w="1234"/>
          </w:tcPr>
          <w:p>
            <w:pPr>
              <w:spacing w:after="0"/>
              <w:jc w:val="left"/>
            </w:pPr>
            <w:r>
              <w:rPr>
                <w:sz w:val="16"/>
              </w:rPr>
              <w:t>Relatively Low</w:t>
            </w:r>
          </w:p>
        </w:tc>
        <w:tc>
          <w:tcPr>
            <w:tcW w:type="dxa" w:w="1234"/>
          </w:tcPr>
          <w:p>
            <w:pPr>
              <w:spacing w:after="0"/>
              <w:jc w:val="left"/>
            </w:pPr>
            <w:r>
              <w:rPr>
                <w:sz w:val="16"/>
              </w:rPr>
              <w:t>Relatively Moderate</w:t>
            </w:r>
          </w:p>
        </w:tc>
        <w:tc>
          <w:tcPr>
            <w:tcW w:type="dxa" w:w="948"/>
          </w:tcPr>
          <w:p>
            <w:pPr>
              <w:spacing w:after="0"/>
              <w:jc w:val="right"/>
            </w:pPr>
            <w:r>
              <w:rPr>
                <w:sz w:val="16"/>
              </w:rPr>
              <w:t>$71,803</w:t>
            </w:r>
          </w:p>
        </w:tc>
        <w:tc>
          <w:tcPr>
            <w:tcW w:type="dxa" w:w="1126"/>
          </w:tcPr>
          <w:p>
            <w:pPr>
              <w:spacing w:after="0"/>
              <w:jc w:val="right"/>
            </w:pPr>
            <w:r>
              <w:rPr>
                <w:sz w:val="16"/>
              </w:rPr>
              <w:t>$195</w:t>
            </w:r>
          </w:p>
        </w:tc>
        <w:tc>
          <w:tcPr>
            <w:tcW w:type="dxa" w:w="1353"/>
          </w:tcPr>
          <w:p>
            <w:pPr>
              <w:spacing w:after="0"/>
              <w:jc w:val="right"/>
            </w:pPr>
            <w:r>
              <w:rPr>
                <w:sz w:val="16"/>
              </w:rPr>
              <w:t>$48,661</w:t>
            </w:r>
          </w:p>
        </w:tc>
        <w:tc>
          <w:tcPr>
            <w:tcW w:type="dxa" w:w="1135"/>
          </w:tcPr>
          <w:p>
            <w:pPr>
              <w:spacing w:after="0"/>
              <w:jc w:val="right"/>
            </w:pPr>
            <w:r>
              <w:rPr>
                <w:sz w:val="16"/>
              </w:rPr>
              <w:t>$120,660</w:t>
            </w:r>
          </w:p>
        </w:tc>
        <w:tc>
          <w:tcPr>
            <w:tcW w:type="dxa" w:w="1340"/>
          </w:tcPr>
          <w:p>
            <w:pPr>
              <w:spacing w:after="0"/>
              <w:jc w:val="right"/>
            </w:pPr>
            <w:r>
              <w:rPr>
                <w:sz w:val="16"/>
              </w:rPr>
              <w:t>104</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Tornado</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$57,774</w:t>
            </w:r>
          </w:p>
        </w:tc>
        <w:tc>
          <w:tcPr>
            <w:tcW w:type="dxa" w:w="1126"/>
          </w:tcPr>
          <w:p>
            <w:pPr>
              <w:spacing w:after="0"/>
              <w:jc w:val="right"/>
            </w:pPr>
            <w:r>
              <w:rPr>
                <w:sz w:val="16"/>
              </w:rPr>
              <w:t>$1,567</w:t>
            </w:r>
          </w:p>
        </w:tc>
        <w:tc>
          <w:tcPr>
            <w:tcW w:type="dxa" w:w="1353"/>
          </w:tcPr>
          <w:p>
            <w:pPr>
              <w:spacing w:after="0"/>
              <w:jc w:val="right"/>
            </w:pPr>
            <w:r>
              <w:rPr>
                <w:sz w:val="16"/>
              </w:rPr>
              <w:t>$45,156</w:t>
            </w:r>
          </w:p>
        </w:tc>
        <w:tc>
          <w:tcPr>
            <w:tcW w:type="dxa" w:w="1135"/>
          </w:tcPr>
          <w:p>
            <w:pPr>
              <w:spacing w:after="0"/>
              <w:jc w:val="right"/>
            </w:pPr>
            <w:r>
              <w:rPr>
                <w:sz w:val="16"/>
              </w:rPr>
              <w:t>$104,496</w:t>
            </w:r>
          </w:p>
        </w:tc>
        <w:tc>
          <w:tcPr>
            <w:tcW w:type="dxa" w:w="1340"/>
          </w:tcPr>
          <w:p>
            <w:pPr>
              <w:spacing w:after="0"/>
              <w:jc w:val="right"/>
            </w:pPr>
            <w:r>
              <w:rPr>
                <w:sz w:val="16"/>
              </w:rPr>
              <w:t>13</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Hail</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$19,845</w:t>
            </w:r>
          </w:p>
        </w:tc>
        <w:tc>
          <w:tcPr>
            <w:tcW w:type="dxa" w:w="1126"/>
          </w:tcPr>
          <w:p>
            <w:pPr>
              <w:spacing w:after="0"/>
              <w:jc w:val="right"/>
            </w:pPr>
            <w:r>
              <w:rPr>
                <w:sz w:val="16"/>
              </w:rPr>
              <w:t>$74,971</w:t>
            </w:r>
          </w:p>
        </w:tc>
        <w:tc>
          <w:tcPr>
            <w:tcW w:type="dxa" w:w="1353"/>
          </w:tcPr>
          <w:p>
            <w:pPr>
              <w:spacing w:after="0"/>
              <w:jc w:val="right"/>
            </w:pPr>
            <w:r>
              <w:rPr>
                <w:sz w:val="16"/>
              </w:rPr>
              <w:t>$3,282</w:t>
            </w:r>
          </w:p>
        </w:tc>
        <w:tc>
          <w:tcPr>
            <w:tcW w:type="dxa" w:w="1135"/>
          </w:tcPr>
          <w:p>
            <w:pPr>
              <w:spacing w:after="0"/>
              <w:jc w:val="right"/>
            </w:pPr>
            <w:r>
              <w:rPr>
                <w:sz w:val="16"/>
              </w:rPr>
              <w:t>$98,098</w:t>
            </w:r>
          </w:p>
        </w:tc>
        <w:tc>
          <w:tcPr>
            <w:tcW w:type="dxa" w:w="1340"/>
          </w:tcPr>
          <w:p>
            <w:pPr>
              <w:spacing w:after="0"/>
              <w:jc w:val="right"/>
            </w:pPr>
            <w:r>
              <w:rPr>
                <w:sz w:val="16"/>
              </w:rPr>
              <w:t>80</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Ice Storm</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$55,706</w:t>
            </w:r>
          </w:p>
        </w:tc>
        <w:tc>
          <w:tcPr>
            <w:tcW w:type="dxa" w:w="1126"/>
          </w:tcPr>
          <w:p>
            <w:pPr>
              <w:spacing w:after="0"/>
              <w:jc w:val="right"/>
            </w:pPr>
          </w:p>
        </w:tc>
        <w:tc>
          <w:tcPr>
            <w:tcW w:type="dxa" w:w="1353"/>
          </w:tcPr>
          <w:p>
            <w:pPr>
              <w:spacing w:after="0"/>
              <w:jc w:val="right"/>
            </w:pPr>
            <w:r>
              <w:rPr>
                <w:sz w:val="16"/>
              </w:rPr>
              <w:t>$10,128</w:t>
            </w:r>
          </w:p>
        </w:tc>
        <w:tc>
          <w:tcPr>
            <w:tcW w:type="dxa" w:w="1135"/>
          </w:tcPr>
          <w:p>
            <w:pPr>
              <w:spacing w:after="0"/>
              <w:jc w:val="right"/>
            </w:pPr>
            <w:r>
              <w:rPr>
                <w:sz w:val="16"/>
              </w:rPr>
              <w:t>$65,834</w:t>
            </w:r>
          </w:p>
        </w:tc>
        <w:tc>
          <w:tcPr>
            <w:tcW w:type="dxa" w:w="1340"/>
          </w:tcPr>
          <w:p>
            <w:pPr>
              <w:spacing w:after="0"/>
              <w:jc w:val="right"/>
            </w:pPr>
            <w:r>
              <w:rPr>
                <w:sz w:val="16"/>
              </w:rPr>
              <w:t>1</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$40,904</w:t>
            </w:r>
          </w:p>
        </w:tc>
        <w:tc>
          <w:tcPr>
            <w:tcW w:type="dxa" w:w="1126"/>
          </w:tcPr>
          <w:p>
            <w:pPr>
              <w:spacing w:after="0"/>
              <w:jc w:val="right"/>
            </w:pPr>
            <w:r>
              <w:rPr>
                <w:sz w:val="16"/>
              </w:rPr>
              <w:t>$19,729</w:t>
            </w:r>
          </w:p>
        </w:tc>
        <w:tc>
          <w:tcPr>
            <w:tcW w:type="dxa" w:w="1353"/>
          </w:tcPr>
          <w:p>
            <w:pPr>
              <w:spacing w:after="0"/>
              <w:jc w:val="right"/>
            </w:pPr>
            <w:r>
              <w:rPr>
                <w:sz w:val="16"/>
              </w:rPr>
              <w:t>$4,487</w:t>
            </w:r>
          </w:p>
        </w:tc>
        <w:tc>
          <w:tcPr>
            <w:tcW w:type="dxa" w:w="1135"/>
          </w:tcPr>
          <w:p>
            <w:pPr>
              <w:spacing w:after="0"/>
              <w:jc w:val="right"/>
            </w:pPr>
            <w:r>
              <w:rPr>
                <w:sz w:val="16"/>
              </w:rPr>
              <w:t>$65,119</w:t>
            </w:r>
          </w:p>
        </w:tc>
        <w:tc>
          <w:tcPr>
            <w:tcW w:type="dxa" w:w="1340"/>
          </w:tcPr>
          <w:p>
            <w:pPr>
              <w:spacing w:after="0"/>
              <w:jc w:val="right"/>
            </w:pPr>
            <w:r>
              <w:rPr>
                <w:sz w:val="16"/>
              </w:rPr>
              <w:t>73</w:t>
            </w:r>
          </w:p>
        </w:tc>
        <w:tc>
          <w:tcPr>
            <w:tcW w:type="dxa" w:w="1647"/>
          </w:tcPr>
          <w:p>
            <w:pPr>
              <w:spacing w:after="0"/>
              <w:jc w:val="left"/>
            </w:pPr>
          </w:p>
        </w:tc>
        <w:tc>
          <w:tcPr>
            <w:tcW w:type="dxa" w:w="2364"/>
          </w:tcPr>
          <w:p>
            <w:pPr>
              <w:spacing w:after="0"/>
              <w:jc w:val="left"/>
            </w:pPr>
            <w:r>
              <w:rPr>
                <w:sz w:val="16"/>
              </w:rPr>
              <w:t>Includes 41 High Wind records, event types the NRI definition of this hazard leaves out.</w:t>
            </w:r>
          </w:p>
        </w:tc>
      </w:tr>
      <w:tr>
        <w:trPr>
          <w:cantSplit/>
        </w:trPr>
        <w:tc>
          <w:tcPr>
            <w:tcW w:type="dxa" w:w="695"/>
          </w:tcPr>
          <w:p>
            <w:pPr>
              <w:spacing w:after="0"/>
              <w:jc w:val="right"/>
            </w:pPr>
            <w:r>
              <w:rPr>
                <w:sz w:val="16"/>
              </w:rPr>
              <w:t>8</w:t>
            </w:r>
          </w:p>
        </w:tc>
        <w:tc>
          <w:tcPr>
            <w:tcW w:type="dxa" w:w="1037"/>
          </w:tcPr>
          <w:p>
            <w:pPr>
              <w:spacing w:after="0"/>
              <w:jc w:val="left"/>
            </w:pPr>
            <w:r>
              <w:rPr>
                <w:sz w:val="16"/>
              </w:rPr>
              <w:t>Drought</w:t>
            </w:r>
          </w:p>
        </w:tc>
        <w:tc>
          <w:tcPr>
            <w:tcW w:type="dxa" w:w="1234"/>
          </w:tcPr>
          <w:p>
            <w:pPr>
              <w:spacing w:after="0"/>
              <w:jc w:val="left"/>
            </w:pPr>
            <w:r>
              <w:rPr>
                <w:sz w:val="16"/>
              </w:rPr>
              <w:t>Very Low</w:t>
            </w:r>
          </w:p>
        </w:tc>
        <w:tc>
          <w:tcPr>
            <w:tcW w:type="dxa" w:w="1234"/>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$33,918</w:t>
            </w:r>
          </w:p>
        </w:tc>
        <w:tc>
          <w:tcPr>
            <w:tcW w:type="dxa" w:w="1353"/>
          </w:tcPr>
          <w:p>
            <w:pPr>
              <w:spacing w:after="0"/>
              <w:jc w:val="right"/>
            </w:pPr>
          </w:p>
        </w:tc>
        <w:tc>
          <w:tcPr>
            <w:tcW w:type="dxa" w:w="1135"/>
          </w:tcPr>
          <w:p>
            <w:pPr>
              <w:spacing w:after="0"/>
              <w:jc w:val="right"/>
            </w:pPr>
            <w:r>
              <w:rPr>
                <w:sz w:val="16"/>
              </w:rPr>
              <w:t>$33,918</w:t>
            </w:r>
          </w:p>
        </w:tc>
        <w:tc>
          <w:tcPr>
            <w:tcW w:type="dxa" w:w="1340"/>
          </w:tcPr>
          <w:p>
            <w:pPr>
              <w:spacing w:after="0"/>
              <w:jc w:val="right"/>
            </w:pPr>
            <w:r>
              <w:rPr>
                <w:sz w:val="16"/>
              </w:rPr>
              <w:t>18</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Wildfire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$30,765</w:t>
            </w:r>
          </w:p>
        </w:tc>
        <w:tc>
          <w:tcPr>
            <w:tcW w:type="dxa" w:w="1126"/>
          </w:tcPr>
          <w:p>
            <w:pPr>
              <w:spacing w:after="0"/>
              <w:jc w:val="right"/>
            </w:pPr>
            <w:r>
              <w:rPr>
                <w:sz w:val="16"/>
              </w:rPr>
              <w:t>$24</w:t>
            </w:r>
          </w:p>
        </w:tc>
        <w:tc>
          <w:tcPr>
            <w:tcW w:type="dxa" w:w="1353"/>
          </w:tcPr>
          <w:p>
            <w:pPr>
              <w:spacing w:after="0"/>
              <w:jc w:val="right"/>
            </w:pPr>
            <w:r>
              <w:rPr>
                <w:sz w:val="16"/>
              </w:rPr>
              <w:t>$549</w:t>
            </w:r>
          </w:p>
        </w:tc>
        <w:tc>
          <w:tcPr>
            <w:tcW w:type="dxa" w:w="1135"/>
          </w:tcPr>
          <w:p>
            <w:pPr>
              <w:spacing w:after="0"/>
              <w:jc w:val="right"/>
            </w:pPr>
            <w:r>
              <w:rPr>
                <w:sz w:val="16"/>
              </w:rPr>
              <w:t>$31,339</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$1,135</w:t>
            </w:r>
          </w:p>
        </w:tc>
        <w:tc>
          <w:tcPr>
            <w:tcW w:type="dxa" w:w="1126"/>
          </w:tcPr>
          <w:p>
            <w:pPr>
              <w:spacing w:after="0"/>
              <w:jc w:val="right"/>
            </w:pPr>
          </w:p>
        </w:tc>
        <w:tc>
          <w:tcPr>
            <w:tcW w:type="dxa" w:w="1353"/>
          </w:tcPr>
          <w:p>
            <w:pPr>
              <w:spacing w:after="0"/>
              <w:jc w:val="right"/>
            </w:pPr>
            <w:r>
              <w:rPr>
                <w:sz w:val="16"/>
              </w:rPr>
              <w:t>$9,209</w:t>
            </w:r>
          </w:p>
        </w:tc>
        <w:tc>
          <w:tcPr>
            <w:tcW w:type="dxa" w:w="1135"/>
          </w:tcPr>
          <w:p>
            <w:pPr>
              <w:spacing w:after="0"/>
              <w:jc w:val="right"/>
            </w:pPr>
            <w:r>
              <w:rPr>
                <w:sz w:val="16"/>
              </w:rPr>
              <w:t>$10,344</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11</w:t>
            </w:r>
          </w:p>
        </w:tc>
        <w:tc>
          <w:tcPr>
            <w:tcW w:type="dxa" w:w="1037"/>
          </w:tcPr>
          <w:p>
            <w:pPr>
              <w:spacing w:after="0"/>
              <w:jc w:val="left"/>
            </w:pPr>
            <w:r>
              <w:rPr>
                <w:sz w:val="16"/>
              </w:rPr>
              <w:t>Heat Wave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$65</w:t>
            </w:r>
          </w:p>
        </w:tc>
        <w:tc>
          <w:tcPr>
            <w:tcW w:type="dxa" w:w="1126"/>
          </w:tcPr>
          <w:p>
            <w:pPr>
              <w:spacing w:after="0"/>
              <w:jc w:val="right"/>
            </w:pPr>
            <w:r>
              <w:rPr>
                <w:sz w:val="16"/>
              </w:rPr>
              <w:t>under $1</w:t>
            </w:r>
          </w:p>
        </w:tc>
        <w:tc>
          <w:tcPr>
            <w:tcW w:type="dxa" w:w="1353"/>
          </w:tcPr>
          <w:p>
            <w:pPr>
              <w:spacing w:after="0"/>
              <w:jc w:val="right"/>
            </w:pPr>
            <w:r>
              <w:rPr>
                <w:sz w:val="16"/>
              </w:rPr>
              <w:t>$4,130</w:t>
            </w:r>
          </w:p>
        </w:tc>
        <w:tc>
          <w:tcPr>
            <w:tcW w:type="dxa" w:w="1135"/>
          </w:tcPr>
          <w:p>
            <w:pPr>
              <w:spacing w:after="0"/>
              <w:jc w:val="right"/>
            </w:pPr>
            <w:r>
              <w:rPr>
                <w:sz w:val="16"/>
              </w:rPr>
              <w:t>$4,195</w:t>
            </w:r>
          </w:p>
        </w:tc>
        <w:tc>
          <w:tcPr>
            <w:tcW w:type="dxa" w:w="1340"/>
          </w:tcPr>
          <w:p>
            <w:pPr>
              <w:spacing w:after="0"/>
              <w:jc w:val="right"/>
            </w:pPr>
            <w:r>
              <w:rPr>
                <w:sz w:val="16"/>
              </w:rPr>
              <w:t>1</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Earthquake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$1,391</w:t>
            </w:r>
          </w:p>
        </w:tc>
        <w:tc>
          <w:tcPr>
            <w:tcW w:type="dxa" w:w="1126"/>
          </w:tcPr>
          <w:p>
            <w:pPr>
              <w:spacing w:after="0"/>
              <w:jc w:val="right"/>
            </w:pPr>
          </w:p>
        </w:tc>
        <w:tc>
          <w:tcPr>
            <w:tcW w:type="dxa" w:w="1353"/>
          </w:tcPr>
          <w:p>
            <w:pPr>
              <w:spacing w:after="0"/>
              <w:jc w:val="right"/>
            </w:pPr>
            <w:r>
              <w:rPr>
                <w:sz w:val="16"/>
              </w:rPr>
              <w:t>$466</w:t>
            </w:r>
          </w:p>
        </w:tc>
        <w:tc>
          <w:tcPr>
            <w:tcW w:type="dxa" w:w="1135"/>
          </w:tcPr>
          <w:p>
            <w:pPr>
              <w:spacing w:after="0"/>
              <w:jc w:val="right"/>
            </w:pPr>
            <w:r>
              <w:rPr>
                <w:sz w:val="16"/>
              </w:rPr>
              <w:t>$1,857</w:t>
            </w:r>
          </w:p>
        </w:tc>
        <w:tc>
          <w:tcPr>
            <w:tcW w:type="dxa" w:w="1340"/>
          </w:tcPr>
          <w:p>
            <w:pPr>
              <w:spacing w:after="0"/>
              <w:jc w:val="right"/>
            </w:pPr>
          </w:p>
        </w:tc>
        <w:tc>
          <w:tcPr>
            <w:tcW w:type="dxa" w:w="1647"/>
          </w:tcPr>
          <w:p>
            <w:pPr>
              <w:spacing w:after="0"/>
              <w:jc w:val="left"/>
            </w:pPr>
          </w:p>
        </w:tc>
        <w:tc>
          <w:tcPr>
            <w:tcW w:type="dxa" w:w="2364"/>
          </w:tcPr>
          <w:p>
            <w:pPr>
              <w:spacing w:after="0"/>
              <w:jc w:val="left"/>
            </w:pPr>
            <w:r>
              <w:rPr>
                <w:sz w:val="16"/>
              </w:rPr>
              <w:t>Not in Storm Events. Storm Events coverage of this hazard is limited; absence is not evidence of low risk.</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p>
        </w:tc>
        <w:tc>
          <w:tcPr>
            <w:tcW w:type="dxa" w:w="1353"/>
          </w:tcPr>
          <w:p>
            <w:pPr>
              <w:spacing w:after="0"/>
              <w:jc w:val="right"/>
            </w:pPr>
            <w:r>
              <w:rPr>
                <w:sz w:val="16"/>
              </w:rPr>
              <w:t>$71</w:t>
            </w:r>
          </w:p>
        </w:tc>
        <w:tc>
          <w:tcPr>
            <w:tcW w:type="dxa" w:w="1135"/>
          </w:tcPr>
          <w:p>
            <w:pPr>
              <w:spacing w:after="0"/>
              <w:jc w:val="right"/>
            </w:pPr>
            <w:r>
              <w:rPr>
                <w:sz w:val="16"/>
              </w:rPr>
              <w:t>$73</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Avalanche</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avalanche Not Applicable for this county, and no federal declaration for this county names it.</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Coastal Flooding</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coastal flooding Not Applicable for this county, and no federal declaration for this county names it.</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Hurricane</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Tsunami</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tsunami Not Applicable for this county, and no federal declaration for this county names it.</w:t>
            </w: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Volcanic Activity</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volcanic activity Not Applicable for this county, and no federal declaration for this county names it.</w:t>
            </w: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0"/>
        <w:gridCol w:w="1769"/>
        <w:gridCol w:w="1601"/>
        <w:gridCol w:w="2033"/>
        <w:gridCol w:w="1440"/>
        <w:gridCol w:w="1490"/>
        <w:gridCol w:w="1676"/>
        <w:gridCol w:w="2313"/>
      </w:tblGrid>
      <w:tr>
        <w:trPr>
          <w:cantSplit/>
          <w:tblHeader/>
        </w:trPr>
        <w:tc>
          <w:tcPr>
            <w:tcW w:type="dxa" w:w="1790"/>
            <w:shd w:val="clear" w:color="auto" w:fill="E8E8E8"/>
          </w:tcPr>
          <w:p>
            <w:pPr>
              <w:spacing w:after="0"/>
              <w:jc w:val="left"/>
            </w:pPr>
            <w:r>
              <w:rPr>
                <w:b/>
                <w:sz w:val="16"/>
              </w:rPr>
              <w:t>Hazard</w:t>
            </w:r>
          </w:p>
        </w:tc>
        <w:tc>
          <w:tcPr>
            <w:tcW w:type="dxa" w:w="1769"/>
            <w:shd w:val="clear" w:color="auto" w:fill="E8E8E8"/>
          </w:tcPr>
          <w:p>
            <w:pPr>
              <w:spacing w:after="0"/>
              <w:jc w:val="left"/>
            </w:pPr>
            <w:r>
              <w:rPr>
                <w:b/>
                <w:sz w:val="16"/>
              </w:rPr>
              <w:t>Scale</w:t>
            </w:r>
          </w:p>
        </w:tc>
        <w:tc>
          <w:tcPr>
            <w:tcW w:type="dxa" w:w="1601"/>
            <w:shd w:val="clear" w:color="auto" w:fill="E8E8E8"/>
          </w:tcPr>
          <w:p>
            <w:pPr>
              <w:spacing w:after="0"/>
              <w:jc w:val="right"/>
            </w:pPr>
            <w:r>
              <w:rPr>
                <w:b/>
                <w:sz w:val="16"/>
              </w:rPr>
              <w:t>Records</w:t>
            </w:r>
          </w:p>
          <w:p>
            <w:pPr>
              <w:spacing w:after="0"/>
              <w:jc w:val="right"/>
            </w:pPr>
            <w:r>
              <w:rPr>
                <w:i/>
                <w:color w:val="555555"/>
                <w:sz w:val="14"/>
              </w:rPr>
              <w:t>count, years</w:t>
            </w:r>
          </w:p>
        </w:tc>
        <w:tc>
          <w:tcPr>
            <w:tcW w:type="dxa" w:w="2033"/>
            <w:shd w:val="clear" w:color="auto" w:fill="E8E8E8"/>
          </w:tcPr>
          <w:p>
            <w:pPr>
              <w:spacing w:after="0"/>
              <w:jc w:val="left"/>
            </w:pPr>
            <w:r>
              <w:rPr>
                <w:b/>
                <w:sz w:val="16"/>
              </w:rPr>
              <w:t>Observed range</w:t>
            </w:r>
          </w:p>
        </w:tc>
        <w:tc>
          <w:tcPr>
            <w:tcW w:type="dxa" w:w="1440"/>
            <w:shd w:val="clear" w:color="auto" w:fill="E8E8E8"/>
          </w:tcPr>
          <w:p>
            <w:pPr>
              <w:spacing w:after="0"/>
              <w:jc w:val="left"/>
            </w:pPr>
            <w:r>
              <w:rPr>
                <w:b/>
                <w:sz w:val="16"/>
              </w:rPr>
              <w:t>Worst recorded event</w:t>
            </w:r>
          </w:p>
        </w:tc>
        <w:tc>
          <w:tcPr>
            <w:tcW w:type="dxa" w:w="1490"/>
            <w:shd w:val="clear" w:color="auto" w:fill="E8E8E8"/>
          </w:tcPr>
          <w:p>
            <w:pPr>
              <w:spacing w:after="0"/>
              <w:jc w:val="left"/>
            </w:pPr>
            <w:r>
              <w:rPr>
                <w:b/>
                <w:sz w:val="16"/>
              </w:rPr>
              <w:t>Most damaging (when different)</w:t>
            </w:r>
          </w:p>
        </w:tc>
        <w:tc>
          <w:tcPr>
            <w:tcW w:type="dxa" w:w="1676"/>
            <w:shd w:val="clear" w:color="auto" w:fill="E8E8E8"/>
          </w:tcPr>
          <w:p>
            <w:pPr>
              <w:spacing w:after="0"/>
              <w:jc w:val="left"/>
            </w:pPr>
            <w:r>
              <w:rPr>
                <w:b/>
                <w:sz w:val="16"/>
              </w:rPr>
              <w:t>How it applies to members</w:t>
            </w:r>
          </w:p>
        </w:tc>
        <w:tc>
          <w:tcPr>
            <w:tcW w:type="dxa" w:w="2313"/>
            <w:shd w:val="clear" w:color="auto" w:fill="E8E8E8"/>
          </w:tcPr>
          <w:p>
            <w:pPr>
              <w:spacing w:after="0"/>
              <w:jc w:val="left"/>
            </w:pPr>
            <w:r>
              <w:rPr>
                <w:b/>
                <w:sz w:val="16"/>
              </w:rPr>
              <w:t>Note</w:t>
            </w:r>
          </w:p>
        </w:tc>
      </w:tr>
      <w:tr>
        <w:trPr>
          <w:cantSplit/>
        </w:trPr>
        <w:tc>
          <w:tcPr>
            <w:tcW w:type="dxa" w:w="1790"/>
          </w:tcPr>
          <w:p>
            <w:pPr>
              <w:spacing w:after="0"/>
              <w:jc w:val="left"/>
            </w:pPr>
            <w:r>
              <w:rPr>
                <w:sz w:val="16"/>
              </w:rPr>
              <w:t>Avalanche</w:t>
            </w:r>
          </w:p>
        </w:tc>
        <w:tc>
          <w:tcPr>
            <w:tcW w:type="dxa" w:w="1769"/>
          </w:tcPr>
          <w:p>
            <w:pPr>
              <w:spacing w:after="0"/>
              <w:jc w:val="left"/>
            </w:pPr>
            <w:r>
              <w:rPr>
                <w:sz w:val="16"/>
              </w:rPr>
              <w:t>none (count and damage)</w:t>
            </w:r>
          </w:p>
        </w:tc>
        <w:tc>
          <w:tcPr>
            <w:tcW w:type="dxa" w:w="1601"/>
          </w:tcPr>
          <w:p>
            <w:pPr>
              <w:spacing w:after="0"/>
              <w:jc w:val="right"/>
            </w:pPr>
            <w:r>
              <w:rPr>
                <w:sz w:val="16"/>
              </w:rPr>
              <w:t>0</w:t>
            </w:r>
          </w:p>
        </w:tc>
        <w:tc>
          <w:tcPr>
            <w:tcW w:type="dxa" w:w="2033"/>
          </w:tcPr>
          <w:p>
            <w:pPr>
              <w:spacing w:after="0"/>
              <w:jc w:val="left"/>
            </w:pPr>
          </w:p>
        </w:tc>
        <w:tc>
          <w:tcPr>
            <w:tcW w:type="dxa" w:w="1440"/>
          </w:tcPr>
          <w:p>
            <w:pPr>
              <w:spacing w:after="0"/>
              <w:jc w:val="left"/>
            </w:pPr>
          </w:p>
        </w:tc>
        <w:tc>
          <w:tcPr>
            <w:tcW w:type="dxa" w:w="1490"/>
          </w:tcPr>
          <w:p>
            <w:pPr>
              <w:spacing w:after="0"/>
              <w:jc w:val="left"/>
            </w:pPr>
          </w:p>
        </w:tc>
        <w:tc>
          <w:tcPr>
            <w:tcW w:type="dxa" w:w="1676"/>
          </w:tcPr>
          <w:p>
            <w:pPr>
              <w:spacing w:after="0"/>
              <w:jc w:val="left"/>
            </w:pPr>
          </w:p>
        </w:tc>
        <w:tc>
          <w:tcPr>
            <w:tcW w:type="dxa" w:w="2313"/>
          </w:tcPr>
          <w:p>
            <w:pPr>
              <w:spacing w:after="0"/>
              <w:jc w:val="left"/>
            </w:pPr>
            <w:r>
              <w:rPr>
                <w:sz w:val="16"/>
              </w:rPr>
              <w:t>Physical measure: in event narratives only; local data required.</w:t>
            </w:r>
          </w:p>
        </w:tc>
      </w:tr>
      <w:tr>
        <w:trPr>
          <w:cantSplit/>
        </w:trPr>
        <w:tc>
          <w:tcPr>
            <w:tcW w:type="dxa" w:w="1790"/>
          </w:tcPr>
          <w:p>
            <w:pPr>
              <w:spacing w:after="0"/>
              <w:jc w:val="left"/>
            </w:pPr>
            <w:r>
              <w:rPr>
                <w:sz w:val="16"/>
              </w:rPr>
              <w:t>Coastal Flood, Storm Surge/Tide</w:t>
            </w:r>
          </w:p>
        </w:tc>
        <w:tc>
          <w:tcPr>
            <w:tcW w:type="dxa" w:w="1769"/>
          </w:tcPr>
          <w:p>
            <w:pPr>
              <w:spacing w:after="0"/>
              <w:jc w:val="left"/>
            </w:pPr>
            <w:r>
              <w:rPr>
                <w:sz w:val="16"/>
              </w:rPr>
              <w:t>none in data (FIRM for depth)</w:t>
            </w:r>
          </w:p>
        </w:tc>
        <w:tc>
          <w:tcPr>
            <w:tcW w:type="dxa" w:w="1601"/>
          </w:tcPr>
          <w:p>
            <w:pPr>
              <w:spacing w:after="0"/>
              <w:jc w:val="right"/>
            </w:pPr>
            <w:r>
              <w:rPr>
                <w:sz w:val="16"/>
              </w:rPr>
              <w:t>0</w:t>
            </w:r>
          </w:p>
        </w:tc>
        <w:tc>
          <w:tcPr>
            <w:tcW w:type="dxa" w:w="2033"/>
          </w:tcPr>
          <w:p>
            <w:pPr>
              <w:spacing w:after="0"/>
              <w:jc w:val="left"/>
            </w:pPr>
          </w:p>
        </w:tc>
        <w:tc>
          <w:tcPr>
            <w:tcW w:type="dxa" w:w="1440"/>
          </w:tcPr>
          <w:p>
            <w:pPr>
              <w:spacing w:after="0"/>
              <w:jc w:val="left"/>
            </w:pPr>
          </w:p>
        </w:tc>
        <w:tc>
          <w:tcPr>
            <w:tcW w:type="dxa" w:w="1490"/>
          </w:tcPr>
          <w:p>
            <w:pPr>
              <w:spacing w:after="0"/>
              <w:jc w:val="left"/>
            </w:pPr>
          </w:p>
        </w:tc>
        <w:tc>
          <w:tcPr>
            <w:tcW w:type="dxa" w:w="1676"/>
          </w:tcPr>
          <w:p>
            <w:pPr>
              <w:spacing w:after="0"/>
              <w:jc w:val="left"/>
            </w:pPr>
          </w:p>
        </w:tc>
        <w:tc>
          <w:tcPr>
            <w:tcW w:type="dxa" w:w="2313"/>
          </w:tcPr>
          <w:p>
            <w:pPr>
              <w:spacing w:after="0"/>
              <w:jc w:val="left"/>
            </w:pPr>
            <w:r>
              <w:rPr>
                <w:sz w:val="16"/>
              </w:rPr>
              <w:t>Flood depth: see the FEMA Flood Insurance Rate Map.</w:t>
            </w:r>
          </w:p>
        </w:tc>
      </w:tr>
      <w:tr>
        <w:trPr>
          <w:cantSplit/>
        </w:trPr>
        <w:tc>
          <w:tcPr>
            <w:tcW w:type="dxa" w:w="1790"/>
          </w:tcPr>
          <w:p>
            <w:pPr>
              <w:spacing w:after="0"/>
              <w:jc w:val="left"/>
            </w:pPr>
            <w:r>
              <w:rPr>
                <w:sz w:val="16"/>
              </w:rPr>
              <w:t>Cold/Wind Chill, Extreme Cold/Wind Chill</w:t>
            </w:r>
          </w:p>
        </w:tc>
        <w:tc>
          <w:tcPr>
            <w:tcW w:type="dxa" w:w="1769"/>
          </w:tcPr>
          <w:p>
            <w:pPr>
              <w:spacing w:after="0"/>
              <w:jc w:val="left"/>
            </w:pPr>
            <w:r>
              <w:rPr>
                <w:sz w:val="16"/>
              </w:rPr>
              <w:t>wind chill</w:t>
            </w:r>
          </w:p>
        </w:tc>
        <w:tc>
          <w:tcPr>
            <w:tcW w:type="dxa" w:w="1601"/>
          </w:tcPr>
          <w:p>
            <w:pPr>
              <w:spacing w:after="0"/>
              <w:jc w:val="right"/>
            </w:pPr>
            <w:r>
              <w:rPr>
                <w:sz w:val="16"/>
              </w:rPr>
              <w:t>39, 1996 to 2025 (39 zone-level)</w:t>
            </w:r>
          </w:p>
        </w:tc>
        <w:tc>
          <w:tcPr>
            <w:tcW w:type="dxa" w:w="2033"/>
          </w:tcPr>
          <w:p>
            <w:pPr>
              <w:spacing w:after="0"/>
              <w:jc w:val="left"/>
            </w:pPr>
            <w:r>
              <w:rPr>
                <w:sz w:val="16"/>
              </w:rPr>
              <w:t>1 day to 11 days (median 2 days); 35 with a recorded value</w:t>
            </w:r>
          </w:p>
        </w:tc>
        <w:tc>
          <w:tcPr>
            <w:tcW w:type="dxa" w:w="1440"/>
          </w:tcPr>
          <w:p>
            <w:pPr>
              <w:spacing w:after="0"/>
              <w:jc w:val="left"/>
            </w:pPr>
            <w:r>
              <w:rPr>
                <w:sz w:val="16"/>
              </w:rPr>
              <w:t>11 consecutive days, 2021-02-05 to 2021-02-15, zone-level</w:t>
            </w:r>
          </w:p>
        </w:tc>
        <w:tc>
          <w:tcPr>
            <w:tcW w:type="dxa" w:w="1490"/>
          </w:tcPr>
          <w:p>
            <w:pPr>
              <w:spacing w:after="0"/>
              <w:jc w:val="left"/>
            </w:pPr>
          </w:p>
        </w:tc>
        <w:tc>
          <w:tcPr>
            <w:tcW w:type="dxa" w:w="1676"/>
          </w:tcPr>
          <w:p>
            <w:pPr>
              <w:spacing w:after="0"/>
              <w:jc w:val="left"/>
            </w:pPr>
            <w:r>
              <w:rPr>
                <w:sz w:val="16"/>
              </w:rPr>
              <w:t>Zone-level records: applies countywide; national data do not locate these events within the county.</w:t>
            </w:r>
          </w:p>
        </w:tc>
        <w:tc>
          <w:tcPr>
            <w:tcW w:type="dxa" w:w="2313"/>
          </w:tcPr>
          <w:p>
            <w:pPr>
              <w:spacing w:after="0"/>
              <w:jc w:val="left"/>
            </w:pPr>
            <w:r>
              <w:rPr>
                <w:sz w:val="16"/>
              </w:rPr>
              <w:t>Wind chill: in event narratives only; local data required.</w:t>
            </w:r>
          </w:p>
        </w:tc>
      </w:tr>
      <w:tr>
        <w:trPr>
          <w:cantSplit/>
        </w:trPr>
        <w:tc>
          <w:tcPr>
            <w:tcW w:type="dxa" w:w="1790"/>
          </w:tcPr>
          <w:p>
            <w:pPr>
              <w:spacing w:after="0"/>
              <w:jc w:val="left"/>
            </w:pPr>
            <w:r>
              <w:rPr>
                <w:sz w:val="16"/>
              </w:rPr>
              <w:t>Frost/Freeze (outside NRI Cold Wave definition)</w:t>
            </w:r>
          </w:p>
        </w:tc>
        <w:tc>
          <w:tcPr>
            <w:tcW w:type="dxa" w:w="1769"/>
          </w:tcPr>
          <w:p>
            <w:pPr>
              <w:spacing w:after="0"/>
              <w:jc w:val="left"/>
            </w:pPr>
            <w:r>
              <w:rPr>
                <w:sz w:val="16"/>
              </w:rPr>
              <w:t>crop damage</w:t>
            </w:r>
          </w:p>
        </w:tc>
        <w:tc>
          <w:tcPr>
            <w:tcW w:type="dxa" w:w="1601"/>
          </w:tcPr>
          <w:p>
            <w:pPr>
              <w:spacing w:after="0"/>
              <w:jc w:val="right"/>
            </w:pPr>
            <w:r>
              <w:rPr>
                <w:sz w:val="16"/>
              </w:rPr>
              <w:t>0</w:t>
            </w:r>
          </w:p>
        </w:tc>
        <w:tc>
          <w:tcPr>
            <w:tcW w:type="dxa" w:w="2033"/>
          </w:tcPr>
          <w:p>
            <w:pPr>
              <w:spacing w:after="0"/>
              <w:jc w:val="left"/>
            </w:pPr>
          </w:p>
        </w:tc>
        <w:tc>
          <w:tcPr>
            <w:tcW w:type="dxa" w:w="1440"/>
          </w:tcPr>
          <w:p>
            <w:pPr>
              <w:spacing w:after="0"/>
              <w:jc w:val="left"/>
            </w:pPr>
          </w:p>
        </w:tc>
        <w:tc>
          <w:tcPr>
            <w:tcW w:type="dxa" w:w="1490"/>
          </w:tcPr>
          <w:p>
            <w:pPr>
              <w:spacing w:after="0"/>
              <w:jc w:val="left"/>
            </w:pPr>
          </w:p>
        </w:tc>
        <w:tc>
          <w:tcPr>
            <w:tcW w:type="dxa" w:w="1676"/>
          </w:tcPr>
          <w:p>
            <w:pPr>
              <w:spacing w:after="0"/>
              <w:jc w:val="left"/>
            </w:pPr>
          </w:p>
        </w:tc>
        <w:tc>
          <w:tcPr>
            <w:tcW w:type="dxa" w:w="2313"/>
          </w:tcPr>
          <w:p>
            <w:pPr>
              <w:spacing w:after="0"/>
              <w:jc w:val="left"/>
            </w:pPr>
            <w:r>
              <w:rPr>
                <w:sz w:val="16"/>
              </w:rPr>
              <w:t>Temperature: in event narratives only; local data required.</w:t>
            </w:r>
          </w:p>
        </w:tc>
      </w:tr>
      <w:tr>
        <w:trPr>
          <w:cantSplit/>
        </w:trPr>
        <w:tc>
          <w:tcPr>
            <w:tcW w:type="dxa" w:w="1790"/>
          </w:tcPr>
          <w:p>
            <w:pPr>
              <w:spacing w:after="0"/>
              <w:jc w:val="left"/>
            </w:pPr>
            <w:r>
              <w:rPr>
                <w:sz w:val="16"/>
              </w:rPr>
              <w:t>Drought</w:t>
            </w:r>
          </w:p>
        </w:tc>
        <w:tc>
          <w:tcPr>
            <w:tcW w:type="dxa" w:w="1769"/>
          </w:tcPr>
          <w:p>
            <w:pPr>
              <w:spacing w:after="0"/>
              <w:jc w:val="left"/>
            </w:pPr>
            <w:r>
              <w:rPr>
                <w:sz w:val="16"/>
              </w:rPr>
              <w:t>US Drought Monitor D-scale</w:t>
            </w:r>
          </w:p>
        </w:tc>
        <w:tc>
          <w:tcPr>
            <w:tcW w:type="dxa" w:w="1601"/>
          </w:tcPr>
          <w:p>
            <w:pPr>
              <w:spacing w:after="0"/>
              <w:jc w:val="right"/>
            </w:pPr>
            <w:r>
              <w:rPr>
                <w:sz w:val="16"/>
              </w:rPr>
              <w:t>18, 2021 to 2025 (18 zone-level)</w:t>
            </w:r>
          </w:p>
        </w:tc>
        <w:tc>
          <w:tcPr>
            <w:tcW w:type="dxa" w:w="2033"/>
          </w:tcPr>
          <w:p>
            <w:pPr>
              <w:spacing w:after="0"/>
              <w:jc w:val="left"/>
            </w:pPr>
            <w:r>
              <w:rPr>
                <w:sz w:val="16"/>
              </w:rPr>
              <w:t>180 days to 337 days (median 258.5 days); 2 with a recorded value</w:t>
            </w:r>
          </w:p>
        </w:tc>
        <w:tc>
          <w:tcPr>
            <w:tcW w:type="dxa" w:w="1440"/>
          </w:tcPr>
          <w:p>
            <w:pPr>
              <w:spacing w:after="0"/>
              <w:jc w:val="left"/>
            </w:pPr>
            <w:r>
              <w:rPr>
                <w:sz w:val="16"/>
              </w:rPr>
              <w:t>337 days (about 11.1 months), 2021-03-16 to 2022-02-15, a run of 12 consecutive Storm Events drought records, zone-level</w:t>
            </w:r>
          </w:p>
        </w:tc>
        <w:tc>
          <w:tcPr>
            <w:tcW w:type="dxa" w:w="1490"/>
          </w:tcPr>
          <w:p>
            <w:pPr>
              <w:spacing w:after="0"/>
              <w:jc w:val="left"/>
            </w:pPr>
          </w:p>
        </w:tc>
        <w:tc>
          <w:tcPr>
            <w:tcW w:type="dxa" w:w="1676"/>
          </w:tcPr>
          <w:p>
            <w:pPr>
              <w:spacing w:after="0"/>
              <w:jc w:val="left"/>
            </w:pPr>
            <w:r>
              <w:rPr>
                <w:sz w:val="16"/>
              </w:rPr>
              <w:t>Zone-level records: applies countywide; national data do not locate these events within the county.</w:t>
            </w:r>
          </w:p>
        </w:tc>
        <w:tc>
          <w:tcPr>
            <w:tcW w:type="dxa" w:w="23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0"/>
          </w:tcPr>
          <w:p>
            <w:pPr>
              <w:spacing w:after="0"/>
              <w:jc w:val="left"/>
            </w:pPr>
            <w:r>
              <w:rPr>
                <w:sz w:val="16"/>
              </w:rPr>
              <w:t>Earthquake</w:t>
            </w:r>
          </w:p>
        </w:tc>
        <w:tc>
          <w:tcPr>
            <w:tcW w:type="dxa" w:w="1769"/>
          </w:tcPr>
          <w:p>
            <w:pPr>
              <w:spacing w:after="0"/>
              <w:jc w:val="left"/>
            </w:pPr>
            <w:r>
              <w:rPr>
                <w:sz w:val="16"/>
              </w:rPr>
              <w:t>Modified Mercalli (local data)</w:t>
            </w:r>
          </w:p>
        </w:tc>
        <w:tc>
          <w:tcPr>
            <w:tcW w:type="dxa" w:w="1601"/>
          </w:tcPr>
          <w:p>
            <w:pPr>
              <w:spacing w:after="0"/>
              <w:jc w:val="right"/>
            </w:pPr>
            <w:r>
              <w:rPr>
                <w:sz w:val="16"/>
              </w:rPr>
              <w:t>0</w:t>
            </w:r>
          </w:p>
        </w:tc>
        <w:tc>
          <w:tcPr>
            <w:tcW w:type="dxa" w:w="2033"/>
          </w:tcPr>
          <w:p>
            <w:pPr>
              <w:spacing w:after="0"/>
              <w:jc w:val="left"/>
            </w:pPr>
          </w:p>
        </w:tc>
        <w:tc>
          <w:tcPr>
            <w:tcW w:type="dxa" w:w="1440"/>
          </w:tcPr>
          <w:p>
            <w:pPr>
              <w:spacing w:after="0"/>
              <w:jc w:val="left"/>
            </w:pPr>
          </w:p>
        </w:tc>
        <w:tc>
          <w:tcPr>
            <w:tcW w:type="dxa" w:w="1490"/>
          </w:tcPr>
          <w:p>
            <w:pPr>
              <w:spacing w:after="0"/>
              <w:jc w:val="left"/>
            </w:pPr>
          </w:p>
        </w:tc>
        <w:tc>
          <w:tcPr>
            <w:tcW w:type="dxa" w:w="1676"/>
          </w:tcPr>
          <w:p>
            <w:pPr>
              <w:spacing w:after="0"/>
              <w:jc w:val="left"/>
            </w:pPr>
          </w:p>
        </w:tc>
        <w:tc>
          <w:tcPr>
            <w:tcW w:type="dxa" w:w="2313"/>
          </w:tcPr>
          <w:p>
            <w:pPr>
              <w:spacing w:after="0"/>
              <w:jc w:val="left"/>
            </w:pPr>
            <w:r>
              <w:rPr>
                <w:sz w:val="16"/>
              </w:rPr>
              <w:t>No Storm Events record; local data required (e.g., USGS).</w:t>
            </w:r>
          </w:p>
        </w:tc>
      </w:tr>
      <w:tr>
        <w:trPr>
          <w:cantSplit/>
        </w:trPr>
        <w:tc>
          <w:tcPr>
            <w:tcW w:type="dxa" w:w="1790"/>
          </w:tcPr>
          <w:p>
            <w:pPr>
              <w:spacing w:after="0"/>
              <w:jc w:val="left"/>
            </w:pPr>
            <w:r>
              <w:rPr>
                <w:sz w:val="16"/>
              </w:rPr>
              <w:t>Hail</w:t>
            </w:r>
          </w:p>
        </w:tc>
        <w:tc>
          <w:tcPr>
            <w:tcW w:type="dxa" w:w="1769"/>
          </w:tcPr>
          <w:p>
            <w:pPr>
              <w:spacing w:after="0"/>
              <w:jc w:val="left"/>
            </w:pPr>
            <w:r>
              <w:rPr>
                <w:sz w:val="16"/>
              </w:rPr>
              <w:t>hail size (inches)</w:t>
            </w:r>
          </w:p>
        </w:tc>
        <w:tc>
          <w:tcPr>
            <w:tcW w:type="dxa" w:w="1601"/>
          </w:tcPr>
          <w:p>
            <w:pPr>
              <w:spacing w:after="0"/>
              <w:jc w:val="right"/>
            </w:pPr>
            <w:r>
              <w:rPr>
                <w:sz w:val="16"/>
              </w:rPr>
              <w:t>91, 1980 to 2024</w:t>
            </w:r>
          </w:p>
        </w:tc>
        <w:tc>
          <w:tcPr>
            <w:tcW w:type="dxa" w:w="2033"/>
          </w:tcPr>
          <w:p>
            <w:pPr>
              <w:spacing w:after="0"/>
              <w:jc w:val="left"/>
            </w:pPr>
            <w:r>
              <w:rPr>
                <w:sz w:val="16"/>
              </w:rPr>
              <w:t>0.75 in to 2.75 in (median 1 in); 91 with a recorded value</w:t>
            </w:r>
          </w:p>
        </w:tc>
        <w:tc>
          <w:tcPr>
            <w:tcW w:type="dxa" w:w="1440"/>
          </w:tcPr>
          <w:p>
            <w:pPr>
              <w:spacing w:after="0"/>
              <w:jc w:val="left"/>
            </w:pPr>
            <w:r>
              <w:rPr>
                <w:sz w:val="16"/>
              </w:rPr>
              <w:t>2.75 in hail, 2017-07-21; same size also recorded on 1994-07-03</w:t>
            </w:r>
          </w:p>
        </w:tc>
        <w:tc>
          <w:tcPr>
            <w:tcW w:type="dxa" w:w="1490"/>
          </w:tcPr>
          <w:p>
            <w:pPr>
              <w:spacing w:after="0"/>
              <w:jc w:val="left"/>
            </w:pPr>
            <w:r>
              <w:rPr>
                <w:sz w:val="16"/>
              </w:rPr>
              <w:t>Hail, 2007-07-31, $350,000 property; $1,400,000 crops (2007 dollars)</w:t>
            </w:r>
          </w:p>
        </w:tc>
        <w:tc>
          <w:tcPr>
            <w:tcW w:type="dxa" w:w="1676"/>
          </w:tcPr>
          <w:p>
            <w:pPr>
              <w:spacing w:after="0"/>
              <w:jc w:val="left"/>
            </w:pPr>
            <w:r>
              <w:rPr>
                <w:sz w:val="16"/>
              </w:rPr>
              <w:t>Event records naming member places: Tolley city (19 records), Sherwood city (16 records), Mohall city (14 records), Loraine city (12 records), Glenburn city (11 records), Grano city (5 records).</w:t>
            </w:r>
          </w:p>
        </w:tc>
        <w:tc>
          <w:tcPr>
            <w:tcW w:type="dxa" w:w="2313"/>
          </w:tcPr>
          <w:p>
            <w:pPr>
              <w:spacing w:after="0"/>
              <w:jc w:val="left"/>
            </w:pPr>
          </w:p>
        </w:tc>
      </w:tr>
      <w:tr>
        <w:trPr>
          <w:cantSplit/>
        </w:trPr>
        <w:tc>
          <w:tcPr>
            <w:tcW w:type="dxa" w:w="1790"/>
          </w:tcPr>
          <w:p>
            <w:pPr>
              <w:spacing w:after="0"/>
              <w:jc w:val="left"/>
            </w:pPr>
            <w:r>
              <w:rPr>
                <w:sz w:val="16"/>
              </w:rPr>
              <w:t>Excessive Heat, Heat</w:t>
            </w:r>
          </w:p>
        </w:tc>
        <w:tc>
          <w:tcPr>
            <w:tcW w:type="dxa" w:w="1769"/>
          </w:tcPr>
          <w:p>
            <w:pPr>
              <w:spacing w:after="0"/>
              <w:jc w:val="left"/>
            </w:pPr>
            <w:r>
              <w:rPr>
                <w:sz w:val="16"/>
              </w:rPr>
              <w:t>heat index (narratives)</w:t>
            </w:r>
          </w:p>
        </w:tc>
        <w:tc>
          <w:tcPr>
            <w:tcW w:type="dxa" w:w="1601"/>
          </w:tcPr>
          <w:p>
            <w:pPr>
              <w:spacing w:after="0"/>
              <w:jc w:val="right"/>
            </w:pPr>
            <w:r>
              <w:rPr>
                <w:sz w:val="16"/>
              </w:rPr>
              <w:t>1, 2011 to 2011 (1 zone-level)</w:t>
            </w:r>
          </w:p>
        </w:tc>
        <w:tc>
          <w:tcPr>
            <w:tcW w:type="dxa" w:w="2033"/>
          </w:tcPr>
          <w:p>
            <w:pPr>
              <w:spacing w:after="0"/>
              <w:jc w:val="left"/>
            </w:pPr>
            <w:r>
              <w:rPr>
                <w:sz w:val="16"/>
              </w:rPr>
              <w:t>4 days; 1 with a recorded value</w:t>
            </w:r>
          </w:p>
        </w:tc>
        <w:tc>
          <w:tcPr>
            <w:tcW w:type="dxa" w:w="1440"/>
          </w:tcPr>
          <w:p>
            <w:pPr>
              <w:spacing w:after="0"/>
              <w:jc w:val="left"/>
            </w:pPr>
            <w:r>
              <w:rPr>
                <w:sz w:val="16"/>
              </w:rPr>
              <w:t>4 consecutive days, 2011-07-16 to 2011-07-19, zone-level</w:t>
            </w:r>
          </w:p>
        </w:tc>
        <w:tc>
          <w:tcPr>
            <w:tcW w:type="dxa" w:w="1490"/>
          </w:tcPr>
          <w:p>
            <w:pPr>
              <w:spacing w:after="0"/>
              <w:jc w:val="left"/>
            </w:pPr>
          </w:p>
        </w:tc>
        <w:tc>
          <w:tcPr>
            <w:tcW w:type="dxa" w:w="1676"/>
          </w:tcPr>
          <w:p>
            <w:pPr>
              <w:spacing w:after="0"/>
              <w:jc w:val="left"/>
            </w:pPr>
            <w:r>
              <w:rPr>
                <w:sz w:val="16"/>
              </w:rPr>
              <w:t>Zone-level records: applies countywide; national data do not locate these events within the county.</w:t>
            </w:r>
          </w:p>
        </w:tc>
        <w:tc>
          <w:tcPr>
            <w:tcW w:type="dxa" w:w="2313"/>
          </w:tcPr>
          <w:p>
            <w:pPr>
              <w:spacing w:after="0"/>
              <w:jc w:val="left"/>
            </w:pPr>
            <w:r>
              <w:rPr>
                <w:sz w:val="16"/>
              </w:rPr>
              <w:t>Heat index: in event narratives only; local data required.</w:t>
            </w:r>
          </w:p>
        </w:tc>
      </w:tr>
      <w:tr>
        <w:trPr>
          <w:cantSplit/>
        </w:trPr>
        <w:tc>
          <w:tcPr>
            <w:tcW w:type="dxa" w:w="1790"/>
          </w:tcPr>
          <w:p>
            <w:pPr>
              <w:spacing w:after="0"/>
              <w:jc w:val="left"/>
            </w:pPr>
            <w:r>
              <w:rPr>
                <w:sz w:val="16"/>
              </w:rPr>
              <w:t>Hurricane, Tropical Storm, Tropical Depression</w:t>
            </w:r>
          </w:p>
        </w:tc>
        <w:tc>
          <w:tcPr>
            <w:tcW w:type="dxa" w:w="1769"/>
          </w:tcPr>
          <w:p>
            <w:pPr>
              <w:spacing w:after="0"/>
              <w:jc w:val="left"/>
            </w:pPr>
            <w:r>
              <w:rPr>
                <w:sz w:val="16"/>
              </w:rPr>
              <w:t>Saffir-Simpson</w:t>
            </w:r>
          </w:p>
        </w:tc>
        <w:tc>
          <w:tcPr>
            <w:tcW w:type="dxa" w:w="1601"/>
          </w:tcPr>
          <w:p>
            <w:pPr>
              <w:spacing w:after="0"/>
              <w:jc w:val="right"/>
            </w:pPr>
            <w:r>
              <w:rPr>
                <w:sz w:val="16"/>
              </w:rPr>
              <w:t>0</w:t>
            </w:r>
          </w:p>
        </w:tc>
        <w:tc>
          <w:tcPr>
            <w:tcW w:type="dxa" w:w="2033"/>
          </w:tcPr>
          <w:p>
            <w:pPr>
              <w:spacing w:after="0"/>
              <w:jc w:val="left"/>
            </w:pPr>
          </w:p>
        </w:tc>
        <w:tc>
          <w:tcPr>
            <w:tcW w:type="dxa" w:w="1440"/>
          </w:tcPr>
          <w:p>
            <w:pPr>
              <w:spacing w:after="0"/>
              <w:jc w:val="left"/>
            </w:pPr>
          </w:p>
        </w:tc>
        <w:tc>
          <w:tcPr>
            <w:tcW w:type="dxa" w:w="1490"/>
          </w:tcPr>
          <w:p>
            <w:pPr>
              <w:spacing w:after="0"/>
              <w:jc w:val="left"/>
            </w:pPr>
          </w:p>
        </w:tc>
        <w:tc>
          <w:tcPr>
            <w:tcW w:type="dxa" w:w="1676"/>
          </w:tcPr>
          <w:p>
            <w:pPr>
              <w:spacing w:after="0"/>
              <w:jc w:val="left"/>
            </w:pPr>
          </w:p>
        </w:tc>
        <w:tc>
          <w:tcPr>
            <w:tcW w:type="dxa" w:w="231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0"/>
          </w:tcPr>
          <w:p>
            <w:pPr>
              <w:spacing w:after="0"/>
              <w:jc w:val="left"/>
            </w:pPr>
            <w:r>
              <w:rPr>
                <w:sz w:val="16"/>
              </w:rPr>
              <w:t>Ice Storm</w:t>
            </w:r>
          </w:p>
        </w:tc>
        <w:tc>
          <w:tcPr>
            <w:tcW w:type="dxa" w:w="1769"/>
          </w:tcPr>
          <w:p>
            <w:pPr>
              <w:spacing w:after="0"/>
              <w:jc w:val="left"/>
            </w:pPr>
            <w:r>
              <w:rPr>
                <w:sz w:val="16"/>
              </w:rPr>
              <w:t>Sperry-Piltz (local data)</w:t>
            </w:r>
          </w:p>
        </w:tc>
        <w:tc>
          <w:tcPr>
            <w:tcW w:type="dxa" w:w="1601"/>
          </w:tcPr>
          <w:p>
            <w:pPr>
              <w:spacing w:after="0"/>
              <w:jc w:val="right"/>
            </w:pPr>
            <w:r>
              <w:rPr>
                <w:sz w:val="16"/>
              </w:rPr>
              <w:t>1, 2010 to 2010 (1 zone-level)</w:t>
            </w:r>
          </w:p>
        </w:tc>
        <w:tc>
          <w:tcPr>
            <w:tcW w:type="dxa" w:w="2033"/>
          </w:tcPr>
          <w:p>
            <w:pPr>
              <w:spacing w:after="0"/>
              <w:jc w:val="left"/>
            </w:pPr>
          </w:p>
        </w:tc>
        <w:tc>
          <w:tcPr>
            <w:tcW w:type="dxa" w:w="1440"/>
          </w:tcPr>
          <w:p>
            <w:pPr>
              <w:spacing w:after="0"/>
              <w:jc w:val="left"/>
            </w:pPr>
            <w:r>
              <w:rPr>
                <w:sz w:val="16"/>
              </w:rPr>
              <w:t>No damage reported in 1 records.</w:t>
            </w:r>
          </w:p>
        </w:tc>
        <w:tc>
          <w:tcPr>
            <w:tcW w:type="dxa" w:w="1490"/>
          </w:tcPr>
          <w:p>
            <w:pPr>
              <w:spacing w:after="0"/>
              <w:jc w:val="left"/>
            </w:pPr>
          </w:p>
        </w:tc>
        <w:tc>
          <w:tcPr>
            <w:tcW w:type="dxa" w:w="1676"/>
          </w:tcPr>
          <w:p>
            <w:pPr>
              <w:spacing w:after="0"/>
              <w:jc w:val="left"/>
            </w:pPr>
            <w:r>
              <w:rPr>
                <w:sz w:val="16"/>
              </w:rPr>
              <w:t>Zone-level records: applies countywide; national data do not locate these events within the county.</w:t>
            </w:r>
          </w:p>
        </w:tc>
        <w:tc>
          <w:tcPr>
            <w:tcW w:type="dxa" w:w="2313"/>
          </w:tcPr>
          <w:p>
            <w:pPr>
              <w:spacing w:after="0"/>
              <w:jc w:val="left"/>
            </w:pPr>
            <w:r>
              <w:rPr>
                <w:sz w:val="16"/>
              </w:rPr>
              <w:t>Ice thickness: in event narratives only; local data required.</w:t>
            </w:r>
          </w:p>
        </w:tc>
      </w:tr>
      <w:tr>
        <w:trPr>
          <w:cantSplit/>
        </w:trPr>
        <w:tc>
          <w:tcPr>
            <w:tcW w:type="dxa" w:w="1790"/>
          </w:tcPr>
          <w:p>
            <w:pPr>
              <w:spacing w:after="0"/>
              <w:jc w:val="left"/>
            </w:pPr>
            <w:r>
              <w:rPr>
                <w:sz w:val="16"/>
              </w:rPr>
              <w:t>Flash Flood, Flood, Lakeshore Flood</w:t>
            </w:r>
          </w:p>
        </w:tc>
        <w:tc>
          <w:tcPr>
            <w:tcW w:type="dxa" w:w="1769"/>
          </w:tcPr>
          <w:p>
            <w:pPr>
              <w:spacing w:after="0"/>
              <w:jc w:val="left"/>
            </w:pPr>
            <w:r>
              <w:rPr>
                <w:sz w:val="16"/>
              </w:rPr>
              <w:t>damage and flood days (FIRM for depth)</w:t>
            </w:r>
          </w:p>
        </w:tc>
        <w:tc>
          <w:tcPr>
            <w:tcW w:type="dxa" w:w="1601"/>
          </w:tcPr>
          <w:p>
            <w:pPr>
              <w:spacing w:after="0"/>
              <w:jc w:val="right"/>
            </w:pPr>
            <w:r>
              <w:rPr>
                <w:sz w:val="16"/>
              </w:rPr>
              <w:t>11, 2004 to 2014</w:t>
            </w:r>
          </w:p>
        </w:tc>
        <w:tc>
          <w:tcPr>
            <w:tcW w:type="dxa" w:w="2033"/>
          </w:tcPr>
          <w:p>
            <w:pPr>
              <w:spacing w:after="0"/>
              <w:jc w:val="left"/>
            </w:pPr>
          </w:p>
        </w:tc>
        <w:tc>
          <w:tcPr>
            <w:tcW w:type="dxa" w:w="1440"/>
          </w:tcPr>
          <w:p>
            <w:pPr>
              <w:spacing w:after="0"/>
              <w:jc w:val="left"/>
            </w:pPr>
            <w:r>
              <w:rPr>
                <w:sz w:val="16"/>
              </w:rPr>
              <w:t>Flood, 2011-05-01, $5,000,000 property; $0 crops (2011 dollars)</w:t>
            </w:r>
          </w:p>
        </w:tc>
        <w:tc>
          <w:tcPr>
            <w:tcW w:type="dxa" w:w="1490"/>
          </w:tcPr>
          <w:p>
            <w:pPr>
              <w:spacing w:after="0"/>
              <w:jc w:val="left"/>
            </w:pPr>
          </w:p>
        </w:tc>
        <w:tc>
          <w:tcPr>
            <w:tcW w:type="dxa" w:w="1676"/>
          </w:tcPr>
          <w:p>
            <w:pPr>
              <w:spacing w:after="0"/>
              <w:jc w:val="left"/>
            </w:pPr>
            <w:r>
              <w:rPr>
                <w:sz w:val="16"/>
              </w:rPr>
              <w:t>Event records naming member places: Tolley city (5 records), Loraine city (4 records), Glenburn city (2 records), Mohall city (2 records), Sherwood city (2 records).</w:t>
            </w:r>
          </w:p>
        </w:tc>
        <w:tc>
          <w:tcPr>
            <w:tcW w:type="dxa" w:w="231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0"/>
          </w:tcPr>
          <w:p>
            <w:pPr>
              <w:spacing w:after="0"/>
              <w:jc w:val="left"/>
            </w:pPr>
            <w:r>
              <w:rPr>
                <w:sz w:val="16"/>
              </w:rPr>
              <w:t>Debris Flow</w:t>
            </w:r>
          </w:p>
        </w:tc>
        <w:tc>
          <w:tcPr>
            <w:tcW w:type="dxa" w:w="1769"/>
          </w:tcPr>
          <w:p>
            <w:pPr>
              <w:spacing w:after="0"/>
              <w:jc w:val="left"/>
            </w:pPr>
            <w:r>
              <w:rPr>
                <w:sz w:val="16"/>
              </w:rPr>
              <w:t>none (count and damage)</w:t>
            </w:r>
          </w:p>
        </w:tc>
        <w:tc>
          <w:tcPr>
            <w:tcW w:type="dxa" w:w="1601"/>
          </w:tcPr>
          <w:p>
            <w:pPr>
              <w:spacing w:after="0"/>
              <w:jc w:val="right"/>
            </w:pPr>
            <w:r>
              <w:rPr>
                <w:sz w:val="16"/>
              </w:rPr>
              <w:t>0</w:t>
            </w:r>
          </w:p>
        </w:tc>
        <w:tc>
          <w:tcPr>
            <w:tcW w:type="dxa" w:w="2033"/>
          </w:tcPr>
          <w:p>
            <w:pPr>
              <w:spacing w:after="0"/>
              <w:jc w:val="left"/>
            </w:pPr>
          </w:p>
        </w:tc>
        <w:tc>
          <w:tcPr>
            <w:tcW w:type="dxa" w:w="1440"/>
          </w:tcPr>
          <w:p>
            <w:pPr>
              <w:spacing w:after="0"/>
              <w:jc w:val="left"/>
            </w:pPr>
          </w:p>
        </w:tc>
        <w:tc>
          <w:tcPr>
            <w:tcW w:type="dxa" w:w="1490"/>
          </w:tcPr>
          <w:p>
            <w:pPr>
              <w:spacing w:after="0"/>
              <w:jc w:val="left"/>
            </w:pPr>
          </w:p>
        </w:tc>
        <w:tc>
          <w:tcPr>
            <w:tcW w:type="dxa" w:w="1676"/>
          </w:tcPr>
          <w:p>
            <w:pPr>
              <w:spacing w:after="0"/>
              <w:jc w:val="left"/>
            </w:pPr>
          </w:p>
        </w:tc>
        <w:tc>
          <w:tcPr>
            <w:tcW w:type="dxa" w:w="2313"/>
          </w:tcPr>
          <w:p>
            <w:pPr>
              <w:spacing w:after="0"/>
              <w:jc w:val="left"/>
            </w:pPr>
            <w:r>
              <w:rPr>
                <w:sz w:val="16"/>
              </w:rPr>
              <w:t>Physical measure: in event narratives only; local data required.</w:t>
            </w:r>
          </w:p>
        </w:tc>
      </w:tr>
      <w:tr>
        <w:trPr>
          <w:cantSplit/>
        </w:trPr>
        <w:tc>
          <w:tcPr>
            <w:tcW w:type="dxa" w:w="1790"/>
          </w:tcPr>
          <w:p>
            <w:pPr>
              <w:spacing w:after="0"/>
              <w:jc w:val="left"/>
            </w:pPr>
            <w:r>
              <w:rPr>
                <w:sz w:val="16"/>
              </w:rPr>
              <w:t>Lightning</w:t>
            </w:r>
          </w:p>
        </w:tc>
        <w:tc>
          <w:tcPr>
            <w:tcW w:type="dxa" w:w="1769"/>
          </w:tcPr>
          <w:p>
            <w:pPr>
              <w:spacing w:after="0"/>
              <w:jc w:val="left"/>
            </w:pPr>
            <w:r>
              <w:rPr>
                <w:sz w:val="16"/>
              </w:rPr>
              <w:t>annualized frequency (the measure FEMA's Local Mitigation Planning Handbook names)</w:t>
            </w:r>
          </w:p>
        </w:tc>
        <w:tc>
          <w:tcPr>
            <w:tcW w:type="dxa" w:w="1601"/>
          </w:tcPr>
          <w:p>
            <w:pPr>
              <w:spacing w:after="0"/>
              <w:jc w:val="right"/>
            </w:pPr>
            <w:r>
              <w:rPr>
                <w:sz w:val="16"/>
              </w:rPr>
              <w:t>0</w:t>
            </w:r>
          </w:p>
        </w:tc>
        <w:tc>
          <w:tcPr>
            <w:tcW w:type="dxa" w:w="2033"/>
          </w:tcPr>
          <w:p>
            <w:pPr>
              <w:spacing w:after="0"/>
              <w:jc w:val="left"/>
            </w:pPr>
          </w:p>
        </w:tc>
        <w:tc>
          <w:tcPr>
            <w:tcW w:type="dxa" w:w="1440"/>
          </w:tcPr>
          <w:p>
            <w:pPr>
              <w:spacing w:after="0"/>
              <w:jc w:val="left"/>
            </w:pPr>
          </w:p>
        </w:tc>
        <w:tc>
          <w:tcPr>
            <w:tcW w:type="dxa" w:w="1490"/>
          </w:tcPr>
          <w:p>
            <w:pPr>
              <w:spacing w:after="0"/>
              <w:jc w:val="left"/>
            </w:pPr>
          </w:p>
        </w:tc>
        <w:tc>
          <w:tcPr>
            <w:tcW w:type="dxa" w:w="1676"/>
          </w:tcPr>
          <w:p>
            <w:pPr>
              <w:spacing w:after="0"/>
              <w:jc w:val="left"/>
            </w:pPr>
          </w:p>
        </w:tc>
        <w:tc>
          <w:tcPr>
            <w:tcW w:type="dxa" w:w="2313"/>
          </w:tcPr>
          <w:p>
            <w:pPr>
              <w:spacing w:after="0"/>
              <w:jc w:val="left"/>
            </w:pPr>
            <w:r>
              <w:rPr>
                <w:sz w:val="16"/>
              </w:rPr>
              <w:t>Storm Events lists lightning with damage or casualties; physical measure in event narratives only; local data required.</w:t>
            </w:r>
          </w:p>
        </w:tc>
      </w:tr>
      <w:tr>
        <w:trPr>
          <w:cantSplit/>
        </w:trPr>
        <w:tc>
          <w:tcPr>
            <w:tcW w:type="dxa" w:w="1790"/>
          </w:tcPr>
          <w:p>
            <w:pPr>
              <w:spacing w:after="0"/>
              <w:jc w:val="left"/>
            </w:pPr>
            <w:r>
              <w:rPr>
                <w:sz w:val="16"/>
              </w:rPr>
              <w:t>High Wind and Strong Wind (outside NRI Strong Wind definition)</w:t>
            </w:r>
          </w:p>
        </w:tc>
        <w:tc>
          <w:tcPr>
            <w:tcW w:type="dxa" w:w="1769"/>
          </w:tcPr>
          <w:p>
            <w:pPr>
              <w:spacing w:after="0"/>
              <w:jc w:val="left"/>
            </w:pPr>
            <w:r>
              <w:rPr>
                <w:sz w:val="16"/>
              </w:rPr>
              <w:t>wind speed (kt and mph)</w:t>
            </w:r>
          </w:p>
        </w:tc>
        <w:tc>
          <w:tcPr>
            <w:tcW w:type="dxa" w:w="1601"/>
          </w:tcPr>
          <w:p>
            <w:pPr>
              <w:spacing w:after="0"/>
              <w:jc w:val="right"/>
            </w:pPr>
            <w:r>
              <w:rPr>
                <w:sz w:val="16"/>
              </w:rPr>
              <w:t>41, 1999 to 2026 (41 zone-level)</w:t>
            </w:r>
          </w:p>
        </w:tc>
        <w:tc>
          <w:tcPr>
            <w:tcW w:type="dxa" w:w="2033"/>
          </w:tcPr>
          <w:p>
            <w:pPr>
              <w:spacing w:after="0"/>
              <w:jc w:val="left"/>
            </w:pPr>
            <w:r>
              <w:rPr>
                <w:sz w:val="16"/>
              </w:rPr>
              <w:t>35 kt (40 mph) to 65 kt (75 mph) (median 50 kt (58 mph)); 41 with a recorded value</w:t>
            </w:r>
          </w:p>
        </w:tc>
        <w:tc>
          <w:tcPr>
            <w:tcW w:type="dxa" w:w="1440"/>
          </w:tcPr>
          <w:p>
            <w:pPr>
              <w:spacing w:after="0"/>
              <w:jc w:val="left"/>
            </w:pPr>
            <w:r>
              <w:rPr>
                <w:sz w:val="16"/>
              </w:rPr>
              <w:t>65 kt (75 mph) estimated gust, High Wind, 2021-01-13; NWS zone NDZ003 (RENVILLE), zone-level: may include parts of neighboring counties</w:t>
            </w:r>
          </w:p>
        </w:tc>
        <w:tc>
          <w:tcPr>
            <w:tcW w:type="dxa" w:w="1490"/>
          </w:tcPr>
          <w:p>
            <w:pPr>
              <w:spacing w:after="0"/>
              <w:jc w:val="left"/>
            </w:pPr>
          </w:p>
        </w:tc>
        <w:tc>
          <w:tcPr>
            <w:tcW w:type="dxa" w:w="1676"/>
          </w:tcPr>
          <w:p>
            <w:pPr>
              <w:spacing w:after="0"/>
              <w:jc w:val="left"/>
            </w:pPr>
            <w:r>
              <w:rPr>
                <w:sz w:val="16"/>
              </w:rPr>
              <w:t>Zone-level records: applies countywide; national data do not locate these events within the county.</w:t>
            </w:r>
          </w:p>
        </w:tc>
        <w:tc>
          <w:tcPr>
            <w:tcW w:type="dxa" w:w="2313"/>
          </w:tcPr>
          <w:p>
            <w:pPr>
              <w:spacing w:after="0"/>
              <w:jc w:val="left"/>
            </w:pPr>
          </w:p>
        </w:tc>
      </w:tr>
      <w:tr>
        <w:trPr>
          <w:cantSplit/>
        </w:trPr>
        <w:tc>
          <w:tcPr>
            <w:tcW w:type="dxa" w:w="1790"/>
          </w:tcPr>
          <w:p>
            <w:pPr>
              <w:spacing w:after="0"/>
              <w:jc w:val="left"/>
            </w:pPr>
            <w:r>
              <w:rPr>
                <w:sz w:val="16"/>
              </w:rPr>
              <w:t>Thunderstorm Wind</w:t>
            </w:r>
          </w:p>
        </w:tc>
        <w:tc>
          <w:tcPr>
            <w:tcW w:type="dxa" w:w="1769"/>
          </w:tcPr>
          <w:p>
            <w:pPr>
              <w:spacing w:after="0"/>
              <w:jc w:val="left"/>
            </w:pPr>
            <w:r>
              <w:rPr>
                <w:sz w:val="16"/>
              </w:rPr>
              <w:t>wind speed (kt and mph)</w:t>
            </w:r>
          </w:p>
        </w:tc>
        <w:tc>
          <w:tcPr>
            <w:tcW w:type="dxa" w:w="1601"/>
          </w:tcPr>
          <w:p>
            <w:pPr>
              <w:spacing w:after="0"/>
              <w:jc w:val="right"/>
            </w:pPr>
            <w:r>
              <w:rPr>
                <w:sz w:val="16"/>
              </w:rPr>
              <w:t>42, 1965 to 2025</w:t>
            </w:r>
          </w:p>
        </w:tc>
        <w:tc>
          <w:tcPr>
            <w:tcW w:type="dxa" w:w="2033"/>
          </w:tcPr>
          <w:p>
            <w:pPr>
              <w:spacing w:after="0"/>
              <w:jc w:val="left"/>
            </w:pPr>
            <w:r>
              <w:rPr>
                <w:sz w:val="16"/>
              </w:rPr>
              <w:t>50 kt (58 mph) to 85 kt (98 mph) (median 55 kt (63 mph)); 33 with a recorded value</w:t>
            </w:r>
          </w:p>
        </w:tc>
        <w:tc>
          <w:tcPr>
            <w:tcW w:type="dxa" w:w="1440"/>
          </w:tcPr>
          <w:p>
            <w:pPr>
              <w:spacing w:after="0"/>
              <w:jc w:val="left"/>
            </w:pPr>
            <w:r>
              <w:rPr>
                <w:sz w:val="16"/>
              </w:rPr>
              <w:t>85 kt (98 mph), measurement type not recorded, Thunderstorm Wind, 1997-07-10</w:t>
            </w:r>
          </w:p>
        </w:tc>
        <w:tc>
          <w:tcPr>
            <w:tcW w:type="dxa" w:w="1490"/>
          </w:tcPr>
          <w:p>
            <w:pPr>
              <w:spacing w:after="0"/>
              <w:jc w:val="left"/>
            </w:pPr>
          </w:p>
        </w:tc>
        <w:tc>
          <w:tcPr>
            <w:tcW w:type="dxa" w:w="1676"/>
          </w:tcPr>
          <w:p>
            <w:pPr>
              <w:spacing w:after="0"/>
              <w:jc w:val="left"/>
            </w:pPr>
            <w:r>
              <w:rPr>
                <w:sz w:val="16"/>
              </w:rPr>
              <w:t>Event records naming member places: Mohall city (9 records), Tolley city (8 records), Glenburn city (5 records), Grano city (5 records), Sherwood city (2 records), Loraine city (1 record).</w:t>
            </w:r>
          </w:p>
        </w:tc>
        <w:tc>
          <w:tcPr>
            <w:tcW w:type="dxa" w:w="2313"/>
          </w:tcPr>
          <w:p>
            <w:pPr>
              <w:spacing w:after="0"/>
              <w:jc w:val="left"/>
            </w:pPr>
          </w:p>
        </w:tc>
      </w:tr>
      <w:tr>
        <w:trPr>
          <w:cantSplit/>
        </w:trPr>
        <w:tc>
          <w:tcPr>
            <w:tcW w:type="dxa" w:w="1790"/>
          </w:tcPr>
          <w:p>
            <w:pPr>
              <w:spacing w:after="0"/>
              <w:jc w:val="left"/>
            </w:pPr>
            <w:r>
              <w:rPr>
                <w:sz w:val="16"/>
              </w:rPr>
              <w:t>Tornado</w:t>
            </w:r>
          </w:p>
        </w:tc>
        <w:tc>
          <w:tcPr>
            <w:tcW w:type="dxa" w:w="1769"/>
          </w:tcPr>
          <w:p>
            <w:pPr>
              <w:spacing w:after="0"/>
              <w:jc w:val="left"/>
            </w:pPr>
            <w:r>
              <w:rPr>
                <w:sz w:val="16"/>
              </w:rPr>
              <w:t>Enhanced Fujita (F before Feb 2007)</w:t>
            </w:r>
          </w:p>
        </w:tc>
        <w:tc>
          <w:tcPr>
            <w:tcW w:type="dxa" w:w="1601"/>
          </w:tcPr>
          <w:p>
            <w:pPr>
              <w:spacing w:after="0"/>
              <w:jc w:val="right"/>
            </w:pPr>
            <w:r>
              <w:rPr>
                <w:sz w:val="16"/>
              </w:rPr>
              <w:t>25, 1953 to 2016</w:t>
            </w:r>
          </w:p>
        </w:tc>
        <w:tc>
          <w:tcPr>
            <w:tcW w:type="dxa" w:w="2033"/>
          </w:tcPr>
          <w:p>
            <w:pPr>
              <w:spacing w:after="0"/>
              <w:jc w:val="left"/>
            </w:pPr>
            <w:r>
              <w:rPr>
                <w:sz w:val="16"/>
              </w:rPr>
              <w:t>F/EF0 to F/EF2 (median F/EF0); 23 with a recorded value</w:t>
            </w:r>
          </w:p>
        </w:tc>
        <w:tc>
          <w:tcPr>
            <w:tcW w:type="dxa" w:w="1440"/>
          </w:tcPr>
          <w:p>
            <w:pPr>
              <w:spacing w:after="0"/>
              <w:jc w:val="left"/>
            </w:pPr>
            <w:r>
              <w:rPr>
                <w:sz w:val="16"/>
              </w:rPr>
              <w:t>F2 tornado, 1997-07-23, 0.2 mi within this county, 30 yd wide, $46,000 property; crops not reported (1997 dollars), 1 direct death, 2 direct injuries</w:t>
            </w:r>
          </w:p>
        </w:tc>
        <w:tc>
          <w:tcPr>
            <w:tcW w:type="dxa" w:w="1490"/>
          </w:tcPr>
          <w:p>
            <w:pPr>
              <w:spacing w:after="0"/>
              <w:jc w:val="left"/>
            </w:pPr>
            <w:r>
              <w:rPr>
                <w:sz w:val="16"/>
              </w:rPr>
              <w:t>Tornado, 1989-07-08, $250,000 property; crops not recorded (1989 dollars)</w:t>
            </w:r>
          </w:p>
        </w:tc>
        <w:tc>
          <w:tcPr>
            <w:tcW w:type="dxa" w:w="1676"/>
          </w:tcPr>
          <w:p>
            <w:pPr>
              <w:spacing w:after="0"/>
              <w:jc w:val="left"/>
            </w:pPr>
            <w:r>
              <w:rPr>
                <w:sz w:val="16"/>
              </w:rPr>
              <w:t>Event records naming member places: Sherwood city (4 records), Loraine city (3 records), Mohall city (3 records), Grano city (2 records), Glenburn city (1 record), Tolley city (1 record).</w:t>
            </w:r>
          </w:p>
        </w:tc>
        <w:tc>
          <w:tcPr>
            <w:tcW w:type="dxa" w:w="231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0"/>
          </w:tcPr>
          <w:p>
            <w:pPr>
              <w:spacing w:after="0"/>
              <w:jc w:val="left"/>
            </w:pPr>
            <w:r>
              <w:rPr>
                <w:sz w:val="16"/>
              </w:rPr>
              <w:t>Tsunami</w:t>
            </w:r>
          </w:p>
        </w:tc>
        <w:tc>
          <w:tcPr>
            <w:tcW w:type="dxa" w:w="1769"/>
          </w:tcPr>
          <w:p>
            <w:pPr>
              <w:spacing w:after="0"/>
              <w:jc w:val="left"/>
            </w:pPr>
            <w:r>
              <w:rPr>
                <w:sz w:val="16"/>
              </w:rPr>
              <w:t>none (count and damage)</w:t>
            </w:r>
          </w:p>
        </w:tc>
        <w:tc>
          <w:tcPr>
            <w:tcW w:type="dxa" w:w="1601"/>
          </w:tcPr>
          <w:p>
            <w:pPr>
              <w:spacing w:after="0"/>
              <w:jc w:val="right"/>
            </w:pPr>
            <w:r>
              <w:rPr>
                <w:sz w:val="16"/>
              </w:rPr>
              <w:t>0</w:t>
            </w:r>
          </w:p>
        </w:tc>
        <w:tc>
          <w:tcPr>
            <w:tcW w:type="dxa" w:w="2033"/>
          </w:tcPr>
          <w:p>
            <w:pPr>
              <w:spacing w:after="0"/>
              <w:jc w:val="left"/>
            </w:pPr>
          </w:p>
        </w:tc>
        <w:tc>
          <w:tcPr>
            <w:tcW w:type="dxa" w:w="1440"/>
          </w:tcPr>
          <w:p>
            <w:pPr>
              <w:spacing w:after="0"/>
              <w:jc w:val="left"/>
            </w:pPr>
          </w:p>
        </w:tc>
        <w:tc>
          <w:tcPr>
            <w:tcW w:type="dxa" w:w="1490"/>
          </w:tcPr>
          <w:p>
            <w:pPr>
              <w:spacing w:after="0"/>
              <w:jc w:val="left"/>
            </w:pPr>
          </w:p>
        </w:tc>
        <w:tc>
          <w:tcPr>
            <w:tcW w:type="dxa" w:w="1676"/>
          </w:tcPr>
          <w:p>
            <w:pPr>
              <w:spacing w:after="0"/>
              <w:jc w:val="left"/>
            </w:pPr>
          </w:p>
        </w:tc>
        <w:tc>
          <w:tcPr>
            <w:tcW w:type="dxa" w:w="2313"/>
          </w:tcPr>
          <w:p>
            <w:pPr>
              <w:spacing w:after="0"/>
              <w:jc w:val="left"/>
            </w:pPr>
            <w:r>
              <w:rPr>
                <w:sz w:val="16"/>
              </w:rPr>
              <w:t>Physical measure: in event narratives only; local data required.</w:t>
            </w:r>
          </w:p>
        </w:tc>
      </w:tr>
      <w:tr>
        <w:trPr>
          <w:cantSplit/>
        </w:trPr>
        <w:tc>
          <w:tcPr>
            <w:tcW w:type="dxa" w:w="1790"/>
          </w:tcPr>
          <w:p>
            <w:pPr>
              <w:spacing w:after="0"/>
              <w:jc w:val="left"/>
            </w:pPr>
            <w:r>
              <w:rPr>
                <w:sz w:val="16"/>
              </w:rPr>
              <w:t>Volcanic Ash, Volcanic Ashfall</w:t>
            </w:r>
          </w:p>
        </w:tc>
        <w:tc>
          <w:tcPr>
            <w:tcW w:type="dxa" w:w="1769"/>
          </w:tcPr>
          <w:p>
            <w:pPr>
              <w:spacing w:after="0"/>
              <w:jc w:val="left"/>
            </w:pPr>
            <w:r>
              <w:rPr>
                <w:sz w:val="16"/>
              </w:rPr>
              <w:t>Volcanic Explosivity Index (local data)</w:t>
            </w:r>
          </w:p>
        </w:tc>
        <w:tc>
          <w:tcPr>
            <w:tcW w:type="dxa" w:w="1601"/>
          </w:tcPr>
          <w:p>
            <w:pPr>
              <w:spacing w:after="0"/>
              <w:jc w:val="right"/>
            </w:pPr>
            <w:r>
              <w:rPr>
                <w:sz w:val="16"/>
              </w:rPr>
              <w:t>0</w:t>
            </w:r>
          </w:p>
        </w:tc>
        <w:tc>
          <w:tcPr>
            <w:tcW w:type="dxa" w:w="2033"/>
          </w:tcPr>
          <w:p>
            <w:pPr>
              <w:spacing w:after="0"/>
              <w:jc w:val="left"/>
            </w:pPr>
          </w:p>
        </w:tc>
        <w:tc>
          <w:tcPr>
            <w:tcW w:type="dxa" w:w="1440"/>
          </w:tcPr>
          <w:p>
            <w:pPr>
              <w:spacing w:after="0"/>
              <w:jc w:val="left"/>
            </w:pPr>
          </w:p>
        </w:tc>
        <w:tc>
          <w:tcPr>
            <w:tcW w:type="dxa" w:w="1490"/>
          </w:tcPr>
          <w:p>
            <w:pPr>
              <w:spacing w:after="0"/>
              <w:jc w:val="left"/>
            </w:pPr>
          </w:p>
        </w:tc>
        <w:tc>
          <w:tcPr>
            <w:tcW w:type="dxa" w:w="1676"/>
          </w:tcPr>
          <w:p>
            <w:pPr>
              <w:spacing w:after="0"/>
              <w:jc w:val="left"/>
            </w:pPr>
          </w:p>
        </w:tc>
        <w:tc>
          <w:tcPr>
            <w:tcW w:type="dxa" w:w="2313"/>
          </w:tcPr>
          <w:p>
            <w:pPr>
              <w:spacing w:after="0"/>
              <w:jc w:val="left"/>
            </w:pPr>
            <w:r>
              <w:rPr>
                <w:sz w:val="16"/>
              </w:rPr>
              <w:t>Physical measure: in event narratives only; local data required.</w:t>
            </w:r>
          </w:p>
        </w:tc>
      </w:tr>
      <w:tr>
        <w:trPr>
          <w:cantSplit/>
        </w:trPr>
        <w:tc>
          <w:tcPr>
            <w:tcW w:type="dxa" w:w="1790"/>
          </w:tcPr>
          <w:p>
            <w:pPr>
              <w:spacing w:after="0"/>
              <w:jc w:val="left"/>
            </w:pPr>
            <w:r>
              <w:rPr>
                <w:sz w:val="16"/>
              </w:rPr>
              <w:t>Wildfire</w:t>
            </w:r>
          </w:p>
        </w:tc>
        <w:tc>
          <w:tcPr>
            <w:tcW w:type="dxa" w:w="1769"/>
          </w:tcPr>
          <w:p>
            <w:pPr>
              <w:spacing w:after="0"/>
              <w:jc w:val="left"/>
            </w:pPr>
            <w:r>
              <w:rPr>
                <w:sz w:val="16"/>
              </w:rPr>
              <w:t>acres burned (local data)</w:t>
            </w:r>
          </w:p>
        </w:tc>
        <w:tc>
          <w:tcPr>
            <w:tcW w:type="dxa" w:w="1601"/>
          </w:tcPr>
          <w:p>
            <w:pPr>
              <w:spacing w:after="0"/>
              <w:jc w:val="right"/>
            </w:pPr>
            <w:r>
              <w:rPr>
                <w:sz w:val="16"/>
              </w:rPr>
              <w:t>0</w:t>
            </w:r>
          </w:p>
        </w:tc>
        <w:tc>
          <w:tcPr>
            <w:tcW w:type="dxa" w:w="2033"/>
          </w:tcPr>
          <w:p>
            <w:pPr>
              <w:spacing w:after="0"/>
              <w:jc w:val="left"/>
            </w:pPr>
          </w:p>
        </w:tc>
        <w:tc>
          <w:tcPr>
            <w:tcW w:type="dxa" w:w="1440"/>
          </w:tcPr>
          <w:p>
            <w:pPr>
              <w:spacing w:after="0"/>
              <w:jc w:val="left"/>
            </w:pPr>
          </w:p>
        </w:tc>
        <w:tc>
          <w:tcPr>
            <w:tcW w:type="dxa" w:w="1490"/>
          </w:tcPr>
          <w:p>
            <w:pPr>
              <w:spacing w:after="0"/>
              <w:jc w:val="left"/>
            </w:pPr>
          </w:p>
        </w:tc>
        <w:tc>
          <w:tcPr>
            <w:tcW w:type="dxa" w:w="1676"/>
          </w:tcPr>
          <w:p>
            <w:pPr>
              <w:spacing w:after="0"/>
              <w:jc w:val="left"/>
            </w:pPr>
          </w:p>
        </w:tc>
        <w:tc>
          <w:tcPr>
            <w:tcW w:type="dxa" w:w="2313"/>
          </w:tcPr>
          <w:p>
            <w:pPr>
              <w:spacing w:after="0"/>
              <w:jc w:val="left"/>
            </w:pPr>
            <w:r>
              <w:rPr>
                <w:sz w:val="16"/>
              </w:rPr>
              <w:t>Acres burned: in event narratives only; local data required.</w:t>
            </w:r>
          </w:p>
        </w:tc>
      </w:tr>
      <w:tr>
        <w:trPr>
          <w:cantSplit/>
        </w:trPr>
        <w:tc>
          <w:tcPr>
            <w:tcW w:type="dxa" w:w="1790"/>
          </w:tcPr>
          <w:p>
            <w:pPr>
              <w:spacing w:after="0"/>
              <w:jc w:val="left"/>
            </w:pPr>
            <w:r>
              <w:rPr>
                <w:sz w:val="16"/>
              </w:rPr>
              <w:t>Winter Storm, Heavy Snow, Blizzard, Lake-Effect Snow, Winter Weather, Sleet</w:t>
            </w:r>
          </w:p>
        </w:tc>
        <w:tc>
          <w:tcPr>
            <w:tcW w:type="dxa" w:w="1769"/>
          </w:tcPr>
          <w:p>
            <w:pPr>
              <w:spacing w:after="0"/>
              <w:jc w:val="left"/>
            </w:pPr>
            <w:r>
              <w:rPr>
                <w:sz w:val="16"/>
              </w:rPr>
              <w:t>none in data (snowfall local)</w:t>
            </w:r>
          </w:p>
        </w:tc>
        <w:tc>
          <w:tcPr>
            <w:tcW w:type="dxa" w:w="1601"/>
          </w:tcPr>
          <w:p>
            <w:pPr>
              <w:spacing w:after="0"/>
              <w:jc w:val="right"/>
            </w:pPr>
            <w:r>
              <w:rPr>
                <w:sz w:val="16"/>
              </w:rPr>
              <w:t>104, 1996 to 2026 (104 zone-level)</w:t>
            </w:r>
          </w:p>
        </w:tc>
        <w:tc>
          <w:tcPr>
            <w:tcW w:type="dxa" w:w="2033"/>
          </w:tcPr>
          <w:p>
            <w:pPr>
              <w:spacing w:after="0"/>
              <w:jc w:val="left"/>
            </w:pPr>
          </w:p>
        </w:tc>
        <w:tc>
          <w:tcPr>
            <w:tcW w:type="dxa" w:w="1440"/>
          </w:tcPr>
          <w:p>
            <w:pPr>
              <w:spacing w:after="0"/>
              <w:jc w:val="left"/>
            </w:pPr>
            <w:r>
              <w:rPr>
                <w:sz w:val="16"/>
              </w:rPr>
              <w:t>Blizzard, 2022-04-23, $3,000,000 property; $0 crops, reported for the zone (2022 dollars); NWS zone NDZ003 (RENVILLE), zone-level: may include parts of neighboring counties</w:t>
            </w:r>
          </w:p>
        </w:tc>
        <w:tc>
          <w:tcPr>
            <w:tcW w:type="dxa" w:w="1490"/>
          </w:tcPr>
          <w:p>
            <w:pPr>
              <w:spacing w:after="0"/>
              <w:jc w:val="left"/>
            </w:pPr>
          </w:p>
        </w:tc>
        <w:tc>
          <w:tcPr>
            <w:tcW w:type="dxa" w:w="1676"/>
          </w:tcPr>
          <w:p>
            <w:pPr>
              <w:spacing w:after="0"/>
              <w:jc w:val="left"/>
            </w:pPr>
            <w:r>
              <w:rPr>
                <w:sz w:val="16"/>
              </w:rPr>
              <w:t>Zone-level records: applies countywide; national data do not locate these events within the county.</w:t>
            </w:r>
          </w:p>
        </w:tc>
        <w:tc>
          <w:tcPr>
            <w:tcW w:type="dxa" w:w="231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3612"/>
        <w:gridCol w:w="2053"/>
        <w:gridCol w:w="1367"/>
        <w:gridCol w:w="1781"/>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3612"/>
            <w:shd w:val="clear" w:color="auto" w:fill="E8E8E8"/>
          </w:tcPr>
          <w:p>
            <w:pPr>
              <w:spacing w:after="0"/>
              <w:jc w:val="left"/>
            </w:pPr>
            <w:r>
              <w:rPr>
                <w:b/>
                <w:sz w:val="16"/>
              </w:rPr>
              <w:t>Title</w:t>
            </w:r>
          </w:p>
        </w:tc>
        <w:tc>
          <w:tcPr>
            <w:tcW w:type="dxa" w:w="2053"/>
            <w:shd w:val="clear" w:color="auto" w:fill="E8E8E8"/>
          </w:tcPr>
          <w:p>
            <w:pPr>
              <w:spacing w:after="0"/>
              <w:jc w:val="left"/>
            </w:pPr>
            <w:r>
              <w:rPr>
                <w:b/>
                <w:sz w:val="16"/>
              </w:rPr>
              <w:t>Mapped hazard</w:t>
            </w:r>
          </w:p>
        </w:tc>
        <w:tc>
          <w:tcPr>
            <w:tcW w:type="dxa" w:w="13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1"/>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302"/>
          </w:tcPr>
          <w:p>
            <w:pPr>
              <w:spacing w:after="0"/>
              <w:jc w:val="left"/>
            </w:pPr>
            <w:r>
              <w:rPr>
                <w:sz w:val="16"/>
              </w:rPr>
              <w:t>Major disaster</w:t>
            </w:r>
          </w:p>
        </w:tc>
        <w:tc>
          <w:tcPr>
            <w:tcW w:type="dxa" w:w="3612"/>
          </w:tcPr>
          <w:p>
            <w:pPr>
              <w:spacing w:after="0"/>
              <w:jc w:val="left"/>
            </w:pPr>
            <w:r>
              <w:rPr>
                <w:sz w:val="16"/>
              </w:rPr>
              <w:t>SEVERE WINTER STORM AND FLOODING</w:t>
            </w:r>
          </w:p>
        </w:tc>
        <w:tc>
          <w:tcPr>
            <w:tcW w:type="dxa" w:w="2053"/>
          </w:tcPr>
          <w:p>
            <w:pPr>
              <w:spacing w:after="0"/>
              <w:jc w:val="left"/>
            </w:pPr>
            <w:r>
              <w:rPr>
                <w:sz w:val="16"/>
              </w:rPr>
              <w:t>Inland Flooding; Winter Weather</w:t>
            </w:r>
          </w:p>
        </w:tc>
        <w:tc>
          <w:tcPr>
            <w:tcW w:type="dxa" w:w="1367"/>
          </w:tcPr>
          <w:p>
            <w:pPr>
              <w:spacing w:after="0"/>
              <w:jc w:val="right"/>
            </w:pPr>
            <w:r>
              <w:rPr>
                <w:sz w:val="16"/>
              </w:rPr>
              <w:t>none found</w:t>
            </w:r>
          </w:p>
        </w:tc>
        <w:tc>
          <w:tcPr>
            <w:tcW w:type="dxa" w:w="1781"/>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02"/>
          </w:tcPr>
          <w:p>
            <w:pPr>
              <w:spacing w:after="0"/>
              <w:jc w:val="left"/>
            </w:pPr>
            <w:r>
              <w:rPr>
                <w:sz w:val="16"/>
              </w:rPr>
              <w:t>Major disaster</w:t>
            </w:r>
          </w:p>
        </w:tc>
        <w:tc>
          <w:tcPr>
            <w:tcW w:type="dxa" w:w="3612"/>
          </w:tcPr>
          <w:p>
            <w:pPr>
              <w:spacing w:after="0"/>
              <w:jc w:val="left"/>
            </w:pPr>
            <w:r>
              <w:rPr>
                <w:sz w:val="16"/>
              </w:rPr>
              <w:t>COVID-19 PANDEMIC</w:t>
            </w:r>
          </w:p>
        </w:tc>
        <w:tc>
          <w:tcPr>
            <w:tcW w:type="dxa" w:w="2053"/>
          </w:tcPr>
          <w:p>
            <w:pPr>
              <w:spacing w:after="0"/>
              <w:jc w:val="left"/>
            </w:pPr>
            <w:r>
              <w:rPr>
                <w:sz w:val="16"/>
              </w:rPr>
              <w:t>Non-natural, not counted</w:t>
            </w:r>
          </w:p>
        </w:tc>
        <w:tc>
          <w:tcPr>
            <w:tcW w:type="dxa" w:w="1367"/>
          </w:tcPr>
          <w:p>
            <w:pPr>
              <w:spacing w:after="0"/>
              <w:jc w:val="right"/>
            </w:pPr>
            <w:r>
              <w:rPr>
                <w:sz w:val="16"/>
              </w:rPr>
              <w:t>none found</w:t>
            </w:r>
          </w:p>
        </w:tc>
        <w:tc>
          <w:tcPr>
            <w:tcW w:type="dxa" w:w="1781"/>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02"/>
          </w:tcPr>
          <w:p>
            <w:pPr>
              <w:spacing w:after="0"/>
              <w:jc w:val="left"/>
            </w:pPr>
            <w:r>
              <w:rPr>
                <w:sz w:val="16"/>
              </w:rPr>
              <w:t>Emergency</w:t>
            </w:r>
          </w:p>
        </w:tc>
        <w:tc>
          <w:tcPr>
            <w:tcW w:type="dxa" w:w="3612"/>
          </w:tcPr>
          <w:p>
            <w:pPr>
              <w:spacing w:after="0"/>
              <w:jc w:val="left"/>
            </w:pPr>
            <w:r>
              <w:rPr>
                <w:sz w:val="16"/>
              </w:rPr>
              <w:t>COVID-19</w:t>
            </w:r>
          </w:p>
        </w:tc>
        <w:tc>
          <w:tcPr>
            <w:tcW w:type="dxa" w:w="2053"/>
          </w:tcPr>
          <w:p>
            <w:pPr>
              <w:spacing w:after="0"/>
              <w:jc w:val="left"/>
            </w:pPr>
            <w:r>
              <w:rPr>
                <w:sz w:val="16"/>
              </w:rPr>
              <w:t>Non-natural, not counted</w:t>
            </w:r>
          </w:p>
        </w:tc>
        <w:tc>
          <w:tcPr>
            <w:tcW w:type="dxa" w:w="1367"/>
          </w:tcPr>
          <w:p>
            <w:pPr>
              <w:spacing w:after="0"/>
              <w:jc w:val="right"/>
            </w:pPr>
            <w:r>
              <w:rPr>
                <w:sz w:val="16"/>
              </w:rPr>
              <w:t>none found</w:t>
            </w:r>
          </w:p>
        </w:tc>
        <w:tc>
          <w:tcPr>
            <w:tcW w:type="dxa" w:w="1781"/>
          </w:tcPr>
          <w:p>
            <w:pPr>
              <w:spacing w:after="0"/>
              <w:jc w:val="left"/>
            </w:pPr>
            <w:r>
              <w:rPr>
                <w:sz w:val="16"/>
              </w:rPr>
              <w:t>new since last plan</w:t>
            </w:r>
          </w:p>
        </w:tc>
        <w:tc>
          <w:tcPr>
            <w:tcW w:type="dxa" w:w="887"/>
          </w:tcPr>
          <w:p>
            <w:pPr>
              <w:spacing w:after="0"/>
              <w:jc w:val="left"/>
            </w:pPr>
            <w:r>
              <w:rPr>
                <w:sz w:val="16"/>
              </w:rPr>
              <w:t>same incident as DR-4509</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2017-03-23</w:t>
            </w:r>
          </w:p>
        </w:tc>
        <w:tc>
          <w:tcPr>
            <w:tcW w:type="dxa" w:w="1037"/>
          </w:tcPr>
          <w:p>
            <w:pPr>
              <w:spacing w:after="0"/>
              <w:jc w:val="left"/>
            </w:pPr>
            <w:r>
              <w:rPr>
                <w:sz w:val="16"/>
              </w:rPr>
              <w:t>DR-4323-ND</w:t>
            </w:r>
          </w:p>
        </w:tc>
        <w:tc>
          <w:tcPr>
            <w:tcW w:type="dxa" w:w="1302"/>
          </w:tcPr>
          <w:p>
            <w:pPr>
              <w:spacing w:after="0"/>
              <w:jc w:val="left"/>
            </w:pPr>
            <w:r>
              <w:rPr>
                <w:sz w:val="16"/>
              </w:rPr>
              <w:t>Major disaster</w:t>
            </w:r>
          </w:p>
        </w:tc>
        <w:tc>
          <w:tcPr>
            <w:tcW w:type="dxa" w:w="3612"/>
          </w:tcPr>
          <w:p>
            <w:pPr>
              <w:spacing w:after="0"/>
              <w:jc w:val="left"/>
            </w:pPr>
            <w:r>
              <w:rPr>
                <w:sz w:val="16"/>
              </w:rPr>
              <w:t>FLOODING</w:t>
            </w:r>
          </w:p>
        </w:tc>
        <w:tc>
          <w:tcPr>
            <w:tcW w:type="dxa" w:w="2053"/>
          </w:tcPr>
          <w:p>
            <w:pPr>
              <w:spacing w:after="0"/>
              <w:jc w:val="left"/>
            </w:pPr>
            <w:r>
              <w:rPr>
                <w:sz w:val="16"/>
              </w:rPr>
              <w:t>Inland Flooding</w:t>
            </w:r>
          </w:p>
        </w:tc>
        <w:tc>
          <w:tcPr>
            <w:tcW w:type="dxa" w:w="1367"/>
          </w:tcPr>
          <w:p>
            <w:pPr>
              <w:spacing w:after="0"/>
              <w:jc w:val="right"/>
            </w:pPr>
            <w:r>
              <w:rPr>
                <w:sz w:val="16"/>
              </w:rPr>
              <w:t>$99,587.87</w:t>
            </w:r>
          </w:p>
        </w:tc>
        <w:tc>
          <w:tcPr>
            <w:tcW w:type="dxa" w:w="1781"/>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2014-08-19</w:t>
            </w:r>
          </w:p>
        </w:tc>
        <w:tc>
          <w:tcPr>
            <w:tcW w:type="dxa" w:w="1037"/>
          </w:tcPr>
          <w:p>
            <w:pPr>
              <w:spacing w:after="0"/>
              <w:jc w:val="left"/>
            </w:pPr>
            <w:r>
              <w:rPr>
                <w:sz w:val="16"/>
              </w:rPr>
              <w:t>2014-06-25</w:t>
            </w:r>
          </w:p>
        </w:tc>
        <w:tc>
          <w:tcPr>
            <w:tcW w:type="dxa" w:w="1037"/>
          </w:tcPr>
          <w:p>
            <w:pPr>
              <w:spacing w:after="0"/>
              <w:jc w:val="left"/>
            </w:pPr>
            <w:r>
              <w:rPr>
                <w:sz w:val="16"/>
              </w:rPr>
              <w:t>DR-4190-ND</w:t>
            </w:r>
          </w:p>
        </w:tc>
        <w:tc>
          <w:tcPr>
            <w:tcW w:type="dxa" w:w="1302"/>
          </w:tcPr>
          <w:p>
            <w:pPr>
              <w:spacing w:after="0"/>
              <w:jc w:val="left"/>
            </w:pPr>
            <w:r>
              <w:rPr>
                <w:sz w:val="16"/>
              </w:rPr>
              <w:t>Major disaster</w:t>
            </w:r>
          </w:p>
        </w:tc>
        <w:tc>
          <w:tcPr>
            <w:tcW w:type="dxa" w:w="3612"/>
          </w:tcPr>
          <w:p>
            <w:pPr>
              <w:spacing w:after="0"/>
              <w:jc w:val="left"/>
            </w:pPr>
            <w:r>
              <w:rPr>
                <w:sz w:val="16"/>
              </w:rPr>
              <w:t>SEVERE STORMS AND FLOODING</w:t>
            </w:r>
          </w:p>
        </w:tc>
        <w:tc>
          <w:tcPr>
            <w:tcW w:type="dxa" w:w="2053"/>
          </w:tcPr>
          <w:p>
            <w:pPr>
              <w:spacing w:after="0"/>
              <w:jc w:val="left"/>
            </w:pPr>
            <w:r>
              <w:rPr>
                <w:sz w:val="16"/>
              </w:rPr>
              <w:t>Inland Flooding</w:t>
            </w:r>
          </w:p>
        </w:tc>
        <w:tc>
          <w:tcPr>
            <w:tcW w:type="dxa" w:w="1367"/>
          </w:tcPr>
          <w:p>
            <w:pPr>
              <w:spacing w:after="0"/>
              <w:jc w:val="right"/>
            </w:pPr>
            <w:r>
              <w:rPr>
                <w:sz w:val="16"/>
              </w:rPr>
              <w:t>$75,160.79</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302"/>
          </w:tcPr>
          <w:p>
            <w:pPr>
              <w:spacing w:after="0"/>
              <w:jc w:val="left"/>
            </w:pPr>
            <w:r>
              <w:rPr>
                <w:sz w:val="16"/>
              </w:rPr>
              <w:t>Major disaster</w:t>
            </w:r>
          </w:p>
        </w:tc>
        <w:tc>
          <w:tcPr>
            <w:tcW w:type="dxa" w:w="3612"/>
          </w:tcPr>
          <w:p>
            <w:pPr>
              <w:spacing w:after="0"/>
              <w:jc w:val="left"/>
            </w:pPr>
            <w:r>
              <w:rPr>
                <w:sz w:val="16"/>
              </w:rPr>
              <w:t>FLOODING</w:t>
            </w:r>
          </w:p>
        </w:tc>
        <w:tc>
          <w:tcPr>
            <w:tcW w:type="dxa" w:w="2053"/>
          </w:tcPr>
          <w:p>
            <w:pPr>
              <w:spacing w:after="0"/>
              <w:jc w:val="left"/>
            </w:pPr>
            <w:r>
              <w:rPr>
                <w:sz w:val="16"/>
              </w:rPr>
              <w:t>Inland Flooding</w:t>
            </w:r>
          </w:p>
        </w:tc>
        <w:tc>
          <w:tcPr>
            <w:tcW w:type="dxa" w:w="1367"/>
          </w:tcPr>
          <w:p>
            <w:pPr>
              <w:spacing w:after="0"/>
              <w:jc w:val="right"/>
            </w:pPr>
            <w:r>
              <w:rPr>
                <w:sz w:val="16"/>
              </w:rPr>
              <w:t>$31,973.74</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2011-05-20</w:t>
            </w:r>
          </w:p>
        </w:tc>
        <w:tc>
          <w:tcPr>
            <w:tcW w:type="dxa" w:w="1037"/>
          </w:tcPr>
          <w:p>
            <w:pPr>
              <w:spacing w:after="0"/>
              <w:jc w:val="left"/>
            </w:pPr>
            <w:r>
              <w:rPr>
                <w:sz w:val="16"/>
              </w:rPr>
              <w:t>2011-04-29</w:t>
            </w:r>
          </w:p>
        </w:tc>
        <w:tc>
          <w:tcPr>
            <w:tcW w:type="dxa" w:w="1037"/>
          </w:tcPr>
          <w:p>
            <w:pPr>
              <w:spacing w:after="0"/>
              <w:jc w:val="left"/>
            </w:pPr>
            <w:r>
              <w:rPr>
                <w:sz w:val="16"/>
              </w:rPr>
              <w:t>DR-1986-ND</w:t>
            </w:r>
          </w:p>
        </w:tc>
        <w:tc>
          <w:tcPr>
            <w:tcW w:type="dxa" w:w="1302"/>
          </w:tcPr>
          <w:p>
            <w:pPr>
              <w:spacing w:after="0"/>
              <w:jc w:val="left"/>
            </w:pPr>
            <w:r>
              <w:rPr>
                <w:sz w:val="16"/>
              </w:rPr>
              <w:t>Major disaster</w:t>
            </w:r>
          </w:p>
        </w:tc>
        <w:tc>
          <w:tcPr>
            <w:tcW w:type="dxa" w:w="3612"/>
          </w:tcPr>
          <w:p>
            <w:pPr>
              <w:spacing w:after="0"/>
              <w:jc w:val="left"/>
            </w:pPr>
            <w:r>
              <w:rPr>
                <w:sz w:val="16"/>
              </w:rPr>
              <w:t>SEVERE WINTER STORM</w:t>
            </w:r>
          </w:p>
        </w:tc>
        <w:tc>
          <w:tcPr>
            <w:tcW w:type="dxa" w:w="2053"/>
          </w:tcPr>
          <w:p>
            <w:pPr>
              <w:spacing w:after="0"/>
              <w:jc w:val="left"/>
            </w:pPr>
            <w:r>
              <w:rPr>
                <w:sz w:val="16"/>
              </w:rPr>
              <w:t>Winter Weather</w:t>
            </w:r>
          </w:p>
        </w:tc>
        <w:tc>
          <w:tcPr>
            <w:tcW w:type="dxa" w:w="1367"/>
          </w:tcPr>
          <w:p>
            <w:pPr>
              <w:spacing w:after="0"/>
              <w:jc w:val="right"/>
            </w:pPr>
            <w:r>
              <w:rPr>
                <w:sz w:val="16"/>
              </w:rPr>
              <w:t>none found</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302"/>
          </w:tcPr>
          <w:p>
            <w:pPr>
              <w:spacing w:after="0"/>
              <w:jc w:val="left"/>
            </w:pPr>
            <w:r>
              <w:rPr>
                <w:sz w:val="16"/>
              </w:rPr>
              <w:t>Major disaster</w:t>
            </w:r>
          </w:p>
        </w:tc>
        <w:tc>
          <w:tcPr>
            <w:tcW w:type="dxa" w:w="3612"/>
          </w:tcPr>
          <w:p>
            <w:pPr>
              <w:spacing w:after="0"/>
              <w:jc w:val="left"/>
            </w:pPr>
            <w:r>
              <w:rPr>
                <w:sz w:val="16"/>
              </w:rPr>
              <w:t>FLOODING</w:t>
            </w:r>
          </w:p>
        </w:tc>
        <w:tc>
          <w:tcPr>
            <w:tcW w:type="dxa" w:w="2053"/>
          </w:tcPr>
          <w:p>
            <w:pPr>
              <w:spacing w:after="0"/>
              <w:jc w:val="left"/>
            </w:pPr>
            <w:r>
              <w:rPr>
                <w:sz w:val="16"/>
              </w:rPr>
              <w:t>Inland Flooding</w:t>
            </w:r>
          </w:p>
        </w:tc>
        <w:tc>
          <w:tcPr>
            <w:tcW w:type="dxa" w:w="1367"/>
          </w:tcPr>
          <w:p>
            <w:pPr>
              <w:spacing w:after="0"/>
              <w:jc w:val="right"/>
            </w:pPr>
            <w:r>
              <w:rPr>
                <w:sz w:val="16"/>
              </w:rPr>
              <w:t>$847,694.71</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302"/>
          </w:tcPr>
          <w:p>
            <w:pPr>
              <w:spacing w:after="0"/>
              <w:jc w:val="left"/>
            </w:pPr>
            <w:r>
              <w:rPr>
                <w:sz w:val="16"/>
              </w:rPr>
              <w:t>Major disaster</w:t>
            </w:r>
          </w:p>
        </w:tc>
        <w:tc>
          <w:tcPr>
            <w:tcW w:type="dxa" w:w="3612"/>
          </w:tcPr>
          <w:p>
            <w:pPr>
              <w:spacing w:after="0"/>
              <w:jc w:val="left"/>
            </w:pPr>
            <w:r>
              <w:rPr>
                <w:sz w:val="16"/>
              </w:rPr>
              <w:t>FLOODING</w:t>
            </w:r>
          </w:p>
        </w:tc>
        <w:tc>
          <w:tcPr>
            <w:tcW w:type="dxa" w:w="2053"/>
          </w:tcPr>
          <w:p>
            <w:pPr>
              <w:spacing w:after="0"/>
              <w:jc w:val="left"/>
            </w:pPr>
            <w:r>
              <w:rPr>
                <w:sz w:val="16"/>
              </w:rPr>
              <w:t>Inland Flooding</w:t>
            </w:r>
          </w:p>
        </w:tc>
        <w:tc>
          <w:tcPr>
            <w:tcW w:type="dxa" w:w="1367"/>
          </w:tcPr>
          <w:p>
            <w:pPr>
              <w:spacing w:after="0"/>
              <w:jc w:val="right"/>
            </w:pPr>
            <w:r>
              <w:rPr>
                <w:sz w:val="16"/>
              </w:rPr>
              <w:t>$30,809.41</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302"/>
          </w:tcPr>
          <w:p>
            <w:pPr>
              <w:spacing w:after="0"/>
              <w:jc w:val="left"/>
            </w:pPr>
            <w:r>
              <w:rPr>
                <w:sz w:val="16"/>
              </w:rPr>
              <w:t>Major disaster</w:t>
            </w:r>
          </w:p>
        </w:tc>
        <w:tc>
          <w:tcPr>
            <w:tcW w:type="dxa" w:w="3612"/>
          </w:tcPr>
          <w:p>
            <w:pPr>
              <w:spacing w:after="0"/>
              <w:jc w:val="left"/>
            </w:pPr>
            <w:r>
              <w:rPr>
                <w:sz w:val="16"/>
              </w:rPr>
              <w:t>SEVERE WINTER STORM</w:t>
            </w:r>
          </w:p>
        </w:tc>
        <w:tc>
          <w:tcPr>
            <w:tcW w:type="dxa" w:w="2053"/>
          </w:tcPr>
          <w:p>
            <w:pPr>
              <w:spacing w:after="0"/>
              <w:jc w:val="left"/>
            </w:pPr>
            <w:r>
              <w:rPr>
                <w:sz w:val="16"/>
              </w:rPr>
              <w:t>Winter Weather</w:t>
            </w:r>
          </w:p>
        </w:tc>
        <w:tc>
          <w:tcPr>
            <w:tcW w:type="dxa" w:w="1367"/>
          </w:tcPr>
          <w:p>
            <w:pPr>
              <w:spacing w:after="0"/>
              <w:jc w:val="right"/>
            </w:pPr>
            <w:r>
              <w:rPr>
                <w:sz w:val="16"/>
              </w:rPr>
              <w:t>none found</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302"/>
          </w:tcPr>
          <w:p>
            <w:pPr>
              <w:spacing w:after="0"/>
              <w:jc w:val="left"/>
            </w:pPr>
            <w:r>
              <w:rPr>
                <w:sz w:val="16"/>
              </w:rPr>
              <w:t>Major disaster</w:t>
            </w:r>
          </w:p>
        </w:tc>
        <w:tc>
          <w:tcPr>
            <w:tcW w:type="dxa" w:w="3612"/>
          </w:tcPr>
          <w:p>
            <w:pPr>
              <w:spacing w:after="0"/>
              <w:jc w:val="left"/>
            </w:pPr>
            <w:r>
              <w:rPr>
                <w:sz w:val="16"/>
              </w:rPr>
              <w:t>SEVERE WINTER STORM AND RECORD AND/OR NEAR RECORD SNOW</w:t>
            </w:r>
          </w:p>
        </w:tc>
        <w:tc>
          <w:tcPr>
            <w:tcW w:type="dxa" w:w="2053"/>
          </w:tcPr>
          <w:p>
            <w:pPr>
              <w:spacing w:after="0"/>
              <w:jc w:val="left"/>
            </w:pPr>
            <w:r>
              <w:rPr>
                <w:sz w:val="16"/>
              </w:rPr>
              <w:t>Winter Weather</w:t>
            </w:r>
          </w:p>
        </w:tc>
        <w:tc>
          <w:tcPr>
            <w:tcW w:type="dxa" w:w="1367"/>
          </w:tcPr>
          <w:p>
            <w:pPr>
              <w:spacing w:after="0"/>
              <w:jc w:val="right"/>
            </w:pPr>
            <w:r>
              <w:rPr>
                <w:sz w:val="16"/>
              </w:rPr>
              <w:t>none found</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02"/>
          </w:tcPr>
          <w:p>
            <w:pPr>
              <w:spacing w:after="0"/>
              <w:jc w:val="left"/>
            </w:pPr>
            <w:r>
              <w:rPr>
                <w:sz w:val="16"/>
              </w:rPr>
              <w:t>Emergency</w:t>
            </w:r>
          </w:p>
        </w:tc>
        <w:tc>
          <w:tcPr>
            <w:tcW w:type="dxa" w:w="3612"/>
          </w:tcPr>
          <w:p>
            <w:pPr>
              <w:spacing w:after="0"/>
              <w:jc w:val="left"/>
            </w:pPr>
            <w:r>
              <w:rPr>
                <w:sz w:val="16"/>
              </w:rPr>
              <w:t>HURRICANE KATRINA EVACUATION</w:t>
            </w:r>
          </w:p>
        </w:tc>
        <w:tc>
          <w:tcPr>
            <w:tcW w:type="dxa" w:w="2053"/>
          </w:tcPr>
          <w:p>
            <w:pPr>
              <w:spacing w:after="0"/>
              <w:jc w:val="left"/>
            </w:pPr>
            <w:r>
              <w:rPr>
                <w:sz w:val="16"/>
              </w:rPr>
              <w:t>Hurricane: evacuation support, not a local hazard event; not counted</w:t>
            </w:r>
          </w:p>
        </w:tc>
        <w:tc>
          <w:tcPr>
            <w:tcW w:type="dxa" w:w="1367"/>
          </w:tcPr>
          <w:p>
            <w:pPr>
              <w:spacing w:after="0"/>
              <w:jc w:val="right"/>
            </w:pPr>
            <w:r>
              <w:rPr>
                <w:sz w:val="16"/>
              </w:rPr>
              <w:t>none found</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302"/>
          </w:tcPr>
          <w:p>
            <w:pPr>
              <w:spacing w:after="0"/>
              <w:jc w:val="left"/>
            </w:pPr>
            <w:r>
              <w:rPr>
                <w:sz w:val="16"/>
              </w:rPr>
              <w:t>Major disaster</w:t>
            </w:r>
          </w:p>
        </w:tc>
        <w:tc>
          <w:tcPr>
            <w:tcW w:type="dxa" w:w="3612"/>
          </w:tcPr>
          <w:p>
            <w:pPr>
              <w:spacing w:after="0"/>
              <w:jc w:val="left"/>
            </w:pPr>
            <w:r>
              <w:rPr>
                <w:sz w:val="16"/>
              </w:rPr>
              <w:t>SEVERE STORMS, FLOODING, AND GROUND SATURATION</w:t>
            </w:r>
          </w:p>
        </w:tc>
        <w:tc>
          <w:tcPr>
            <w:tcW w:type="dxa" w:w="2053"/>
          </w:tcPr>
          <w:p>
            <w:pPr>
              <w:spacing w:after="0"/>
              <w:jc w:val="left"/>
            </w:pPr>
            <w:r>
              <w:rPr>
                <w:sz w:val="16"/>
              </w:rPr>
              <w:t>Inland Flooding</w:t>
            </w:r>
          </w:p>
        </w:tc>
        <w:tc>
          <w:tcPr>
            <w:tcW w:type="dxa" w:w="1367"/>
          </w:tcPr>
          <w:p>
            <w:pPr>
              <w:spacing w:after="0"/>
              <w:jc w:val="right"/>
            </w:pPr>
            <w:r>
              <w:rPr>
                <w:sz w:val="16"/>
              </w:rPr>
              <w:t>$33,002.96</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302"/>
          </w:tcPr>
          <w:p>
            <w:pPr>
              <w:spacing w:after="0"/>
              <w:jc w:val="left"/>
            </w:pPr>
            <w:r>
              <w:rPr>
                <w:sz w:val="16"/>
              </w:rPr>
              <w:t>Major disaster</w:t>
            </w:r>
          </w:p>
        </w:tc>
        <w:tc>
          <w:tcPr>
            <w:tcW w:type="dxa" w:w="3612"/>
          </w:tcPr>
          <w:p>
            <w:pPr>
              <w:spacing w:after="0"/>
              <w:jc w:val="left"/>
            </w:pPr>
            <w:r>
              <w:rPr>
                <w:sz w:val="16"/>
              </w:rPr>
              <w:t>SEVERE STORMS, FLOODING, AND GROUND SATURATION</w:t>
            </w:r>
          </w:p>
        </w:tc>
        <w:tc>
          <w:tcPr>
            <w:tcW w:type="dxa" w:w="2053"/>
          </w:tcPr>
          <w:p>
            <w:pPr>
              <w:spacing w:after="0"/>
              <w:jc w:val="left"/>
            </w:pPr>
            <w:r>
              <w:rPr>
                <w:sz w:val="16"/>
              </w:rPr>
              <w:t>Inland Flooding</w:t>
            </w:r>
          </w:p>
        </w:tc>
        <w:tc>
          <w:tcPr>
            <w:tcW w:type="dxa" w:w="1367"/>
          </w:tcPr>
          <w:p>
            <w:pPr>
              <w:spacing w:after="0"/>
              <w:jc w:val="right"/>
            </w:pPr>
            <w:r>
              <w:rPr>
                <w:sz w:val="16"/>
              </w:rPr>
              <w:t>$107,262.15</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302"/>
          </w:tcPr>
          <w:p>
            <w:pPr>
              <w:spacing w:after="0"/>
              <w:jc w:val="left"/>
            </w:pPr>
            <w:r>
              <w:rPr>
                <w:sz w:val="16"/>
              </w:rPr>
              <w:t>Major disaster</w:t>
            </w:r>
          </w:p>
        </w:tc>
        <w:tc>
          <w:tcPr>
            <w:tcW w:type="dxa" w:w="3612"/>
          </w:tcPr>
          <w:p>
            <w:pPr>
              <w:spacing w:after="0"/>
              <w:jc w:val="left"/>
            </w:pPr>
            <w:r>
              <w:rPr>
                <w:sz w:val="16"/>
              </w:rPr>
              <w:t>SEVERE STORMS, FLOODING AND GROUND SATURATION</w:t>
            </w:r>
          </w:p>
        </w:tc>
        <w:tc>
          <w:tcPr>
            <w:tcW w:type="dxa" w:w="2053"/>
          </w:tcPr>
          <w:p>
            <w:pPr>
              <w:spacing w:after="0"/>
              <w:jc w:val="left"/>
            </w:pPr>
            <w:r>
              <w:rPr>
                <w:sz w:val="16"/>
              </w:rPr>
              <w:t>Inland Flooding</w:t>
            </w:r>
          </w:p>
        </w:tc>
        <w:tc>
          <w:tcPr>
            <w:tcW w:type="dxa" w:w="1367"/>
          </w:tcPr>
          <w:p>
            <w:pPr>
              <w:spacing w:after="0"/>
              <w:jc w:val="right"/>
            </w:pPr>
            <w:r>
              <w:rPr>
                <w:sz w:val="16"/>
              </w:rPr>
              <w:t>$271,816.20</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302"/>
          </w:tcPr>
          <w:p>
            <w:pPr>
              <w:spacing w:after="0"/>
              <w:jc w:val="left"/>
            </w:pPr>
            <w:r>
              <w:rPr>
                <w:sz w:val="16"/>
              </w:rPr>
              <w:t>Major disaster</w:t>
            </w:r>
          </w:p>
        </w:tc>
        <w:tc>
          <w:tcPr>
            <w:tcW w:type="dxa" w:w="3612"/>
          </w:tcPr>
          <w:p>
            <w:pPr>
              <w:spacing w:after="0"/>
              <w:jc w:val="left"/>
            </w:pPr>
            <w:r>
              <w:rPr>
                <w:sz w:val="16"/>
              </w:rPr>
              <w:t>SEVERE STORMS, FLOODING, SNOW, ICE, GROUND SATURATION, LANSLIDES, MUDSLIDES, AND TOR</w:t>
            </w:r>
          </w:p>
        </w:tc>
        <w:tc>
          <w:tcPr>
            <w:tcW w:type="dxa" w:w="2053"/>
          </w:tcPr>
          <w:p>
            <w:pPr>
              <w:spacing w:after="0"/>
              <w:jc w:val="left"/>
            </w:pPr>
            <w:r>
              <w:rPr>
                <w:sz w:val="16"/>
              </w:rPr>
              <w:t>Inland Flooding (primary); also designated: Landslide, Tornado</w:t>
            </w:r>
          </w:p>
        </w:tc>
        <w:tc>
          <w:tcPr>
            <w:tcW w:type="dxa" w:w="1367"/>
          </w:tcPr>
          <w:p>
            <w:pPr>
              <w:spacing w:after="0"/>
              <w:jc w:val="right"/>
            </w:pPr>
            <w:r>
              <w:rPr>
                <w:sz w:val="16"/>
              </w:rPr>
              <w:t>$398,205.67</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02"/>
          </w:tcPr>
          <w:p>
            <w:pPr>
              <w:spacing w:after="0"/>
              <w:jc w:val="left"/>
            </w:pPr>
            <w:r>
              <w:rPr>
                <w:sz w:val="16"/>
              </w:rPr>
              <w:t>Major disaster</w:t>
            </w:r>
          </w:p>
        </w:tc>
        <w:tc>
          <w:tcPr>
            <w:tcW w:type="dxa" w:w="3612"/>
          </w:tcPr>
          <w:p>
            <w:pPr>
              <w:spacing w:after="0"/>
              <w:jc w:val="left"/>
            </w:pPr>
            <w:r>
              <w:rPr>
                <w:sz w:val="16"/>
              </w:rPr>
              <w:t>SEVERE FLOODING,SEVERE WINTER STORMS, SNOWMELT, SPRING RAINS</w:t>
            </w:r>
          </w:p>
        </w:tc>
        <w:tc>
          <w:tcPr>
            <w:tcW w:type="dxa" w:w="2053"/>
          </w:tcPr>
          <w:p>
            <w:pPr>
              <w:spacing w:after="0"/>
              <w:jc w:val="left"/>
            </w:pPr>
            <w:r>
              <w:rPr>
                <w:sz w:val="16"/>
              </w:rPr>
              <w:t>Inland Flooding (primary); also designated: Wildfire, Winter Weather</w:t>
            </w:r>
          </w:p>
        </w:tc>
        <w:tc>
          <w:tcPr>
            <w:tcW w:type="dxa" w:w="1367"/>
          </w:tcPr>
          <w:p>
            <w:pPr>
              <w:spacing w:after="0"/>
              <w:jc w:val="right"/>
            </w:pPr>
            <w:r>
              <w:rPr>
                <w:sz w:val="16"/>
              </w:rPr>
              <w:t>none found</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02"/>
          </w:tcPr>
          <w:p>
            <w:pPr>
              <w:spacing w:after="0"/>
              <w:jc w:val="left"/>
            </w:pPr>
            <w:r>
              <w:rPr>
                <w:sz w:val="16"/>
              </w:rPr>
              <w:t>Major disaster</w:t>
            </w:r>
          </w:p>
        </w:tc>
        <w:tc>
          <w:tcPr>
            <w:tcW w:type="dxa" w:w="3612"/>
          </w:tcPr>
          <w:p>
            <w:pPr>
              <w:spacing w:after="0"/>
              <w:jc w:val="left"/>
            </w:pPr>
            <w:r>
              <w:rPr>
                <w:sz w:val="16"/>
              </w:rPr>
              <w:t>SEVERE WINTER STORMS AND BLIZZARD CONDITIONS</w:t>
            </w:r>
          </w:p>
        </w:tc>
        <w:tc>
          <w:tcPr>
            <w:tcW w:type="dxa" w:w="2053"/>
          </w:tcPr>
          <w:p>
            <w:pPr>
              <w:spacing w:after="0"/>
              <w:jc w:val="left"/>
            </w:pPr>
            <w:r>
              <w:rPr>
                <w:sz w:val="16"/>
              </w:rPr>
              <w:t>Winter Weather</w:t>
            </w:r>
          </w:p>
        </w:tc>
        <w:tc>
          <w:tcPr>
            <w:tcW w:type="dxa" w:w="1367"/>
          </w:tcPr>
          <w:p>
            <w:pPr>
              <w:spacing w:after="0"/>
              <w:jc w:val="right"/>
            </w:pPr>
            <w:r>
              <w:rPr>
                <w:sz w:val="16"/>
              </w:rPr>
              <w:t>none found</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302"/>
          </w:tcPr>
          <w:p>
            <w:pPr>
              <w:spacing w:after="0"/>
              <w:jc w:val="left"/>
            </w:pPr>
            <w:r>
              <w:rPr>
                <w:sz w:val="16"/>
              </w:rPr>
              <w:t>Major disaster</w:t>
            </w:r>
          </w:p>
        </w:tc>
        <w:tc>
          <w:tcPr>
            <w:tcW w:type="dxa" w:w="3612"/>
          </w:tcPr>
          <w:p>
            <w:pPr>
              <w:spacing w:after="0"/>
              <w:jc w:val="left"/>
            </w:pPr>
            <w:r>
              <w:rPr>
                <w:sz w:val="16"/>
              </w:rPr>
              <w:t>SEVERE STORMS, FLOODING, AND GROUND SATURATION</w:t>
            </w:r>
          </w:p>
        </w:tc>
        <w:tc>
          <w:tcPr>
            <w:tcW w:type="dxa" w:w="2053"/>
          </w:tcPr>
          <w:p>
            <w:pPr>
              <w:spacing w:after="0"/>
              <w:jc w:val="left"/>
            </w:pPr>
            <w:r>
              <w:rPr>
                <w:sz w:val="16"/>
              </w:rPr>
              <w:t>Inland Flooding</w:t>
            </w:r>
          </w:p>
        </w:tc>
        <w:tc>
          <w:tcPr>
            <w:tcW w:type="dxa" w:w="1367"/>
          </w:tcPr>
          <w:p>
            <w:pPr>
              <w:spacing w:after="0"/>
              <w:jc w:val="right"/>
            </w:pPr>
            <w:r>
              <w:rPr>
                <w:sz w:val="16"/>
              </w:rPr>
              <w:t>none found</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302"/>
          </w:tcPr>
          <w:p>
            <w:pPr>
              <w:spacing w:after="0"/>
              <w:jc w:val="left"/>
            </w:pPr>
            <w:r>
              <w:rPr>
                <w:sz w:val="16"/>
              </w:rPr>
              <w:t>Major disaster</w:t>
            </w:r>
          </w:p>
        </w:tc>
        <w:tc>
          <w:tcPr>
            <w:tcW w:type="dxa" w:w="3612"/>
          </w:tcPr>
          <w:p>
            <w:pPr>
              <w:spacing w:after="0"/>
              <w:jc w:val="left"/>
            </w:pPr>
            <w:r>
              <w:rPr>
                <w:sz w:val="16"/>
              </w:rPr>
              <w:t>SEVERE STORMS, SNOWMELT &amp; FLOODING</w:t>
            </w:r>
          </w:p>
        </w:tc>
        <w:tc>
          <w:tcPr>
            <w:tcW w:type="dxa" w:w="2053"/>
          </w:tcPr>
          <w:p>
            <w:pPr>
              <w:spacing w:after="0"/>
              <w:jc w:val="left"/>
            </w:pPr>
            <w:r>
              <w:rPr>
                <w:sz w:val="16"/>
              </w:rPr>
              <w:t>Inland Flooding</w:t>
            </w:r>
          </w:p>
        </w:tc>
        <w:tc>
          <w:tcPr>
            <w:tcW w:type="dxa" w:w="1367"/>
          </w:tcPr>
          <w:p>
            <w:pPr>
              <w:spacing w:after="0"/>
              <w:jc w:val="right"/>
            </w:pPr>
            <w:r>
              <w:rPr>
                <w:sz w:val="16"/>
              </w:rPr>
              <w:t>none found</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1976-04-16</w:t>
            </w:r>
          </w:p>
        </w:tc>
        <w:tc>
          <w:tcPr>
            <w:tcW w:type="dxa" w:w="1037"/>
          </w:tcPr>
          <w:p>
            <w:pPr>
              <w:spacing w:after="0"/>
              <w:jc w:val="left"/>
            </w:pPr>
            <w:r>
              <w:rPr>
                <w:sz w:val="16"/>
              </w:rPr>
              <w:t>1976-04-16</w:t>
            </w:r>
          </w:p>
        </w:tc>
        <w:tc>
          <w:tcPr>
            <w:tcW w:type="dxa" w:w="1037"/>
          </w:tcPr>
          <w:p>
            <w:pPr>
              <w:spacing w:after="0"/>
              <w:jc w:val="left"/>
            </w:pPr>
            <w:r>
              <w:rPr>
                <w:sz w:val="16"/>
              </w:rPr>
              <w:t>DR-501-ND</w:t>
            </w:r>
          </w:p>
        </w:tc>
        <w:tc>
          <w:tcPr>
            <w:tcW w:type="dxa" w:w="1302"/>
          </w:tcPr>
          <w:p>
            <w:pPr>
              <w:spacing w:after="0"/>
              <w:jc w:val="left"/>
            </w:pPr>
            <w:r>
              <w:rPr>
                <w:sz w:val="16"/>
              </w:rPr>
              <w:t>Major disaster</w:t>
            </w:r>
          </w:p>
        </w:tc>
        <w:tc>
          <w:tcPr>
            <w:tcW w:type="dxa" w:w="3612"/>
          </w:tcPr>
          <w:p>
            <w:pPr>
              <w:spacing w:after="0"/>
              <w:jc w:val="left"/>
            </w:pPr>
            <w:r>
              <w:rPr>
                <w:sz w:val="16"/>
              </w:rPr>
              <w:t>FLOODING</w:t>
            </w:r>
          </w:p>
        </w:tc>
        <w:tc>
          <w:tcPr>
            <w:tcW w:type="dxa" w:w="2053"/>
          </w:tcPr>
          <w:p>
            <w:pPr>
              <w:spacing w:after="0"/>
              <w:jc w:val="left"/>
            </w:pPr>
            <w:r>
              <w:rPr>
                <w:sz w:val="16"/>
              </w:rPr>
              <w:t>Inland Flooding</w:t>
            </w:r>
          </w:p>
        </w:tc>
        <w:tc>
          <w:tcPr>
            <w:tcW w:type="dxa" w:w="1367"/>
          </w:tcPr>
          <w:p>
            <w:pPr>
              <w:spacing w:after="0"/>
              <w:jc w:val="right"/>
            </w:pPr>
            <w:r>
              <w:rPr>
                <w:sz w:val="16"/>
              </w:rPr>
              <w:t>none found</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DR-469-ND</w:t>
            </w:r>
          </w:p>
        </w:tc>
        <w:tc>
          <w:tcPr>
            <w:tcW w:type="dxa" w:w="1302"/>
          </w:tcPr>
          <w:p>
            <w:pPr>
              <w:spacing w:after="0"/>
              <w:jc w:val="left"/>
            </w:pPr>
            <w:r>
              <w:rPr>
                <w:sz w:val="16"/>
              </w:rPr>
              <w:t>Major disaster</w:t>
            </w:r>
          </w:p>
        </w:tc>
        <w:tc>
          <w:tcPr>
            <w:tcW w:type="dxa" w:w="3612"/>
          </w:tcPr>
          <w:p>
            <w:pPr>
              <w:spacing w:after="0"/>
              <w:jc w:val="left"/>
            </w:pPr>
            <w:r>
              <w:rPr>
                <w:sz w:val="16"/>
              </w:rPr>
              <w:t>FLOODING FROM RAINS &amp; SNOWMELT</w:t>
            </w:r>
          </w:p>
        </w:tc>
        <w:tc>
          <w:tcPr>
            <w:tcW w:type="dxa" w:w="2053"/>
          </w:tcPr>
          <w:p>
            <w:pPr>
              <w:spacing w:after="0"/>
              <w:jc w:val="left"/>
            </w:pPr>
            <w:r>
              <w:rPr>
                <w:sz w:val="16"/>
              </w:rPr>
              <w:t>Inland Flooding</w:t>
            </w:r>
          </w:p>
        </w:tc>
        <w:tc>
          <w:tcPr>
            <w:tcW w:type="dxa" w:w="1367"/>
          </w:tcPr>
          <w:p>
            <w:pPr>
              <w:spacing w:after="0"/>
              <w:jc w:val="right"/>
            </w:pPr>
            <w:r>
              <w:rPr>
                <w:sz w:val="16"/>
              </w:rPr>
              <w:t>none found</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302"/>
          </w:tcPr>
          <w:p>
            <w:pPr>
              <w:spacing w:after="0"/>
              <w:jc w:val="left"/>
            </w:pPr>
            <w:r>
              <w:rPr>
                <w:sz w:val="16"/>
              </w:rPr>
              <w:t>Major disaster</w:t>
            </w:r>
          </w:p>
        </w:tc>
        <w:tc>
          <w:tcPr>
            <w:tcW w:type="dxa" w:w="3612"/>
          </w:tcPr>
          <w:p>
            <w:pPr>
              <w:spacing w:after="0"/>
              <w:jc w:val="left"/>
            </w:pPr>
            <w:r>
              <w:rPr>
                <w:sz w:val="16"/>
              </w:rPr>
              <w:t>HEAVY RAINS, SNOWMELT &amp; FLOODING</w:t>
            </w:r>
          </w:p>
        </w:tc>
        <w:tc>
          <w:tcPr>
            <w:tcW w:type="dxa" w:w="2053"/>
          </w:tcPr>
          <w:p>
            <w:pPr>
              <w:spacing w:after="0"/>
              <w:jc w:val="left"/>
            </w:pPr>
            <w:r>
              <w:rPr>
                <w:sz w:val="16"/>
              </w:rPr>
              <w:t>Inland Flooding</w:t>
            </w:r>
          </w:p>
        </w:tc>
        <w:tc>
          <w:tcPr>
            <w:tcW w:type="dxa" w:w="1367"/>
          </w:tcPr>
          <w:p>
            <w:pPr>
              <w:spacing w:after="0"/>
              <w:jc w:val="right"/>
            </w:pPr>
            <w:r>
              <w:rPr>
                <w:sz w:val="16"/>
              </w:rPr>
              <w:t>none found</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302"/>
          </w:tcPr>
          <w:p>
            <w:pPr>
              <w:spacing w:after="0"/>
              <w:jc w:val="left"/>
            </w:pPr>
            <w:r>
              <w:rPr>
                <w:sz w:val="16"/>
              </w:rPr>
              <w:t>Major disaster</w:t>
            </w:r>
          </w:p>
        </w:tc>
        <w:tc>
          <w:tcPr>
            <w:tcW w:type="dxa" w:w="3612"/>
          </w:tcPr>
          <w:p>
            <w:pPr>
              <w:spacing w:after="0"/>
              <w:jc w:val="left"/>
            </w:pPr>
            <w:r>
              <w:rPr>
                <w:sz w:val="16"/>
              </w:rPr>
              <w:t>SEVERE STORMS &amp; FLOODING</w:t>
            </w:r>
          </w:p>
        </w:tc>
        <w:tc>
          <w:tcPr>
            <w:tcW w:type="dxa" w:w="2053"/>
          </w:tcPr>
          <w:p>
            <w:pPr>
              <w:spacing w:after="0"/>
              <w:jc w:val="left"/>
            </w:pPr>
            <w:r>
              <w:rPr>
                <w:sz w:val="16"/>
              </w:rPr>
              <w:t>Inland Flooding</w:t>
            </w:r>
          </w:p>
        </w:tc>
        <w:tc>
          <w:tcPr>
            <w:tcW w:type="dxa" w:w="1367"/>
          </w:tcPr>
          <w:p>
            <w:pPr>
              <w:spacing w:after="0"/>
              <w:jc w:val="right"/>
            </w:pPr>
            <w:r>
              <w:rPr>
                <w:sz w:val="16"/>
              </w:rPr>
              <w:t>none found</w:t>
            </w:r>
          </w:p>
        </w:tc>
        <w:tc>
          <w:tcPr>
            <w:tcW w:type="dxa" w:w="178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302"/>
          </w:tcPr>
          <w:p>
            <w:pPr>
              <w:spacing w:after="0"/>
              <w:jc w:val="left"/>
            </w:pPr>
            <w:r>
              <w:rPr>
                <w:sz w:val="16"/>
              </w:rPr>
              <w:t>Major disaster</w:t>
            </w:r>
          </w:p>
        </w:tc>
        <w:tc>
          <w:tcPr>
            <w:tcW w:type="dxa" w:w="3612"/>
          </w:tcPr>
          <w:p>
            <w:pPr>
              <w:spacing w:after="0"/>
              <w:jc w:val="left"/>
            </w:pPr>
            <w:r>
              <w:rPr>
                <w:sz w:val="16"/>
              </w:rPr>
              <w:t>FLOODING</w:t>
            </w:r>
          </w:p>
        </w:tc>
        <w:tc>
          <w:tcPr>
            <w:tcW w:type="dxa" w:w="2053"/>
          </w:tcPr>
          <w:p>
            <w:pPr>
              <w:spacing w:after="0"/>
              <w:jc w:val="left"/>
            </w:pPr>
            <w:r>
              <w:rPr>
                <w:sz w:val="16"/>
              </w:rPr>
              <w:t>Inland Flooding</w:t>
            </w:r>
          </w:p>
        </w:tc>
        <w:tc>
          <w:tcPr>
            <w:tcW w:type="dxa" w:w="1367"/>
          </w:tcPr>
          <w:p>
            <w:pPr>
              <w:spacing w:after="0"/>
              <w:jc w:val="right"/>
            </w:pPr>
            <w:r>
              <w:rPr>
                <w:sz w:val="16"/>
              </w:rPr>
              <w:t>none found</w:t>
            </w:r>
          </w:p>
        </w:tc>
        <w:tc>
          <w:tcPr>
            <w:tcW w:type="dxa" w:w="1781"/>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18</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91</w:t>
            </w:r>
          </w:p>
        </w:tc>
        <w:tc>
          <w:tcPr>
            <w:tcW w:type="dxa" w:w="1422"/>
          </w:tcPr>
          <w:p>
            <w:pPr>
              <w:spacing w:after="0"/>
              <w:jc w:val="right"/>
            </w:pPr>
            <w:r>
              <w:rPr>
                <w:sz w:val="16"/>
              </w:rPr>
              <w:t>25</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83</w:t>
            </w:r>
          </w:p>
        </w:tc>
        <w:tc>
          <w:tcPr>
            <w:tcW w:type="dxa" w:w="1422"/>
          </w:tcPr>
          <w:p>
            <w:pPr>
              <w:spacing w:after="0"/>
              <w:jc w:val="right"/>
            </w:pPr>
            <w:r>
              <w:rPr>
                <w:sz w:val="16"/>
              </w:rPr>
              <w:t>24</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104</w:t>
            </w:r>
          </w:p>
        </w:tc>
        <w:tc>
          <w:tcPr>
            <w:tcW w:type="dxa" w:w="1422"/>
          </w:tcPr>
          <w:p>
            <w:pPr>
              <w:spacing w:after="0"/>
              <w:jc w:val="right"/>
            </w:pPr>
            <w:r>
              <w:rPr>
                <w:sz w:val="16"/>
              </w:rPr>
              <w:t>20</w:t>
            </w:r>
          </w:p>
        </w:tc>
        <w:tc>
          <w:tcPr>
            <w:tcW w:type="dxa" w:w="1356"/>
          </w:tcPr>
          <w:p>
            <w:pPr>
              <w:spacing w:after="0"/>
              <w:jc w:val="right"/>
            </w:pPr>
            <w:r>
              <w:rPr>
                <w:sz w:val="16"/>
              </w:rPr>
              <w:t>5</w:t>
            </w:r>
          </w:p>
        </w:tc>
        <w:tc>
          <w:tcPr>
            <w:tcW w:type="dxa" w:w="963"/>
          </w:tcPr>
          <w:p>
            <w:pPr>
              <w:spacing w:after="0"/>
              <w:jc w:val="right"/>
            </w:pPr>
            <w:r>
              <w:rPr>
                <w:sz w:val="16"/>
              </w:rPr>
              <w:t>16</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1"/>
        <w:gridCol w:w="2475"/>
        <w:gridCol w:w="2656"/>
        <w:gridCol w:w="1050"/>
        <w:gridCol w:w="1655"/>
        <w:gridCol w:w="1288"/>
        <w:gridCol w:w="2670"/>
      </w:tblGrid>
      <w:tr>
        <w:trPr>
          <w:cantSplit/>
          <w:tblHeader/>
        </w:trPr>
        <w:tc>
          <w:tcPr>
            <w:tcW w:type="dxa" w:w="1037"/>
            <w:shd w:val="clear" w:color="auto" w:fill="E8E8E8"/>
          </w:tcPr>
          <w:p>
            <w:pPr>
              <w:spacing w:after="0"/>
              <w:jc w:val="left"/>
            </w:pPr>
            <w:r>
              <w:rPr>
                <w:b/>
                <w:sz w:val="16"/>
              </w:rPr>
              <w:t>Date</w:t>
            </w:r>
          </w:p>
        </w:tc>
        <w:tc>
          <w:tcPr>
            <w:tcW w:type="dxa" w:w="1281"/>
            <w:shd w:val="clear" w:color="auto" w:fill="E8E8E8"/>
          </w:tcPr>
          <w:p>
            <w:pPr>
              <w:spacing w:after="0"/>
              <w:jc w:val="left"/>
            </w:pPr>
            <w:r>
              <w:rPr>
                <w:b/>
                <w:sz w:val="16"/>
              </w:rPr>
              <w:t>Event type</w:t>
            </w:r>
          </w:p>
        </w:tc>
        <w:tc>
          <w:tcPr>
            <w:tcW w:type="dxa" w:w="2475"/>
            <w:shd w:val="clear" w:color="auto" w:fill="E8E8E8"/>
          </w:tcPr>
          <w:p>
            <w:pPr>
              <w:spacing w:after="0"/>
              <w:jc w:val="left"/>
            </w:pPr>
            <w:r>
              <w:rPr>
                <w:b/>
                <w:sz w:val="16"/>
              </w:rPr>
              <w:t>Magnitude or extent</w:t>
            </w:r>
          </w:p>
        </w:tc>
        <w:tc>
          <w:tcPr>
            <w:tcW w:type="dxa" w:w="2656"/>
            <w:shd w:val="clear" w:color="auto" w:fill="E8E8E8"/>
          </w:tcPr>
          <w:p>
            <w:pPr>
              <w:spacing w:after="0"/>
              <w:jc w:val="left"/>
            </w:pPr>
            <w:r>
              <w:rPr>
                <w:b/>
                <w:sz w:val="16"/>
              </w:rPr>
              <w:t>Damage</w:t>
            </w:r>
          </w:p>
          <w:p>
            <w:pPr>
              <w:spacing w:after="0"/>
              <w:jc w:val="left"/>
            </w:pPr>
            <w:r>
              <w:rPr>
                <w:i/>
                <w:color w:val="555555"/>
                <w:sz w:val="14"/>
              </w:rPr>
              <w:t>nominal dollars</w:t>
            </w:r>
          </w:p>
        </w:tc>
        <w:tc>
          <w:tcPr>
            <w:tcW w:type="dxa" w:w="10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5"/>
            <w:shd w:val="clear" w:color="auto" w:fill="E8E8E8"/>
          </w:tcPr>
          <w:p>
            <w:pPr>
              <w:spacing w:after="0"/>
              <w:jc w:val="left"/>
            </w:pPr>
            <w:r>
              <w:rPr>
                <w:b/>
                <w:sz w:val="16"/>
              </w:rPr>
              <w:t>Location</w:t>
            </w:r>
          </w:p>
        </w:tc>
        <w:tc>
          <w:tcPr>
            <w:tcW w:type="dxa" w:w="1288"/>
            <w:shd w:val="clear" w:color="auto" w:fill="E8E8E8"/>
          </w:tcPr>
          <w:p>
            <w:pPr>
              <w:spacing w:after="0"/>
              <w:jc w:val="left"/>
            </w:pPr>
            <w:r>
              <w:rPr>
                <w:b/>
                <w:sz w:val="16"/>
              </w:rPr>
              <w:t>Flags</w:t>
            </w:r>
          </w:p>
        </w:tc>
        <w:tc>
          <w:tcPr>
            <w:tcW w:type="dxa" w:w="26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2022-04-23</w:t>
            </w:r>
          </w:p>
        </w:tc>
        <w:tc>
          <w:tcPr>
            <w:tcW w:type="dxa" w:w="1281"/>
          </w:tcPr>
          <w:p>
            <w:pPr>
              <w:spacing w:after="0"/>
              <w:jc w:val="left"/>
            </w:pPr>
            <w:r>
              <w:rPr>
                <w:sz w:val="16"/>
              </w:rPr>
              <w:t>Blizzard</w:t>
            </w:r>
          </w:p>
        </w:tc>
        <w:tc>
          <w:tcPr>
            <w:tcW w:type="dxa" w:w="2475"/>
          </w:tcPr>
          <w:p>
            <w:pPr>
              <w:spacing w:after="0"/>
              <w:jc w:val="left"/>
            </w:pPr>
          </w:p>
        </w:tc>
        <w:tc>
          <w:tcPr>
            <w:tcW w:type="dxa" w:w="2656"/>
          </w:tcPr>
          <w:p>
            <w:pPr>
              <w:spacing w:after="0"/>
              <w:jc w:val="left"/>
            </w:pPr>
            <w:r>
              <w:rPr>
                <w:sz w:val="16"/>
              </w:rPr>
              <w:t>$3,000,000 property; $0 crops, reported for the zone (2022 dollars)</w:t>
            </w:r>
          </w:p>
        </w:tc>
        <w:tc>
          <w:tcPr>
            <w:tcW w:type="dxa" w:w="1050"/>
          </w:tcPr>
          <w:p>
            <w:pPr>
              <w:spacing w:after="0"/>
              <w:jc w:val="right"/>
            </w:pPr>
            <w:r>
              <w:rPr>
                <w:sz w:val="16"/>
              </w:rPr>
              <w:t>0, 0</w:t>
            </w:r>
          </w:p>
        </w:tc>
        <w:tc>
          <w:tcPr>
            <w:tcW w:type="dxa" w:w="1655"/>
          </w:tcPr>
          <w:p>
            <w:pPr>
              <w:spacing w:after="0"/>
              <w:jc w:val="left"/>
            </w:pPr>
            <w:r>
              <w:rPr>
                <w:sz w:val="16"/>
              </w:rPr>
              <w:t>NWS zone NDZ003 (RENVILLE), zone-level: may include parts of neighboring counties</w:t>
            </w:r>
          </w:p>
        </w:tc>
        <w:tc>
          <w:tcPr>
            <w:tcW w:type="dxa" w:w="1288"/>
          </w:tcPr>
          <w:p>
            <w:pPr>
              <w:spacing w:after="0"/>
              <w:jc w:val="left"/>
            </w:pPr>
            <w:r>
              <w:rPr>
                <w:sz w:val="16"/>
              </w:rPr>
              <w:t>new since last plan; within last 5 years</w:t>
            </w:r>
          </w:p>
        </w:tc>
        <w:tc>
          <w:tcPr>
            <w:tcW w:type="dxa" w:w="26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2021-03-16</w:t>
            </w:r>
          </w:p>
        </w:tc>
        <w:tc>
          <w:tcPr>
            <w:tcW w:type="dxa" w:w="1281"/>
          </w:tcPr>
          <w:p>
            <w:pPr>
              <w:spacing w:after="0"/>
              <w:jc w:val="left"/>
            </w:pPr>
            <w:r>
              <w:rPr>
                <w:sz w:val="16"/>
              </w:rPr>
              <w:t>Drought</w:t>
            </w:r>
          </w:p>
        </w:tc>
        <w:tc>
          <w:tcPr>
            <w:tcW w:type="dxa" w:w="2475"/>
          </w:tcPr>
          <w:p>
            <w:pPr>
              <w:spacing w:after="0"/>
              <w:jc w:val="left"/>
            </w:pPr>
          </w:p>
        </w:tc>
        <w:tc>
          <w:tcPr>
            <w:tcW w:type="dxa" w:w="2656"/>
          </w:tcPr>
          <w:p>
            <w:pPr>
              <w:spacing w:after="0"/>
              <w:jc w:val="left"/>
            </w:pPr>
            <w:r>
              <w:rPr>
                <w:sz w:val="16"/>
              </w:rPr>
              <w:t>$0 property; $0 crops, reported for the zone (2021 dollars)</w:t>
            </w:r>
          </w:p>
        </w:tc>
        <w:tc>
          <w:tcPr>
            <w:tcW w:type="dxa" w:w="1050"/>
          </w:tcPr>
          <w:p>
            <w:pPr>
              <w:spacing w:after="0"/>
              <w:jc w:val="right"/>
            </w:pPr>
            <w:r>
              <w:rPr>
                <w:sz w:val="16"/>
              </w:rPr>
              <w:t>0, 0</w:t>
            </w:r>
          </w:p>
        </w:tc>
        <w:tc>
          <w:tcPr>
            <w:tcW w:type="dxa" w:w="1655"/>
          </w:tcPr>
          <w:p>
            <w:pPr>
              <w:spacing w:after="0"/>
              <w:jc w:val="left"/>
            </w:pPr>
            <w:r>
              <w:rPr>
                <w:sz w:val="16"/>
              </w:rPr>
              <w:t>NWS zone NDZ003 (RENVILLE), zone-level: may include parts of neighboring counties</w:t>
            </w:r>
          </w:p>
        </w:tc>
        <w:tc>
          <w:tcPr>
            <w:tcW w:type="dxa" w:w="1288"/>
          </w:tcPr>
          <w:p>
            <w:pPr>
              <w:spacing w:after="0"/>
              <w:jc w:val="left"/>
            </w:pPr>
            <w:r>
              <w:rPr>
                <w:sz w:val="16"/>
              </w:rPr>
              <w:t>new since last plan</w:t>
            </w:r>
          </w:p>
        </w:tc>
        <w:tc>
          <w:tcPr>
            <w:tcW w:type="dxa" w:w="2670"/>
          </w:tcPr>
          <w:p>
            <w:pPr>
              <w:spacing w:after="0"/>
              <w:jc w:val="left"/>
            </w:pPr>
            <w:r>
              <w:rPr>
                <w:sz w:val="16"/>
              </w:rPr>
              <w:t>B1-c worst recorded: Drought</w:t>
            </w:r>
          </w:p>
        </w:tc>
      </w:tr>
      <w:tr>
        <w:trPr>
          <w:cantSplit/>
        </w:trPr>
        <w:tc>
          <w:tcPr>
            <w:tcW w:type="dxa" w:w="1037"/>
          </w:tcPr>
          <w:p>
            <w:pPr>
              <w:spacing w:after="0"/>
              <w:jc w:val="left"/>
            </w:pPr>
            <w:r>
              <w:rPr>
                <w:sz w:val="16"/>
              </w:rPr>
              <w:t>2021-02-05</w:t>
            </w:r>
          </w:p>
        </w:tc>
        <w:tc>
          <w:tcPr>
            <w:tcW w:type="dxa" w:w="1281"/>
          </w:tcPr>
          <w:p>
            <w:pPr>
              <w:spacing w:after="0"/>
              <w:jc w:val="left"/>
            </w:pPr>
            <w:r>
              <w:rPr>
                <w:sz w:val="16"/>
              </w:rPr>
              <w:t>Extreme Cold/Wind Chill</w:t>
            </w:r>
          </w:p>
        </w:tc>
        <w:tc>
          <w:tcPr>
            <w:tcW w:type="dxa" w:w="2475"/>
          </w:tcPr>
          <w:p>
            <w:pPr>
              <w:spacing w:after="0"/>
              <w:jc w:val="left"/>
            </w:pPr>
          </w:p>
        </w:tc>
        <w:tc>
          <w:tcPr>
            <w:tcW w:type="dxa" w:w="2656"/>
          </w:tcPr>
          <w:p>
            <w:pPr>
              <w:spacing w:after="0"/>
              <w:jc w:val="left"/>
            </w:pPr>
            <w:r>
              <w:rPr>
                <w:sz w:val="16"/>
              </w:rPr>
              <w:t>$0 property; $0 crops, reported for the zone (2021 dollars)</w:t>
            </w:r>
          </w:p>
        </w:tc>
        <w:tc>
          <w:tcPr>
            <w:tcW w:type="dxa" w:w="1050"/>
          </w:tcPr>
          <w:p>
            <w:pPr>
              <w:spacing w:after="0"/>
              <w:jc w:val="right"/>
            </w:pPr>
            <w:r>
              <w:rPr>
                <w:sz w:val="16"/>
              </w:rPr>
              <w:t>0, 0</w:t>
            </w:r>
          </w:p>
        </w:tc>
        <w:tc>
          <w:tcPr>
            <w:tcW w:type="dxa" w:w="1655"/>
          </w:tcPr>
          <w:p>
            <w:pPr>
              <w:spacing w:after="0"/>
              <w:jc w:val="left"/>
            </w:pPr>
            <w:r>
              <w:rPr>
                <w:sz w:val="16"/>
              </w:rPr>
              <w:t>NWS zone NDZ003 (RENVILLE), zone-level: may include parts of neighboring counties</w:t>
            </w:r>
          </w:p>
        </w:tc>
        <w:tc>
          <w:tcPr>
            <w:tcW w:type="dxa" w:w="1288"/>
          </w:tcPr>
          <w:p>
            <w:pPr>
              <w:spacing w:after="0"/>
              <w:jc w:val="left"/>
            </w:pPr>
            <w:r>
              <w:rPr>
                <w:sz w:val="16"/>
              </w:rPr>
              <w:t>new since last plan</w:t>
            </w:r>
          </w:p>
        </w:tc>
        <w:tc>
          <w:tcPr>
            <w:tcW w:type="dxa" w:w="26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281"/>
          </w:tcPr>
          <w:p>
            <w:pPr>
              <w:spacing w:after="0"/>
              <w:jc w:val="left"/>
            </w:pPr>
            <w:r>
              <w:rPr>
                <w:sz w:val="16"/>
              </w:rPr>
              <w:t>High Wind</w:t>
            </w:r>
          </w:p>
        </w:tc>
        <w:tc>
          <w:tcPr>
            <w:tcW w:type="dxa" w:w="2475"/>
          </w:tcPr>
          <w:p>
            <w:pPr>
              <w:spacing w:after="0"/>
              <w:jc w:val="left"/>
            </w:pPr>
            <w:r>
              <w:rPr>
                <w:sz w:val="16"/>
              </w:rPr>
              <w:t>65 kt (75 mph) estimated gust</w:t>
            </w:r>
          </w:p>
        </w:tc>
        <w:tc>
          <w:tcPr>
            <w:tcW w:type="dxa" w:w="2656"/>
          </w:tcPr>
          <w:p>
            <w:pPr>
              <w:spacing w:after="0"/>
              <w:jc w:val="left"/>
            </w:pPr>
            <w:r>
              <w:rPr>
                <w:sz w:val="16"/>
              </w:rPr>
              <w:t>$50,000 property; $0 crops, reported for the zone (2021 dollars)</w:t>
            </w:r>
          </w:p>
        </w:tc>
        <w:tc>
          <w:tcPr>
            <w:tcW w:type="dxa" w:w="1050"/>
          </w:tcPr>
          <w:p>
            <w:pPr>
              <w:spacing w:after="0"/>
              <w:jc w:val="right"/>
            </w:pPr>
            <w:r>
              <w:rPr>
                <w:sz w:val="16"/>
              </w:rPr>
              <w:t>0, 0</w:t>
            </w:r>
          </w:p>
        </w:tc>
        <w:tc>
          <w:tcPr>
            <w:tcW w:type="dxa" w:w="1655"/>
          </w:tcPr>
          <w:p>
            <w:pPr>
              <w:spacing w:after="0"/>
              <w:jc w:val="left"/>
            </w:pPr>
            <w:r>
              <w:rPr>
                <w:sz w:val="16"/>
              </w:rPr>
              <w:t>NWS zone NDZ003 (RENVILLE), zone-level: may include parts of neighboring counties</w:t>
            </w:r>
          </w:p>
        </w:tc>
        <w:tc>
          <w:tcPr>
            <w:tcW w:type="dxa" w:w="1288"/>
          </w:tcPr>
          <w:p>
            <w:pPr>
              <w:spacing w:after="0"/>
              <w:jc w:val="left"/>
            </w:pPr>
            <w:r>
              <w:rPr>
                <w:sz w:val="16"/>
              </w:rPr>
              <w:t>new since last plan</w:t>
            </w:r>
          </w:p>
        </w:tc>
        <w:tc>
          <w:tcPr>
            <w:tcW w:type="dxa" w:w="26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2017-07-21</w:t>
            </w:r>
          </w:p>
        </w:tc>
        <w:tc>
          <w:tcPr>
            <w:tcW w:type="dxa" w:w="1281"/>
          </w:tcPr>
          <w:p>
            <w:pPr>
              <w:spacing w:after="0"/>
              <w:jc w:val="left"/>
            </w:pPr>
            <w:r>
              <w:rPr>
                <w:sz w:val="16"/>
              </w:rPr>
              <w:t>Hail</w:t>
            </w:r>
          </w:p>
        </w:tc>
        <w:tc>
          <w:tcPr>
            <w:tcW w:type="dxa" w:w="2475"/>
          </w:tcPr>
          <w:p>
            <w:pPr>
              <w:spacing w:after="0"/>
              <w:jc w:val="left"/>
            </w:pPr>
            <w:r>
              <w:rPr>
                <w:sz w:val="16"/>
              </w:rPr>
              <w:t>2.75 in</w:t>
            </w:r>
          </w:p>
        </w:tc>
        <w:tc>
          <w:tcPr>
            <w:tcW w:type="dxa" w:w="2656"/>
          </w:tcPr>
          <w:p>
            <w:pPr>
              <w:spacing w:after="0"/>
              <w:jc w:val="left"/>
            </w:pPr>
            <w:r>
              <w:rPr>
                <w:sz w:val="16"/>
              </w:rPr>
              <w:t>$0 property; $0 crops (2017 dollars)</w:t>
            </w:r>
          </w:p>
        </w:tc>
        <w:tc>
          <w:tcPr>
            <w:tcW w:type="dxa" w:w="1050"/>
          </w:tcPr>
          <w:p>
            <w:pPr>
              <w:spacing w:after="0"/>
              <w:jc w:val="right"/>
            </w:pPr>
            <w:r>
              <w:rPr>
                <w:sz w:val="16"/>
              </w:rPr>
              <w:t>0, 0</w:t>
            </w:r>
          </w:p>
        </w:tc>
        <w:tc>
          <w:tcPr>
            <w:tcW w:type="dxa" w:w="1655"/>
          </w:tcPr>
          <w:p>
            <w:pPr>
              <w:spacing w:after="0"/>
              <w:jc w:val="left"/>
            </w:pPr>
            <w:r>
              <w:rPr>
                <w:sz w:val="16"/>
              </w:rPr>
              <w:t>LORAINE</w:t>
            </w:r>
          </w:p>
        </w:tc>
        <w:tc>
          <w:tcPr>
            <w:tcW w:type="dxa" w:w="1288"/>
          </w:tcPr>
          <w:p>
            <w:pPr>
              <w:spacing w:after="0"/>
              <w:jc w:val="left"/>
            </w:pPr>
            <w:r>
              <w:rPr>
                <w:sz w:val="16"/>
              </w:rPr>
              <w:t>during plan review, check whether your last plan included it</w:t>
            </w:r>
          </w:p>
        </w:tc>
        <w:tc>
          <w:tcPr>
            <w:tcW w:type="dxa" w:w="2670"/>
          </w:tcPr>
          <w:p>
            <w:pPr>
              <w:spacing w:after="0"/>
              <w:jc w:val="left"/>
            </w:pPr>
            <w:r>
              <w:rPr>
                <w:sz w:val="16"/>
              </w:rPr>
              <w:t>B1-c worst recorded: Hail</w:t>
            </w:r>
          </w:p>
        </w:tc>
      </w:tr>
      <w:tr>
        <w:trPr>
          <w:cantSplit/>
        </w:trPr>
        <w:tc>
          <w:tcPr>
            <w:tcW w:type="dxa" w:w="1037"/>
          </w:tcPr>
          <w:p>
            <w:pPr>
              <w:spacing w:after="0"/>
              <w:jc w:val="left"/>
            </w:pPr>
            <w:r>
              <w:rPr>
                <w:sz w:val="16"/>
              </w:rPr>
              <w:t>2011-07-16</w:t>
            </w:r>
          </w:p>
        </w:tc>
        <w:tc>
          <w:tcPr>
            <w:tcW w:type="dxa" w:w="1281"/>
          </w:tcPr>
          <w:p>
            <w:pPr>
              <w:spacing w:after="0"/>
              <w:jc w:val="left"/>
            </w:pPr>
            <w:r>
              <w:rPr>
                <w:sz w:val="16"/>
              </w:rPr>
              <w:t>Excessive Heat</w:t>
            </w:r>
          </w:p>
        </w:tc>
        <w:tc>
          <w:tcPr>
            <w:tcW w:type="dxa" w:w="2475"/>
          </w:tcPr>
          <w:p>
            <w:pPr>
              <w:spacing w:after="0"/>
              <w:jc w:val="left"/>
            </w:pPr>
          </w:p>
        </w:tc>
        <w:tc>
          <w:tcPr>
            <w:tcW w:type="dxa" w:w="2656"/>
          </w:tcPr>
          <w:p>
            <w:pPr>
              <w:spacing w:after="0"/>
              <w:jc w:val="left"/>
            </w:pPr>
            <w:r>
              <w:rPr>
                <w:sz w:val="16"/>
              </w:rPr>
              <w:t>$0 property; $0 crops, reported for the zone (2011 dollars)</w:t>
            </w:r>
          </w:p>
        </w:tc>
        <w:tc>
          <w:tcPr>
            <w:tcW w:type="dxa" w:w="1050"/>
          </w:tcPr>
          <w:p>
            <w:pPr>
              <w:spacing w:after="0"/>
              <w:jc w:val="right"/>
            </w:pPr>
            <w:r>
              <w:rPr>
                <w:sz w:val="16"/>
              </w:rPr>
              <w:t>0, 0</w:t>
            </w:r>
          </w:p>
        </w:tc>
        <w:tc>
          <w:tcPr>
            <w:tcW w:type="dxa" w:w="1655"/>
          </w:tcPr>
          <w:p>
            <w:pPr>
              <w:spacing w:after="0"/>
              <w:jc w:val="left"/>
            </w:pPr>
            <w:r>
              <w:rPr>
                <w:sz w:val="16"/>
              </w:rPr>
              <w:t>NWS zone NDZ003 (RENVILLE), zone-level: may include parts of neighboring counties</w:t>
            </w:r>
          </w:p>
        </w:tc>
        <w:tc>
          <w:tcPr>
            <w:tcW w:type="dxa" w:w="1288"/>
          </w:tcPr>
          <w:p>
            <w:pPr>
              <w:spacing w:after="0"/>
              <w:jc w:val="left"/>
            </w:pPr>
          </w:p>
        </w:tc>
        <w:tc>
          <w:tcPr>
            <w:tcW w:type="dxa" w:w="2670"/>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81"/>
          </w:tcPr>
          <w:p>
            <w:pPr>
              <w:spacing w:after="0"/>
              <w:jc w:val="left"/>
            </w:pPr>
            <w:r>
              <w:rPr>
                <w:sz w:val="16"/>
              </w:rPr>
              <w:t>Flood</w:t>
            </w:r>
          </w:p>
        </w:tc>
        <w:tc>
          <w:tcPr>
            <w:tcW w:type="dxa" w:w="2475"/>
          </w:tcPr>
          <w:p>
            <w:pPr>
              <w:spacing w:after="0"/>
              <w:jc w:val="left"/>
            </w:pPr>
          </w:p>
        </w:tc>
        <w:tc>
          <w:tcPr>
            <w:tcW w:type="dxa" w:w="2656"/>
          </w:tcPr>
          <w:p>
            <w:pPr>
              <w:spacing w:after="0"/>
              <w:jc w:val="left"/>
            </w:pPr>
            <w:r>
              <w:rPr>
                <w:sz w:val="16"/>
              </w:rPr>
              <w:t>$5,000,000 property; $0 crops (2011 dollars)</w:t>
            </w:r>
          </w:p>
        </w:tc>
        <w:tc>
          <w:tcPr>
            <w:tcW w:type="dxa" w:w="1050"/>
          </w:tcPr>
          <w:p>
            <w:pPr>
              <w:spacing w:after="0"/>
              <w:jc w:val="right"/>
            </w:pPr>
            <w:r>
              <w:rPr>
                <w:sz w:val="16"/>
              </w:rPr>
              <w:t>0, 0</w:t>
            </w:r>
          </w:p>
        </w:tc>
        <w:tc>
          <w:tcPr>
            <w:tcW w:type="dxa" w:w="1655"/>
          </w:tcPr>
          <w:p>
            <w:pPr>
              <w:spacing w:after="0"/>
              <w:jc w:val="left"/>
            </w:pPr>
            <w:r>
              <w:rPr>
                <w:sz w:val="16"/>
              </w:rPr>
              <w:t>TOLLEY to LORAINE</w:t>
            </w:r>
          </w:p>
        </w:tc>
        <w:tc>
          <w:tcPr>
            <w:tcW w:type="dxa" w:w="1288"/>
          </w:tcPr>
          <w:p>
            <w:pPr>
              <w:spacing w:after="0"/>
              <w:jc w:val="left"/>
            </w:pPr>
          </w:p>
        </w:tc>
        <w:tc>
          <w:tcPr>
            <w:tcW w:type="dxa" w:w="26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2007-07-31</w:t>
            </w:r>
          </w:p>
        </w:tc>
        <w:tc>
          <w:tcPr>
            <w:tcW w:type="dxa" w:w="1281"/>
          </w:tcPr>
          <w:p>
            <w:pPr>
              <w:spacing w:after="0"/>
              <w:jc w:val="left"/>
            </w:pPr>
            <w:r>
              <w:rPr>
                <w:sz w:val="16"/>
              </w:rPr>
              <w:t>Hail</w:t>
            </w:r>
          </w:p>
        </w:tc>
        <w:tc>
          <w:tcPr>
            <w:tcW w:type="dxa" w:w="2475"/>
          </w:tcPr>
          <w:p>
            <w:pPr>
              <w:spacing w:after="0"/>
              <w:jc w:val="left"/>
            </w:pPr>
            <w:r>
              <w:rPr>
                <w:sz w:val="16"/>
              </w:rPr>
              <w:t>1.25 in</w:t>
            </w:r>
          </w:p>
        </w:tc>
        <w:tc>
          <w:tcPr>
            <w:tcW w:type="dxa" w:w="2656"/>
          </w:tcPr>
          <w:p>
            <w:pPr>
              <w:spacing w:after="0"/>
              <w:jc w:val="left"/>
            </w:pPr>
            <w:r>
              <w:rPr>
                <w:sz w:val="16"/>
              </w:rPr>
              <w:t>$350,000 property; $1,400,000 crops (2007 dollars)</w:t>
            </w:r>
          </w:p>
        </w:tc>
        <w:tc>
          <w:tcPr>
            <w:tcW w:type="dxa" w:w="1050"/>
          </w:tcPr>
          <w:p>
            <w:pPr>
              <w:spacing w:after="0"/>
              <w:jc w:val="right"/>
            </w:pPr>
            <w:r>
              <w:rPr>
                <w:sz w:val="16"/>
              </w:rPr>
              <w:t>0, 0</w:t>
            </w:r>
          </w:p>
        </w:tc>
        <w:tc>
          <w:tcPr>
            <w:tcW w:type="dxa" w:w="1655"/>
          </w:tcPr>
          <w:p>
            <w:pPr>
              <w:spacing w:after="0"/>
              <w:jc w:val="left"/>
            </w:pPr>
            <w:r>
              <w:rPr>
                <w:sz w:val="16"/>
              </w:rPr>
              <w:t>NORMA to TOLLEY</w:t>
            </w:r>
          </w:p>
        </w:tc>
        <w:tc>
          <w:tcPr>
            <w:tcW w:type="dxa" w:w="1288"/>
          </w:tcPr>
          <w:p>
            <w:pPr>
              <w:spacing w:after="0"/>
              <w:jc w:val="left"/>
            </w:pPr>
          </w:p>
        </w:tc>
        <w:tc>
          <w:tcPr>
            <w:tcW w:type="dxa" w:w="2670"/>
          </w:tcPr>
          <w:p>
            <w:pPr>
              <w:spacing w:after="0"/>
              <w:jc w:val="left"/>
            </w:pPr>
            <w:r>
              <w:rPr>
                <w:sz w:val="16"/>
              </w:rPr>
              <w:t>B1-c most damaging: Hail</w:t>
            </w:r>
          </w:p>
        </w:tc>
      </w:tr>
      <w:tr>
        <w:trPr>
          <w:cantSplit/>
        </w:trPr>
        <w:tc>
          <w:tcPr>
            <w:tcW w:type="dxa" w:w="1037"/>
          </w:tcPr>
          <w:p>
            <w:pPr>
              <w:spacing w:after="0"/>
              <w:jc w:val="left"/>
            </w:pPr>
            <w:r>
              <w:rPr>
                <w:sz w:val="16"/>
              </w:rPr>
              <w:t>1997-07-23</w:t>
            </w:r>
          </w:p>
        </w:tc>
        <w:tc>
          <w:tcPr>
            <w:tcW w:type="dxa" w:w="1281"/>
          </w:tcPr>
          <w:p>
            <w:pPr>
              <w:spacing w:after="0"/>
              <w:jc w:val="left"/>
            </w:pPr>
            <w:r>
              <w:rPr>
                <w:sz w:val="16"/>
              </w:rPr>
              <w:t>Tornado</w:t>
            </w:r>
          </w:p>
        </w:tc>
        <w:tc>
          <w:tcPr>
            <w:tcW w:type="dxa" w:w="2475"/>
          </w:tcPr>
          <w:p>
            <w:pPr>
              <w:spacing w:after="0"/>
              <w:jc w:val="left"/>
            </w:pPr>
            <w:r>
              <w:rPr>
                <w:sz w:val="16"/>
              </w:rPr>
              <w:t>F2, 0.2 mi within this county, 30 yd wide</w:t>
            </w:r>
          </w:p>
        </w:tc>
        <w:tc>
          <w:tcPr>
            <w:tcW w:type="dxa" w:w="2656"/>
          </w:tcPr>
          <w:p>
            <w:pPr>
              <w:spacing w:after="0"/>
              <w:jc w:val="left"/>
            </w:pPr>
            <w:r>
              <w:rPr>
                <w:sz w:val="16"/>
              </w:rPr>
              <w:t>$46,000 property; crops not reported (1997 dollars)</w:t>
            </w:r>
          </w:p>
        </w:tc>
        <w:tc>
          <w:tcPr>
            <w:tcW w:type="dxa" w:w="1050"/>
          </w:tcPr>
          <w:p>
            <w:pPr>
              <w:spacing w:after="0"/>
              <w:jc w:val="right"/>
            </w:pPr>
            <w:r>
              <w:rPr>
                <w:sz w:val="16"/>
              </w:rPr>
              <w:t>1, 2</w:t>
            </w:r>
          </w:p>
        </w:tc>
        <w:tc>
          <w:tcPr>
            <w:tcW w:type="dxa" w:w="1655"/>
          </w:tcPr>
          <w:p>
            <w:pPr>
              <w:spacing w:after="0"/>
              <w:jc w:val="left"/>
            </w:pPr>
            <w:r>
              <w:rPr>
                <w:sz w:val="16"/>
              </w:rPr>
              <w:t>GREENE</w:t>
            </w:r>
          </w:p>
        </w:tc>
        <w:tc>
          <w:tcPr>
            <w:tcW w:type="dxa" w:w="1288"/>
          </w:tcPr>
          <w:p>
            <w:pPr>
              <w:spacing w:after="0"/>
              <w:jc w:val="left"/>
            </w:pP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1997-07-10</w:t>
            </w:r>
          </w:p>
        </w:tc>
        <w:tc>
          <w:tcPr>
            <w:tcW w:type="dxa" w:w="1281"/>
          </w:tcPr>
          <w:p>
            <w:pPr>
              <w:spacing w:after="0"/>
              <w:jc w:val="left"/>
            </w:pPr>
            <w:r>
              <w:rPr>
                <w:sz w:val="16"/>
              </w:rPr>
              <w:t>Thunderstorm Wind</w:t>
            </w:r>
          </w:p>
        </w:tc>
        <w:tc>
          <w:tcPr>
            <w:tcW w:type="dxa" w:w="2475"/>
          </w:tcPr>
          <w:p>
            <w:pPr>
              <w:spacing w:after="0"/>
              <w:jc w:val="left"/>
            </w:pPr>
            <w:r>
              <w:rPr>
                <w:sz w:val="16"/>
              </w:rPr>
              <w:t>85 kt (98 mph), measurement type not recorded</w:t>
            </w:r>
          </w:p>
        </w:tc>
        <w:tc>
          <w:tcPr>
            <w:tcW w:type="dxa" w:w="2656"/>
          </w:tcPr>
          <w:p>
            <w:pPr>
              <w:spacing w:after="0"/>
              <w:jc w:val="left"/>
            </w:pPr>
            <w:r>
              <w:rPr>
                <w:sz w:val="16"/>
              </w:rPr>
              <w:t>$700,000 property; crops not reported (1997 dollars)</w:t>
            </w:r>
          </w:p>
        </w:tc>
        <w:tc>
          <w:tcPr>
            <w:tcW w:type="dxa" w:w="1050"/>
          </w:tcPr>
          <w:p>
            <w:pPr>
              <w:spacing w:after="0"/>
              <w:jc w:val="right"/>
            </w:pPr>
            <w:r>
              <w:rPr>
                <w:sz w:val="16"/>
              </w:rPr>
              <w:t>0, 0</w:t>
            </w:r>
          </w:p>
        </w:tc>
        <w:tc>
          <w:tcPr>
            <w:tcW w:type="dxa" w:w="1655"/>
          </w:tcPr>
          <w:p>
            <w:pPr>
              <w:spacing w:after="0"/>
              <w:jc w:val="left"/>
            </w:pPr>
            <w:r>
              <w:rPr>
                <w:sz w:val="16"/>
              </w:rPr>
              <w:t>TOLLEY</w:t>
            </w:r>
          </w:p>
        </w:tc>
        <w:tc>
          <w:tcPr>
            <w:tcW w:type="dxa" w:w="1288"/>
          </w:tcPr>
          <w:p>
            <w:pPr>
              <w:spacing w:after="0"/>
              <w:jc w:val="left"/>
            </w:pPr>
          </w:p>
        </w:tc>
        <w:tc>
          <w:tcPr>
            <w:tcW w:type="dxa" w:w="2670"/>
          </w:tcPr>
          <w:p>
            <w:pPr>
              <w:spacing w:after="0"/>
              <w:jc w:val="left"/>
            </w:pPr>
            <w:r>
              <w:rPr>
                <w:sz w:val="16"/>
              </w:rPr>
              <w:t>B1-c worst recorded: Thunderstorm Wind</w:t>
            </w:r>
          </w:p>
        </w:tc>
      </w:tr>
      <w:tr>
        <w:trPr>
          <w:cantSplit/>
        </w:trPr>
        <w:tc>
          <w:tcPr>
            <w:tcW w:type="dxa" w:w="1037"/>
          </w:tcPr>
          <w:p>
            <w:pPr>
              <w:spacing w:after="0"/>
              <w:jc w:val="left"/>
            </w:pPr>
            <w:r>
              <w:rPr>
                <w:sz w:val="16"/>
              </w:rPr>
              <w:t>1989-07-08</w:t>
            </w:r>
          </w:p>
        </w:tc>
        <w:tc>
          <w:tcPr>
            <w:tcW w:type="dxa" w:w="1281"/>
          </w:tcPr>
          <w:p>
            <w:pPr>
              <w:spacing w:after="0"/>
              <w:jc w:val="left"/>
            </w:pPr>
            <w:r>
              <w:rPr>
                <w:sz w:val="16"/>
              </w:rPr>
              <w:t>Tornado</w:t>
            </w:r>
          </w:p>
        </w:tc>
        <w:tc>
          <w:tcPr>
            <w:tcW w:type="dxa" w:w="2475"/>
          </w:tcPr>
          <w:p>
            <w:pPr>
              <w:spacing w:after="0"/>
              <w:jc w:val="left"/>
            </w:pPr>
            <w:r>
              <w:rPr>
                <w:sz w:val="16"/>
              </w:rPr>
              <w:t>F0, 0.2 mi path length (records before 1996 may include the whole path; rating and listing come from the county where the tornado began), 13 yd wide</w:t>
            </w:r>
          </w:p>
        </w:tc>
        <w:tc>
          <w:tcPr>
            <w:tcW w:type="dxa" w:w="2656"/>
          </w:tcPr>
          <w:p>
            <w:pPr>
              <w:spacing w:after="0"/>
              <w:jc w:val="left"/>
            </w:pPr>
            <w:r>
              <w:rPr>
                <w:sz w:val="16"/>
              </w:rPr>
              <w:t>$250,000 property; crops not recorded (1989 dollars)</w:t>
            </w:r>
          </w:p>
        </w:tc>
        <w:tc>
          <w:tcPr>
            <w:tcW w:type="dxa" w:w="1050"/>
          </w:tcPr>
          <w:p>
            <w:pPr>
              <w:spacing w:after="0"/>
              <w:jc w:val="right"/>
            </w:pPr>
            <w:r>
              <w:rPr>
                <w:sz w:val="16"/>
              </w:rPr>
              <w:t>0, 1</w:t>
            </w:r>
          </w:p>
        </w:tc>
        <w:tc>
          <w:tcPr>
            <w:tcW w:type="dxa" w:w="1655"/>
          </w:tcPr>
          <w:p>
            <w:pPr>
              <w:spacing w:after="0"/>
              <w:jc w:val="left"/>
            </w:pPr>
            <w:r>
              <w:rPr>
                <w:sz w:val="16"/>
              </w:rPr>
              <w:t>location not recorded</w:t>
            </w:r>
          </w:p>
        </w:tc>
        <w:tc>
          <w:tcPr>
            <w:tcW w:type="dxa" w:w="1288"/>
          </w:tcPr>
          <w:p>
            <w:pPr>
              <w:spacing w:after="0"/>
              <w:jc w:val="left"/>
            </w:pPr>
          </w:p>
        </w:tc>
        <w:tc>
          <w:tcPr>
            <w:tcW w:type="dxa" w:w="2670"/>
          </w:tcPr>
          <w:p>
            <w:pPr>
              <w:spacing w:after="0"/>
              <w:jc w:val="left"/>
            </w:pPr>
            <w:r>
              <w:rPr>
                <w:sz w:val="16"/>
              </w:rPr>
              <w:t>deaths or injuries recorded</w:t>
            </w:r>
          </w:p>
        </w:tc>
      </w:tr>
      <w:tr>
        <w:trPr>
          <w:cantSplit/>
        </w:trPr>
        <w:tc>
          <w:tcPr>
            <w:tcW w:type="dxa" w:w="1037"/>
          </w:tcPr>
          <w:p>
            <w:pPr>
              <w:spacing w:after="0"/>
              <w:jc w:val="left"/>
            </w:pPr>
            <w:r>
              <w:rPr>
                <w:sz w:val="16"/>
              </w:rPr>
              <w:t>1984-08-19</w:t>
            </w:r>
          </w:p>
        </w:tc>
        <w:tc>
          <w:tcPr>
            <w:tcW w:type="dxa" w:w="1281"/>
          </w:tcPr>
          <w:p>
            <w:pPr>
              <w:spacing w:after="0"/>
              <w:jc w:val="left"/>
            </w:pPr>
            <w:r>
              <w:rPr>
                <w:sz w:val="16"/>
              </w:rPr>
              <w:t>Thunderstorm Wind</w:t>
            </w:r>
          </w:p>
        </w:tc>
        <w:tc>
          <w:tcPr>
            <w:tcW w:type="dxa" w:w="2475"/>
          </w:tcPr>
          <w:p>
            <w:pPr>
              <w:spacing w:after="0"/>
              <w:jc w:val="left"/>
            </w:pPr>
            <w:r>
              <w:rPr>
                <w:sz w:val="16"/>
              </w:rPr>
              <w:t>speed not recorded</w:t>
            </w:r>
          </w:p>
        </w:tc>
        <w:tc>
          <w:tcPr>
            <w:tcW w:type="dxa" w:w="2656"/>
          </w:tcPr>
          <w:p>
            <w:pPr>
              <w:spacing w:after="0"/>
              <w:jc w:val="left"/>
            </w:pPr>
            <w:r>
              <w:rPr>
                <w:sz w:val="16"/>
              </w:rPr>
              <w:t>damage not recorded (pre-1996 record)</w:t>
            </w:r>
          </w:p>
        </w:tc>
        <w:tc>
          <w:tcPr>
            <w:tcW w:type="dxa" w:w="1050"/>
          </w:tcPr>
          <w:p>
            <w:pPr>
              <w:spacing w:after="0"/>
              <w:jc w:val="right"/>
            </w:pPr>
            <w:r>
              <w:rPr>
                <w:sz w:val="16"/>
              </w:rPr>
              <w:t>0, 1</w:t>
            </w:r>
          </w:p>
        </w:tc>
        <w:tc>
          <w:tcPr>
            <w:tcW w:type="dxa" w:w="1655"/>
          </w:tcPr>
          <w:p>
            <w:pPr>
              <w:spacing w:after="0"/>
              <w:jc w:val="left"/>
            </w:pPr>
            <w:r>
              <w:rPr>
                <w:sz w:val="16"/>
              </w:rPr>
              <w:t>location not recorded</w:t>
            </w:r>
          </w:p>
        </w:tc>
        <w:tc>
          <w:tcPr>
            <w:tcW w:type="dxa" w:w="1288"/>
          </w:tcPr>
          <w:p>
            <w:pPr>
              <w:spacing w:after="0"/>
              <w:jc w:val="left"/>
            </w:pPr>
          </w:p>
        </w:tc>
        <w:tc>
          <w:tcPr>
            <w:tcW w:type="dxa" w:w="26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7"/>
        <w:gridCol w:w="1037"/>
        <w:gridCol w:w="1813"/>
        <w:gridCol w:w="1529"/>
        <w:gridCol w:w="1534"/>
        <w:gridCol w:w="1037"/>
        <w:gridCol w:w="1801"/>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22.1</w:t>
            </w:r>
          </w:p>
        </w:tc>
        <w:tc>
          <w:tcPr>
            <w:tcW w:type="dxa" w:w="1471"/>
          </w:tcPr>
          <w:p>
            <w:pPr>
              <w:spacing w:after="0"/>
              <w:jc w:val="left"/>
            </w:pPr>
            <w:r>
              <w:rPr>
                <w:sz w:val="16"/>
              </w:rPr>
              <w:t>event-days per year</w:t>
            </w:r>
          </w:p>
        </w:tc>
        <w:tc>
          <w:tcPr>
            <w:tcW w:type="dxa" w:w="1597"/>
          </w:tcPr>
          <w:p>
            <w:pPr>
              <w:spacing w:after="0"/>
              <w:jc w:val="left"/>
            </w:pPr>
            <w:r>
              <w:rPr>
                <w:sz w:val="16"/>
              </w:rPr>
              <w:t>about 22.1 days per year</w:t>
            </w:r>
          </w:p>
        </w:tc>
        <w:tc>
          <w:tcPr>
            <w:tcW w:type="dxa" w:w="1037"/>
          </w:tcPr>
          <w:p>
            <w:pPr>
              <w:spacing w:after="0"/>
              <w:jc w:val="left"/>
            </w:pPr>
            <w:r>
              <w:rPr>
                <w:sz w:val="16"/>
              </w:rPr>
              <w:t>Likely</w:t>
            </w:r>
          </w:p>
        </w:tc>
        <w:tc>
          <w:tcPr>
            <w:tcW w:type="dxa" w:w="1813"/>
          </w:tcPr>
          <w:p>
            <w:pPr>
              <w:spacing w:after="0"/>
              <w:jc w:val="left"/>
            </w:pPr>
            <w:r>
              <w:rPr>
                <w:sz w:val="16"/>
              </w:rPr>
              <w:t>event-days in 16 of 30 years, 1996 to 2025 (53.3%)</w:t>
            </w:r>
          </w:p>
        </w:tc>
        <w:tc>
          <w:tcPr>
            <w:tcW w:type="dxa" w:w="1529"/>
          </w:tcPr>
          <w:p>
            <w:pPr>
              <w:spacing w:after="0"/>
              <w:jc w:val="right"/>
            </w:pPr>
            <w:r>
              <w:rPr>
                <w:sz w:val="16"/>
              </w:rPr>
              <w:t>420</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26.6</w:t>
            </w:r>
          </w:p>
        </w:tc>
        <w:tc>
          <w:tcPr>
            <w:tcW w:type="dxa" w:w="1471"/>
          </w:tcPr>
          <w:p>
            <w:pPr>
              <w:spacing w:after="0"/>
              <w:jc w:val="left"/>
            </w:pPr>
            <w:r>
              <w:rPr>
                <w:sz w:val="16"/>
              </w:rPr>
              <w:t>event-days per year</w:t>
            </w:r>
          </w:p>
        </w:tc>
        <w:tc>
          <w:tcPr>
            <w:tcW w:type="dxa" w:w="1597"/>
          </w:tcPr>
          <w:p>
            <w:pPr>
              <w:spacing w:after="0"/>
              <w:jc w:val="left"/>
            </w:pPr>
            <w:r>
              <w:rPr>
                <w:sz w:val="16"/>
              </w:rPr>
              <w:t>about 26.6 days per year</w:t>
            </w:r>
          </w:p>
        </w:tc>
        <w:tc>
          <w:tcPr>
            <w:tcW w:type="dxa" w:w="1037"/>
          </w:tcPr>
          <w:p>
            <w:pPr>
              <w:spacing w:after="0"/>
              <w:jc w:val="left"/>
            </w:pPr>
            <w:r>
              <w:rPr>
                <w:sz w:val="16"/>
              </w:rPr>
              <w:t>Likely</w:t>
            </w:r>
          </w:p>
        </w:tc>
        <w:tc>
          <w:tcPr>
            <w:tcW w:type="dxa" w:w="1813"/>
          </w:tcPr>
          <w:p>
            <w:pPr>
              <w:spacing w:after="0"/>
              <w:jc w:val="left"/>
            </w:pPr>
            <w:r>
              <w:rPr>
                <w:sz w:val="16"/>
              </w:rPr>
              <w:t>event-days in 4 of 30 years, 1996 to 2025 (13.3%)</w:t>
            </w:r>
          </w:p>
        </w:tc>
        <w:tc>
          <w:tcPr>
            <w:tcW w:type="dxa" w:w="1529"/>
          </w:tcPr>
          <w:p>
            <w:pPr>
              <w:spacing w:after="0"/>
              <w:jc w:val="right"/>
            </w:pPr>
            <w:r>
              <w:rPr>
                <w:sz w:val="16"/>
              </w:rPr>
              <w:t>672</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1"/>
          </w:tcPr>
          <w:p>
            <w:pPr>
              <w:spacing w:after="0"/>
              <w:jc w:val="left"/>
            </w:pPr>
            <w:r>
              <w:rPr>
                <w:sz w:val="16"/>
              </w:rPr>
              <w:t>NRI gives about 26.6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0.00009</w:t>
            </w:r>
          </w:p>
        </w:tc>
        <w:tc>
          <w:tcPr>
            <w:tcW w:type="dxa" w:w="1471"/>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0.009%</w:t>
            </w: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1.36</w:t>
            </w:r>
          </w:p>
        </w:tc>
        <w:tc>
          <w:tcPr>
            <w:tcW w:type="dxa" w:w="1471"/>
          </w:tcPr>
          <w:p>
            <w:pPr>
              <w:spacing w:after="0"/>
              <w:jc w:val="left"/>
            </w:pPr>
            <w:r>
              <w:rPr>
                <w:sz w:val="16"/>
              </w:rPr>
              <w:t>events per year</w:t>
            </w:r>
          </w:p>
        </w:tc>
        <w:tc>
          <w:tcPr>
            <w:tcW w:type="dxa" w:w="1597"/>
          </w:tcPr>
          <w:p>
            <w:pPr>
              <w:spacing w:after="0"/>
              <w:jc w:val="left"/>
            </w:pPr>
            <w:r>
              <w:rPr>
                <w:sz w:val="16"/>
              </w:rPr>
              <w:t>about 1.36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51.9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0.632</w:t>
            </w:r>
          </w:p>
        </w:tc>
        <w:tc>
          <w:tcPr>
            <w:tcW w:type="dxa" w:w="1471"/>
          </w:tcPr>
          <w:p>
            <w:pPr>
              <w:spacing w:after="0"/>
              <w:jc w:val="left"/>
            </w:pPr>
            <w:r>
              <w:rPr>
                <w:sz w:val="16"/>
              </w:rPr>
              <w:t>event-days per year</w:t>
            </w:r>
          </w:p>
        </w:tc>
        <w:tc>
          <w:tcPr>
            <w:tcW w:type="dxa" w:w="1597"/>
          </w:tcPr>
          <w:p>
            <w:pPr>
              <w:spacing w:after="0"/>
              <w:jc w:val="left"/>
            </w:pPr>
            <w:r>
              <w:rPr>
                <w:sz w:val="16"/>
              </w:rPr>
              <w:t>about 0.632 days per year</w:t>
            </w:r>
          </w:p>
        </w:tc>
        <w:tc>
          <w:tcPr>
            <w:tcW w:type="dxa" w:w="1037"/>
          </w:tcPr>
          <w:p>
            <w:pPr>
              <w:spacing w:after="0"/>
              <w:jc w:val="left"/>
            </w:pPr>
            <w:r>
              <w:rPr>
                <w:sz w:val="16"/>
              </w:rPr>
              <w:t>Possible</w:t>
            </w:r>
          </w:p>
        </w:tc>
        <w:tc>
          <w:tcPr>
            <w:tcW w:type="dxa" w:w="1813"/>
          </w:tcPr>
          <w:p>
            <w:pPr>
              <w:spacing w:after="0"/>
              <w:jc w:val="left"/>
            </w:pPr>
            <w:r>
              <w:rPr>
                <w:sz w:val="16"/>
              </w:rPr>
              <w:t>event-days in 1 of 30 years, 1996 to 2025 (3.33%)</w:t>
            </w:r>
          </w:p>
        </w:tc>
        <w:tc>
          <w:tcPr>
            <w:tcW w:type="dxa" w:w="1529"/>
          </w:tcPr>
          <w:p>
            <w:pPr>
              <w:spacing w:after="0"/>
              <w:jc w:val="right"/>
            </w:pPr>
            <w:r>
              <w:rPr>
                <w:sz w:val="16"/>
              </w:rPr>
              <w:t>9</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256"/>
          </w:tcPr>
          <w:p>
            <w:pPr>
              <w:spacing w:after="0"/>
              <w:jc w:val="right"/>
            </w:pPr>
          </w:p>
        </w:tc>
        <w:tc>
          <w:tcPr>
            <w:tcW w:type="dxa" w:w="1471"/>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0.526</w:t>
            </w:r>
          </w:p>
        </w:tc>
        <w:tc>
          <w:tcPr>
            <w:tcW w:type="dxa" w:w="1471"/>
          </w:tcPr>
          <w:p>
            <w:pPr>
              <w:spacing w:after="0"/>
              <w:jc w:val="left"/>
            </w:pPr>
            <w:r>
              <w:rPr>
                <w:sz w:val="16"/>
              </w:rPr>
              <w:t>event-days per year</w:t>
            </w:r>
          </w:p>
        </w:tc>
        <w:tc>
          <w:tcPr>
            <w:tcW w:type="dxa" w:w="1597"/>
          </w:tcPr>
          <w:p>
            <w:pPr>
              <w:spacing w:after="0"/>
              <w:jc w:val="left"/>
            </w:pPr>
            <w:r>
              <w:rPr>
                <w:sz w:val="16"/>
              </w:rPr>
              <w:t>about 0.526 days per year</w:t>
            </w:r>
          </w:p>
        </w:tc>
        <w:tc>
          <w:tcPr>
            <w:tcW w:type="dxa" w:w="1037"/>
          </w:tcPr>
          <w:p>
            <w:pPr>
              <w:spacing w:after="0"/>
              <w:jc w:val="left"/>
            </w:pPr>
            <w:r>
              <w:rPr>
                <w:sz w:val="16"/>
              </w:rPr>
              <w:t>Possible</w:t>
            </w:r>
          </w:p>
        </w:tc>
        <w:tc>
          <w:tcPr>
            <w:tcW w:type="dxa" w:w="1813"/>
          </w:tcPr>
          <w:p>
            <w:pPr>
              <w:spacing w:after="0"/>
              <w:jc w:val="left"/>
            </w:pPr>
            <w:r>
              <w:rPr>
                <w:sz w:val="16"/>
              </w:rPr>
              <w:t>event-days in 1 of 30 years, 1996 to 2025 (3.33%)</w:t>
            </w:r>
          </w:p>
        </w:tc>
        <w:tc>
          <w:tcPr>
            <w:tcW w:type="dxa" w:w="1529"/>
          </w:tcPr>
          <w:p>
            <w:pPr>
              <w:spacing w:after="0"/>
              <w:jc w:val="right"/>
            </w:pPr>
            <w:r>
              <w:rPr>
                <w:sz w:val="16"/>
              </w:rPr>
              <w:t>36</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0.393</w:t>
            </w:r>
          </w:p>
        </w:tc>
        <w:tc>
          <w:tcPr>
            <w:tcW w:type="dxa" w:w="1471"/>
          </w:tcPr>
          <w:p>
            <w:pPr>
              <w:spacing w:after="0"/>
              <w:jc w:val="left"/>
            </w:pPr>
            <w:r>
              <w:rPr>
                <w:sz w:val="16"/>
              </w:rPr>
              <w:t>event-days per year</w:t>
            </w:r>
          </w:p>
        </w:tc>
        <w:tc>
          <w:tcPr>
            <w:tcW w:type="dxa" w:w="1597"/>
          </w:tcPr>
          <w:p>
            <w:pPr>
              <w:spacing w:after="0"/>
              <w:jc w:val="left"/>
            </w:pPr>
            <w:r>
              <w:rPr>
                <w:sz w:val="16"/>
              </w:rPr>
              <w:t>about 0.393 days per year</w:t>
            </w:r>
          </w:p>
        </w:tc>
        <w:tc>
          <w:tcPr>
            <w:tcW w:type="dxa" w:w="1037"/>
          </w:tcPr>
          <w:p>
            <w:pPr>
              <w:spacing w:after="0"/>
              <w:jc w:val="left"/>
            </w:pPr>
            <w:r>
              <w:rPr>
                <w:sz w:val="16"/>
              </w:rPr>
              <w:t>Likely</w:t>
            </w:r>
          </w:p>
        </w:tc>
        <w:tc>
          <w:tcPr>
            <w:tcW w:type="dxa" w:w="1813"/>
          </w:tcPr>
          <w:p>
            <w:pPr>
              <w:spacing w:after="0"/>
              <w:jc w:val="left"/>
            </w:pPr>
            <w:r>
              <w:rPr>
                <w:sz w:val="16"/>
              </w:rPr>
              <w:t>event-days in 5 of 30 years, 1996 to 2025 (16.7%)</w:t>
            </w:r>
          </w:p>
        </w:tc>
        <w:tc>
          <w:tcPr>
            <w:tcW w:type="dxa" w:w="1529"/>
          </w:tcPr>
          <w:p>
            <w:pPr>
              <w:spacing w:after="0"/>
              <w:jc w:val="right"/>
            </w:pPr>
            <w:r>
              <w:rPr>
                <w:sz w:val="16"/>
              </w:rPr>
              <w:t>11</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0.0891</w:t>
            </w:r>
          </w:p>
        </w:tc>
        <w:tc>
          <w:tcPr>
            <w:tcW w:type="dxa" w:w="1471"/>
          </w:tcPr>
          <w:p>
            <w:pPr>
              <w:spacing w:after="0"/>
              <w:jc w:val="left"/>
            </w:pPr>
            <w:r>
              <w:rPr>
                <w:sz w:val="16"/>
              </w:rPr>
              <w:t>events per year (modeled)</w:t>
            </w:r>
          </w:p>
        </w:tc>
        <w:tc>
          <w:tcPr>
            <w:tcW w:type="dxa" w:w="1597"/>
          </w:tcPr>
          <w:p>
            <w:pPr>
              <w:spacing w:after="0"/>
              <w:jc w:val="left"/>
            </w:pPr>
            <w:r>
              <w:rPr>
                <w:sz w:val="16"/>
              </w:rPr>
              <w:t>about 1 in 11 years</w:t>
            </w:r>
          </w:p>
        </w:tc>
        <w:tc>
          <w:tcPr>
            <w:tcW w:type="dxa" w:w="1037"/>
          </w:tcPr>
          <w:p>
            <w:pPr>
              <w:spacing w:after="0"/>
              <w:jc w:val="left"/>
            </w:pPr>
            <w:r>
              <w:rPr>
                <w:sz w:val="16"/>
              </w:rPr>
              <w:t>Possible</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26.2</w:t>
            </w:r>
          </w:p>
        </w:tc>
        <w:tc>
          <w:tcPr>
            <w:tcW w:type="dxa" w:w="1471"/>
          </w:tcPr>
          <w:p>
            <w:pPr>
              <w:spacing w:after="0"/>
              <w:jc w:val="left"/>
            </w:pPr>
            <w:r>
              <w:rPr>
                <w:sz w:val="16"/>
              </w:rPr>
              <w:t>days per year with a strike</w:t>
            </w:r>
          </w:p>
        </w:tc>
        <w:tc>
          <w:tcPr>
            <w:tcW w:type="dxa" w:w="1597"/>
          </w:tcPr>
          <w:p>
            <w:pPr>
              <w:spacing w:after="0"/>
              <w:jc w:val="left"/>
            </w:pPr>
            <w:r>
              <w:rPr>
                <w:sz w:val="16"/>
              </w:rPr>
              <w:t>about 26.2 days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0.584</w:t>
            </w:r>
          </w:p>
        </w:tc>
        <w:tc>
          <w:tcPr>
            <w:tcW w:type="dxa" w:w="1471"/>
          </w:tcPr>
          <w:p>
            <w:pPr>
              <w:spacing w:after="0"/>
              <w:jc w:val="left"/>
            </w:pPr>
            <w:r>
              <w:rPr>
                <w:sz w:val="16"/>
              </w:rPr>
              <w:t>events per year</w:t>
            </w:r>
          </w:p>
        </w:tc>
        <w:tc>
          <w:tcPr>
            <w:tcW w:type="dxa" w:w="1597"/>
          </w:tcPr>
          <w:p>
            <w:pPr>
              <w:spacing w:after="0"/>
              <w:jc w:val="left"/>
            </w:pPr>
            <w:r>
              <w:rPr>
                <w:sz w:val="16"/>
              </w:rPr>
              <w:t>about 0.58 per year</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23</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0.198</w:t>
            </w:r>
          </w:p>
        </w:tc>
        <w:tc>
          <w:tcPr>
            <w:tcW w:type="dxa" w:w="1471"/>
          </w:tcPr>
          <w:p>
            <w:pPr>
              <w:spacing w:after="0"/>
              <w:jc w:val="left"/>
            </w:pPr>
            <w:r>
              <w:rPr>
                <w:sz w:val="16"/>
              </w:rPr>
              <w:t>events per year</w:t>
            </w:r>
          </w:p>
        </w:tc>
        <w:tc>
          <w:tcPr>
            <w:tcW w:type="dxa" w:w="1597"/>
          </w:tcPr>
          <w:p>
            <w:pPr>
              <w:spacing w:after="0"/>
              <w:jc w:val="left"/>
            </w:pPr>
            <w:r>
              <w:rPr>
                <w:sz w:val="16"/>
              </w:rPr>
              <w:t>about 1 in 5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0.00052</w:t>
            </w:r>
          </w:p>
        </w:tc>
        <w:tc>
          <w:tcPr>
            <w:tcW w:type="dxa" w:w="1471"/>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0.052%</w:t>
            </w:r>
          </w:p>
        </w:tc>
        <w:tc>
          <w:tcPr>
            <w:tcW w:type="dxa" w:w="1037"/>
          </w:tcPr>
          <w:p>
            <w:pPr>
              <w:spacing w:after="0"/>
              <w:jc w:val="left"/>
            </w:pPr>
          </w:p>
        </w:tc>
        <w:tc>
          <w:tcPr>
            <w:tcW w:type="dxa" w:w="1813"/>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19.2</w:t>
            </w:r>
          </w:p>
        </w:tc>
        <w:tc>
          <w:tcPr>
            <w:tcW w:type="dxa" w:w="1471"/>
          </w:tcPr>
          <w:p>
            <w:pPr>
              <w:spacing w:after="0"/>
              <w:jc w:val="left"/>
            </w:pPr>
            <w:r>
              <w:rPr>
                <w:sz w:val="16"/>
              </w:rPr>
              <w:t>event-days per year</w:t>
            </w:r>
          </w:p>
        </w:tc>
        <w:tc>
          <w:tcPr>
            <w:tcW w:type="dxa" w:w="1597"/>
          </w:tcPr>
          <w:p>
            <w:pPr>
              <w:spacing w:after="0"/>
              <w:jc w:val="left"/>
            </w:pPr>
            <w:r>
              <w:rPr>
                <w:sz w:val="16"/>
              </w:rPr>
              <w:t>about 19.2 days per year</w:t>
            </w:r>
          </w:p>
        </w:tc>
        <w:tc>
          <w:tcPr>
            <w:tcW w:type="dxa" w:w="1037"/>
          </w:tcPr>
          <w:p>
            <w:pPr>
              <w:spacing w:after="0"/>
              <w:jc w:val="left"/>
            </w:pPr>
            <w:r>
              <w:rPr>
                <w:sz w:val="16"/>
              </w:rPr>
              <w:t>Highly likely</w:t>
            </w:r>
          </w:p>
        </w:tc>
        <w:tc>
          <w:tcPr>
            <w:tcW w:type="dxa" w:w="1813"/>
          </w:tcPr>
          <w:p>
            <w:pPr>
              <w:spacing w:after="0"/>
              <w:jc w:val="left"/>
            </w:pPr>
            <w:r>
              <w:rPr>
                <w:sz w:val="16"/>
              </w:rPr>
              <w:t>event-days in 29 of 30 years, 1996 to 2025 (96.7%)</w:t>
            </w:r>
          </w:p>
        </w:tc>
        <w:tc>
          <w:tcPr>
            <w:tcW w:type="dxa" w:w="1529"/>
          </w:tcPr>
          <w:p>
            <w:pPr>
              <w:spacing w:after="0"/>
              <w:jc w:val="right"/>
            </w:pPr>
            <w:r>
              <w:rPr>
                <w:sz w:val="16"/>
              </w:rPr>
              <w:t>365</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99.2</w:t>
            </w:r>
          </w:p>
        </w:tc>
        <w:tc>
          <w:tcPr>
            <w:tcW w:type="dxa" w:w="771"/>
          </w:tcPr>
          <w:p>
            <w:pPr>
              <w:spacing w:after="0"/>
              <w:jc w:val="right"/>
            </w:pPr>
            <w:r>
              <w:rPr>
                <w:sz w:val="16"/>
              </w:rPr>
              <w:t>99.2</w:t>
            </w:r>
          </w:p>
        </w:tc>
        <w:tc>
          <w:tcPr>
            <w:tcW w:type="dxa" w:w="735"/>
          </w:tcPr>
          <w:p>
            <w:pPr>
              <w:spacing w:after="0"/>
              <w:jc w:val="right"/>
            </w:pPr>
            <w:r>
              <w:rPr>
                <w:sz w:val="16"/>
              </w:rPr>
              <w:t>99.2</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57%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91.9</w:t>
            </w:r>
          </w:p>
        </w:tc>
        <w:tc>
          <w:tcPr>
            <w:tcW w:type="dxa" w:w="771"/>
          </w:tcPr>
          <w:p>
            <w:pPr>
              <w:spacing w:after="0"/>
              <w:jc w:val="right"/>
            </w:pPr>
            <w:r>
              <w:rPr>
                <w:sz w:val="16"/>
              </w:rPr>
              <w:t>91.9</w:t>
            </w:r>
          </w:p>
        </w:tc>
        <w:tc>
          <w:tcPr>
            <w:tcW w:type="dxa" w:w="735"/>
          </w:tcPr>
          <w:p>
            <w:pPr>
              <w:spacing w:after="0"/>
              <w:jc w:val="right"/>
            </w:pPr>
            <w:r>
              <w:rPr>
                <w:sz w:val="16"/>
              </w:rPr>
              <w:t>91.9</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8.4</w:t>
            </w:r>
          </w:p>
        </w:tc>
        <w:tc>
          <w:tcPr>
            <w:tcW w:type="dxa" w:w="771"/>
          </w:tcPr>
          <w:p>
            <w:pPr>
              <w:spacing w:after="0"/>
              <w:jc w:val="right"/>
            </w:pPr>
            <w:r>
              <w:rPr>
                <w:sz w:val="16"/>
              </w:rPr>
              <w:t>8.4</w:t>
            </w:r>
          </w:p>
        </w:tc>
        <w:tc>
          <w:tcPr>
            <w:tcW w:type="dxa" w:w="735"/>
          </w:tcPr>
          <w:p>
            <w:pPr>
              <w:spacing w:after="0"/>
              <w:jc w:val="right"/>
            </w:pPr>
            <w:r>
              <w:rPr>
                <w:sz w:val="16"/>
              </w:rPr>
              <w:t>8.4</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88.9</w:t>
            </w:r>
          </w:p>
        </w:tc>
        <w:tc>
          <w:tcPr>
            <w:tcW w:type="dxa" w:w="771"/>
          </w:tcPr>
          <w:p>
            <w:pPr>
              <w:spacing w:after="0"/>
              <w:jc w:val="right"/>
            </w:pPr>
            <w:r>
              <w:rPr>
                <w:sz w:val="16"/>
              </w:rPr>
              <w:t>88.9</w:t>
            </w:r>
          </w:p>
        </w:tc>
        <w:tc>
          <w:tcPr>
            <w:tcW w:type="dxa" w:w="735"/>
          </w:tcPr>
          <w:p>
            <w:pPr>
              <w:spacing w:after="0"/>
              <w:jc w:val="right"/>
            </w:pPr>
            <w:r>
              <w:rPr>
                <w:sz w:val="16"/>
              </w:rPr>
              <w:t>88.9</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4.5</w:t>
            </w:r>
          </w:p>
        </w:tc>
        <w:tc>
          <w:tcPr>
            <w:tcW w:type="dxa" w:w="771"/>
          </w:tcPr>
          <w:p>
            <w:pPr>
              <w:spacing w:after="0"/>
              <w:jc w:val="right"/>
            </w:pPr>
            <w:r>
              <w:rPr>
                <w:sz w:val="16"/>
              </w:rPr>
              <w:t>4.5</w:t>
            </w:r>
          </w:p>
        </w:tc>
        <w:tc>
          <w:tcPr>
            <w:tcW w:type="dxa" w:w="735"/>
          </w:tcPr>
          <w:p>
            <w:pPr>
              <w:spacing w:after="0"/>
              <w:jc w:val="right"/>
            </w:pPr>
            <w:r>
              <w:rPr>
                <w:sz w:val="16"/>
              </w:rPr>
              <w:t>4.5</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94.2</w:t>
            </w:r>
          </w:p>
        </w:tc>
        <w:tc>
          <w:tcPr>
            <w:tcW w:type="dxa" w:w="771"/>
          </w:tcPr>
          <w:p>
            <w:pPr>
              <w:spacing w:after="0"/>
              <w:jc w:val="right"/>
            </w:pPr>
            <w:r>
              <w:rPr>
                <w:sz w:val="16"/>
              </w:rPr>
              <w:t>94.2</w:t>
            </w:r>
          </w:p>
        </w:tc>
        <w:tc>
          <w:tcPr>
            <w:tcW w:type="dxa" w:w="735"/>
          </w:tcPr>
          <w:p>
            <w:pPr>
              <w:spacing w:after="0"/>
              <w:jc w:val="right"/>
            </w:pPr>
            <w:r>
              <w:rPr>
                <w:sz w:val="16"/>
              </w:rPr>
              <w:t>94.2</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32.1</w:t>
            </w:r>
          </w:p>
        </w:tc>
        <w:tc>
          <w:tcPr>
            <w:tcW w:type="dxa" w:w="771"/>
          </w:tcPr>
          <w:p>
            <w:pPr>
              <w:spacing w:after="0"/>
              <w:jc w:val="right"/>
            </w:pPr>
            <w:r>
              <w:rPr>
                <w:sz w:val="16"/>
              </w:rPr>
              <w:t>32.1</w:t>
            </w:r>
          </w:p>
        </w:tc>
        <w:tc>
          <w:tcPr>
            <w:tcW w:type="dxa" w:w="735"/>
          </w:tcPr>
          <w:p>
            <w:pPr>
              <w:spacing w:after="0"/>
              <w:jc w:val="right"/>
            </w:pPr>
            <w:r>
              <w:rPr>
                <w:sz w:val="16"/>
              </w:rPr>
              <w:t>32.1</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77.7</w:t>
            </w:r>
          </w:p>
        </w:tc>
        <w:tc>
          <w:tcPr>
            <w:tcW w:type="dxa" w:w="771"/>
          </w:tcPr>
          <w:p>
            <w:pPr>
              <w:spacing w:after="0"/>
              <w:jc w:val="right"/>
            </w:pPr>
            <w:r>
              <w:rPr>
                <w:sz w:val="16"/>
              </w:rPr>
              <w:t>77.7</w:t>
            </w:r>
          </w:p>
        </w:tc>
        <w:tc>
          <w:tcPr>
            <w:tcW w:type="dxa" w:w="735"/>
          </w:tcPr>
          <w:p>
            <w:pPr>
              <w:spacing w:after="0"/>
              <w:jc w:val="right"/>
            </w:pPr>
            <w:r>
              <w:rPr>
                <w:sz w:val="16"/>
              </w:rPr>
              <w:t>77.7</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41.8</w:t>
            </w:r>
          </w:p>
        </w:tc>
        <w:tc>
          <w:tcPr>
            <w:tcW w:type="dxa" w:w="771"/>
          </w:tcPr>
          <w:p>
            <w:pPr>
              <w:spacing w:after="0"/>
              <w:jc w:val="right"/>
            </w:pPr>
            <w:r>
              <w:rPr>
                <w:sz w:val="16"/>
              </w:rPr>
              <w:t>41.8</w:t>
            </w:r>
          </w:p>
        </w:tc>
        <w:tc>
          <w:tcPr>
            <w:tcW w:type="dxa" w:w="735"/>
          </w:tcPr>
          <w:p>
            <w:pPr>
              <w:spacing w:after="0"/>
              <w:jc w:val="right"/>
            </w:pPr>
            <w:r>
              <w:rPr>
                <w:sz w:val="16"/>
              </w:rPr>
              <w:t>41.8</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81.0</w:t>
            </w:r>
          </w:p>
        </w:tc>
        <w:tc>
          <w:tcPr>
            <w:tcW w:type="dxa" w:w="771"/>
          </w:tcPr>
          <w:p>
            <w:pPr>
              <w:spacing w:after="0"/>
              <w:jc w:val="right"/>
            </w:pPr>
            <w:r>
              <w:rPr>
                <w:sz w:val="16"/>
              </w:rPr>
              <w:t>81.0</w:t>
            </w:r>
          </w:p>
        </w:tc>
        <w:tc>
          <w:tcPr>
            <w:tcW w:type="dxa" w:w="735"/>
          </w:tcPr>
          <w:p>
            <w:pPr>
              <w:spacing w:after="0"/>
              <w:jc w:val="right"/>
            </w:pPr>
            <w:r>
              <w:rPr>
                <w:sz w:val="16"/>
              </w:rPr>
              <w:t>81.0</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56.5</w:t>
            </w:r>
          </w:p>
        </w:tc>
        <w:tc>
          <w:tcPr>
            <w:tcW w:type="dxa" w:w="771"/>
          </w:tcPr>
          <w:p>
            <w:pPr>
              <w:spacing w:after="0"/>
              <w:jc w:val="right"/>
            </w:pPr>
            <w:r>
              <w:rPr>
                <w:sz w:val="16"/>
              </w:rPr>
              <w:t>56.5</w:t>
            </w:r>
          </w:p>
        </w:tc>
        <w:tc>
          <w:tcPr>
            <w:tcW w:type="dxa" w:w="735"/>
          </w:tcPr>
          <w:p>
            <w:pPr>
              <w:spacing w:after="0"/>
              <w:jc w:val="right"/>
            </w:pPr>
            <w:r>
              <w:rPr>
                <w:sz w:val="16"/>
              </w:rPr>
              <w:t>56.5</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89.3</w:t>
            </w:r>
          </w:p>
        </w:tc>
        <w:tc>
          <w:tcPr>
            <w:tcW w:type="dxa" w:w="771"/>
          </w:tcPr>
          <w:p>
            <w:pPr>
              <w:spacing w:after="0"/>
              <w:jc w:val="right"/>
            </w:pPr>
            <w:r>
              <w:rPr>
                <w:sz w:val="16"/>
              </w:rPr>
              <w:t>89.3</w:t>
            </w:r>
          </w:p>
        </w:tc>
        <w:tc>
          <w:tcPr>
            <w:tcW w:type="dxa" w:w="735"/>
          </w:tcPr>
          <w:p>
            <w:pPr>
              <w:spacing w:after="0"/>
              <w:jc w:val="right"/>
            </w:pPr>
            <w:r>
              <w:rPr>
                <w:sz w:val="16"/>
              </w:rPr>
              <w:t>89.3</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99.7</w:t>
            </w:r>
          </w:p>
        </w:tc>
        <w:tc>
          <w:tcPr>
            <w:tcW w:type="dxa" w:w="771"/>
          </w:tcPr>
          <w:p>
            <w:pPr>
              <w:spacing w:after="0"/>
              <w:jc w:val="right"/>
            </w:pPr>
            <w:r>
              <w:rPr>
                <w:sz w:val="16"/>
              </w:rPr>
              <w:t>99.7</w:t>
            </w:r>
          </w:p>
        </w:tc>
        <w:tc>
          <w:tcPr>
            <w:tcW w:type="dxa" w:w="735"/>
          </w:tcPr>
          <w:p>
            <w:pPr>
              <w:spacing w:after="0"/>
              <w:jc w:val="right"/>
            </w:pPr>
            <w:r>
              <w:rPr>
                <w:sz w:val="16"/>
              </w:rPr>
              <w:t>99.7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40"/>
        <w:gridCol w:w="698"/>
        <w:gridCol w:w="2074"/>
        <w:gridCol w:w="2165"/>
        <w:gridCol w:w="1523"/>
        <w:gridCol w:w="1854"/>
        <w:gridCol w:w="4458"/>
      </w:tblGrid>
      <w:tr>
        <w:trPr>
          <w:cantSplit/>
          <w:tblHeader/>
        </w:trPr>
        <w:tc>
          <w:tcPr>
            <w:tcW w:type="dxa" w:w="1340"/>
            <w:shd w:val="clear" w:color="auto" w:fill="E8E8E8"/>
          </w:tcPr>
          <w:p>
            <w:pPr>
              <w:spacing w:after="0"/>
              <w:jc w:val="left"/>
            </w:pPr>
            <w:r>
              <w:rPr>
                <w:b/>
                <w:sz w:val="16"/>
              </w:rPr>
              <w:t>Member</w:t>
            </w:r>
          </w:p>
        </w:tc>
        <w:tc>
          <w:tcPr>
            <w:tcW w:type="dxa" w:w="698"/>
            <w:shd w:val="clear" w:color="auto" w:fill="E8E8E8"/>
          </w:tcPr>
          <w:p>
            <w:pPr>
              <w:spacing w:after="0"/>
              <w:jc w:val="left"/>
            </w:pPr>
            <w:r>
              <w:rPr>
                <w:b/>
                <w:sz w:val="16"/>
              </w:rPr>
              <w:t>Type</w:t>
            </w:r>
          </w:p>
        </w:tc>
        <w:tc>
          <w:tcPr>
            <w:tcW w:type="dxa" w:w="2074"/>
            <w:shd w:val="clear" w:color="auto" w:fill="E8E8E8"/>
          </w:tcPr>
          <w:p>
            <w:pPr>
              <w:spacing w:after="0"/>
              <w:jc w:val="left"/>
            </w:pPr>
            <w:r>
              <w:rPr>
                <w:b/>
                <w:sz w:val="16"/>
              </w:rPr>
              <w:t>Plan status</w:t>
            </w:r>
          </w:p>
        </w:tc>
        <w:tc>
          <w:tcPr>
            <w:tcW w:type="dxa" w:w="21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58"/>
            <w:shd w:val="clear" w:color="auto" w:fill="E8E8E8"/>
          </w:tcPr>
          <w:p>
            <w:pPr>
              <w:spacing w:after="0"/>
              <w:jc w:val="left"/>
            </w:pPr>
            <w:r>
              <w:rPr>
                <w:b/>
                <w:sz w:val="16"/>
              </w:rPr>
              <w:t>Notes</w:t>
            </w:r>
          </w:p>
        </w:tc>
      </w:tr>
      <w:tr>
        <w:trPr>
          <w:cantSplit/>
        </w:trPr>
        <w:tc>
          <w:tcPr>
            <w:tcW w:type="dxa" w:w="1340"/>
          </w:tcPr>
          <w:p>
            <w:pPr>
              <w:spacing w:after="0"/>
              <w:jc w:val="left"/>
            </w:pPr>
            <w:r>
              <w:rPr>
                <w:sz w:val="16"/>
              </w:rPr>
              <w:t>Renville County</w:t>
            </w:r>
          </w:p>
        </w:tc>
        <w:tc>
          <w:tcPr>
            <w:tcW w:type="dxa" w:w="698"/>
          </w:tcPr>
          <w:p>
            <w:pPr>
              <w:spacing w:after="0"/>
              <w:jc w:val="left"/>
            </w:pPr>
            <w:r>
              <w:rPr>
                <w:sz w:val="16"/>
              </w:rPr>
              <w:t>County</w:t>
            </w:r>
          </w:p>
        </w:tc>
        <w:tc>
          <w:tcPr>
            <w:tcW w:type="dxa" w:w="2074"/>
          </w:tcPr>
          <w:p>
            <w:pPr>
              <w:spacing w:after="0"/>
              <w:jc w:val="left"/>
            </w:pPr>
            <w:r>
              <w:rPr>
                <w:sz w:val="16"/>
              </w:rPr>
              <w:t>Expired on 2022-10-15</w:t>
            </w:r>
          </w:p>
        </w:tc>
        <w:tc>
          <w:tcPr>
            <w:tcW w:type="dxa" w:w="2165"/>
          </w:tcPr>
          <w:p>
            <w:pPr>
              <w:spacing w:after="0"/>
              <w:jc w:val="right"/>
            </w:pPr>
            <w:r>
              <w:rPr>
                <w:sz w:val="16"/>
              </w:rPr>
              <w:t>FMA RL 0, SRL 0; any 0</w:t>
            </w:r>
          </w:p>
        </w:tc>
        <w:tc>
          <w:tcPr>
            <w:tcW w:type="dxa" w:w="1523"/>
          </w:tcPr>
          <w:p>
            <w:pPr>
              <w:spacing w:after="0"/>
              <w:jc w:val="right"/>
            </w:pPr>
            <w:r>
              <w:rPr>
                <w:sz w:val="16"/>
              </w:rPr>
              <w:t>$1,730,792.11</w:t>
            </w:r>
          </w:p>
        </w:tc>
        <w:tc>
          <w:tcPr>
            <w:tcW w:type="dxa" w:w="1854"/>
          </w:tcPr>
          <w:p>
            <w:pPr>
              <w:spacing w:after="0"/>
              <w:jc w:val="right"/>
            </w:pPr>
            <w:r>
              <w:rPr>
                <w:sz w:val="16"/>
              </w:rPr>
              <w:t>0; 0</w:t>
            </w:r>
          </w:p>
        </w:tc>
        <w:tc>
          <w:tcPr>
            <w:tcW w:type="dxa" w:w="4458"/>
          </w:tcPr>
          <w:p>
            <w:pPr>
              <w:spacing w:after="0"/>
              <w:jc w:val="left"/>
            </w:pPr>
          </w:p>
        </w:tc>
      </w:tr>
      <w:tr>
        <w:trPr>
          <w:cantSplit/>
        </w:trPr>
        <w:tc>
          <w:tcPr>
            <w:tcW w:type="dxa" w:w="1340"/>
          </w:tcPr>
          <w:p>
            <w:pPr>
              <w:spacing w:after="0"/>
              <w:jc w:val="left"/>
            </w:pPr>
            <w:r>
              <w:rPr>
                <w:sz w:val="16"/>
              </w:rPr>
              <w:t>Glenburn city</w:t>
            </w:r>
          </w:p>
        </w:tc>
        <w:tc>
          <w:tcPr>
            <w:tcW w:type="dxa" w:w="698"/>
          </w:tcPr>
          <w:p>
            <w:pPr>
              <w:spacing w:after="0"/>
              <w:jc w:val="left"/>
            </w:pPr>
            <w:r>
              <w:rPr>
                <w:sz w:val="16"/>
              </w:rPr>
              <w:t>City</w:t>
            </w:r>
          </w:p>
        </w:tc>
        <w:tc>
          <w:tcPr>
            <w:tcW w:type="dxa" w:w="2074"/>
          </w:tcPr>
          <w:p>
            <w:pPr>
              <w:spacing w:after="0"/>
              <w:jc w:val="left"/>
            </w:pPr>
            <w:r>
              <w:rPr>
                <w:sz w:val="16"/>
              </w:rPr>
              <w:t>Expired on 2022-10-15</w:t>
            </w:r>
          </w:p>
        </w:tc>
        <w:tc>
          <w:tcPr>
            <w:tcW w:type="dxa" w:w="2165"/>
          </w:tcPr>
          <w:p>
            <w:pPr>
              <w:spacing w:after="0"/>
              <w:jc w:val="right"/>
            </w:pPr>
            <w:r>
              <w:rPr>
                <w:sz w:val="16"/>
              </w:rPr>
              <w:t>FMA RL 0, SRL 0; any 0</w:t>
            </w:r>
          </w:p>
        </w:tc>
        <w:tc>
          <w:tcPr>
            <w:tcW w:type="dxa" w:w="1523"/>
          </w:tcPr>
          <w:p>
            <w:pPr>
              <w:spacing w:after="0"/>
              <w:jc w:val="right"/>
            </w:pPr>
            <w:r>
              <w:rPr>
                <w:sz w:val="16"/>
              </w:rPr>
              <w:t>$22,515.44</w:t>
            </w:r>
          </w:p>
        </w:tc>
        <w:tc>
          <w:tcPr>
            <w:tcW w:type="dxa" w:w="1854"/>
          </w:tcPr>
          <w:p>
            <w:pPr>
              <w:spacing w:after="0"/>
              <w:jc w:val="right"/>
            </w:pPr>
            <w:r>
              <w:rPr>
                <w:sz w:val="16"/>
              </w:rPr>
              <w:t>19; 3</w:t>
            </w:r>
          </w:p>
        </w:tc>
        <w:tc>
          <w:tcPr>
            <w:tcW w:type="dxa" w:w="4458"/>
          </w:tcPr>
          <w:p>
            <w:pPr>
              <w:spacing w:after="0"/>
              <w:jc w:val="left"/>
            </w:pPr>
          </w:p>
        </w:tc>
      </w:tr>
      <w:tr>
        <w:trPr>
          <w:cantSplit/>
        </w:trPr>
        <w:tc>
          <w:tcPr>
            <w:tcW w:type="dxa" w:w="1340"/>
          </w:tcPr>
          <w:p>
            <w:pPr>
              <w:spacing w:after="0"/>
              <w:jc w:val="left"/>
            </w:pPr>
            <w:r>
              <w:rPr>
                <w:sz w:val="16"/>
              </w:rPr>
              <w:t>Grano city</w:t>
            </w:r>
          </w:p>
        </w:tc>
        <w:tc>
          <w:tcPr>
            <w:tcW w:type="dxa" w:w="698"/>
          </w:tcPr>
          <w:p>
            <w:pPr>
              <w:spacing w:after="0"/>
              <w:jc w:val="left"/>
            </w:pPr>
            <w:r>
              <w:rPr>
                <w:sz w:val="16"/>
              </w:rPr>
              <w:t>City</w:t>
            </w:r>
          </w:p>
        </w:tc>
        <w:tc>
          <w:tcPr>
            <w:tcW w:type="dxa" w:w="2074"/>
          </w:tcPr>
          <w:p>
            <w:pPr>
              <w:spacing w:after="0"/>
              <w:jc w:val="left"/>
            </w:pPr>
            <w:r>
              <w:rPr>
                <w:sz w:val="16"/>
              </w:rPr>
              <w:t>Expired on 2022-10-15</w:t>
            </w:r>
          </w:p>
        </w:tc>
        <w:tc>
          <w:tcPr>
            <w:tcW w:type="dxa" w:w="2165"/>
          </w:tcPr>
          <w:p>
            <w:pPr>
              <w:spacing w:after="0"/>
              <w:jc w:val="right"/>
            </w:pPr>
          </w:p>
        </w:tc>
        <w:tc>
          <w:tcPr>
            <w:tcW w:type="dxa" w:w="1523"/>
          </w:tcPr>
          <w:p>
            <w:pPr>
              <w:spacing w:after="0"/>
              <w:jc w:val="right"/>
            </w:pPr>
            <w:r>
              <w:rPr>
                <w:sz w:val="16"/>
              </w:rPr>
              <w:t>none found</w:t>
            </w:r>
          </w:p>
        </w:tc>
        <w:tc>
          <w:tcPr>
            <w:tcW w:type="dxa" w:w="1854"/>
          </w:tcPr>
          <w:p>
            <w:pPr>
              <w:spacing w:after="0"/>
              <w:jc w:val="right"/>
            </w:pPr>
            <w:r>
              <w:rPr>
                <w:sz w:val="16"/>
              </w:rPr>
              <w:t>12; 4</w:t>
            </w:r>
          </w:p>
        </w:tc>
        <w:tc>
          <w:tcPr>
            <w:tcW w:type="dxa" w:w="4458"/>
          </w:tcPr>
          <w:p>
            <w:pPr>
              <w:spacing w:after="0"/>
              <w:jc w:val="left"/>
            </w:pPr>
            <w:r>
              <w:rPr>
                <w:sz w:val="16"/>
              </w:rPr>
              <w:t>No NFIP community ID on this member's plan row.</w:t>
            </w:r>
          </w:p>
        </w:tc>
      </w:tr>
      <w:tr>
        <w:trPr>
          <w:cantSplit/>
        </w:trPr>
        <w:tc>
          <w:tcPr>
            <w:tcW w:type="dxa" w:w="1340"/>
          </w:tcPr>
          <w:p>
            <w:pPr>
              <w:spacing w:after="0"/>
              <w:jc w:val="left"/>
            </w:pPr>
            <w:r>
              <w:rPr>
                <w:sz w:val="16"/>
              </w:rPr>
              <w:t>Loraine city</w:t>
            </w:r>
          </w:p>
        </w:tc>
        <w:tc>
          <w:tcPr>
            <w:tcW w:type="dxa" w:w="698"/>
          </w:tcPr>
          <w:p>
            <w:pPr>
              <w:spacing w:after="0"/>
              <w:jc w:val="left"/>
            </w:pPr>
            <w:r>
              <w:rPr>
                <w:sz w:val="16"/>
              </w:rPr>
              <w:t>City</w:t>
            </w:r>
          </w:p>
        </w:tc>
        <w:tc>
          <w:tcPr>
            <w:tcW w:type="dxa" w:w="2074"/>
          </w:tcPr>
          <w:p>
            <w:pPr>
              <w:spacing w:after="0"/>
              <w:jc w:val="left"/>
            </w:pPr>
            <w:r>
              <w:rPr>
                <w:sz w:val="16"/>
              </w:rPr>
              <w:t>Expired on 2022-10-15</w:t>
            </w:r>
          </w:p>
        </w:tc>
        <w:tc>
          <w:tcPr>
            <w:tcW w:type="dxa" w:w="2165"/>
          </w:tcPr>
          <w:p>
            <w:pPr>
              <w:spacing w:after="0"/>
              <w:jc w:val="right"/>
            </w:pPr>
          </w:p>
        </w:tc>
        <w:tc>
          <w:tcPr>
            <w:tcW w:type="dxa" w:w="1523"/>
          </w:tcPr>
          <w:p>
            <w:pPr>
              <w:spacing w:after="0"/>
              <w:jc w:val="right"/>
            </w:pPr>
            <w:r>
              <w:rPr>
                <w:sz w:val="16"/>
              </w:rPr>
              <w:t>$19,742.63</w:t>
            </w:r>
          </w:p>
        </w:tc>
        <w:tc>
          <w:tcPr>
            <w:tcW w:type="dxa" w:w="1854"/>
          </w:tcPr>
          <w:p>
            <w:pPr>
              <w:spacing w:after="0"/>
              <w:jc w:val="right"/>
            </w:pPr>
            <w:r>
              <w:rPr>
                <w:sz w:val="16"/>
              </w:rPr>
              <w:t>20; 3</w:t>
            </w:r>
          </w:p>
        </w:tc>
        <w:tc>
          <w:tcPr>
            <w:tcW w:type="dxa" w:w="4458"/>
          </w:tcPr>
          <w:p>
            <w:pPr>
              <w:spacing w:after="0"/>
              <w:jc w:val="left"/>
            </w:pPr>
            <w:r>
              <w:rPr>
                <w:sz w:val="16"/>
              </w:rPr>
              <w:t>No NFIP community ID on this member's plan row.</w:t>
            </w:r>
          </w:p>
        </w:tc>
      </w:tr>
      <w:tr>
        <w:trPr>
          <w:cantSplit/>
        </w:trPr>
        <w:tc>
          <w:tcPr>
            <w:tcW w:type="dxa" w:w="1340"/>
          </w:tcPr>
          <w:p>
            <w:pPr>
              <w:spacing w:after="0"/>
              <w:jc w:val="left"/>
            </w:pPr>
            <w:r>
              <w:rPr>
                <w:sz w:val="16"/>
              </w:rPr>
              <w:t>Mohall city</w:t>
            </w:r>
          </w:p>
        </w:tc>
        <w:tc>
          <w:tcPr>
            <w:tcW w:type="dxa" w:w="698"/>
          </w:tcPr>
          <w:p>
            <w:pPr>
              <w:spacing w:after="0"/>
              <w:jc w:val="left"/>
            </w:pPr>
            <w:r>
              <w:rPr>
                <w:sz w:val="16"/>
              </w:rPr>
              <w:t>City</w:t>
            </w:r>
          </w:p>
        </w:tc>
        <w:tc>
          <w:tcPr>
            <w:tcW w:type="dxa" w:w="2074"/>
          </w:tcPr>
          <w:p>
            <w:pPr>
              <w:spacing w:after="0"/>
              <w:jc w:val="left"/>
            </w:pPr>
            <w:r>
              <w:rPr>
                <w:sz w:val="16"/>
              </w:rPr>
              <w:t>Expired on 2022-10-15</w:t>
            </w:r>
          </w:p>
        </w:tc>
        <w:tc>
          <w:tcPr>
            <w:tcW w:type="dxa" w:w="2165"/>
          </w:tcPr>
          <w:p>
            <w:pPr>
              <w:spacing w:after="0"/>
              <w:jc w:val="right"/>
            </w:pPr>
            <w:r>
              <w:rPr>
                <w:sz w:val="16"/>
              </w:rPr>
              <w:t>FMA RL 0, SRL 0; any 0</w:t>
            </w:r>
          </w:p>
        </w:tc>
        <w:tc>
          <w:tcPr>
            <w:tcW w:type="dxa" w:w="1523"/>
          </w:tcPr>
          <w:p>
            <w:pPr>
              <w:spacing w:after="0"/>
              <w:jc w:val="right"/>
            </w:pPr>
            <w:r>
              <w:rPr>
                <w:sz w:val="16"/>
              </w:rPr>
              <w:t>$8,170.34</w:t>
            </w:r>
          </w:p>
        </w:tc>
        <w:tc>
          <w:tcPr>
            <w:tcW w:type="dxa" w:w="1854"/>
          </w:tcPr>
          <w:p>
            <w:pPr>
              <w:spacing w:after="0"/>
              <w:jc w:val="right"/>
            </w:pPr>
            <w:r>
              <w:rPr>
                <w:sz w:val="16"/>
              </w:rPr>
              <w:t>28; 7</w:t>
            </w:r>
          </w:p>
        </w:tc>
        <w:tc>
          <w:tcPr>
            <w:tcW w:type="dxa" w:w="4458"/>
          </w:tcPr>
          <w:p>
            <w:pPr>
              <w:spacing w:after="0"/>
              <w:jc w:val="left"/>
            </w:pPr>
          </w:p>
        </w:tc>
      </w:tr>
      <w:tr>
        <w:trPr>
          <w:cantSplit/>
        </w:trPr>
        <w:tc>
          <w:tcPr>
            <w:tcW w:type="dxa" w:w="1340"/>
          </w:tcPr>
          <w:p>
            <w:pPr>
              <w:spacing w:after="0"/>
              <w:jc w:val="left"/>
            </w:pPr>
            <w:r>
              <w:rPr>
                <w:sz w:val="16"/>
              </w:rPr>
              <w:t>Sherwood city</w:t>
            </w:r>
          </w:p>
        </w:tc>
        <w:tc>
          <w:tcPr>
            <w:tcW w:type="dxa" w:w="698"/>
          </w:tcPr>
          <w:p>
            <w:pPr>
              <w:spacing w:after="0"/>
              <w:jc w:val="left"/>
            </w:pPr>
            <w:r>
              <w:rPr>
                <w:sz w:val="16"/>
              </w:rPr>
              <w:t>City</w:t>
            </w:r>
          </w:p>
        </w:tc>
        <w:tc>
          <w:tcPr>
            <w:tcW w:type="dxa" w:w="2074"/>
          </w:tcPr>
          <w:p>
            <w:pPr>
              <w:spacing w:after="0"/>
              <w:jc w:val="left"/>
            </w:pPr>
            <w:r>
              <w:rPr>
                <w:sz w:val="16"/>
              </w:rPr>
              <w:t>Expired on 2022-10-15</w:t>
            </w:r>
          </w:p>
        </w:tc>
        <w:tc>
          <w:tcPr>
            <w:tcW w:type="dxa" w:w="2165"/>
          </w:tcPr>
          <w:p>
            <w:pPr>
              <w:spacing w:after="0"/>
              <w:jc w:val="right"/>
            </w:pPr>
            <w:r>
              <w:rPr>
                <w:sz w:val="16"/>
              </w:rPr>
              <w:t>FMA RL 0, SRL 0; any 0</w:t>
            </w:r>
          </w:p>
        </w:tc>
        <w:tc>
          <w:tcPr>
            <w:tcW w:type="dxa" w:w="1523"/>
          </w:tcPr>
          <w:p>
            <w:pPr>
              <w:spacing w:after="0"/>
              <w:jc w:val="right"/>
            </w:pPr>
            <w:r>
              <w:rPr>
                <w:sz w:val="16"/>
              </w:rPr>
              <w:t>$80,707.50</w:t>
            </w:r>
          </w:p>
        </w:tc>
        <w:tc>
          <w:tcPr>
            <w:tcW w:type="dxa" w:w="1854"/>
          </w:tcPr>
          <w:p>
            <w:pPr>
              <w:spacing w:after="0"/>
              <w:jc w:val="right"/>
            </w:pPr>
            <w:r>
              <w:rPr>
                <w:sz w:val="16"/>
              </w:rPr>
              <w:t>24; 3</w:t>
            </w:r>
          </w:p>
        </w:tc>
        <w:tc>
          <w:tcPr>
            <w:tcW w:type="dxa" w:w="4458"/>
          </w:tcPr>
          <w:p>
            <w:pPr>
              <w:spacing w:after="0"/>
              <w:jc w:val="left"/>
            </w:pPr>
          </w:p>
        </w:tc>
      </w:tr>
      <w:tr>
        <w:trPr>
          <w:cantSplit/>
        </w:trPr>
        <w:tc>
          <w:tcPr>
            <w:tcW w:type="dxa" w:w="1340"/>
          </w:tcPr>
          <w:p>
            <w:pPr>
              <w:spacing w:after="0"/>
              <w:jc w:val="left"/>
            </w:pPr>
            <w:r>
              <w:rPr>
                <w:sz w:val="16"/>
              </w:rPr>
              <w:t>Tolley city</w:t>
            </w:r>
          </w:p>
        </w:tc>
        <w:tc>
          <w:tcPr>
            <w:tcW w:type="dxa" w:w="698"/>
          </w:tcPr>
          <w:p>
            <w:pPr>
              <w:spacing w:after="0"/>
              <w:jc w:val="left"/>
            </w:pPr>
            <w:r>
              <w:rPr>
                <w:sz w:val="16"/>
              </w:rPr>
              <w:t>City</w:t>
            </w:r>
          </w:p>
        </w:tc>
        <w:tc>
          <w:tcPr>
            <w:tcW w:type="dxa" w:w="2074"/>
          </w:tcPr>
          <w:p>
            <w:pPr>
              <w:spacing w:after="0"/>
              <w:jc w:val="left"/>
            </w:pPr>
            <w:r>
              <w:rPr>
                <w:sz w:val="16"/>
              </w:rPr>
              <w:t>Expired on 2022-10-15</w:t>
            </w:r>
          </w:p>
        </w:tc>
        <w:tc>
          <w:tcPr>
            <w:tcW w:type="dxa" w:w="2165"/>
          </w:tcPr>
          <w:p>
            <w:pPr>
              <w:spacing w:after="0"/>
              <w:jc w:val="right"/>
            </w:pPr>
          </w:p>
        </w:tc>
        <w:tc>
          <w:tcPr>
            <w:tcW w:type="dxa" w:w="1523"/>
          </w:tcPr>
          <w:p>
            <w:pPr>
              <w:spacing w:after="0"/>
              <w:jc w:val="right"/>
            </w:pPr>
            <w:r>
              <w:rPr>
                <w:sz w:val="16"/>
              </w:rPr>
              <w:t>$20,539.39</w:t>
            </w:r>
          </w:p>
        </w:tc>
        <w:tc>
          <w:tcPr>
            <w:tcW w:type="dxa" w:w="1854"/>
          </w:tcPr>
          <w:p>
            <w:pPr>
              <w:spacing w:after="0"/>
              <w:jc w:val="right"/>
            </w:pPr>
            <w:r>
              <w:rPr>
                <w:sz w:val="16"/>
              </w:rPr>
              <w:t>33; 10</w:t>
            </w:r>
          </w:p>
        </w:tc>
        <w:tc>
          <w:tcPr>
            <w:tcW w:type="dxa" w:w="4458"/>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6"/>
        <w:gridCol w:w="948"/>
        <w:gridCol w:w="1126"/>
        <w:gridCol w:w="1177"/>
        <w:gridCol w:w="1305"/>
        <w:gridCol w:w="1228"/>
        <w:gridCol w:w="1112"/>
        <w:gridCol w:w="1268"/>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2017-10-16</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$1,320,848,627</w:t>
            </w:r>
          </w:p>
        </w:tc>
        <w:tc>
          <w:tcPr>
            <w:tcW w:type="dxa" w:w="1215"/>
          </w:tcPr>
          <w:p>
            <w:pPr>
              <w:spacing w:after="0"/>
              <w:jc w:val="right"/>
            </w:pPr>
            <w:r>
              <w:rPr>
                <w:sz w:val="16"/>
              </w:rPr>
              <w:t>$161,515,324</w:t>
            </w:r>
          </w:p>
        </w:tc>
        <w:tc>
          <w:tcPr>
            <w:tcW w:type="dxa" w:w="1046"/>
          </w:tcPr>
          <w:p>
            <w:pPr>
              <w:spacing w:after="0"/>
              <w:jc w:val="right"/>
            </w:pPr>
            <w:r>
              <w:rPr>
                <w:sz w:val="16"/>
              </w:rPr>
              <w:t>2,282</w:t>
            </w:r>
          </w:p>
        </w:tc>
        <w:tc>
          <w:tcPr>
            <w:tcW w:type="dxa" w:w="948"/>
          </w:tcPr>
          <w:p>
            <w:pPr>
              <w:spacing w:after="0"/>
              <w:jc w:val="right"/>
            </w:pPr>
            <w:r>
              <w:rPr>
                <w:sz w:val="16"/>
              </w:rPr>
              <w:t>$773</w:t>
            </w:r>
          </w:p>
        </w:tc>
        <w:tc>
          <w:tcPr>
            <w:tcW w:type="dxa" w:w="1126"/>
          </w:tcPr>
          <w:p>
            <w:pPr>
              <w:spacing w:after="0"/>
              <w:jc w:val="right"/>
            </w:pPr>
            <w:r>
              <w:rPr>
                <w:sz w:val="16"/>
              </w:rPr>
              <w:t>$771,687</w:t>
            </w:r>
          </w:p>
        </w:tc>
        <w:tc>
          <w:tcPr>
            <w:tcW w:type="dxa" w:w="1177"/>
          </w:tcPr>
          <w:p>
            <w:pPr>
              <w:spacing w:after="0"/>
              <w:jc w:val="right"/>
            </w:pPr>
            <w:r>
              <w:rPr>
                <w:sz w:val="16"/>
              </w:rPr>
              <w:t>$573,714</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$81,728,069</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$33,918</w:t>
            </w:r>
          </w:p>
        </w:tc>
        <w:tc>
          <w:tcPr>
            <w:tcW w:type="dxa" w:w="1177"/>
          </w:tcPr>
          <w:p>
            <w:pPr>
              <w:spacing w:after="0"/>
              <w:jc w:val="right"/>
            </w:pPr>
          </w:p>
        </w:tc>
        <w:tc>
          <w:tcPr>
            <w:tcW w:type="dxa" w:w="1305"/>
          </w:tcPr>
          <w:p>
            <w:pPr>
              <w:spacing w:after="0"/>
              <w:jc w:val="right"/>
            </w:pPr>
            <w:r>
              <w:rPr>
                <w:sz w:val="16"/>
              </w:rPr>
              <w:t>0.0415% (agriculture)</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$2,247,392,999</w:t>
            </w:r>
          </w:p>
        </w:tc>
        <w:tc>
          <w:tcPr>
            <w:tcW w:type="dxa" w:w="1215"/>
          </w:tcPr>
          <w:p>
            <w:pPr>
              <w:spacing w:after="0"/>
              <w:jc w:val="right"/>
            </w:pPr>
          </w:p>
        </w:tc>
        <w:tc>
          <w:tcPr>
            <w:tcW w:type="dxa" w:w="1046"/>
          </w:tcPr>
          <w:p>
            <w:pPr>
              <w:spacing w:after="0"/>
              <w:jc w:val="right"/>
            </w:pPr>
            <w:r>
              <w:rPr>
                <w:sz w:val="16"/>
              </w:rPr>
              <w:t>2,282</w:t>
            </w:r>
          </w:p>
        </w:tc>
        <w:tc>
          <w:tcPr>
            <w:tcW w:type="dxa" w:w="948"/>
          </w:tcPr>
          <w:p>
            <w:pPr>
              <w:spacing w:after="0"/>
              <w:jc w:val="right"/>
            </w:pPr>
            <w:r>
              <w:rPr>
                <w:sz w:val="16"/>
              </w:rPr>
              <w:t>$1,391</w:t>
            </w:r>
          </w:p>
        </w:tc>
        <w:tc>
          <w:tcPr>
            <w:tcW w:type="dxa" w:w="1126"/>
          </w:tcPr>
          <w:p>
            <w:pPr>
              <w:spacing w:after="0"/>
              <w:jc w:val="right"/>
            </w:pPr>
          </w:p>
        </w:tc>
        <w:tc>
          <w:tcPr>
            <w:tcW w:type="dxa" w:w="1177"/>
          </w:tcPr>
          <w:p>
            <w:pPr>
              <w:spacing w:after="0"/>
              <w:jc w:val="right"/>
            </w:pPr>
            <w:r>
              <w:rPr>
                <w:sz w:val="16"/>
              </w:rPr>
              <w:t>$466</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$1,320,848,627</w:t>
            </w:r>
          </w:p>
        </w:tc>
        <w:tc>
          <w:tcPr>
            <w:tcW w:type="dxa" w:w="1215"/>
          </w:tcPr>
          <w:p>
            <w:pPr>
              <w:spacing w:after="0"/>
              <w:jc w:val="right"/>
            </w:pPr>
            <w:r>
              <w:rPr>
                <w:sz w:val="16"/>
              </w:rPr>
              <w:t>$161,515,324</w:t>
            </w:r>
          </w:p>
        </w:tc>
        <w:tc>
          <w:tcPr>
            <w:tcW w:type="dxa" w:w="1046"/>
          </w:tcPr>
          <w:p>
            <w:pPr>
              <w:spacing w:after="0"/>
              <w:jc w:val="right"/>
            </w:pPr>
            <w:r>
              <w:rPr>
                <w:sz w:val="16"/>
              </w:rPr>
              <w:t>2,282</w:t>
            </w:r>
          </w:p>
        </w:tc>
        <w:tc>
          <w:tcPr>
            <w:tcW w:type="dxa" w:w="948"/>
          </w:tcPr>
          <w:p>
            <w:pPr>
              <w:spacing w:after="0"/>
              <w:jc w:val="right"/>
            </w:pPr>
            <w:r>
              <w:rPr>
                <w:sz w:val="16"/>
              </w:rPr>
              <w:t>$19,845</w:t>
            </w:r>
          </w:p>
        </w:tc>
        <w:tc>
          <w:tcPr>
            <w:tcW w:type="dxa" w:w="1126"/>
          </w:tcPr>
          <w:p>
            <w:pPr>
              <w:spacing w:after="0"/>
              <w:jc w:val="right"/>
            </w:pPr>
            <w:r>
              <w:rPr>
                <w:sz w:val="16"/>
              </w:rPr>
              <w:t>$74,971</w:t>
            </w:r>
          </w:p>
        </w:tc>
        <w:tc>
          <w:tcPr>
            <w:tcW w:type="dxa" w:w="1177"/>
          </w:tcPr>
          <w:p>
            <w:pPr>
              <w:spacing w:after="0"/>
              <w:jc w:val="right"/>
            </w:pPr>
            <w:r>
              <w:rPr>
                <w:sz w:val="16"/>
              </w:rPr>
              <w:t>$3,282</w:t>
            </w:r>
          </w:p>
        </w:tc>
        <w:tc>
          <w:tcPr>
            <w:tcW w:type="dxa" w:w="1305"/>
          </w:tcPr>
          <w:p>
            <w:pPr>
              <w:spacing w:after="0"/>
              <w:jc w:val="right"/>
            </w:pPr>
            <w:r>
              <w:rPr>
                <w:sz w:val="16"/>
              </w:rPr>
              <w:t>0.0015%</w:t>
            </w:r>
          </w:p>
        </w:tc>
        <w:tc>
          <w:tcPr>
            <w:tcW w:type="dxa" w:w="1228"/>
          </w:tcPr>
          <w:p>
            <w:pPr>
              <w:spacing w:after="0"/>
              <w:jc w:val="right"/>
            </w:pPr>
            <w:r>
              <w:rPr>
                <w:sz w:val="16"/>
              </w:rPr>
              <w:t>$200,000</w:t>
            </w: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$1,320,848,627</w:t>
            </w:r>
          </w:p>
        </w:tc>
        <w:tc>
          <w:tcPr>
            <w:tcW w:type="dxa" w:w="1215"/>
          </w:tcPr>
          <w:p>
            <w:pPr>
              <w:spacing w:after="0"/>
              <w:jc w:val="right"/>
            </w:pPr>
            <w:r>
              <w:rPr>
                <w:sz w:val="16"/>
              </w:rPr>
              <w:t>$161,515,324</w:t>
            </w:r>
          </w:p>
        </w:tc>
        <w:tc>
          <w:tcPr>
            <w:tcW w:type="dxa" w:w="1046"/>
          </w:tcPr>
          <w:p>
            <w:pPr>
              <w:spacing w:after="0"/>
              <w:jc w:val="right"/>
            </w:pPr>
            <w:r>
              <w:rPr>
                <w:sz w:val="16"/>
              </w:rPr>
              <w:t>2,282</w:t>
            </w:r>
          </w:p>
        </w:tc>
        <w:tc>
          <w:tcPr>
            <w:tcW w:type="dxa" w:w="948"/>
          </w:tcPr>
          <w:p>
            <w:pPr>
              <w:spacing w:after="0"/>
              <w:jc w:val="right"/>
            </w:pPr>
            <w:r>
              <w:rPr>
                <w:sz w:val="16"/>
              </w:rPr>
              <w:t>$65</w:t>
            </w:r>
          </w:p>
        </w:tc>
        <w:tc>
          <w:tcPr>
            <w:tcW w:type="dxa" w:w="1126"/>
          </w:tcPr>
          <w:p>
            <w:pPr>
              <w:spacing w:after="0"/>
              <w:jc w:val="right"/>
            </w:pPr>
            <w:r>
              <w:rPr>
                <w:sz w:val="16"/>
              </w:rPr>
              <w:t>under $1</w:t>
            </w:r>
          </w:p>
        </w:tc>
        <w:tc>
          <w:tcPr>
            <w:tcW w:type="dxa" w:w="1177"/>
          </w:tcPr>
          <w:p>
            <w:pPr>
              <w:spacing w:after="0"/>
              <w:jc w:val="right"/>
            </w:pPr>
            <w:r>
              <w:rPr>
                <w:sz w:val="16"/>
              </w:rPr>
              <w:t>$4,130</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$1,320,848,627</w:t>
            </w:r>
          </w:p>
        </w:tc>
        <w:tc>
          <w:tcPr>
            <w:tcW w:type="dxa" w:w="1215"/>
          </w:tcPr>
          <w:p>
            <w:pPr>
              <w:spacing w:after="0"/>
              <w:jc w:val="right"/>
            </w:pPr>
          </w:p>
        </w:tc>
        <w:tc>
          <w:tcPr>
            <w:tcW w:type="dxa" w:w="1046"/>
          </w:tcPr>
          <w:p>
            <w:pPr>
              <w:spacing w:after="0"/>
              <w:jc w:val="right"/>
            </w:pPr>
            <w:r>
              <w:rPr>
                <w:sz w:val="16"/>
              </w:rPr>
              <w:t>2,282</w:t>
            </w:r>
          </w:p>
        </w:tc>
        <w:tc>
          <w:tcPr>
            <w:tcW w:type="dxa" w:w="948"/>
          </w:tcPr>
          <w:p>
            <w:pPr>
              <w:spacing w:after="0"/>
              <w:jc w:val="right"/>
            </w:pPr>
            <w:r>
              <w:rPr>
                <w:sz w:val="16"/>
              </w:rPr>
              <w:t>$55,706</w:t>
            </w:r>
          </w:p>
        </w:tc>
        <w:tc>
          <w:tcPr>
            <w:tcW w:type="dxa" w:w="1126"/>
          </w:tcPr>
          <w:p>
            <w:pPr>
              <w:spacing w:after="0"/>
              <w:jc w:val="right"/>
            </w:pPr>
          </w:p>
        </w:tc>
        <w:tc>
          <w:tcPr>
            <w:tcW w:type="dxa" w:w="1177"/>
          </w:tcPr>
          <w:p>
            <w:pPr>
              <w:spacing w:after="0"/>
              <w:jc w:val="right"/>
            </w:pPr>
            <w:r>
              <w:rPr>
                <w:sz w:val="16"/>
              </w:rPr>
              <w:t>$10,128</w:t>
            </w:r>
          </w:p>
        </w:tc>
        <w:tc>
          <w:tcPr>
            <w:tcW w:type="dxa" w:w="1305"/>
          </w:tcPr>
          <w:p>
            <w:pPr>
              <w:spacing w:after="0"/>
              <w:jc w:val="right"/>
            </w:pPr>
            <w:r>
              <w:rPr>
                <w:sz w:val="16"/>
              </w:rPr>
              <w:t>0.00422%</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$1,318,983,044</w:t>
            </w:r>
          </w:p>
        </w:tc>
        <w:tc>
          <w:tcPr>
            <w:tcW w:type="dxa" w:w="1215"/>
          </w:tcPr>
          <w:p>
            <w:pPr>
              <w:spacing w:after="0"/>
              <w:jc w:val="right"/>
            </w:pPr>
            <w:r>
              <w:rPr>
                <w:sz w:val="16"/>
              </w:rPr>
              <w:t>$341,078</w:t>
            </w:r>
          </w:p>
        </w:tc>
        <w:tc>
          <w:tcPr>
            <w:tcW w:type="dxa" w:w="1046"/>
          </w:tcPr>
          <w:p>
            <w:pPr>
              <w:spacing w:after="0"/>
              <w:jc w:val="right"/>
            </w:pPr>
            <w:r>
              <w:rPr>
                <w:sz w:val="16"/>
              </w:rPr>
              <w:t>20</w:t>
            </w:r>
          </w:p>
        </w:tc>
        <w:tc>
          <w:tcPr>
            <w:tcW w:type="dxa" w:w="948"/>
          </w:tcPr>
          <w:p>
            <w:pPr>
              <w:spacing w:after="0"/>
              <w:jc w:val="right"/>
            </w:pPr>
            <w:r>
              <w:rPr>
                <w:sz w:val="16"/>
              </w:rPr>
              <w:t>$486,711</w:t>
            </w:r>
          </w:p>
        </w:tc>
        <w:tc>
          <w:tcPr>
            <w:tcW w:type="dxa" w:w="1126"/>
          </w:tcPr>
          <w:p>
            <w:pPr>
              <w:spacing w:after="0"/>
              <w:jc w:val="right"/>
            </w:pPr>
            <w:r>
              <w:rPr>
                <w:sz w:val="16"/>
              </w:rPr>
              <w:t>$780</w:t>
            </w:r>
          </w:p>
        </w:tc>
        <w:tc>
          <w:tcPr>
            <w:tcW w:type="dxa" w:w="1177"/>
          </w:tcPr>
          <w:p>
            <w:pPr>
              <w:spacing w:after="0"/>
              <w:jc w:val="right"/>
            </w:pPr>
            <w:r>
              <w:rPr>
                <w:sz w:val="16"/>
              </w:rPr>
              <w:t>$178</w:t>
            </w:r>
          </w:p>
        </w:tc>
        <w:tc>
          <w:tcPr>
            <w:tcW w:type="dxa" w:w="1305"/>
          </w:tcPr>
          <w:p>
            <w:pPr>
              <w:spacing w:after="0"/>
              <w:jc w:val="right"/>
            </w:pPr>
            <w:r>
              <w:rPr>
                <w:sz w:val="16"/>
              </w:rPr>
              <w:t>n/a (see note)</w:t>
            </w:r>
          </w:p>
        </w:tc>
        <w:tc>
          <w:tcPr>
            <w:tcW w:type="dxa" w:w="1228"/>
          </w:tcPr>
          <w:p>
            <w:pPr>
              <w:spacing w:after="0"/>
              <w:jc w:val="right"/>
            </w:pPr>
          </w:p>
        </w:tc>
        <w:tc>
          <w:tcPr>
            <w:tcW w:type="dxa" w:w="1112"/>
          </w:tcPr>
          <w:p>
            <w:pPr>
              <w:spacing w:after="0"/>
              <w:jc w:val="right"/>
            </w:pPr>
          </w:p>
        </w:tc>
        <w:tc>
          <w:tcPr>
            <w:tcW w:type="dxa" w:w="1268"/>
          </w:tcPr>
          <w:p>
            <w:pPr>
              <w:spacing w:after="0"/>
              <w:jc w:val="right"/>
            </w:pPr>
            <w:r>
              <w:rPr>
                <w:sz w:val="16"/>
              </w:rPr>
              <w:t>none found (1 declaration)</w:t>
            </w: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$1,817,246</w:t>
            </w:r>
          </w:p>
        </w:tc>
        <w:tc>
          <w:tcPr>
            <w:tcW w:type="dxa" w:w="1215"/>
          </w:tcPr>
          <w:p>
            <w:pPr>
              <w:spacing w:after="0"/>
              <w:jc w:val="right"/>
            </w:pPr>
          </w:p>
        </w:tc>
        <w:tc>
          <w:tcPr>
            <w:tcW w:type="dxa" w:w="1046"/>
          </w:tcPr>
          <w:p>
            <w:pPr>
              <w:spacing w:after="0"/>
              <w:jc w:val="right"/>
            </w:pPr>
            <w:r>
              <w:rPr>
                <w:sz w:val="16"/>
              </w:rPr>
              <w:t>2</w:t>
            </w:r>
          </w:p>
        </w:tc>
        <w:tc>
          <w:tcPr>
            <w:tcW w:type="dxa" w:w="948"/>
          </w:tcPr>
          <w:p>
            <w:pPr>
              <w:spacing w:after="0"/>
              <w:jc w:val="right"/>
            </w:pPr>
            <w:r>
              <w:rPr>
                <w:sz w:val="16"/>
              </w:rPr>
              <w:t>$3</w:t>
            </w:r>
          </w:p>
        </w:tc>
        <w:tc>
          <w:tcPr>
            <w:tcW w:type="dxa" w:w="1126"/>
          </w:tcPr>
          <w:p>
            <w:pPr>
              <w:spacing w:after="0"/>
              <w:jc w:val="right"/>
            </w:pPr>
          </w:p>
        </w:tc>
        <w:tc>
          <w:tcPr>
            <w:tcW w:type="dxa" w:w="1177"/>
          </w:tcPr>
          <w:p>
            <w:pPr>
              <w:spacing w:after="0"/>
              <w:jc w:val="right"/>
            </w:pPr>
            <w:r>
              <w:rPr>
                <w:sz w:val="16"/>
              </w:rPr>
              <w:t>$71</w:t>
            </w:r>
          </w:p>
        </w:tc>
        <w:tc>
          <w:tcPr>
            <w:tcW w:type="dxa" w:w="1305"/>
          </w:tcPr>
          <w:p>
            <w:pPr>
              <w:spacing w:after="0"/>
              <w:jc w:val="right"/>
            </w:pPr>
            <w:r>
              <w:rPr>
                <w:sz w:val="16"/>
              </w:rPr>
              <w:t>0.000141%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$1,320,848,627</w:t>
            </w:r>
          </w:p>
        </w:tc>
        <w:tc>
          <w:tcPr>
            <w:tcW w:type="dxa" w:w="1215"/>
          </w:tcPr>
          <w:p>
            <w:pPr>
              <w:spacing w:after="0"/>
              <w:jc w:val="right"/>
            </w:pPr>
          </w:p>
        </w:tc>
        <w:tc>
          <w:tcPr>
            <w:tcW w:type="dxa" w:w="1046"/>
          </w:tcPr>
          <w:p>
            <w:pPr>
              <w:spacing w:after="0"/>
              <w:jc w:val="right"/>
            </w:pPr>
            <w:r>
              <w:rPr>
                <w:sz w:val="16"/>
              </w:rPr>
              <w:t>2,282</w:t>
            </w:r>
          </w:p>
        </w:tc>
        <w:tc>
          <w:tcPr>
            <w:tcW w:type="dxa" w:w="948"/>
          </w:tcPr>
          <w:p>
            <w:pPr>
              <w:spacing w:after="0"/>
              <w:jc w:val="right"/>
            </w:pPr>
            <w:r>
              <w:rPr>
                <w:sz w:val="16"/>
              </w:rPr>
              <w:t>$1,135</w:t>
            </w:r>
          </w:p>
        </w:tc>
        <w:tc>
          <w:tcPr>
            <w:tcW w:type="dxa" w:w="1126"/>
          </w:tcPr>
          <w:p>
            <w:pPr>
              <w:spacing w:after="0"/>
              <w:jc w:val="right"/>
            </w:pPr>
          </w:p>
        </w:tc>
        <w:tc>
          <w:tcPr>
            <w:tcW w:type="dxa" w:w="1177"/>
          </w:tcPr>
          <w:p>
            <w:pPr>
              <w:spacing w:after="0"/>
              <w:jc w:val="right"/>
            </w:pPr>
            <w:r>
              <w:rPr>
                <w:sz w:val="16"/>
              </w:rPr>
              <w:t>$9,209</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$1,320,848,627</w:t>
            </w:r>
          </w:p>
        </w:tc>
        <w:tc>
          <w:tcPr>
            <w:tcW w:type="dxa" w:w="1215"/>
          </w:tcPr>
          <w:p>
            <w:pPr>
              <w:spacing w:after="0"/>
              <w:jc w:val="right"/>
            </w:pPr>
            <w:r>
              <w:rPr>
                <w:sz w:val="16"/>
              </w:rPr>
              <w:t>$161,515,324</w:t>
            </w:r>
          </w:p>
        </w:tc>
        <w:tc>
          <w:tcPr>
            <w:tcW w:type="dxa" w:w="1046"/>
          </w:tcPr>
          <w:p>
            <w:pPr>
              <w:spacing w:after="0"/>
              <w:jc w:val="right"/>
            </w:pPr>
            <w:r>
              <w:rPr>
                <w:sz w:val="16"/>
              </w:rPr>
              <w:t>2,282</w:t>
            </w:r>
          </w:p>
        </w:tc>
        <w:tc>
          <w:tcPr>
            <w:tcW w:type="dxa" w:w="948"/>
          </w:tcPr>
          <w:p>
            <w:pPr>
              <w:spacing w:after="0"/>
              <w:jc w:val="right"/>
            </w:pPr>
            <w:r>
              <w:rPr>
                <w:sz w:val="16"/>
              </w:rPr>
              <w:t>$40,904</w:t>
            </w:r>
          </w:p>
        </w:tc>
        <w:tc>
          <w:tcPr>
            <w:tcW w:type="dxa" w:w="1126"/>
          </w:tcPr>
          <w:p>
            <w:pPr>
              <w:spacing w:after="0"/>
              <w:jc w:val="right"/>
            </w:pPr>
            <w:r>
              <w:rPr>
                <w:sz w:val="16"/>
              </w:rPr>
              <w:t>$19,729</w:t>
            </w:r>
          </w:p>
        </w:tc>
        <w:tc>
          <w:tcPr>
            <w:tcW w:type="dxa" w:w="1177"/>
          </w:tcPr>
          <w:p>
            <w:pPr>
              <w:spacing w:after="0"/>
              <w:jc w:val="right"/>
            </w:pPr>
            <w:r>
              <w:rPr>
                <w:sz w:val="16"/>
              </w:rPr>
              <w:t>$4,487</w:t>
            </w:r>
          </w:p>
        </w:tc>
        <w:tc>
          <w:tcPr>
            <w:tcW w:type="dxa" w:w="1305"/>
          </w:tcPr>
          <w:p>
            <w:pPr>
              <w:spacing w:after="0"/>
              <w:jc w:val="right"/>
            </w:pPr>
            <w:r>
              <w:rPr>
                <w:sz w:val="16"/>
              </w:rPr>
              <w:t>0.0031%</w:t>
            </w:r>
          </w:p>
        </w:tc>
        <w:tc>
          <w:tcPr>
            <w:tcW w:type="dxa" w:w="1228"/>
          </w:tcPr>
          <w:p>
            <w:pPr>
              <w:spacing w:after="0"/>
              <w:jc w:val="right"/>
            </w:pPr>
            <w:r>
              <w:rPr>
                <w:sz w:val="16"/>
              </w:rPr>
              <w:t>$371,000</w:t>
            </w:r>
          </w:p>
        </w:tc>
        <w:tc>
          <w:tcPr>
            <w:tcW w:type="dxa" w:w="1112"/>
          </w:tcPr>
          <w:p>
            <w:pPr>
              <w:spacing w:after="0"/>
              <w:jc w:val="right"/>
            </w:pPr>
            <w:r>
              <w:rPr>
                <w:sz w:val="16"/>
              </w:rPr>
              <w:t>$50,000</w:t>
            </w:r>
          </w:p>
        </w:tc>
        <w:tc>
          <w:tcPr>
            <w:tcW w:type="dxa" w:w="1268"/>
          </w:tcPr>
          <w:p>
            <w:pPr>
              <w:spacing w:after="0"/>
              <w:jc w:val="right"/>
            </w:pPr>
          </w:p>
        </w:tc>
        <w:tc>
          <w:tcPr>
            <w:tcW w:type="dxa" w:w="1257"/>
          </w:tcPr>
          <w:p>
            <w:pPr>
              <w:spacing w:after="0"/>
              <w:jc w:val="left"/>
            </w:pPr>
            <w:r>
              <w:rPr>
                <w:sz w:val="16"/>
              </w:rPr>
              <w:t>Storm Events damage since the plan includes 1 zone-level High Wind record ($50,000),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$1,320,848,627</w:t>
            </w:r>
          </w:p>
        </w:tc>
        <w:tc>
          <w:tcPr>
            <w:tcW w:type="dxa" w:w="1215"/>
          </w:tcPr>
          <w:p>
            <w:pPr>
              <w:spacing w:after="0"/>
              <w:jc w:val="right"/>
            </w:pPr>
            <w:r>
              <w:rPr>
                <w:sz w:val="16"/>
              </w:rPr>
              <w:t>$161,515,324</w:t>
            </w:r>
          </w:p>
        </w:tc>
        <w:tc>
          <w:tcPr>
            <w:tcW w:type="dxa" w:w="1046"/>
          </w:tcPr>
          <w:p>
            <w:pPr>
              <w:spacing w:after="0"/>
              <w:jc w:val="right"/>
            </w:pPr>
            <w:r>
              <w:rPr>
                <w:sz w:val="16"/>
              </w:rPr>
              <w:t>2,282</w:t>
            </w:r>
          </w:p>
        </w:tc>
        <w:tc>
          <w:tcPr>
            <w:tcW w:type="dxa" w:w="948"/>
          </w:tcPr>
          <w:p>
            <w:pPr>
              <w:spacing w:after="0"/>
              <w:jc w:val="right"/>
            </w:pPr>
            <w:r>
              <w:rPr>
                <w:sz w:val="16"/>
              </w:rPr>
              <w:t>$57,774</w:t>
            </w:r>
          </w:p>
        </w:tc>
        <w:tc>
          <w:tcPr>
            <w:tcW w:type="dxa" w:w="1126"/>
          </w:tcPr>
          <w:p>
            <w:pPr>
              <w:spacing w:after="0"/>
              <w:jc w:val="right"/>
            </w:pPr>
            <w:r>
              <w:rPr>
                <w:sz w:val="16"/>
              </w:rPr>
              <w:t>$1,567</w:t>
            </w:r>
          </w:p>
        </w:tc>
        <w:tc>
          <w:tcPr>
            <w:tcW w:type="dxa" w:w="1177"/>
          </w:tcPr>
          <w:p>
            <w:pPr>
              <w:spacing w:after="0"/>
              <w:jc w:val="right"/>
            </w:pPr>
            <w:r>
              <w:rPr>
                <w:sz w:val="16"/>
              </w:rPr>
              <w:t>$45,156</w:t>
            </w:r>
          </w:p>
        </w:tc>
        <w:tc>
          <w:tcPr>
            <w:tcW w:type="dxa" w:w="1305"/>
          </w:tcPr>
          <w:p>
            <w:pPr>
              <w:spacing w:after="0"/>
              <w:jc w:val="right"/>
            </w:pPr>
            <w:r>
              <w:rPr>
                <w:sz w:val="16"/>
              </w:rPr>
              <w:t>0.00437%</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$224,823,169</w:t>
            </w:r>
          </w:p>
        </w:tc>
        <w:tc>
          <w:tcPr>
            <w:tcW w:type="dxa" w:w="1215"/>
          </w:tcPr>
          <w:p>
            <w:pPr>
              <w:spacing w:after="0"/>
              <w:jc w:val="right"/>
            </w:pPr>
            <w:r>
              <w:rPr>
                <w:sz w:val="16"/>
              </w:rPr>
              <w:t>$16,957,766</w:t>
            </w:r>
          </w:p>
        </w:tc>
        <w:tc>
          <w:tcPr>
            <w:tcW w:type="dxa" w:w="1046"/>
          </w:tcPr>
          <w:p>
            <w:pPr>
              <w:spacing w:after="0"/>
              <w:jc w:val="right"/>
            </w:pPr>
            <w:r>
              <w:rPr>
                <w:sz w:val="16"/>
              </w:rPr>
              <w:t>456</w:t>
            </w:r>
          </w:p>
        </w:tc>
        <w:tc>
          <w:tcPr>
            <w:tcW w:type="dxa" w:w="948"/>
          </w:tcPr>
          <w:p>
            <w:pPr>
              <w:spacing w:after="0"/>
              <w:jc w:val="right"/>
            </w:pPr>
            <w:r>
              <w:rPr>
                <w:sz w:val="16"/>
              </w:rPr>
              <w:t>$30,765</w:t>
            </w:r>
          </w:p>
        </w:tc>
        <w:tc>
          <w:tcPr>
            <w:tcW w:type="dxa" w:w="1126"/>
          </w:tcPr>
          <w:p>
            <w:pPr>
              <w:spacing w:after="0"/>
              <w:jc w:val="right"/>
            </w:pPr>
            <w:r>
              <w:rPr>
                <w:sz w:val="16"/>
              </w:rPr>
              <w:t>$24</w:t>
            </w:r>
          </w:p>
        </w:tc>
        <w:tc>
          <w:tcPr>
            <w:tcW w:type="dxa" w:w="1177"/>
          </w:tcPr>
          <w:p>
            <w:pPr>
              <w:spacing w:after="0"/>
              <w:jc w:val="right"/>
            </w:pPr>
            <w:r>
              <w:rPr>
                <w:sz w:val="16"/>
              </w:rPr>
              <w:t>$549</w:t>
            </w:r>
          </w:p>
        </w:tc>
        <w:tc>
          <w:tcPr>
            <w:tcW w:type="dxa" w:w="1305"/>
          </w:tcPr>
          <w:p>
            <w:pPr>
              <w:spacing w:after="0"/>
              <w:jc w:val="right"/>
            </w:pPr>
            <w:r>
              <w:rPr>
                <w:sz w:val="16"/>
              </w:rPr>
              <w:t>0.0137%</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$1,320,848,627</w:t>
            </w:r>
          </w:p>
        </w:tc>
        <w:tc>
          <w:tcPr>
            <w:tcW w:type="dxa" w:w="1215"/>
          </w:tcPr>
          <w:p>
            <w:pPr>
              <w:spacing w:after="0"/>
              <w:jc w:val="right"/>
            </w:pPr>
            <w:r>
              <w:rPr>
                <w:sz w:val="16"/>
              </w:rPr>
              <w:t>$161,515,324</w:t>
            </w:r>
          </w:p>
        </w:tc>
        <w:tc>
          <w:tcPr>
            <w:tcW w:type="dxa" w:w="1046"/>
          </w:tcPr>
          <w:p>
            <w:pPr>
              <w:spacing w:after="0"/>
              <w:jc w:val="right"/>
            </w:pPr>
            <w:r>
              <w:rPr>
                <w:sz w:val="16"/>
              </w:rPr>
              <w:t>2,282</w:t>
            </w:r>
          </w:p>
        </w:tc>
        <w:tc>
          <w:tcPr>
            <w:tcW w:type="dxa" w:w="948"/>
          </w:tcPr>
          <w:p>
            <w:pPr>
              <w:spacing w:after="0"/>
              <w:jc w:val="right"/>
            </w:pPr>
            <w:r>
              <w:rPr>
                <w:sz w:val="16"/>
              </w:rPr>
              <w:t>$71,803</w:t>
            </w:r>
          </w:p>
        </w:tc>
        <w:tc>
          <w:tcPr>
            <w:tcW w:type="dxa" w:w="1126"/>
          </w:tcPr>
          <w:p>
            <w:pPr>
              <w:spacing w:after="0"/>
              <w:jc w:val="right"/>
            </w:pPr>
            <w:r>
              <w:rPr>
                <w:sz w:val="16"/>
              </w:rPr>
              <w:t>$195</w:t>
            </w:r>
          </w:p>
        </w:tc>
        <w:tc>
          <w:tcPr>
            <w:tcW w:type="dxa" w:w="1177"/>
          </w:tcPr>
          <w:p>
            <w:pPr>
              <w:spacing w:after="0"/>
              <w:jc w:val="right"/>
            </w:pPr>
            <w:r>
              <w:rPr>
                <w:sz w:val="16"/>
              </w:rPr>
              <w:t>$48,661</w:t>
            </w:r>
          </w:p>
        </w:tc>
        <w:tc>
          <w:tcPr>
            <w:tcW w:type="dxa" w:w="1305"/>
          </w:tcPr>
          <w:p>
            <w:pPr>
              <w:spacing w:after="0"/>
              <w:jc w:val="right"/>
            </w:pPr>
            <w:r>
              <w:rPr>
                <w:sz w:val="16"/>
              </w:rPr>
              <w:t>0.00544%</w:t>
            </w:r>
          </w:p>
        </w:tc>
        <w:tc>
          <w:tcPr>
            <w:tcW w:type="dxa" w:w="1228"/>
          </w:tcPr>
          <w:p>
            <w:pPr>
              <w:spacing w:after="0"/>
              <w:jc w:val="right"/>
            </w:pPr>
          </w:p>
        </w:tc>
        <w:tc>
          <w:tcPr>
            <w:tcW w:type="dxa" w:w="1112"/>
          </w:tcPr>
          <w:p>
            <w:pPr>
              <w:spacing w:after="0"/>
              <w:jc w:val="right"/>
            </w:pPr>
            <w:r>
              <w:rPr>
                <w:sz w:val="16"/>
              </w:rPr>
              <w:t>$3,000,000</w:t>
            </w:r>
          </w:p>
        </w:tc>
        <w:tc>
          <w:tcPr>
            <w:tcW w:type="dxa" w:w="1268"/>
          </w:tcPr>
          <w:p>
            <w:pPr>
              <w:spacing w:after="0"/>
              <w:jc w:val="right"/>
            </w:pPr>
            <w:r>
              <w:rPr>
                <w:sz w:val="16"/>
              </w:rPr>
              <w:t>none found (1 declaration)</w:t>
            </w:r>
          </w:p>
        </w:tc>
        <w:tc>
          <w:tcPr>
            <w:tcW w:type="dxa" w:w="1257"/>
          </w:tcPr>
          <w:p>
            <w:pPr>
              <w:spacing w:after="0"/>
              <w:jc w:val="left"/>
            </w:pPr>
          </w:p>
        </w:tc>
      </w:tr>
    </w:tbl>
    <w:p>
      <w:pPr>
        <w:spacing w:after="40" w:before="60"/>
      </w:pPr>
      <w:r>
        <w:rPr>
          <w:sz w:val="15"/>
        </w:rPr>
        <w:t>Totals since 2017-10-16 (Storm Events through 2026-06-30): 34 county-coded records, 34 with a damage value recorded (including $0), $571,000; 58 zone-level records, 58 with a damage value recorded (including $0), $3,050,000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$1,320,848,627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$161,515,324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$1,669,746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$700,030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Renville County</w:t>
            </w:r>
          </w:p>
        </w:tc>
        <w:tc>
          <w:tcPr>
            <w:tcW w:type="dxa" w:w="1527"/>
          </w:tcPr>
          <w:p>
            <w:pPr>
              <w:spacing w:after="0"/>
              <w:jc w:val="left"/>
            </w:pPr>
            <w:r>
              <w:rPr>
                <w:sz w:val="16"/>
              </w:rPr>
              <w:t>380097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Glenburn city</w:t>
            </w:r>
          </w:p>
        </w:tc>
        <w:tc>
          <w:tcPr>
            <w:tcW w:type="dxa" w:w="1527"/>
          </w:tcPr>
          <w:p>
            <w:pPr>
              <w:spacing w:after="0"/>
              <w:jc w:val="left"/>
            </w:pPr>
            <w:r>
              <w:rPr>
                <w:sz w:val="16"/>
              </w:rPr>
              <w:t>380174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Mohall city</w:t>
            </w:r>
          </w:p>
        </w:tc>
        <w:tc>
          <w:tcPr>
            <w:tcW w:type="dxa" w:w="1527"/>
          </w:tcPr>
          <w:p>
            <w:pPr>
              <w:spacing w:after="0"/>
              <w:jc w:val="left"/>
            </w:pPr>
            <w:r>
              <w:rPr>
                <w:sz w:val="16"/>
              </w:rPr>
              <w:t>380241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Sherwood city</w:t>
            </w:r>
          </w:p>
        </w:tc>
        <w:tc>
          <w:tcPr>
            <w:tcW w:type="dxa" w:w="1527"/>
          </w:tcPr>
          <w:p>
            <w:pPr>
              <w:spacing w:after="0"/>
              <w:jc w:val="left"/>
            </w:pPr>
            <w:r>
              <w:rPr>
                <w:sz w:val="16"/>
              </w:rPr>
              <w:t>380204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Renville County, ND: risk-assessment baseline packet, release 2026-10 (data as of 2026-09-28; County area 38075).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Renville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Renville County, ND: Risk-assessment baseline packet</dc:title>
  <dc:subject>Hazard Plain release 2026-10, as of 2026-09-28. Preview: automated baseline</dc:subject>
  <dc:creator>Hazard Plain</dc:creator>
  <cp:keywords>Hazard Plain; hazard mitigation; risk assessment; 38075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