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Morton County, ND</w:t>
      </w:r>
    </w:p>
    <w:p>
      <w:pPr>
        <w:spacing w:after="120" w:before="0"/>
      </w:pPr>
      <w:r>
        <w:rPr>
          <w:color w:val="555555"/>
          <w:sz w:val="24"/>
        </w:rPr>
        <w:t>Risk-assessment baseline packet</w:t>
      </w:r>
    </w:p>
    <w:p>
      <w:pPr>
        <w:spacing w:after="120" w:before="0"/>
      </w:pPr>
      <w:r>
        <w:rPr>
          <w:b/>
          <w:sz w:val="18"/>
        </w:rPr>
        <w:t xml:space="preserve">County FIPS: </w:t>
      </w:r>
      <w:r>
        <w:rPr>
          <w:sz w:val="18"/>
        </w:rPr>
        <w:t>38059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Morton County, ND Hazard Mitigation Plan 2026 (FEMA plan 111472),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($7,870,283 a year), Cold Wave ($5,997,745) and Hail ($5,381,705).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Morton County, ND Hazard Mitigation Plan 2026 (FEMA plan 111472)</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9"/>
        <w:gridCol w:w="995"/>
        <w:gridCol w:w="3869"/>
        <w:gridCol w:w="2998"/>
        <w:gridCol w:w="1517"/>
        <w:gridCol w:w="1517"/>
        <w:gridCol w:w="1308"/>
      </w:tblGrid>
      <w:tr>
        <w:trPr>
          <w:cantSplit/>
          <w:tblHeader/>
        </w:trPr>
        <w:tc>
          <w:tcPr>
            <w:tcW w:type="dxa" w:w="1909"/>
            <w:shd w:val="clear" w:color="auto" w:fill="E8E8E8"/>
          </w:tcPr>
          <w:p>
            <w:pPr>
              <w:spacing w:after="0"/>
              <w:jc w:val="left"/>
            </w:pPr>
            <w:r>
              <w:rPr>
                <w:b/>
                <w:sz w:val="16"/>
              </w:rPr>
              <w:t>Jurisdiction</w:t>
            </w:r>
          </w:p>
        </w:tc>
        <w:tc>
          <w:tcPr>
            <w:tcW w:type="dxa" w:w="995"/>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9"/>
          </w:tcPr>
          <w:p>
            <w:pPr>
              <w:spacing w:after="0"/>
              <w:jc w:val="left"/>
            </w:pPr>
            <w:r>
              <w:rPr>
                <w:sz w:val="16"/>
              </w:rPr>
              <w:t>Morton County</w:t>
            </w:r>
          </w:p>
        </w:tc>
        <w:tc>
          <w:tcPr>
            <w:tcW w:type="dxa" w:w="995"/>
          </w:tcPr>
          <w:p>
            <w:pPr>
              <w:spacing w:after="0"/>
              <w:jc w:val="left"/>
            </w:pPr>
            <w:r>
              <w:rPr>
                <w:sz w:val="16"/>
              </w:rPr>
              <w:t>County</w:t>
            </w:r>
          </w:p>
        </w:tc>
        <w:tc>
          <w:tcPr>
            <w:tcW w:type="dxa" w:w="3869"/>
          </w:tcPr>
          <w:p>
            <w:pPr>
              <w:spacing w:after="0"/>
              <w:jc w:val="left"/>
            </w:pPr>
            <w:r>
              <w:rPr>
                <w:sz w:val="16"/>
              </w:rPr>
              <w:t>Approved, expires 2031-05-03</w:t>
            </w:r>
          </w:p>
        </w:tc>
        <w:tc>
          <w:tcPr>
            <w:tcW w:type="dxa" w:w="2998"/>
          </w:tcPr>
          <w:p>
            <w:pPr>
              <w:spacing w:after="0"/>
              <w:jc w:val="left"/>
            </w:pPr>
            <w:r>
              <w:rPr>
                <w:sz w:val="16"/>
              </w:rPr>
              <w:t>Morton County, ND Hazard Mitigation Plan 2026 (FEMA plan 111472)</w:t>
            </w:r>
          </w:p>
        </w:tc>
        <w:tc>
          <w:tcPr>
            <w:tcW w:type="dxa" w:w="1517"/>
          </w:tcPr>
          <w:p>
            <w:pPr>
              <w:spacing w:after="0"/>
              <w:jc w:val="left"/>
            </w:pPr>
            <w:r>
              <w:rPr>
                <w:sz w:val="16"/>
              </w:rPr>
              <w:t>2026-05-04</w:t>
            </w:r>
          </w:p>
        </w:tc>
        <w:tc>
          <w:tcPr>
            <w:tcW w:type="dxa" w:w="1517"/>
          </w:tcPr>
          <w:p>
            <w:pPr>
              <w:spacing w:after="0"/>
              <w:jc w:val="left"/>
            </w:pPr>
            <w:r>
              <w:rPr>
                <w:sz w:val="16"/>
              </w:rPr>
              <w:t>2031-05-03</w:t>
            </w:r>
          </w:p>
        </w:tc>
        <w:tc>
          <w:tcPr>
            <w:tcW w:type="dxa" w:w="1308"/>
          </w:tcPr>
          <w:p>
            <w:pPr>
              <w:spacing w:after="0"/>
              <w:jc w:val="right"/>
            </w:pPr>
            <w:r>
              <w:rPr>
                <w:sz w:val="16"/>
              </w:rPr>
              <w:t>1,676</w:t>
            </w:r>
          </w:p>
        </w:tc>
      </w:tr>
      <w:tr>
        <w:trPr>
          <w:cantSplit/>
        </w:trPr>
        <w:tc>
          <w:tcPr>
            <w:tcW w:type="dxa" w:w="1909"/>
          </w:tcPr>
          <w:p>
            <w:pPr>
              <w:spacing w:after="0"/>
              <w:jc w:val="left"/>
            </w:pPr>
            <w:r>
              <w:rPr>
                <w:sz w:val="16"/>
              </w:rPr>
              <w:t>Almont city</w:t>
            </w:r>
          </w:p>
        </w:tc>
        <w:tc>
          <w:tcPr>
            <w:tcW w:type="dxa" w:w="995"/>
          </w:tcPr>
          <w:p>
            <w:pPr>
              <w:spacing w:after="0"/>
              <w:jc w:val="left"/>
            </w:pPr>
            <w:r>
              <w:rPr>
                <w:sz w:val="16"/>
              </w:rPr>
              <w:t>City</w:t>
            </w:r>
          </w:p>
        </w:tc>
        <w:tc>
          <w:tcPr>
            <w:tcW w:type="dxa" w:w="3869"/>
          </w:tcPr>
          <w:p>
            <w:pPr>
              <w:spacing w:after="0"/>
              <w:jc w:val="left"/>
            </w:pPr>
            <w:r>
              <w:rPr>
                <w:sz w:val="16"/>
              </w:rPr>
              <w:t>Approved, expires 2031-05-03</w:t>
            </w:r>
          </w:p>
        </w:tc>
        <w:tc>
          <w:tcPr>
            <w:tcW w:type="dxa" w:w="2998"/>
          </w:tcPr>
          <w:p>
            <w:pPr>
              <w:spacing w:after="0"/>
              <w:jc w:val="left"/>
            </w:pPr>
            <w:r>
              <w:rPr>
                <w:sz w:val="16"/>
              </w:rPr>
              <w:t>Morton County, ND Hazard Mitigation Plan 2026 (FEMA plan 111472)</w:t>
            </w:r>
          </w:p>
        </w:tc>
        <w:tc>
          <w:tcPr>
            <w:tcW w:type="dxa" w:w="1517"/>
          </w:tcPr>
          <w:p>
            <w:pPr>
              <w:spacing w:after="0"/>
              <w:jc w:val="left"/>
            </w:pPr>
            <w:r>
              <w:rPr>
                <w:sz w:val="16"/>
              </w:rPr>
              <w:t>2026-05-04</w:t>
            </w:r>
          </w:p>
        </w:tc>
        <w:tc>
          <w:tcPr>
            <w:tcW w:type="dxa" w:w="1517"/>
          </w:tcPr>
          <w:p>
            <w:pPr>
              <w:spacing w:after="0"/>
              <w:jc w:val="left"/>
            </w:pPr>
            <w:r>
              <w:rPr>
                <w:sz w:val="16"/>
              </w:rPr>
              <w:t>2031-05-03</w:t>
            </w:r>
          </w:p>
        </w:tc>
        <w:tc>
          <w:tcPr>
            <w:tcW w:type="dxa" w:w="1308"/>
          </w:tcPr>
          <w:p>
            <w:pPr>
              <w:spacing w:after="0"/>
              <w:jc w:val="right"/>
            </w:pPr>
            <w:r>
              <w:rPr>
                <w:sz w:val="16"/>
              </w:rPr>
              <w:t>1,676</w:t>
            </w:r>
          </w:p>
        </w:tc>
      </w:tr>
      <w:tr>
        <w:trPr>
          <w:cantSplit/>
        </w:trPr>
        <w:tc>
          <w:tcPr>
            <w:tcW w:type="dxa" w:w="1909"/>
          </w:tcPr>
          <w:p>
            <w:pPr>
              <w:spacing w:after="0"/>
              <w:jc w:val="left"/>
            </w:pPr>
            <w:r>
              <w:rPr>
                <w:sz w:val="16"/>
              </w:rPr>
              <w:t>Flasher city</w:t>
            </w:r>
          </w:p>
        </w:tc>
        <w:tc>
          <w:tcPr>
            <w:tcW w:type="dxa" w:w="995"/>
          </w:tcPr>
          <w:p>
            <w:pPr>
              <w:spacing w:after="0"/>
              <w:jc w:val="left"/>
            </w:pPr>
            <w:r>
              <w:rPr>
                <w:sz w:val="16"/>
              </w:rPr>
              <w:t>City</w:t>
            </w:r>
          </w:p>
        </w:tc>
        <w:tc>
          <w:tcPr>
            <w:tcW w:type="dxa" w:w="3869"/>
          </w:tcPr>
          <w:p>
            <w:pPr>
              <w:spacing w:after="0"/>
              <w:jc w:val="left"/>
            </w:pPr>
            <w:r>
              <w:rPr>
                <w:sz w:val="16"/>
              </w:rPr>
              <w:t>Approved, expires 2031-05-03</w:t>
            </w:r>
          </w:p>
        </w:tc>
        <w:tc>
          <w:tcPr>
            <w:tcW w:type="dxa" w:w="2998"/>
          </w:tcPr>
          <w:p>
            <w:pPr>
              <w:spacing w:after="0"/>
              <w:jc w:val="left"/>
            </w:pPr>
            <w:r>
              <w:rPr>
                <w:sz w:val="16"/>
              </w:rPr>
              <w:t>Morton County, ND Hazard Mitigation Plan 2026 (FEMA plan 111472)</w:t>
            </w:r>
          </w:p>
        </w:tc>
        <w:tc>
          <w:tcPr>
            <w:tcW w:type="dxa" w:w="1517"/>
          </w:tcPr>
          <w:p>
            <w:pPr>
              <w:spacing w:after="0"/>
              <w:jc w:val="left"/>
            </w:pPr>
            <w:r>
              <w:rPr>
                <w:sz w:val="16"/>
              </w:rPr>
              <w:t>2026-05-04</w:t>
            </w:r>
          </w:p>
        </w:tc>
        <w:tc>
          <w:tcPr>
            <w:tcW w:type="dxa" w:w="1517"/>
          </w:tcPr>
          <w:p>
            <w:pPr>
              <w:spacing w:after="0"/>
              <w:jc w:val="left"/>
            </w:pPr>
            <w:r>
              <w:rPr>
                <w:sz w:val="16"/>
              </w:rPr>
              <w:t>2031-05-03</w:t>
            </w:r>
          </w:p>
        </w:tc>
        <w:tc>
          <w:tcPr>
            <w:tcW w:type="dxa" w:w="1308"/>
          </w:tcPr>
          <w:p>
            <w:pPr>
              <w:spacing w:after="0"/>
              <w:jc w:val="right"/>
            </w:pPr>
            <w:r>
              <w:rPr>
                <w:sz w:val="16"/>
              </w:rPr>
              <w:t>1,676</w:t>
            </w:r>
          </w:p>
        </w:tc>
      </w:tr>
      <w:tr>
        <w:trPr>
          <w:cantSplit/>
        </w:trPr>
        <w:tc>
          <w:tcPr>
            <w:tcW w:type="dxa" w:w="1909"/>
          </w:tcPr>
          <w:p>
            <w:pPr>
              <w:spacing w:after="0"/>
              <w:jc w:val="left"/>
            </w:pPr>
            <w:r>
              <w:rPr>
                <w:sz w:val="16"/>
              </w:rPr>
              <w:t>Glen Ullin city</w:t>
            </w:r>
          </w:p>
        </w:tc>
        <w:tc>
          <w:tcPr>
            <w:tcW w:type="dxa" w:w="995"/>
          </w:tcPr>
          <w:p>
            <w:pPr>
              <w:spacing w:after="0"/>
              <w:jc w:val="left"/>
            </w:pPr>
            <w:r>
              <w:rPr>
                <w:sz w:val="16"/>
              </w:rPr>
              <w:t>City</w:t>
            </w:r>
          </w:p>
        </w:tc>
        <w:tc>
          <w:tcPr>
            <w:tcW w:type="dxa" w:w="3869"/>
          </w:tcPr>
          <w:p>
            <w:pPr>
              <w:spacing w:after="0"/>
              <w:jc w:val="left"/>
            </w:pPr>
            <w:r>
              <w:rPr>
                <w:sz w:val="16"/>
              </w:rPr>
              <w:t>Approved, expires 2031-05-03</w:t>
            </w:r>
          </w:p>
        </w:tc>
        <w:tc>
          <w:tcPr>
            <w:tcW w:type="dxa" w:w="2998"/>
          </w:tcPr>
          <w:p>
            <w:pPr>
              <w:spacing w:after="0"/>
              <w:jc w:val="left"/>
            </w:pPr>
            <w:r>
              <w:rPr>
                <w:sz w:val="16"/>
              </w:rPr>
              <w:t>Morton County, ND Hazard Mitigation Plan 2026 (FEMA plan 111472)</w:t>
            </w:r>
          </w:p>
        </w:tc>
        <w:tc>
          <w:tcPr>
            <w:tcW w:type="dxa" w:w="1517"/>
          </w:tcPr>
          <w:p>
            <w:pPr>
              <w:spacing w:after="0"/>
              <w:jc w:val="left"/>
            </w:pPr>
            <w:r>
              <w:rPr>
                <w:sz w:val="16"/>
              </w:rPr>
              <w:t>2026-05-04</w:t>
            </w:r>
          </w:p>
        </w:tc>
        <w:tc>
          <w:tcPr>
            <w:tcW w:type="dxa" w:w="1517"/>
          </w:tcPr>
          <w:p>
            <w:pPr>
              <w:spacing w:after="0"/>
              <w:jc w:val="left"/>
            </w:pPr>
            <w:r>
              <w:rPr>
                <w:sz w:val="16"/>
              </w:rPr>
              <w:t>2031-05-03</w:t>
            </w:r>
          </w:p>
        </w:tc>
        <w:tc>
          <w:tcPr>
            <w:tcW w:type="dxa" w:w="1308"/>
          </w:tcPr>
          <w:p>
            <w:pPr>
              <w:spacing w:after="0"/>
              <w:jc w:val="right"/>
            </w:pPr>
            <w:r>
              <w:rPr>
                <w:sz w:val="16"/>
              </w:rPr>
              <w:t>1,676</w:t>
            </w:r>
          </w:p>
        </w:tc>
      </w:tr>
      <w:tr>
        <w:trPr>
          <w:cantSplit/>
        </w:trPr>
        <w:tc>
          <w:tcPr>
            <w:tcW w:type="dxa" w:w="1909"/>
          </w:tcPr>
          <w:p>
            <w:pPr>
              <w:spacing w:after="0"/>
              <w:jc w:val="left"/>
            </w:pPr>
            <w:r>
              <w:rPr>
                <w:sz w:val="16"/>
              </w:rPr>
              <w:t>Hebron city</w:t>
            </w:r>
          </w:p>
        </w:tc>
        <w:tc>
          <w:tcPr>
            <w:tcW w:type="dxa" w:w="995"/>
          </w:tcPr>
          <w:p>
            <w:pPr>
              <w:spacing w:after="0"/>
              <w:jc w:val="left"/>
            </w:pPr>
            <w:r>
              <w:rPr>
                <w:sz w:val="16"/>
              </w:rPr>
              <w:t>City</w:t>
            </w:r>
          </w:p>
        </w:tc>
        <w:tc>
          <w:tcPr>
            <w:tcW w:type="dxa" w:w="3869"/>
          </w:tcPr>
          <w:p>
            <w:pPr>
              <w:spacing w:after="0"/>
              <w:jc w:val="left"/>
            </w:pPr>
            <w:r>
              <w:rPr>
                <w:sz w:val="16"/>
              </w:rPr>
              <w:t>Approved, expires 2031-05-03</w:t>
            </w:r>
          </w:p>
        </w:tc>
        <w:tc>
          <w:tcPr>
            <w:tcW w:type="dxa" w:w="2998"/>
          </w:tcPr>
          <w:p>
            <w:pPr>
              <w:spacing w:after="0"/>
              <w:jc w:val="left"/>
            </w:pPr>
            <w:r>
              <w:rPr>
                <w:sz w:val="16"/>
              </w:rPr>
              <w:t>Morton County, ND Hazard Mitigation Plan 2026 (FEMA plan 111472)</w:t>
            </w:r>
          </w:p>
        </w:tc>
        <w:tc>
          <w:tcPr>
            <w:tcW w:type="dxa" w:w="1517"/>
          </w:tcPr>
          <w:p>
            <w:pPr>
              <w:spacing w:after="0"/>
              <w:jc w:val="left"/>
            </w:pPr>
            <w:r>
              <w:rPr>
                <w:sz w:val="16"/>
              </w:rPr>
              <w:t>2026-05-04</w:t>
            </w:r>
          </w:p>
        </w:tc>
        <w:tc>
          <w:tcPr>
            <w:tcW w:type="dxa" w:w="1517"/>
          </w:tcPr>
          <w:p>
            <w:pPr>
              <w:spacing w:after="0"/>
              <w:jc w:val="left"/>
            </w:pPr>
            <w:r>
              <w:rPr>
                <w:sz w:val="16"/>
              </w:rPr>
              <w:t>2031-05-03</w:t>
            </w:r>
          </w:p>
        </w:tc>
        <w:tc>
          <w:tcPr>
            <w:tcW w:type="dxa" w:w="1308"/>
          </w:tcPr>
          <w:p>
            <w:pPr>
              <w:spacing w:after="0"/>
              <w:jc w:val="right"/>
            </w:pPr>
            <w:r>
              <w:rPr>
                <w:sz w:val="16"/>
              </w:rPr>
              <w:t>1,676</w:t>
            </w:r>
          </w:p>
        </w:tc>
      </w:tr>
      <w:tr>
        <w:trPr>
          <w:cantSplit/>
        </w:trPr>
        <w:tc>
          <w:tcPr>
            <w:tcW w:type="dxa" w:w="1909"/>
          </w:tcPr>
          <w:p>
            <w:pPr>
              <w:spacing w:after="0"/>
              <w:jc w:val="left"/>
            </w:pPr>
            <w:r>
              <w:rPr>
                <w:sz w:val="16"/>
              </w:rPr>
              <w:t>Mandan city</w:t>
            </w:r>
          </w:p>
        </w:tc>
        <w:tc>
          <w:tcPr>
            <w:tcW w:type="dxa" w:w="995"/>
          </w:tcPr>
          <w:p>
            <w:pPr>
              <w:spacing w:after="0"/>
              <w:jc w:val="left"/>
            </w:pPr>
            <w:r>
              <w:rPr>
                <w:sz w:val="16"/>
              </w:rPr>
              <w:t>City</w:t>
            </w:r>
          </w:p>
        </w:tc>
        <w:tc>
          <w:tcPr>
            <w:tcW w:type="dxa" w:w="3869"/>
          </w:tcPr>
          <w:p>
            <w:pPr>
              <w:spacing w:after="0"/>
              <w:jc w:val="left"/>
            </w:pPr>
            <w:r>
              <w:rPr>
                <w:sz w:val="16"/>
              </w:rPr>
              <w:t>Approved, expires 2031-05-03</w:t>
            </w:r>
          </w:p>
        </w:tc>
        <w:tc>
          <w:tcPr>
            <w:tcW w:type="dxa" w:w="2998"/>
          </w:tcPr>
          <w:p>
            <w:pPr>
              <w:spacing w:after="0"/>
              <w:jc w:val="left"/>
            </w:pPr>
            <w:r>
              <w:rPr>
                <w:sz w:val="16"/>
              </w:rPr>
              <w:t>Morton County, ND Hazard Mitigation Plan 2026 (FEMA plan 111472)</w:t>
            </w:r>
          </w:p>
        </w:tc>
        <w:tc>
          <w:tcPr>
            <w:tcW w:type="dxa" w:w="1517"/>
          </w:tcPr>
          <w:p>
            <w:pPr>
              <w:spacing w:after="0"/>
              <w:jc w:val="left"/>
            </w:pPr>
            <w:r>
              <w:rPr>
                <w:sz w:val="16"/>
              </w:rPr>
              <w:t>2026-05-04</w:t>
            </w:r>
          </w:p>
        </w:tc>
        <w:tc>
          <w:tcPr>
            <w:tcW w:type="dxa" w:w="1517"/>
          </w:tcPr>
          <w:p>
            <w:pPr>
              <w:spacing w:after="0"/>
              <w:jc w:val="left"/>
            </w:pPr>
            <w:r>
              <w:rPr>
                <w:sz w:val="16"/>
              </w:rPr>
              <w:t>2031-05-03</w:t>
            </w:r>
          </w:p>
        </w:tc>
        <w:tc>
          <w:tcPr>
            <w:tcW w:type="dxa" w:w="1308"/>
          </w:tcPr>
          <w:p>
            <w:pPr>
              <w:spacing w:after="0"/>
              <w:jc w:val="right"/>
            </w:pPr>
            <w:r>
              <w:rPr>
                <w:sz w:val="16"/>
              </w:rPr>
              <w:t>1,676</w:t>
            </w:r>
          </w:p>
        </w:tc>
      </w:tr>
      <w:tr>
        <w:trPr>
          <w:cantSplit/>
        </w:trPr>
        <w:tc>
          <w:tcPr>
            <w:tcW w:type="dxa" w:w="1909"/>
          </w:tcPr>
          <w:p>
            <w:pPr>
              <w:spacing w:after="0"/>
              <w:jc w:val="left"/>
            </w:pPr>
            <w:r>
              <w:rPr>
                <w:sz w:val="16"/>
              </w:rPr>
              <w:t>New Salem city</w:t>
            </w:r>
          </w:p>
        </w:tc>
        <w:tc>
          <w:tcPr>
            <w:tcW w:type="dxa" w:w="995"/>
          </w:tcPr>
          <w:p>
            <w:pPr>
              <w:spacing w:after="0"/>
              <w:jc w:val="left"/>
            </w:pPr>
            <w:r>
              <w:rPr>
                <w:sz w:val="16"/>
              </w:rPr>
              <w:t>City</w:t>
            </w:r>
          </w:p>
        </w:tc>
        <w:tc>
          <w:tcPr>
            <w:tcW w:type="dxa" w:w="3869"/>
          </w:tcPr>
          <w:p>
            <w:pPr>
              <w:spacing w:after="0"/>
              <w:jc w:val="left"/>
            </w:pPr>
            <w:r>
              <w:rPr>
                <w:sz w:val="16"/>
              </w:rPr>
              <w:t>Approved, expires 2031-05-03</w:t>
            </w:r>
          </w:p>
        </w:tc>
        <w:tc>
          <w:tcPr>
            <w:tcW w:type="dxa" w:w="2998"/>
          </w:tcPr>
          <w:p>
            <w:pPr>
              <w:spacing w:after="0"/>
              <w:jc w:val="left"/>
            </w:pPr>
            <w:r>
              <w:rPr>
                <w:sz w:val="16"/>
              </w:rPr>
              <w:t>Morton County, ND Hazard Mitigation Plan 2026 (FEMA plan 111472)</w:t>
            </w:r>
          </w:p>
        </w:tc>
        <w:tc>
          <w:tcPr>
            <w:tcW w:type="dxa" w:w="1517"/>
          </w:tcPr>
          <w:p>
            <w:pPr>
              <w:spacing w:after="0"/>
              <w:jc w:val="left"/>
            </w:pPr>
            <w:r>
              <w:rPr>
                <w:sz w:val="16"/>
              </w:rPr>
              <w:t>2026-05-04</w:t>
            </w:r>
          </w:p>
        </w:tc>
        <w:tc>
          <w:tcPr>
            <w:tcW w:type="dxa" w:w="1517"/>
          </w:tcPr>
          <w:p>
            <w:pPr>
              <w:spacing w:after="0"/>
              <w:jc w:val="left"/>
            </w:pPr>
            <w:r>
              <w:rPr>
                <w:sz w:val="16"/>
              </w:rPr>
              <w:t>2031-05-03</w:t>
            </w:r>
          </w:p>
        </w:tc>
        <w:tc>
          <w:tcPr>
            <w:tcW w:type="dxa" w:w="1308"/>
          </w:tcPr>
          <w:p>
            <w:pPr>
              <w:spacing w:after="0"/>
              <w:jc w:val="right"/>
            </w:pPr>
            <w:r>
              <w:rPr>
                <w:sz w:val="16"/>
              </w:rPr>
              <w:t>1,676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037"/>
        <w:gridCol w:w="1126"/>
        <w:gridCol w:w="1440"/>
        <w:gridCol w:w="1106"/>
        <w:gridCol w:w="1523"/>
        <w:gridCol w:w="1494"/>
        <w:gridCol w:w="2281"/>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4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281"/>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r>
              <w:rPr>
                <w:sz w:val="16"/>
              </w:rPr>
              <w:t>$7,826,981</w:t>
            </w:r>
          </w:p>
        </w:tc>
        <w:tc>
          <w:tcPr>
            <w:tcW w:type="dxa" w:w="1126"/>
          </w:tcPr>
          <w:p>
            <w:pPr>
              <w:spacing w:after="0"/>
              <w:jc w:val="right"/>
            </w:pPr>
            <w:r>
              <w:rPr>
                <w:sz w:val="16"/>
              </w:rPr>
              <w:t>$1,390</w:t>
            </w:r>
          </w:p>
        </w:tc>
        <w:tc>
          <w:tcPr>
            <w:tcW w:type="dxa" w:w="1440"/>
          </w:tcPr>
          <w:p>
            <w:pPr>
              <w:spacing w:after="0"/>
              <w:jc w:val="right"/>
            </w:pPr>
            <w:r>
              <w:rPr>
                <w:sz w:val="16"/>
              </w:rPr>
              <w:t>$41,911</w:t>
            </w:r>
          </w:p>
        </w:tc>
        <w:tc>
          <w:tcPr>
            <w:tcW w:type="dxa" w:w="1106"/>
          </w:tcPr>
          <w:p>
            <w:pPr>
              <w:spacing w:after="0"/>
              <w:jc w:val="right"/>
            </w:pPr>
            <w:r>
              <w:rPr>
                <w:sz w:val="16"/>
              </w:rPr>
              <w:t>$7,870,283</w:t>
            </w:r>
          </w:p>
        </w:tc>
        <w:tc>
          <w:tcPr>
            <w:tcW w:type="dxa" w:w="1523"/>
          </w:tcPr>
          <w:p>
            <w:pPr>
              <w:spacing w:after="0"/>
              <w:jc w:val="right"/>
            </w:pPr>
            <w:r>
              <w:rPr>
                <w:sz w:val="16"/>
              </w:rPr>
              <w:t>22</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176"/>
          </w:tcPr>
          <w:p>
            <w:pPr>
              <w:spacing w:after="0"/>
              <w:jc w:val="left"/>
            </w:pPr>
            <w:r>
              <w:rPr>
                <w:sz w:val="16"/>
              </w:rPr>
              <w:t>Relatively Moderate</w:t>
            </w:r>
          </w:p>
        </w:tc>
        <w:tc>
          <w:tcPr>
            <w:tcW w:type="dxa" w:w="1211"/>
          </w:tcPr>
          <w:p>
            <w:pPr>
              <w:spacing w:after="0"/>
              <w:jc w:val="left"/>
            </w:pPr>
            <w:r>
              <w:rPr>
                <w:sz w:val="16"/>
              </w:rPr>
              <w:t>Relatively High</w:t>
            </w:r>
          </w:p>
        </w:tc>
        <w:tc>
          <w:tcPr>
            <w:tcW w:type="dxa" w:w="1037"/>
          </w:tcPr>
          <w:p>
            <w:pPr>
              <w:spacing w:after="0"/>
              <w:jc w:val="right"/>
            </w:pPr>
            <w:r>
              <w:rPr>
                <w:sz w:val="16"/>
              </w:rPr>
              <w:t>$3,620</w:t>
            </w:r>
          </w:p>
        </w:tc>
        <w:tc>
          <w:tcPr>
            <w:tcW w:type="dxa" w:w="1126"/>
          </w:tcPr>
          <w:p>
            <w:pPr>
              <w:spacing w:after="0"/>
              <w:jc w:val="right"/>
            </w:pPr>
            <w:r>
              <w:rPr>
                <w:sz w:val="16"/>
              </w:rPr>
              <w:t>$581,763</w:t>
            </w:r>
          </w:p>
        </w:tc>
        <w:tc>
          <w:tcPr>
            <w:tcW w:type="dxa" w:w="1440"/>
          </w:tcPr>
          <w:p>
            <w:pPr>
              <w:spacing w:after="0"/>
              <w:jc w:val="right"/>
            </w:pPr>
            <w:r>
              <w:rPr>
                <w:sz w:val="16"/>
              </w:rPr>
              <w:t>$5,412,362</w:t>
            </w:r>
          </w:p>
        </w:tc>
        <w:tc>
          <w:tcPr>
            <w:tcW w:type="dxa" w:w="1106"/>
          </w:tcPr>
          <w:p>
            <w:pPr>
              <w:spacing w:after="0"/>
              <w:jc w:val="right"/>
            </w:pPr>
            <w:r>
              <w:rPr>
                <w:sz w:val="16"/>
              </w:rPr>
              <w:t>$5,997,745</w:t>
            </w:r>
          </w:p>
        </w:tc>
        <w:tc>
          <w:tcPr>
            <w:tcW w:type="dxa" w:w="1523"/>
          </w:tcPr>
          <w:p>
            <w:pPr>
              <w:spacing w:after="0"/>
              <w:jc w:val="right"/>
            </w:pPr>
            <w:r>
              <w:rPr>
                <w:sz w:val="16"/>
              </w:rPr>
              <w:t>28</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Hail</w:t>
            </w:r>
          </w:p>
        </w:tc>
        <w:tc>
          <w:tcPr>
            <w:tcW w:type="dxa" w:w="1176"/>
          </w:tcPr>
          <w:p>
            <w:pPr>
              <w:spacing w:after="0"/>
              <w:jc w:val="left"/>
            </w:pPr>
            <w:r>
              <w:rPr>
                <w:sz w:val="16"/>
              </w:rPr>
              <w:t>Relatively High</w:t>
            </w:r>
          </w:p>
        </w:tc>
        <w:tc>
          <w:tcPr>
            <w:tcW w:type="dxa" w:w="1211"/>
          </w:tcPr>
          <w:p>
            <w:pPr>
              <w:spacing w:after="0"/>
              <w:jc w:val="left"/>
            </w:pPr>
            <w:r>
              <w:rPr>
                <w:sz w:val="16"/>
              </w:rPr>
              <w:t>Relatively High</w:t>
            </w:r>
          </w:p>
        </w:tc>
        <w:tc>
          <w:tcPr>
            <w:tcW w:type="dxa" w:w="1037"/>
          </w:tcPr>
          <w:p>
            <w:pPr>
              <w:spacing w:after="0"/>
              <w:jc w:val="right"/>
            </w:pPr>
            <w:r>
              <w:rPr>
                <w:sz w:val="16"/>
              </w:rPr>
              <w:t>$5,143,084</w:t>
            </w:r>
          </w:p>
        </w:tc>
        <w:tc>
          <w:tcPr>
            <w:tcW w:type="dxa" w:w="1126"/>
          </w:tcPr>
          <w:p>
            <w:pPr>
              <w:spacing w:after="0"/>
              <w:jc w:val="right"/>
            </w:pPr>
            <w:r>
              <w:rPr>
                <w:sz w:val="16"/>
              </w:rPr>
              <w:t>$91,509</w:t>
            </w:r>
          </w:p>
        </w:tc>
        <w:tc>
          <w:tcPr>
            <w:tcW w:type="dxa" w:w="1440"/>
          </w:tcPr>
          <w:p>
            <w:pPr>
              <w:spacing w:after="0"/>
              <w:jc w:val="right"/>
            </w:pPr>
            <w:r>
              <w:rPr>
                <w:sz w:val="16"/>
              </w:rPr>
              <w:t>$147,113</w:t>
            </w:r>
          </w:p>
        </w:tc>
        <w:tc>
          <w:tcPr>
            <w:tcW w:type="dxa" w:w="1106"/>
          </w:tcPr>
          <w:p>
            <w:pPr>
              <w:spacing w:after="0"/>
              <w:jc w:val="right"/>
            </w:pPr>
            <w:r>
              <w:rPr>
                <w:sz w:val="16"/>
              </w:rPr>
              <w:t>$5,381,705</w:t>
            </w:r>
          </w:p>
        </w:tc>
        <w:tc>
          <w:tcPr>
            <w:tcW w:type="dxa" w:w="1523"/>
          </w:tcPr>
          <w:p>
            <w:pPr>
              <w:spacing w:after="0"/>
              <w:jc w:val="right"/>
            </w:pPr>
            <w:r>
              <w:rPr>
                <w:sz w:val="16"/>
              </w:rPr>
              <w:t>342</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037"/>
          </w:tcPr>
          <w:p>
            <w:pPr>
              <w:spacing w:after="0"/>
              <w:jc w:val="right"/>
            </w:pPr>
            <w:r>
              <w:rPr>
                <w:sz w:val="16"/>
              </w:rPr>
              <w:t>$954,274</w:t>
            </w:r>
          </w:p>
        </w:tc>
        <w:tc>
          <w:tcPr>
            <w:tcW w:type="dxa" w:w="1126"/>
          </w:tcPr>
          <w:p>
            <w:pPr>
              <w:spacing w:after="0"/>
              <w:jc w:val="right"/>
            </w:pPr>
            <w:r>
              <w:rPr>
                <w:sz w:val="16"/>
              </w:rPr>
              <w:t>$4,698</w:t>
            </w:r>
          </w:p>
        </w:tc>
        <w:tc>
          <w:tcPr>
            <w:tcW w:type="dxa" w:w="1440"/>
          </w:tcPr>
          <w:p>
            <w:pPr>
              <w:spacing w:after="0"/>
              <w:jc w:val="right"/>
            </w:pPr>
            <w:r>
              <w:rPr>
                <w:sz w:val="16"/>
              </w:rPr>
              <w:t>$1,572,249</w:t>
            </w:r>
          </w:p>
        </w:tc>
        <w:tc>
          <w:tcPr>
            <w:tcW w:type="dxa" w:w="1106"/>
          </w:tcPr>
          <w:p>
            <w:pPr>
              <w:spacing w:after="0"/>
              <w:jc w:val="right"/>
            </w:pPr>
            <w:r>
              <w:rPr>
                <w:sz w:val="16"/>
              </w:rPr>
              <w:t>$2,531,220</w:t>
            </w:r>
          </w:p>
        </w:tc>
        <w:tc>
          <w:tcPr>
            <w:tcW w:type="dxa" w:w="1523"/>
          </w:tcPr>
          <w:p>
            <w:pPr>
              <w:spacing w:after="0"/>
              <w:jc w:val="right"/>
            </w:pPr>
            <w:r>
              <w:rPr>
                <w:sz w:val="16"/>
              </w:rPr>
              <w:t>34</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Winter Weather</w:t>
            </w:r>
          </w:p>
        </w:tc>
        <w:tc>
          <w:tcPr>
            <w:tcW w:type="dxa" w:w="1176"/>
          </w:tcPr>
          <w:p>
            <w:pPr>
              <w:spacing w:after="0"/>
              <w:jc w:val="left"/>
            </w:pPr>
            <w:r>
              <w:rPr>
                <w:sz w:val="16"/>
              </w:rPr>
              <w:t>Relatively High</w:t>
            </w:r>
          </w:p>
        </w:tc>
        <w:tc>
          <w:tcPr>
            <w:tcW w:type="dxa" w:w="1211"/>
          </w:tcPr>
          <w:p>
            <w:pPr>
              <w:spacing w:after="0"/>
              <w:jc w:val="left"/>
            </w:pPr>
            <w:r>
              <w:rPr>
                <w:sz w:val="16"/>
              </w:rPr>
              <w:t>Very High</w:t>
            </w:r>
          </w:p>
        </w:tc>
        <w:tc>
          <w:tcPr>
            <w:tcW w:type="dxa" w:w="1037"/>
          </w:tcPr>
          <w:p>
            <w:pPr>
              <w:spacing w:after="0"/>
              <w:jc w:val="right"/>
            </w:pPr>
            <w:r>
              <w:rPr>
                <w:sz w:val="16"/>
              </w:rPr>
              <w:t>$425,173</w:t>
            </w:r>
          </w:p>
        </w:tc>
        <w:tc>
          <w:tcPr>
            <w:tcW w:type="dxa" w:w="1126"/>
          </w:tcPr>
          <w:p>
            <w:pPr>
              <w:spacing w:after="0"/>
              <w:jc w:val="right"/>
            </w:pPr>
            <w:r>
              <w:rPr>
                <w:sz w:val="16"/>
              </w:rPr>
              <w:t>$230</w:t>
            </w:r>
          </w:p>
        </w:tc>
        <w:tc>
          <w:tcPr>
            <w:tcW w:type="dxa" w:w="1440"/>
          </w:tcPr>
          <w:p>
            <w:pPr>
              <w:spacing w:after="0"/>
              <w:jc w:val="right"/>
            </w:pPr>
            <w:r>
              <w:rPr>
                <w:sz w:val="16"/>
              </w:rPr>
              <w:t>$763,662</w:t>
            </w:r>
          </w:p>
        </w:tc>
        <w:tc>
          <w:tcPr>
            <w:tcW w:type="dxa" w:w="1106"/>
          </w:tcPr>
          <w:p>
            <w:pPr>
              <w:spacing w:after="0"/>
              <w:jc w:val="right"/>
            </w:pPr>
            <w:r>
              <w:rPr>
                <w:sz w:val="16"/>
              </w:rPr>
              <w:t>$1,189,065</w:t>
            </w:r>
          </w:p>
        </w:tc>
        <w:tc>
          <w:tcPr>
            <w:tcW w:type="dxa" w:w="1523"/>
          </w:tcPr>
          <w:p>
            <w:pPr>
              <w:spacing w:after="0"/>
              <w:jc w:val="right"/>
            </w:pPr>
            <w:r>
              <w:rPr>
                <w:sz w:val="16"/>
              </w:rPr>
              <w:t>110</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Ice Storm</w:t>
            </w:r>
          </w:p>
        </w:tc>
        <w:tc>
          <w:tcPr>
            <w:tcW w:type="dxa" w:w="1176"/>
          </w:tcPr>
          <w:p>
            <w:pPr>
              <w:spacing w:after="0"/>
              <w:jc w:val="left"/>
            </w:pPr>
            <w:r>
              <w:rPr>
                <w:sz w:val="16"/>
              </w:rPr>
              <w:t>Relatively High</w:t>
            </w:r>
          </w:p>
        </w:tc>
        <w:tc>
          <w:tcPr>
            <w:tcW w:type="dxa" w:w="1211"/>
          </w:tcPr>
          <w:p>
            <w:pPr>
              <w:spacing w:after="0"/>
              <w:jc w:val="left"/>
            </w:pPr>
            <w:r>
              <w:rPr>
                <w:sz w:val="16"/>
              </w:rPr>
              <w:t>Relatively High</w:t>
            </w:r>
          </w:p>
        </w:tc>
        <w:tc>
          <w:tcPr>
            <w:tcW w:type="dxa" w:w="1037"/>
          </w:tcPr>
          <w:p>
            <w:pPr>
              <w:spacing w:after="0"/>
              <w:jc w:val="right"/>
            </w:pPr>
            <w:r>
              <w:rPr>
                <w:sz w:val="16"/>
              </w:rPr>
              <w:t>$704,138</w:t>
            </w:r>
          </w:p>
        </w:tc>
        <w:tc>
          <w:tcPr>
            <w:tcW w:type="dxa" w:w="1126"/>
          </w:tcPr>
          <w:p>
            <w:pPr>
              <w:spacing w:after="0"/>
              <w:jc w:val="right"/>
            </w:pPr>
            <w:r>
              <w:rPr>
                <w:sz w:val="16"/>
              </w:rPr>
              <w:t>n/a</w:t>
            </w:r>
          </w:p>
        </w:tc>
        <w:tc>
          <w:tcPr>
            <w:tcW w:type="dxa" w:w="1440"/>
          </w:tcPr>
          <w:p>
            <w:pPr>
              <w:spacing w:after="0"/>
              <w:jc w:val="right"/>
            </w:pPr>
            <w:r>
              <w:rPr>
                <w:sz w:val="16"/>
              </w:rPr>
              <w:t>$262,533</w:t>
            </w:r>
          </w:p>
        </w:tc>
        <w:tc>
          <w:tcPr>
            <w:tcW w:type="dxa" w:w="1106"/>
          </w:tcPr>
          <w:p>
            <w:pPr>
              <w:spacing w:after="0"/>
              <w:jc w:val="right"/>
            </w:pPr>
            <w:r>
              <w:rPr>
                <w:sz w:val="16"/>
              </w:rPr>
              <w:t>$966,670</w:t>
            </w:r>
          </w:p>
        </w:tc>
        <w:tc>
          <w:tcPr>
            <w:tcW w:type="dxa" w:w="1523"/>
          </w:tcPr>
          <w:p>
            <w:pPr>
              <w:spacing w:after="0"/>
              <w:jc w:val="right"/>
            </w:pPr>
            <w:r>
              <w:rPr>
                <w:sz w:val="16"/>
              </w:rPr>
              <w:t>2</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Strong Wind</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037"/>
          </w:tcPr>
          <w:p>
            <w:pPr>
              <w:spacing w:after="0"/>
              <w:jc w:val="right"/>
            </w:pPr>
            <w:r>
              <w:rPr>
                <w:sz w:val="16"/>
              </w:rPr>
              <w:t>$349,254</w:t>
            </w:r>
          </w:p>
        </w:tc>
        <w:tc>
          <w:tcPr>
            <w:tcW w:type="dxa" w:w="1126"/>
          </w:tcPr>
          <w:p>
            <w:pPr>
              <w:spacing w:after="0"/>
              <w:jc w:val="right"/>
            </w:pPr>
            <w:r>
              <w:rPr>
                <w:sz w:val="16"/>
              </w:rPr>
              <w:t>$27,496</w:t>
            </w:r>
          </w:p>
        </w:tc>
        <w:tc>
          <w:tcPr>
            <w:tcW w:type="dxa" w:w="1440"/>
          </w:tcPr>
          <w:p>
            <w:pPr>
              <w:spacing w:after="0"/>
              <w:jc w:val="right"/>
            </w:pPr>
            <w:r>
              <w:rPr>
                <w:sz w:val="16"/>
              </w:rPr>
              <w:t>$538,215</w:t>
            </w:r>
          </w:p>
        </w:tc>
        <w:tc>
          <w:tcPr>
            <w:tcW w:type="dxa" w:w="1106"/>
          </w:tcPr>
          <w:p>
            <w:pPr>
              <w:spacing w:after="0"/>
              <w:jc w:val="right"/>
            </w:pPr>
            <w:r>
              <w:rPr>
                <w:sz w:val="16"/>
              </w:rPr>
              <w:t>$914,966</w:t>
            </w:r>
          </w:p>
        </w:tc>
        <w:tc>
          <w:tcPr>
            <w:tcW w:type="dxa" w:w="1523"/>
          </w:tcPr>
          <w:p>
            <w:pPr>
              <w:spacing w:after="0"/>
              <w:jc w:val="right"/>
            </w:pPr>
            <w:r>
              <w:rPr>
                <w:sz w:val="16"/>
              </w:rPr>
              <w:t>295</w:t>
            </w:r>
          </w:p>
        </w:tc>
        <w:tc>
          <w:tcPr>
            <w:tcW w:type="dxa" w:w="1494"/>
          </w:tcPr>
          <w:p>
            <w:pPr>
              <w:spacing w:after="0"/>
              <w:jc w:val="left"/>
            </w:pPr>
          </w:p>
        </w:tc>
        <w:tc>
          <w:tcPr>
            <w:tcW w:type="dxa" w:w="2281"/>
          </w:tcPr>
          <w:p>
            <w:pPr>
              <w:spacing w:after="0"/>
              <w:jc w:val="left"/>
            </w:pPr>
            <w:r>
              <w:rPr>
                <w:sz w:val="16"/>
              </w:rPr>
              <w:t>Includes 63 High Wind records (a NOAA non-thunderstorm wind type, outside NRI's Strong Wind definition).</w:t>
            </w:r>
          </w:p>
        </w:tc>
      </w:tr>
      <w:tr>
        <w:trPr>
          <w:cantSplit/>
        </w:trPr>
        <w:tc>
          <w:tcPr>
            <w:tcW w:type="dxa" w:w="681"/>
          </w:tcPr>
          <w:p>
            <w:pPr>
              <w:spacing w:after="0"/>
              <w:jc w:val="right"/>
            </w:pPr>
            <w:r>
              <w:rPr>
                <w:sz w:val="16"/>
              </w:rPr>
              <w:t>8</w:t>
            </w:r>
          </w:p>
        </w:tc>
        <w:tc>
          <w:tcPr>
            <w:tcW w:type="dxa" w:w="1037"/>
          </w:tcPr>
          <w:p>
            <w:pPr>
              <w:spacing w:after="0"/>
              <w:jc w:val="left"/>
            </w:pPr>
            <w:r>
              <w:rPr>
                <w:sz w:val="16"/>
              </w:rPr>
              <w:t>Wildfire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r>
              <w:rPr>
                <w:sz w:val="16"/>
              </w:rPr>
              <w:t>$360,127</w:t>
            </w:r>
          </w:p>
        </w:tc>
        <w:tc>
          <w:tcPr>
            <w:tcW w:type="dxa" w:w="1126"/>
          </w:tcPr>
          <w:p>
            <w:pPr>
              <w:spacing w:after="0"/>
              <w:jc w:val="right"/>
            </w:pPr>
            <w:r>
              <w:rPr>
                <w:sz w:val="16"/>
              </w:rPr>
              <w:t>$107</w:t>
            </w:r>
          </w:p>
        </w:tc>
        <w:tc>
          <w:tcPr>
            <w:tcW w:type="dxa" w:w="1440"/>
          </w:tcPr>
          <w:p>
            <w:pPr>
              <w:spacing w:after="0"/>
              <w:jc w:val="right"/>
            </w:pPr>
            <w:r>
              <w:rPr>
                <w:sz w:val="16"/>
              </w:rPr>
              <w:t>$14,297</w:t>
            </w:r>
          </w:p>
        </w:tc>
        <w:tc>
          <w:tcPr>
            <w:tcW w:type="dxa" w:w="1106"/>
          </w:tcPr>
          <w:p>
            <w:pPr>
              <w:spacing w:after="0"/>
              <w:jc w:val="right"/>
            </w:pPr>
            <w:r>
              <w:rPr>
                <w:sz w:val="16"/>
              </w:rPr>
              <w:t>$374,531</w:t>
            </w:r>
          </w:p>
        </w:tc>
        <w:tc>
          <w:tcPr>
            <w:tcW w:type="dxa" w:w="1523"/>
          </w:tcPr>
          <w:p>
            <w:pPr>
              <w:spacing w:after="0"/>
              <w:jc w:val="right"/>
            </w:pPr>
            <w:r>
              <w:rPr>
                <w:sz w:val="16"/>
              </w:rPr>
              <w:t>1</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037"/>
          </w:tcPr>
          <w:p>
            <w:pPr>
              <w:spacing w:after="0"/>
              <w:jc w:val="right"/>
            </w:pPr>
            <w:r>
              <w:rPr>
                <w:sz w:val="16"/>
              </w:rPr>
              <w:t>$1,477</w:t>
            </w:r>
          </w:p>
        </w:tc>
        <w:tc>
          <w:tcPr>
            <w:tcW w:type="dxa" w:w="1126"/>
          </w:tcPr>
          <w:p>
            <w:pPr>
              <w:spacing w:after="0"/>
              <w:jc w:val="right"/>
            </w:pPr>
            <w:r>
              <w:rPr>
                <w:sz w:val="16"/>
              </w:rPr>
              <w:t>$1</w:t>
            </w:r>
          </w:p>
        </w:tc>
        <w:tc>
          <w:tcPr>
            <w:tcW w:type="dxa" w:w="1440"/>
          </w:tcPr>
          <w:p>
            <w:pPr>
              <w:spacing w:after="0"/>
              <w:jc w:val="right"/>
            </w:pPr>
            <w:r>
              <w:rPr>
                <w:sz w:val="16"/>
              </w:rPr>
              <w:t>$190,500</w:t>
            </w:r>
          </w:p>
        </w:tc>
        <w:tc>
          <w:tcPr>
            <w:tcW w:type="dxa" w:w="1106"/>
          </w:tcPr>
          <w:p>
            <w:pPr>
              <w:spacing w:after="0"/>
              <w:jc w:val="right"/>
            </w:pPr>
            <w:r>
              <w:rPr>
                <w:sz w:val="16"/>
              </w:rPr>
              <w:t>$191,978</w:t>
            </w:r>
          </w:p>
        </w:tc>
        <w:tc>
          <w:tcPr>
            <w:tcW w:type="dxa" w:w="1523"/>
          </w:tcPr>
          <w:p>
            <w:pPr>
              <w:spacing w:after="0"/>
              <w:jc w:val="right"/>
            </w:pPr>
            <w:r>
              <w:rPr>
                <w:sz w:val="16"/>
              </w:rPr>
              <w:t>1</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037"/>
          </w:tcPr>
          <w:p>
            <w:pPr>
              <w:spacing w:after="0"/>
              <w:jc w:val="right"/>
            </w:pPr>
            <w:r>
              <w:rPr>
                <w:sz w:val="16"/>
              </w:rPr>
              <w:t>$10,963</w:t>
            </w:r>
          </w:p>
        </w:tc>
        <w:tc>
          <w:tcPr>
            <w:tcW w:type="dxa" w:w="1126"/>
          </w:tcPr>
          <w:p>
            <w:pPr>
              <w:spacing w:after="0"/>
              <w:jc w:val="right"/>
            </w:pPr>
            <w:r>
              <w:rPr>
                <w:sz w:val="16"/>
              </w:rPr>
              <w:t>n/a</w:t>
            </w:r>
          </w:p>
        </w:tc>
        <w:tc>
          <w:tcPr>
            <w:tcW w:type="dxa" w:w="1440"/>
          </w:tcPr>
          <w:p>
            <w:pPr>
              <w:spacing w:after="0"/>
              <w:jc w:val="right"/>
            </w:pPr>
            <w:r>
              <w:rPr>
                <w:sz w:val="16"/>
              </w:rPr>
              <w:t>$120,510</w:t>
            </w:r>
          </w:p>
        </w:tc>
        <w:tc>
          <w:tcPr>
            <w:tcW w:type="dxa" w:w="1106"/>
          </w:tcPr>
          <w:p>
            <w:pPr>
              <w:spacing w:after="0"/>
              <w:jc w:val="right"/>
            </w:pPr>
            <w:r>
              <w:rPr>
                <w:sz w:val="16"/>
              </w:rPr>
              <w:t>$131,473</w:t>
            </w:r>
          </w:p>
        </w:tc>
        <w:tc>
          <w:tcPr>
            <w:tcW w:type="dxa" w:w="1523"/>
          </w:tcPr>
          <w:p>
            <w:pPr>
              <w:spacing w:after="0"/>
              <w:jc w:val="right"/>
            </w:pPr>
            <w:r>
              <w:rPr>
                <w:sz w:val="16"/>
              </w:rPr>
              <w:t>2</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$14,415</w:t>
            </w:r>
          </w:p>
        </w:tc>
        <w:tc>
          <w:tcPr>
            <w:tcW w:type="dxa" w:w="1440"/>
          </w:tcPr>
          <w:p>
            <w:pPr>
              <w:spacing w:after="0"/>
              <w:jc w:val="right"/>
            </w:pPr>
            <w:r>
              <w:rPr>
                <w:sz w:val="16"/>
              </w:rPr>
              <w:t>n/a</w:t>
            </w:r>
          </w:p>
        </w:tc>
        <w:tc>
          <w:tcPr>
            <w:tcW w:type="dxa" w:w="1106"/>
          </w:tcPr>
          <w:p>
            <w:pPr>
              <w:spacing w:after="0"/>
              <w:jc w:val="right"/>
            </w:pPr>
            <w:r>
              <w:rPr>
                <w:sz w:val="16"/>
              </w:rPr>
              <w:t>$14,415</w:t>
            </w:r>
          </w:p>
        </w:tc>
        <w:tc>
          <w:tcPr>
            <w:tcW w:type="dxa" w:w="1523"/>
          </w:tcPr>
          <w:p>
            <w:pPr>
              <w:spacing w:after="0"/>
              <w:jc w:val="right"/>
            </w:pPr>
            <w:r>
              <w:rPr>
                <w:sz w:val="16"/>
              </w:rPr>
              <w:t>10</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$8,936</w:t>
            </w:r>
          </w:p>
        </w:tc>
        <w:tc>
          <w:tcPr>
            <w:tcW w:type="dxa" w:w="1126"/>
          </w:tcPr>
          <w:p>
            <w:pPr>
              <w:spacing w:after="0"/>
              <w:jc w:val="right"/>
            </w:pPr>
            <w:r>
              <w:rPr>
                <w:sz w:val="16"/>
              </w:rPr>
              <w:t>n/a</w:t>
            </w:r>
          </w:p>
        </w:tc>
        <w:tc>
          <w:tcPr>
            <w:tcW w:type="dxa" w:w="1440"/>
          </w:tcPr>
          <w:p>
            <w:pPr>
              <w:spacing w:after="0"/>
              <w:jc w:val="right"/>
            </w:pPr>
            <w:r>
              <w:rPr>
                <w:sz w:val="16"/>
              </w:rPr>
              <w:t>$1,644</w:t>
            </w:r>
          </w:p>
        </w:tc>
        <w:tc>
          <w:tcPr>
            <w:tcW w:type="dxa" w:w="1106"/>
          </w:tcPr>
          <w:p>
            <w:pPr>
              <w:spacing w:after="0"/>
              <w:jc w:val="right"/>
            </w:pPr>
            <w:r>
              <w:rPr>
                <w:sz w:val="16"/>
              </w:rPr>
              <w:t>$10,580</w:t>
            </w:r>
          </w:p>
        </w:tc>
        <w:tc>
          <w:tcPr>
            <w:tcW w:type="dxa" w:w="1523"/>
          </w:tcPr>
          <w:p>
            <w:pPr>
              <w:spacing w:after="0"/>
              <w:jc w:val="right"/>
            </w:pPr>
          </w:p>
        </w:tc>
        <w:tc>
          <w:tcPr>
            <w:tcW w:type="dxa" w:w="1494"/>
          </w:tcPr>
          <w:p>
            <w:pPr>
              <w:spacing w:after="0"/>
              <w:jc w:val="left"/>
            </w:pPr>
          </w:p>
        </w:tc>
        <w:tc>
          <w:tcPr>
            <w:tcW w:type="dxa" w:w="2281"/>
          </w:tcPr>
          <w:p>
            <w:pPr>
              <w:spacing w:after="0"/>
              <w:jc w:val="left"/>
            </w:pPr>
            <w:r>
              <w:rPr>
                <w:sz w:val="16"/>
              </w:rPr>
              <w:t>Storm Events does not record earthquakes.</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$811</w:t>
            </w:r>
          </w:p>
        </w:tc>
        <w:tc>
          <w:tcPr>
            <w:tcW w:type="dxa" w:w="1126"/>
          </w:tcPr>
          <w:p>
            <w:pPr>
              <w:spacing w:after="0"/>
              <w:jc w:val="right"/>
            </w:pPr>
            <w:r>
              <w:rPr>
                <w:sz w:val="16"/>
              </w:rPr>
              <w:t>n/a</w:t>
            </w:r>
          </w:p>
        </w:tc>
        <w:tc>
          <w:tcPr>
            <w:tcW w:type="dxa" w:w="1440"/>
          </w:tcPr>
          <w:p>
            <w:pPr>
              <w:spacing w:after="0"/>
              <w:jc w:val="right"/>
            </w:pPr>
            <w:r>
              <w:rPr>
                <w:sz w:val="16"/>
              </w:rPr>
              <w:t>$122</w:t>
            </w:r>
          </w:p>
        </w:tc>
        <w:tc>
          <w:tcPr>
            <w:tcW w:type="dxa" w:w="1106"/>
          </w:tcPr>
          <w:p>
            <w:pPr>
              <w:spacing w:after="0"/>
              <w:jc w:val="right"/>
            </w:pPr>
            <w:r>
              <w:rPr>
                <w:sz w:val="16"/>
              </w:rPr>
              <w:t>$933</w:t>
            </w:r>
          </w:p>
        </w:tc>
        <w:tc>
          <w:tcPr>
            <w:tcW w:type="dxa" w:w="1523"/>
          </w:tcPr>
          <w:p>
            <w:pPr>
              <w:spacing w:after="0"/>
              <w:jc w:val="right"/>
            </w:pPr>
            <w:r>
              <w:rPr>
                <w:sz w:val="16"/>
              </w:rPr>
              <w:t>0</w:t>
            </w:r>
          </w:p>
        </w:tc>
        <w:tc>
          <w:tcPr>
            <w:tcW w:type="dxa" w:w="1494"/>
          </w:tcPr>
          <w:p>
            <w:pPr>
              <w:spacing w:after="0"/>
              <w:jc w:val="left"/>
            </w:pPr>
          </w:p>
        </w:tc>
        <w:tc>
          <w:tcPr>
            <w:tcW w:type="dxa" w:w="2281"/>
          </w:tcPr>
          <w:p>
            <w:pPr>
              <w:spacing w:after="0"/>
              <w:jc w:val="left"/>
            </w:pPr>
            <w:r>
              <w:rPr>
                <w:sz w:val="16"/>
              </w:rPr>
              <w:t>Declared 1 time; no Storm Events record of this type.</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40"/>
          </w:tcPr>
          <w:p>
            <w:pPr>
              <w:spacing w:after="0"/>
              <w:jc w:val="right"/>
            </w:pPr>
          </w:p>
        </w:tc>
        <w:tc>
          <w:tcPr>
            <w:tcW w:type="dxa" w:w="1106"/>
          </w:tcPr>
          <w:p>
            <w:pPr>
              <w:spacing w:after="0"/>
              <w:jc w:val="right"/>
            </w:pPr>
          </w:p>
        </w:tc>
        <w:tc>
          <w:tcPr>
            <w:tcW w:type="dxa" w:w="1523"/>
          </w:tcPr>
          <w:p>
            <w:pPr>
              <w:spacing w:after="0"/>
              <w:jc w:val="right"/>
            </w:pPr>
            <w:r>
              <w:rPr>
                <w:sz w:val="16"/>
              </w:rPr>
              <w:t>0</w:t>
            </w:r>
          </w:p>
        </w:tc>
        <w:tc>
          <w:tcPr>
            <w:tcW w:type="dxa" w:w="1494"/>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2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205 (Very Low, 15.4); tract 202 (Very Low, 8.2); tract 203.01 (Very Low, 7.8)</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204 (Relatively Low, 90.3); tract 205 (Relatively Low, 83.3); tract 202 (Very Low, 78.8)</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202 (Very High, 96.0); tract 203.01 (Relatively High, 93.0); tract 205 (Relatively High, 87.1)</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204 (Relatively Moderate, 95.4); tract 202 (Relatively Moderate, 92.8); tract 203.02 (Relatively Moderate, 92.0)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205 is Census Tract 205).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0"/>
        <w:gridCol w:w="1908"/>
        <w:gridCol w:w="1811"/>
        <w:gridCol w:w="2008"/>
        <w:gridCol w:w="1444"/>
        <w:gridCol w:w="1649"/>
        <w:gridCol w:w="1786"/>
        <w:gridCol w:w="1607"/>
      </w:tblGrid>
      <w:tr>
        <w:trPr>
          <w:cantSplit/>
          <w:tblHeader/>
        </w:trPr>
        <w:tc>
          <w:tcPr>
            <w:tcW w:type="dxa" w:w="1900"/>
            <w:shd w:val="clear" w:color="auto" w:fill="E8E8E8"/>
          </w:tcPr>
          <w:p>
            <w:pPr>
              <w:spacing w:after="0"/>
              <w:jc w:val="left"/>
            </w:pPr>
            <w:r>
              <w:rPr>
                <w:b/>
                <w:sz w:val="16"/>
              </w:rPr>
              <w:t>Hazard</w:t>
            </w:r>
          </w:p>
        </w:tc>
        <w:tc>
          <w:tcPr>
            <w:tcW w:type="dxa" w:w="1908"/>
            <w:shd w:val="clear" w:color="auto" w:fill="E8E8E8"/>
          </w:tcPr>
          <w:p>
            <w:pPr>
              <w:spacing w:after="0"/>
              <w:jc w:val="left"/>
            </w:pPr>
            <w:r>
              <w:rPr>
                <w:b/>
                <w:sz w:val="16"/>
              </w:rPr>
              <w:t>Scale</w:t>
            </w:r>
          </w:p>
        </w:tc>
        <w:tc>
          <w:tcPr>
            <w:tcW w:type="dxa" w:w="18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8"/>
            <w:shd w:val="clear" w:color="auto" w:fill="E8E8E8"/>
          </w:tcPr>
          <w:p>
            <w:pPr>
              <w:spacing w:after="0"/>
              <w:jc w:val="left"/>
            </w:pPr>
            <w:r>
              <w:rPr>
                <w:b/>
                <w:sz w:val="16"/>
              </w:rPr>
              <w:t>Observed range</w:t>
            </w:r>
          </w:p>
        </w:tc>
        <w:tc>
          <w:tcPr>
            <w:tcW w:type="dxa" w:w="1444"/>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786"/>
            <w:shd w:val="clear" w:color="auto" w:fill="E8E8E8"/>
          </w:tcPr>
          <w:p>
            <w:pPr>
              <w:spacing w:after="0"/>
              <w:jc w:val="left"/>
            </w:pPr>
            <w:r>
              <w:rPr>
                <w:b/>
                <w:sz w:val="16"/>
              </w:rPr>
              <w:t>How it applies to jurisdictions</w:t>
            </w:r>
          </w:p>
        </w:tc>
        <w:tc>
          <w:tcPr>
            <w:tcW w:type="dxa" w:w="1607"/>
            <w:shd w:val="clear" w:color="auto" w:fill="E8E8E8"/>
          </w:tcPr>
          <w:p>
            <w:pPr>
              <w:spacing w:after="0"/>
              <w:jc w:val="left"/>
            </w:pPr>
            <w:r>
              <w:rPr>
                <w:b/>
                <w:sz w:val="16"/>
              </w:rPr>
              <w:t>Note</w:t>
            </w:r>
          </w:p>
        </w:tc>
      </w:tr>
      <w:tr>
        <w:trPr>
          <w:cantSplit/>
        </w:trPr>
        <w:tc>
          <w:tcPr>
            <w:tcW w:type="dxa" w:w="1900"/>
          </w:tcPr>
          <w:p>
            <w:pPr>
              <w:spacing w:after="0"/>
              <w:jc w:val="left"/>
            </w:pPr>
            <w:r>
              <w:rPr>
                <w:sz w:val="16"/>
              </w:rPr>
              <w:t>Cold/Wind Chill, Extreme Cold/Wind Chill</w:t>
            </w:r>
          </w:p>
        </w:tc>
        <w:tc>
          <w:tcPr>
            <w:tcW w:type="dxa" w:w="1908"/>
          </w:tcPr>
          <w:p>
            <w:pPr>
              <w:spacing w:after="0"/>
              <w:jc w:val="left"/>
            </w:pPr>
            <w:r>
              <w:rPr>
                <w:sz w:val="16"/>
              </w:rPr>
              <w:t>wind chill</w:t>
            </w:r>
          </w:p>
        </w:tc>
        <w:tc>
          <w:tcPr>
            <w:tcW w:type="dxa" w:w="1811"/>
          </w:tcPr>
          <w:p>
            <w:pPr>
              <w:spacing w:after="0"/>
              <w:jc w:val="right"/>
            </w:pPr>
            <w:r>
              <w:rPr>
                <w:sz w:val="16"/>
              </w:rPr>
              <w:t>28 records, 1996 to 2025 (28 zone-level)</w:t>
            </w:r>
          </w:p>
        </w:tc>
        <w:tc>
          <w:tcPr>
            <w:tcW w:type="dxa" w:w="2008"/>
          </w:tcPr>
          <w:p>
            <w:pPr>
              <w:spacing w:after="0"/>
              <w:jc w:val="left"/>
            </w:pPr>
            <w:r>
              <w:rPr>
                <w:sz w:val="16"/>
              </w:rPr>
              <w:t>1 day to 6 days (median 2 days); 26 with a recorded value</w:t>
            </w:r>
          </w:p>
        </w:tc>
        <w:tc>
          <w:tcPr>
            <w:tcW w:type="dxa" w:w="1444"/>
          </w:tcPr>
          <w:p>
            <w:pPr>
              <w:spacing w:after="0"/>
              <w:jc w:val="left"/>
            </w:pPr>
            <w:r>
              <w:rPr>
                <w:sz w:val="16"/>
              </w:rPr>
              <w:t>6 consecutive days, 2021-02-10 to 2021-02-15, zone-level</w:t>
            </w:r>
          </w:p>
        </w:tc>
        <w:tc>
          <w:tcPr>
            <w:tcW w:type="dxa" w:w="1649"/>
          </w:tcPr>
          <w:p>
            <w:pPr>
              <w:spacing w:after="0"/>
              <w:jc w:val="left"/>
            </w:pPr>
          </w:p>
        </w:tc>
        <w:tc>
          <w:tcPr>
            <w:tcW w:type="dxa" w:w="1786"/>
          </w:tcPr>
          <w:p>
            <w:pPr>
              <w:spacing w:after="0"/>
              <w:jc w:val="left"/>
            </w:pPr>
            <w:r>
              <w:rPr>
                <w:sz w:val="16"/>
              </w:rPr>
              <w:t>Countywide (zone-level records).</w:t>
            </w:r>
          </w:p>
        </w:tc>
        <w:tc>
          <w:tcPr>
            <w:tcW w:type="dxa" w:w="1607"/>
          </w:tcPr>
          <w:p>
            <w:pPr>
              <w:spacing w:after="0"/>
              <w:jc w:val="left"/>
            </w:pPr>
          </w:p>
        </w:tc>
      </w:tr>
      <w:tr>
        <w:trPr>
          <w:cantSplit/>
        </w:trPr>
        <w:tc>
          <w:tcPr>
            <w:tcW w:type="dxa" w:w="1900"/>
          </w:tcPr>
          <w:p>
            <w:pPr>
              <w:spacing w:after="0"/>
              <w:jc w:val="left"/>
            </w:pPr>
            <w:r>
              <w:rPr>
                <w:sz w:val="16"/>
              </w:rPr>
              <w:t>Frost/Freeze (outside NRI's Cold Wave definition)</w:t>
            </w:r>
          </w:p>
        </w:tc>
        <w:tc>
          <w:tcPr>
            <w:tcW w:type="dxa" w:w="1908"/>
          </w:tcPr>
          <w:p>
            <w:pPr>
              <w:spacing w:after="0"/>
              <w:jc w:val="left"/>
            </w:pPr>
            <w:r>
              <w:rPr>
                <w:sz w:val="16"/>
              </w:rPr>
              <w:t>crop damage</w:t>
            </w:r>
          </w:p>
        </w:tc>
        <w:tc>
          <w:tcPr>
            <w:tcW w:type="dxa" w:w="1811"/>
          </w:tcPr>
          <w:p>
            <w:pPr>
              <w:spacing w:after="0"/>
              <w:jc w:val="right"/>
            </w:pPr>
            <w:r>
              <w:rPr>
                <w:sz w:val="16"/>
              </w:rPr>
              <w:t>0</w:t>
            </w:r>
          </w:p>
        </w:tc>
        <w:tc>
          <w:tcPr>
            <w:tcW w:type="dxa" w:w="2008"/>
          </w:tcPr>
          <w:p>
            <w:pPr>
              <w:spacing w:after="0"/>
              <w:jc w:val="left"/>
            </w:pPr>
          </w:p>
        </w:tc>
        <w:tc>
          <w:tcPr>
            <w:tcW w:type="dxa" w:w="1444"/>
          </w:tcPr>
          <w:p>
            <w:pPr>
              <w:spacing w:after="0"/>
              <w:jc w:val="left"/>
            </w:pPr>
          </w:p>
        </w:tc>
        <w:tc>
          <w:tcPr>
            <w:tcW w:type="dxa" w:w="1649"/>
          </w:tcPr>
          <w:p>
            <w:pPr>
              <w:spacing w:after="0"/>
              <w:jc w:val="left"/>
            </w:pPr>
          </w:p>
        </w:tc>
        <w:tc>
          <w:tcPr>
            <w:tcW w:type="dxa" w:w="1786"/>
          </w:tcPr>
          <w:p>
            <w:pPr>
              <w:spacing w:after="0"/>
              <w:jc w:val="left"/>
            </w:pPr>
          </w:p>
        </w:tc>
        <w:tc>
          <w:tcPr>
            <w:tcW w:type="dxa" w:w="1607"/>
          </w:tcPr>
          <w:p>
            <w:pPr>
              <w:spacing w:after="0"/>
              <w:jc w:val="left"/>
            </w:pPr>
          </w:p>
        </w:tc>
      </w:tr>
      <w:tr>
        <w:trPr>
          <w:cantSplit/>
        </w:trPr>
        <w:tc>
          <w:tcPr>
            <w:tcW w:type="dxa" w:w="1900"/>
          </w:tcPr>
          <w:p>
            <w:pPr>
              <w:spacing w:after="0"/>
              <w:jc w:val="left"/>
            </w:pPr>
            <w:r>
              <w:rPr>
                <w:sz w:val="16"/>
              </w:rPr>
              <w:t>Drought</w:t>
            </w:r>
          </w:p>
        </w:tc>
        <w:tc>
          <w:tcPr>
            <w:tcW w:type="dxa" w:w="1908"/>
          </w:tcPr>
          <w:p>
            <w:pPr>
              <w:spacing w:after="0"/>
              <w:jc w:val="left"/>
            </w:pPr>
            <w:r>
              <w:rPr>
                <w:sz w:val="16"/>
              </w:rPr>
              <w:t>U.S. Drought Monitor scale (D0 to D4)</w:t>
            </w:r>
          </w:p>
        </w:tc>
        <w:tc>
          <w:tcPr>
            <w:tcW w:type="dxa" w:w="1811"/>
          </w:tcPr>
          <w:p>
            <w:pPr>
              <w:spacing w:after="0"/>
              <w:jc w:val="right"/>
            </w:pPr>
            <w:r>
              <w:rPr>
                <w:sz w:val="16"/>
              </w:rPr>
              <w:t>10 records, 2021 to 2022 (10 zone-level)</w:t>
            </w:r>
          </w:p>
        </w:tc>
        <w:tc>
          <w:tcPr>
            <w:tcW w:type="dxa" w:w="2008"/>
          </w:tcPr>
          <w:p>
            <w:pPr>
              <w:spacing w:after="0"/>
              <w:jc w:val="left"/>
            </w:pPr>
            <w:r>
              <w:rPr>
                <w:sz w:val="16"/>
              </w:rPr>
              <w:t>279 days; 1 with a recorded value</w:t>
            </w:r>
          </w:p>
        </w:tc>
        <w:tc>
          <w:tcPr>
            <w:tcW w:type="dxa" w:w="1444"/>
          </w:tcPr>
          <w:p>
            <w:pPr>
              <w:spacing w:after="0"/>
              <w:jc w:val="left"/>
            </w:pPr>
            <w:r>
              <w:rPr>
                <w:sz w:val="16"/>
              </w:rPr>
              <w:t>279 days (about 9.2 months), 2021-04-01 to 2022-01-04, a run of 10 consecutive Storm Events drought records, zone-level</w:t>
            </w:r>
          </w:p>
        </w:tc>
        <w:tc>
          <w:tcPr>
            <w:tcW w:type="dxa" w:w="1649"/>
          </w:tcPr>
          <w:p>
            <w:pPr>
              <w:spacing w:after="0"/>
              <w:jc w:val="left"/>
            </w:pPr>
          </w:p>
        </w:tc>
        <w:tc>
          <w:tcPr>
            <w:tcW w:type="dxa" w:w="1786"/>
          </w:tcPr>
          <w:p>
            <w:pPr>
              <w:spacing w:after="0"/>
              <w:jc w:val="left"/>
            </w:pPr>
            <w:r>
              <w:rPr>
                <w:sz w:val="16"/>
              </w:rPr>
              <w:t>Countywide (zone-level records).</w:t>
            </w:r>
          </w:p>
        </w:tc>
        <w:tc>
          <w:tcPr>
            <w:tcW w:type="dxa" w:w="16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0"/>
          </w:tcPr>
          <w:p>
            <w:pPr>
              <w:spacing w:after="0"/>
              <w:jc w:val="left"/>
            </w:pPr>
            <w:r>
              <w:rPr>
                <w:sz w:val="16"/>
              </w:rPr>
              <w:t>Earthquake</w:t>
            </w:r>
          </w:p>
        </w:tc>
        <w:tc>
          <w:tcPr>
            <w:tcW w:type="dxa" w:w="1908"/>
          </w:tcPr>
          <w:p>
            <w:pPr>
              <w:spacing w:after="0"/>
              <w:jc w:val="left"/>
            </w:pPr>
            <w:r>
              <w:rPr>
                <w:sz w:val="16"/>
              </w:rPr>
              <w:t>Modified Mercalli (local data)</w:t>
            </w:r>
          </w:p>
        </w:tc>
        <w:tc>
          <w:tcPr>
            <w:tcW w:type="dxa" w:w="1811"/>
          </w:tcPr>
          <w:p>
            <w:pPr>
              <w:spacing w:after="0"/>
              <w:jc w:val="right"/>
            </w:pPr>
            <w:r>
              <w:rPr>
                <w:sz w:val="16"/>
              </w:rPr>
              <w:t>0</w:t>
            </w:r>
          </w:p>
        </w:tc>
        <w:tc>
          <w:tcPr>
            <w:tcW w:type="dxa" w:w="2008"/>
          </w:tcPr>
          <w:p>
            <w:pPr>
              <w:spacing w:after="0"/>
              <w:jc w:val="left"/>
            </w:pPr>
          </w:p>
        </w:tc>
        <w:tc>
          <w:tcPr>
            <w:tcW w:type="dxa" w:w="1444"/>
          </w:tcPr>
          <w:p>
            <w:pPr>
              <w:spacing w:after="0"/>
              <w:jc w:val="left"/>
            </w:pPr>
          </w:p>
        </w:tc>
        <w:tc>
          <w:tcPr>
            <w:tcW w:type="dxa" w:w="1649"/>
          </w:tcPr>
          <w:p>
            <w:pPr>
              <w:spacing w:after="0"/>
              <w:jc w:val="left"/>
            </w:pPr>
          </w:p>
        </w:tc>
        <w:tc>
          <w:tcPr>
            <w:tcW w:type="dxa" w:w="1786"/>
          </w:tcPr>
          <w:p>
            <w:pPr>
              <w:spacing w:after="0"/>
              <w:jc w:val="left"/>
            </w:pPr>
          </w:p>
        </w:tc>
        <w:tc>
          <w:tcPr>
            <w:tcW w:type="dxa" w:w="1607"/>
          </w:tcPr>
          <w:p>
            <w:pPr>
              <w:spacing w:after="0"/>
              <w:jc w:val="left"/>
            </w:pPr>
            <w:r>
              <w:rPr>
                <w:sz w:val="16"/>
              </w:rPr>
              <w:t>Storm Events does not record earthquakes; the USGS earthquake catalog is the source.</w:t>
            </w:r>
          </w:p>
        </w:tc>
      </w:tr>
      <w:tr>
        <w:trPr>
          <w:cantSplit/>
        </w:trPr>
        <w:tc>
          <w:tcPr>
            <w:tcW w:type="dxa" w:w="1900"/>
          </w:tcPr>
          <w:p>
            <w:pPr>
              <w:spacing w:after="0"/>
              <w:jc w:val="left"/>
            </w:pPr>
            <w:r>
              <w:rPr>
                <w:sz w:val="16"/>
              </w:rPr>
              <w:t>Hail</w:t>
            </w:r>
          </w:p>
        </w:tc>
        <w:tc>
          <w:tcPr>
            <w:tcW w:type="dxa" w:w="1908"/>
          </w:tcPr>
          <w:p>
            <w:pPr>
              <w:spacing w:after="0"/>
              <w:jc w:val="left"/>
            </w:pPr>
            <w:r>
              <w:rPr>
                <w:sz w:val="16"/>
              </w:rPr>
              <w:t>hail size (inches)</w:t>
            </w:r>
          </w:p>
        </w:tc>
        <w:tc>
          <w:tcPr>
            <w:tcW w:type="dxa" w:w="1811"/>
          </w:tcPr>
          <w:p>
            <w:pPr>
              <w:spacing w:after="0"/>
              <w:jc w:val="right"/>
            </w:pPr>
            <w:r>
              <w:rPr>
                <w:sz w:val="16"/>
              </w:rPr>
              <w:t>424 records, 1959 to 2026</w:t>
            </w:r>
          </w:p>
        </w:tc>
        <w:tc>
          <w:tcPr>
            <w:tcW w:type="dxa" w:w="2008"/>
          </w:tcPr>
          <w:p>
            <w:pPr>
              <w:spacing w:after="0"/>
              <w:jc w:val="left"/>
            </w:pPr>
            <w:r>
              <w:rPr>
                <w:sz w:val="16"/>
              </w:rPr>
              <w:t>0.75 in to 4.5 in (median 1 in); 424 with a recorded value</w:t>
            </w:r>
          </w:p>
        </w:tc>
        <w:tc>
          <w:tcPr>
            <w:tcW w:type="dxa" w:w="1444"/>
          </w:tcPr>
          <w:p>
            <w:pPr>
              <w:spacing w:after="0"/>
              <w:jc w:val="left"/>
            </w:pPr>
            <w:r>
              <w:rPr>
                <w:sz w:val="16"/>
              </w:rPr>
              <w:t>4.5 in hail, 1986-07-29</w:t>
            </w:r>
          </w:p>
        </w:tc>
        <w:tc>
          <w:tcPr>
            <w:tcW w:type="dxa" w:w="1649"/>
          </w:tcPr>
          <w:p>
            <w:pPr>
              <w:spacing w:after="0"/>
              <w:jc w:val="left"/>
            </w:pPr>
            <w:r>
              <w:rPr>
                <w:sz w:val="16"/>
              </w:rPr>
              <w:t>Hail, 2001-06-09, $113,000,000 property; crops not reported (2001 dollars)</w:t>
            </w:r>
          </w:p>
        </w:tc>
        <w:tc>
          <w:tcPr>
            <w:tcW w:type="dxa" w:w="1786"/>
          </w:tcPr>
          <w:p>
            <w:pPr>
              <w:spacing w:after="0"/>
              <w:jc w:val="left"/>
            </w:pPr>
            <w:r>
              <w:rPr>
                <w:sz w:val="16"/>
              </w:rPr>
              <w:t>Event records naming jurisdictions in the plan: Mandan city (100 records), New Salem city (43 records), Hebron city (40 records), Glen Ullin city (39 records), Flasher city (21 records), Almont city (18 records).</w:t>
            </w:r>
          </w:p>
        </w:tc>
        <w:tc>
          <w:tcPr>
            <w:tcW w:type="dxa" w:w="1607"/>
          </w:tcPr>
          <w:p>
            <w:pPr>
              <w:spacing w:after="0"/>
              <w:jc w:val="left"/>
            </w:pPr>
          </w:p>
        </w:tc>
      </w:tr>
      <w:tr>
        <w:trPr>
          <w:cantSplit/>
        </w:trPr>
        <w:tc>
          <w:tcPr>
            <w:tcW w:type="dxa" w:w="1900"/>
          </w:tcPr>
          <w:p>
            <w:pPr>
              <w:spacing w:after="0"/>
              <w:jc w:val="left"/>
            </w:pPr>
            <w:r>
              <w:rPr>
                <w:sz w:val="16"/>
              </w:rPr>
              <w:t>Excessive Heat, Heat</w:t>
            </w:r>
          </w:p>
        </w:tc>
        <w:tc>
          <w:tcPr>
            <w:tcW w:type="dxa" w:w="1908"/>
          </w:tcPr>
          <w:p>
            <w:pPr>
              <w:spacing w:after="0"/>
              <w:jc w:val="left"/>
            </w:pPr>
            <w:r>
              <w:rPr>
                <w:sz w:val="16"/>
              </w:rPr>
              <w:t>heat index (in event narratives)</w:t>
            </w:r>
          </w:p>
        </w:tc>
        <w:tc>
          <w:tcPr>
            <w:tcW w:type="dxa" w:w="1811"/>
          </w:tcPr>
          <w:p>
            <w:pPr>
              <w:spacing w:after="0"/>
              <w:jc w:val="right"/>
            </w:pPr>
            <w:r>
              <w:rPr>
                <w:sz w:val="16"/>
              </w:rPr>
              <w:t>1 record, 2011 (1 zone-level)</w:t>
            </w:r>
          </w:p>
        </w:tc>
        <w:tc>
          <w:tcPr>
            <w:tcW w:type="dxa" w:w="2008"/>
          </w:tcPr>
          <w:p>
            <w:pPr>
              <w:spacing w:after="0"/>
              <w:jc w:val="left"/>
            </w:pPr>
            <w:r>
              <w:rPr>
                <w:sz w:val="16"/>
              </w:rPr>
              <w:t>4 days; 1 with a recorded value</w:t>
            </w:r>
          </w:p>
        </w:tc>
        <w:tc>
          <w:tcPr>
            <w:tcW w:type="dxa" w:w="1444"/>
          </w:tcPr>
          <w:p>
            <w:pPr>
              <w:spacing w:after="0"/>
              <w:jc w:val="left"/>
            </w:pPr>
            <w:r>
              <w:rPr>
                <w:sz w:val="16"/>
              </w:rPr>
              <w:t>4 consecutive days, 2011-07-16 to 2011-07-19, zone-level</w:t>
            </w:r>
          </w:p>
        </w:tc>
        <w:tc>
          <w:tcPr>
            <w:tcW w:type="dxa" w:w="1649"/>
          </w:tcPr>
          <w:p>
            <w:pPr>
              <w:spacing w:after="0"/>
              <w:jc w:val="left"/>
            </w:pPr>
          </w:p>
        </w:tc>
        <w:tc>
          <w:tcPr>
            <w:tcW w:type="dxa" w:w="1786"/>
          </w:tcPr>
          <w:p>
            <w:pPr>
              <w:spacing w:after="0"/>
              <w:jc w:val="left"/>
            </w:pPr>
            <w:r>
              <w:rPr>
                <w:sz w:val="16"/>
              </w:rPr>
              <w:t>Countywide (zone-level records).</w:t>
            </w:r>
          </w:p>
        </w:tc>
        <w:tc>
          <w:tcPr>
            <w:tcW w:type="dxa" w:w="1607"/>
          </w:tcPr>
          <w:p>
            <w:pPr>
              <w:spacing w:after="0"/>
              <w:jc w:val="left"/>
            </w:pPr>
          </w:p>
        </w:tc>
      </w:tr>
      <w:tr>
        <w:trPr>
          <w:cantSplit/>
        </w:trPr>
        <w:tc>
          <w:tcPr>
            <w:tcW w:type="dxa" w:w="1900"/>
          </w:tcPr>
          <w:p>
            <w:pPr>
              <w:spacing w:after="0"/>
              <w:jc w:val="left"/>
            </w:pPr>
            <w:r>
              <w:rPr>
                <w:sz w:val="16"/>
              </w:rPr>
              <w:t>Hurricane, Tropical Storm, Tropical Depression</w:t>
            </w:r>
          </w:p>
        </w:tc>
        <w:tc>
          <w:tcPr>
            <w:tcW w:type="dxa" w:w="1908"/>
          </w:tcPr>
          <w:p>
            <w:pPr>
              <w:spacing w:after="0"/>
              <w:jc w:val="left"/>
            </w:pPr>
            <w:r>
              <w:rPr>
                <w:sz w:val="16"/>
              </w:rPr>
              <w:t>Saffir-Simpson</w:t>
            </w:r>
          </w:p>
        </w:tc>
        <w:tc>
          <w:tcPr>
            <w:tcW w:type="dxa" w:w="1811"/>
          </w:tcPr>
          <w:p>
            <w:pPr>
              <w:spacing w:after="0"/>
              <w:jc w:val="right"/>
            </w:pPr>
            <w:r>
              <w:rPr>
                <w:sz w:val="16"/>
              </w:rPr>
              <w:t>0</w:t>
            </w:r>
          </w:p>
        </w:tc>
        <w:tc>
          <w:tcPr>
            <w:tcW w:type="dxa" w:w="2008"/>
          </w:tcPr>
          <w:p>
            <w:pPr>
              <w:spacing w:after="0"/>
              <w:jc w:val="left"/>
            </w:pPr>
          </w:p>
        </w:tc>
        <w:tc>
          <w:tcPr>
            <w:tcW w:type="dxa" w:w="1444"/>
          </w:tcPr>
          <w:p>
            <w:pPr>
              <w:spacing w:after="0"/>
              <w:jc w:val="left"/>
            </w:pPr>
          </w:p>
        </w:tc>
        <w:tc>
          <w:tcPr>
            <w:tcW w:type="dxa" w:w="1649"/>
          </w:tcPr>
          <w:p>
            <w:pPr>
              <w:spacing w:after="0"/>
              <w:jc w:val="left"/>
            </w:pPr>
          </w:p>
        </w:tc>
        <w:tc>
          <w:tcPr>
            <w:tcW w:type="dxa" w:w="1786"/>
          </w:tcPr>
          <w:p>
            <w:pPr>
              <w:spacing w:after="0"/>
              <w:jc w:val="left"/>
            </w:pPr>
          </w:p>
        </w:tc>
        <w:tc>
          <w:tcPr>
            <w:tcW w:type="dxa" w:w="16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0"/>
          </w:tcPr>
          <w:p>
            <w:pPr>
              <w:spacing w:after="0"/>
              <w:jc w:val="left"/>
            </w:pPr>
            <w:r>
              <w:rPr>
                <w:sz w:val="16"/>
              </w:rPr>
              <w:t>Ice Storm</w:t>
            </w:r>
          </w:p>
        </w:tc>
        <w:tc>
          <w:tcPr>
            <w:tcW w:type="dxa" w:w="1908"/>
          </w:tcPr>
          <w:p>
            <w:pPr>
              <w:spacing w:after="0"/>
              <w:jc w:val="left"/>
            </w:pPr>
            <w:r>
              <w:rPr>
                <w:sz w:val="16"/>
              </w:rPr>
              <w:t>Sperry-Piltz ice scale (local data)</w:t>
            </w:r>
          </w:p>
        </w:tc>
        <w:tc>
          <w:tcPr>
            <w:tcW w:type="dxa" w:w="1811"/>
          </w:tcPr>
          <w:p>
            <w:pPr>
              <w:spacing w:after="0"/>
              <w:jc w:val="right"/>
            </w:pPr>
            <w:r>
              <w:rPr>
                <w:sz w:val="16"/>
              </w:rPr>
              <w:t>2 records, 2007 to 2023 (2 zone-level)</w:t>
            </w:r>
          </w:p>
        </w:tc>
        <w:tc>
          <w:tcPr>
            <w:tcW w:type="dxa" w:w="2008"/>
          </w:tcPr>
          <w:p>
            <w:pPr>
              <w:spacing w:after="0"/>
              <w:jc w:val="left"/>
            </w:pPr>
          </w:p>
        </w:tc>
        <w:tc>
          <w:tcPr>
            <w:tcW w:type="dxa" w:w="1444"/>
          </w:tcPr>
          <w:p>
            <w:pPr>
              <w:spacing w:after="0"/>
              <w:jc w:val="left"/>
            </w:pPr>
            <w:r>
              <w:rPr>
                <w:sz w:val="16"/>
              </w:rPr>
              <w:t>No damage reported in 2 records.</w:t>
            </w:r>
          </w:p>
        </w:tc>
        <w:tc>
          <w:tcPr>
            <w:tcW w:type="dxa" w:w="1649"/>
          </w:tcPr>
          <w:p>
            <w:pPr>
              <w:spacing w:after="0"/>
              <w:jc w:val="left"/>
            </w:pPr>
          </w:p>
        </w:tc>
        <w:tc>
          <w:tcPr>
            <w:tcW w:type="dxa" w:w="1786"/>
          </w:tcPr>
          <w:p>
            <w:pPr>
              <w:spacing w:after="0"/>
              <w:jc w:val="left"/>
            </w:pPr>
            <w:r>
              <w:rPr>
                <w:sz w:val="16"/>
              </w:rPr>
              <w:t>Countywide (zone-level records).</w:t>
            </w:r>
          </w:p>
        </w:tc>
        <w:tc>
          <w:tcPr>
            <w:tcW w:type="dxa" w:w="1607"/>
          </w:tcPr>
          <w:p>
            <w:pPr>
              <w:spacing w:after="0"/>
              <w:jc w:val="left"/>
            </w:pPr>
          </w:p>
        </w:tc>
      </w:tr>
      <w:tr>
        <w:trPr>
          <w:cantSplit/>
        </w:trPr>
        <w:tc>
          <w:tcPr>
            <w:tcW w:type="dxa" w:w="1900"/>
          </w:tcPr>
          <w:p>
            <w:pPr>
              <w:spacing w:after="0"/>
              <w:jc w:val="left"/>
            </w:pPr>
            <w:r>
              <w:rPr>
                <w:sz w:val="16"/>
              </w:rPr>
              <w:t>Flash Flood, Flood, Lakeshore Flood</w:t>
            </w:r>
          </w:p>
        </w:tc>
        <w:tc>
          <w:tcPr>
            <w:tcW w:type="dxa" w:w="1908"/>
          </w:tcPr>
          <w:p>
            <w:pPr>
              <w:spacing w:after="0"/>
              <w:jc w:val="left"/>
            </w:pPr>
            <w:r>
              <w:rPr>
                <w:sz w:val="16"/>
              </w:rPr>
              <w:t>damage and flood days (flood depth: FIRM)</w:t>
            </w:r>
          </w:p>
        </w:tc>
        <w:tc>
          <w:tcPr>
            <w:tcW w:type="dxa" w:w="1811"/>
          </w:tcPr>
          <w:p>
            <w:pPr>
              <w:spacing w:after="0"/>
              <w:jc w:val="right"/>
            </w:pPr>
            <w:r>
              <w:rPr>
                <w:sz w:val="16"/>
              </w:rPr>
              <w:t>22 records, 1997 to 2025 (2 zone-level)</w:t>
            </w:r>
          </w:p>
        </w:tc>
        <w:tc>
          <w:tcPr>
            <w:tcW w:type="dxa" w:w="2008"/>
          </w:tcPr>
          <w:p>
            <w:pPr>
              <w:spacing w:after="0"/>
              <w:jc w:val="left"/>
            </w:pPr>
          </w:p>
        </w:tc>
        <w:tc>
          <w:tcPr>
            <w:tcW w:type="dxa" w:w="1444"/>
          </w:tcPr>
          <w:p>
            <w:pPr>
              <w:spacing w:after="0"/>
              <w:jc w:val="left"/>
            </w:pPr>
            <w:r>
              <w:rPr>
                <w:sz w:val="16"/>
              </w:rPr>
              <w:t>Flood, 2011-06-02, $10,000,000 property; $0 crops (2011 dollars)</w:t>
            </w:r>
          </w:p>
        </w:tc>
        <w:tc>
          <w:tcPr>
            <w:tcW w:type="dxa" w:w="1649"/>
          </w:tcPr>
          <w:p>
            <w:pPr>
              <w:spacing w:after="0"/>
              <w:jc w:val="left"/>
            </w:pPr>
          </w:p>
        </w:tc>
        <w:tc>
          <w:tcPr>
            <w:tcW w:type="dxa" w:w="1786"/>
          </w:tcPr>
          <w:p>
            <w:pPr>
              <w:spacing w:after="0"/>
              <w:jc w:val="left"/>
            </w:pPr>
            <w:r>
              <w:rPr>
                <w:sz w:val="16"/>
              </w:rPr>
              <w:t>Event records naming jurisdictions in the plan: Mandan city (12 records), Hebron city (4 records), New Salem city (4 records), Glen Ullin city (1 record). Zone-level records (2) apply countywide.</w:t>
            </w:r>
          </w:p>
        </w:tc>
        <w:tc>
          <w:tcPr>
            <w:tcW w:type="dxa" w:w="16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0"/>
          </w:tcPr>
          <w:p>
            <w:pPr>
              <w:spacing w:after="0"/>
              <w:jc w:val="left"/>
            </w:pPr>
            <w:r>
              <w:rPr>
                <w:sz w:val="16"/>
              </w:rPr>
              <w:t>Debris Flow</w:t>
            </w:r>
          </w:p>
        </w:tc>
        <w:tc>
          <w:tcPr>
            <w:tcW w:type="dxa" w:w="1908"/>
          </w:tcPr>
          <w:p>
            <w:pPr>
              <w:spacing w:after="0"/>
              <w:jc w:val="left"/>
            </w:pPr>
            <w:r>
              <w:rPr>
                <w:sz w:val="16"/>
              </w:rPr>
              <w:t>none (count and damage only)</w:t>
            </w:r>
          </w:p>
        </w:tc>
        <w:tc>
          <w:tcPr>
            <w:tcW w:type="dxa" w:w="1811"/>
          </w:tcPr>
          <w:p>
            <w:pPr>
              <w:spacing w:after="0"/>
              <w:jc w:val="right"/>
            </w:pPr>
            <w:r>
              <w:rPr>
                <w:sz w:val="16"/>
              </w:rPr>
              <w:t>0</w:t>
            </w:r>
          </w:p>
        </w:tc>
        <w:tc>
          <w:tcPr>
            <w:tcW w:type="dxa" w:w="2008"/>
          </w:tcPr>
          <w:p>
            <w:pPr>
              <w:spacing w:after="0"/>
              <w:jc w:val="left"/>
            </w:pPr>
          </w:p>
        </w:tc>
        <w:tc>
          <w:tcPr>
            <w:tcW w:type="dxa" w:w="1444"/>
          </w:tcPr>
          <w:p>
            <w:pPr>
              <w:spacing w:after="0"/>
              <w:jc w:val="left"/>
            </w:pPr>
          </w:p>
        </w:tc>
        <w:tc>
          <w:tcPr>
            <w:tcW w:type="dxa" w:w="1649"/>
          </w:tcPr>
          <w:p>
            <w:pPr>
              <w:spacing w:after="0"/>
              <w:jc w:val="left"/>
            </w:pPr>
          </w:p>
        </w:tc>
        <w:tc>
          <w:tcPr>
            <w:tcW w:type="dxa" w:w="1786"/>
          </w:tcPr>
          <w:p>
            <w:pPr>
              <w:spacing w:after="0"/>
              <w:jc w:val="left"/>
            </w:pPr>
          </w:p>
        </w:tc>
        <w:tc>
          <w:tcPr>
            <w:tcW w:type="dxa" w:w="1607"/>
          </w:tcPr>
          <w:p>
            <w:pPr>
              <w:spacing w:after="0"/>
              <w:jc w:val="left"/>
            </w:pPr>
          </w:p>
        </w:tc>
      </w:tr>
      <w:tr>
        <w:trPr>
          <w:cantSplit/>
        </w:trPr>
        <w:tc>
          <w:tcPr>
            <w:tcW w:type="dxa" w:w="1900"/>
          </w:tcPr>
          <w:p>
            <w:pPr>
              <w:spacing w:after="0"/>
              <w:jc w:val="left"/>
            </w:pPr>
            <w:r>
              <w:rPr>
                <w:sz w:val="16"/>
              </w:rPr>
              <w:t>Lightning</w:t>
            </w:r>
          </w:p>
        </w:tc>
        <w:tc>
          <w:tcPr>
            <w:tcW w:type="dxa" w:w="1908"/>
          </w:tcPr>
          <w:p>
            <w:pPr>
              <w:spacing w:after="0"/>
              <w:jc w:val="left"/>
            </w:pPr>
            <w:r>
              <w:rPr>
                <w:sz w:val="16"/>
              </w:rPr>
              <w:t>annualized frequency (the measure FEMA's Local Mitigation Planning Handbook names)</w:t>
            </w:r>
          </w:p>
        </w:tc>
        <w:tc>
          <w:tcPr>
            <w:tcW w:type="dxa" w:w="1811"/>
          </w:tcPr>
          <w:p>
            <w:pPr>
              <w:spacing w:after="0"/>
              <w:jc w:val="right"/>
            </w:pPr>
            <w:r>
              <w:rPr>
                <w:sz w:val="16"/>
              </w:rPr>
              <w:t>2 records, 1998 to 2014</w:t>
            </w:r>
          </w:p>
        </w:tc>
        <w:tc>
          <w:tcPr>
            <w:tcW w:type="dxa" w:w="2008"/>
          </w:tcPr>
          <w:p>
            <w:pPr>
              <w:spacing w:after="0"/>
              <w:jc w:val="left"/>
            </w:pPr>
          </w:p>
        </w:tc>
        <w:tc>
          <w:tcPr>
            <w:tcW w:type="dxa" w:w="1444"/>
          </w:tcPr>
          <w:p>
            <w:pPr>
              <w:spacing w:after="0"/>
              <w:jc w:val="left"/>
            </w:pPr>
            <w:r>
              <w:rPr>
                <w:sz w:val="16"/>
              </w:rPr>
              <w:t>Lightning, 1998-08-18, $40,000 property; crops not reported (1998 dollars)</w:t>
            </w:r>
          </w:p>
        </w:tc>
        <w:tc>
          <w:tcPr>
            <w:tcW w:type="dxa" w:w="1649"/>
          </w:tcPr>
          <w:p>
            <w:pPr>
              <w:spacing w:after="0"/>
              <w:jc w:val="left"/>
            </w:pPr>
          </w:p>
        </w:tc>
        <w:tc>
          <w:tcPr>
            <w:tcW w:type="dxa" w:w="1786"/>
          </w:tcPr>
          <w:p>
            <w:pPr>
              <w:spacing w:after="0"/>
              <w:jc w:val="left"/>
            </w:pPr>
            <w:r>
              <w:rPr>
                <w:sz w:val="16"/>
              </w:rPr>
              <w:t>Event records naming jurisdictions in the plan: Mandan city (1 record), New Salem city (1 record).</w:t>
            </w:r>
          </w:p>
        </w:tc>
        <w:tc>
          <w:tcPr>
            <w:tcW w:type="dxa" w:w="1607"/>
          </w:tcPr>
          <w:p>
            <w:pPr>
              <w:spacing w:after="0"/>
              <w:jc w:val="left"/>
            </w:pPr>
            <w:r>
              <w:rPr>
                <w:sz w:val="16"/>
              </w:rPr>
              <w:t>Storm Events lists lightning with damage or casualties.</w:t>
            </w:r>
          </w:p>
        </w:tc>
      </w:tr>
      <w:tr>
        <w:trPr>
          <w:cantSplit/>
        </w:trPr>
        <w:tc>
          <w:tcPr>
            <w:tcW w:type="dxa" w:w="1900"/>
          </w:tcPr>
          <w:p>
            <w:pPr>
              <w:spacing w:after="0"/>
              <w:jc w:val="left"/>
            </w:pPr>
            <w:r>
              <w:rPr>
                <w:sz w:val="16"/>
              </w:rPr>
              <w:t>High Wind and Strong Wind (outside NRI's Strong Wind definition)</w:t>
            </w:r>
          </w:p>
        </w:tc>
        <w:tc>
          <w:tcPr>
            <w:tcW w:type="dxa" w:w="1908"/>
          </w:tcPr>
          <w:p>
            <w:pPr>
              <w:spacing w:after="0"/>
              <w:jc w:val="left"/>
            </w:pPr>
            <w:r>
              <w:rPr>
                <w:sz w:val="16"/>
              </w:rPr>
              <w:t>wind speed (kt and mph)</w:t>
            </w:r>
          </w:p>
        </w:tc>
        <w:tc>
          <w:tcPr>
            <w:tcW w:type="dxa" w:w="1811"/>
          </w:tcPr>
          <w:p>
            <w:pPr>
              <w:spacing w:after="0"/>
              <w:jc w:val="right"/>
            </w:pPr>
            <w:r>
              <w:rPr>
                <w:sz w:val="16"/>
              </w:rPr>
              <w:t>63 records, 1996 to 2026 (63 zone-level)</w:t>
            </w:r>
          </w:p>
        </w:tc>
        <w:tc>
          <w:tcPr>
            <w:tcW w:type="dxa" w:w="2008"/>
          </w:tcPr>
          <w:p>
            <w:pPr>
              <w:spacing w:after="0"/>
              <w:jc w:val="left"/>
            </w:pPr>
            <w:r>
              <w:rPr>
                <w:sz w:val="16"/>
              </w:rPr>
              <w:t>35 kt (40 mph) to 69 kt (79 mph) (median 52 kt (60 mph)); 63 with a recorded value</w:t>
            </w:r>
          </w:p>
        </w:tc>
        <w:tc>
          <w:tcPr>
            <w:tcW w:type="dxa" w:w="1444"/>
          </w:tcPr>
          <w:p>
            <w:pPr>
              <w:spacing w:after="0"/>
              <w:jc w:val="left"/>
            </w:pPr>
            <w:r>
              <w:rPr>
                <w:sz w:val="16"/>
              </w:rPr>
              <w:t>69 kt (79 mph) measured, High Wind, 2002-02-11; NWS zone NDZ034</w:t>
            </w:r>
          </w:p>
        </w:tc>
        <w:tc>
          <w:tcPr>
            <w:tcW w:type="dxa" w:w="1649"/>
          </w:tcPr>
          <w:p>
            <w:pPr>
              <w:spacing w:after="0"/>
              <w:jc w:val="left"/>
            </w:pPr>
            <w:r>
              <w:rPr>
                <w:sz w:val="16"/>
              </w:rPr>
              <w:t>High Wind, 2015-07-28, $20,000 property; $50,000 crops (zone total, 2015 dollars)</w:t>
            </w:r>
          </w:p>
        </w:tc>
        <w:tc>
          <w:tcPr>
            <w:tcW w:type="dxa" w:w="1786"/>
          </w:tcPr>
          <w:p>
            <w:pPr>
              <w:spacing w:after="0"/>
              <w:jc w:val="left"/>
            </w:pPr>
            <w:r>
              <w:rPr>
                <w:sz w:val="16"/>
              </w:rPr>
              <w:t>Countywide (zone-level records).</w:t>
            </w:r>
          </w:p>
        </w:tc>
        <w:tc>
          <w:tcPr>
            <w:tcW w:type="dxa" w:w="1607"/>
          </w:tcPr>
          <w:p>
            <w:pPr>
              <w:spacing w:after="0"/>
              <w:jc w:val="left"/>
            </w:pPr>
          </w:p>
        </w:tc>
      </w:tr>
      <w:tr>
        <w:trPr>
          <w:cantSplit/>
        </w:trPr>
        <w:tc>
          <w:tcPr>
            <w:tcW w:type="dxa" w:w="1900"/>
          </w:tcPr>
          <w:p>
            <w:pPr>
              <w:spacing w:after="0"/>
              <w:jc w:val="left"/>
            </w:pPr>
            <w:r>
              <w:rPr>
                <w:sz w:val="16"/>
              </w:rPr>
              <w:t>Thunderstorm Wind</w:t>
            </w:r>
          </w:p>
        </w:tc>
        <w:tc>
          <w:tcPr>
            <w:tcW w:type="dxa" w:w="1908"/>
          </w:tcPr>
          <w:p>
            <w:pPr>
              <w:spacing w:after="0"/>
              <w:jc w:val="left"/>
            </w:pPr>
            <w:r>
              <w:rPr>
                <w:sz w:val="16"/>
              </w:rPr>
              <w:t>wind speed (kt and mph)</w:t>
            </w:r>
          </w:p>
        </w:tc>
        <w:tc>
          <w:tcPr>
            <w:tcW w:type="dxa" w:w="1811"/>
          </w:tcPr>
          <w:p>
            <w:pPr>
              <w:spacing w:after="0"/>
              <w:jc w:val="right"/>
            </w:pPr>
            <w:r>
              <w:rPr>
                <w:sz w:val="16"/>
              </w:rPr>
              <w:t>302 records, 1955 to 2026</w:t>
            </w:r>
          </w:p>
        </w:tc>
        <w:tc>
          <w:tcPr>
            <w:tcW w:type="dxa" w:w="2008"/>
          </w:tcPr>
          <w:p>
            <w:pPr>
              <w:spacing w:after="0"/>
              <w:jc w:val="left"/>
            </w:pPr>
            <w:r>
              <w:rPr>
                <w:sz w:val="16"/>
              </w:rPr>
              <w:t>50 kt (58 mph) to 87 kt (100 mph) (median 57 kt (66 mph)); 270 with a recorded value</w:t>
            </w:r>
          </w:p>
        </w:tc>
        <w:tc>
          <w:tcPr>
            <w:tcW w:type="dxa" w:w="1444"/>
          </w:tcPr>
          <w:p>
            <w:pPr>
              <w:spacing w:after="0"/>
              <w:jc w:val="left"/>
            </w:pPr>
            <w:r>
              <w:rPr>
                <w:sz w:val="16"/>
              </w:rPr>
              <w:t>87 kt (100 mph) estimated gust, Thunderstorm Wind, 2026-06-07</w:t>
            </w:r>
          </w:p>
        </w:tc>
        <w:tc>
          <w:tcPr>
            <w:tcW w:type="dxa" w:w="1649"/>
          </w:tcPr>
          <w:p>
            <w:pPr>
              <w:spacing w:after="0"/>
              <w:jc w:val="left"/>
            </w:pPr>
            <w:r>
              <w:rPr>
                <w:sz w:val="16"/>
              </w:rPr>
              <w:t>Thunderstorm Wind, 1999-06-25, $2,000,000 property; crops not reported (1999 dollars)</w:t>
            </w:r>
          </w:p>
        </w:tc>
        <w:tc>
          <w:tcPr>
            <w:tcW w:type="dxa" w:w="1786"/>
          </w:tcPr>
          <w:p>
            <w:pPr>
              <w:spacing w:after="0"/>
              <w:jc w:val="left"/>
            </w:pPr>
            <w:r>
              <w:rPr>
                <w:sz w:val="16"/>
              </w:rPr>
              <w:t>Event records naming jurisdictions in the plan: Mandan city (40 records), Glen Ullin city (38 records), New Salem city (35 records), Hebron city (28 records), Flasher city (14 records), Almont city (8 records).</w:t>
            </w:r>
          </w:p>
        </w:tc>
        <w:tc>
          <w:tcPr>
            <w:tcW w:type="dxa" w:w="1607"/>
          </w:tcPr>
          <w:p>
            <w:pPr>
              <w:spacing w:after="0"/>
              <w:jc w:val="left"/>
            </w:pPr>
          </w:p>
        </w:tc>
      </w:tr>
      <w:tr>
        <w:trPr>
          <w:cantSplit/>
        </w:trPr>
        <w:tc>
          <w:tcPr>
            <w:tcW w:type="dxa" w:w="1900"/>
          </w:tcPr>
          <w:p>
            <w:pPr>
              <w:spacing w:after="0"/>
              <w:jc w:val="left"/>
            </w:pPr>
            <w:r>
              <w:rPr>
                <w:sz w:val="16"/>
              </w:rPr>
              <w:t>Tornado</w:t>
            </w:r>
          </w:p>
        </w:tc>
        <w:tc>
          <w:tcPr>
            <w:tcW w:type="dxa" w:w="1908"/>
          </w:tcPr>
          <w:p>
            <w:pPr>
              <w:spacing w:after="0"/>
              <w:jc w:val="left"/>
            </w:pPr>
            <w:r>
              <w:rPr>
                <w:sz w:val="16"/>
              </w:rPr>
              <w:t>Enhanced Fujita (Fujita before Feb 2007)</w:t>
            </w:r>
          </w:p>
        </w:tc>
        <w:tc>
          <w:tcPr>
            <w:tcW w:type="dxa" w:w="1811"/>
          </w:tcPr>
          <w:p>
            <w:pPr>
              <w:spacing w:after="0"/>
              <w:jc w:val="right"/>
            </w:pPr>
            <w:r>
              <w:rPr>
                <w:sz w:val="16"/>
              </w:rPr>
              <w:t>54 records, 1953 to 2025</w:t>
            </w:r>
          </w:p>
        </w:tc>
        <w:tc>
          <w:tcPr>
            <w:tcW w:type="dxa" w:w="2008"/>
          </w:tcPr>
          <w:p>
            <w:pPr>
              <w:spacing w:after="0"/>
              <w:jc w:val="left"/>
            </w:pPr>
            <w:r>
              <w:rPr>
                <w:sz w:val="16"/>
              </w:rPr>
              <w:t>F/EF0 to F/EF5 (median F/EF0); 49 with a recorded value</w:t>
            </w:r>
          </w:p>
        </w:tc>
        <w:tc>
          <w:tcPr>
            <w:tcW w:type="dxa" w:w="1444"/>
          </w:tcPr>
          <w:p>
            <w:pPr>
              <w:spacing w:after="0"/>
              <w:jc w:val="left"/>
            </w:pPr>
            <w:r>
              <w:rPr>
                <w:sz w:val="16"/>
              </w:rPr>
              <w:t>F5 tornado, 1953-05-29, 7.4 mi path length (whole path, pre-1996), 600 yd wide, $250,000 property; crops not recorded (1953 dollars), 2 direct deaths, 20 direct injuries</w:t>
            </w:r>
          </w:p>
        </w:tc>
        <w:tc>
          <w:tcPr>
            <w:tcW w:type="dxa" w:w="1649"/>
          </w:tcPr>
          <w:p>
            <w:pPr>
              <w:spacing w:after="0"/>
              <w:jc w:val="left"/>
            </w:pPr>
            <w:r>
              <w:rPr>
                <w:sz w:val="16"/>
              </w:rPr>
              <w:t>Tornado, 2025-06-20, $1,500,000 property; $0 crops (2025 dollars)</w:t>
            </w:r>
          </w:p>
        </w:tc>
        <w:tc>
          <w:tcPr>
            <w:tcW w:type="dxa" w:w="1786"/>
          </w:tcPr>
          <w:p>
            <w:pPr>
              <w:spacing w:after="0"/>
              <w:jc w:val="left"/>
            </w:pPr>
            <w:r>
              <w:rPr>
                <w:sz w:val="16"/>
              </w:rPr>
              <w:t>Event records naming jurisdictions in the plan: New Salem city (8 records), Glen Ullin city (7 records), Mandan city (3 records), Almont city (2 records), Hebron city (2 records), Flasher city (1 record).</w:t>
            </w:r>
          </w:p>
        </w:tc>
        <w:tc>
          <w:tcPr>
            <w:tcW w:type="dxa" w:w="16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0"/>
          </w:tcPr>
          <w:p>
            <w:pPr>
              <w:spacing w:after="0"/>
              <w:jc w:val="left"/>
            </w:pPr>
            <w:r>
              <w:rPr>
                <w:sz w:val="16"/>
              </w:rPr>
              <w:t>Wildfire</w:t>
            </w:r>
          </w:p>
        </w:tc>
        <w:tc>
          <w:tcPr>
            <w:tcW w:type="dxa" w:w="1908"/>
          </w:tcPr>
          <w:p>
            <w:pPr>
              <w:spacing w:after="0"/>
              <w:jc w:val="left"/>
            </w:pPr>
            <w:r>
              <w:rPr>
                <w:sz w:val="16"/>
              </w:rPr>
              <w:t>acres burned (local data)</w:t>
            </w:r>
          </w:p>
        </w:tc>
        <w:tc>
          <w:tcPr>
            <w:tcW w:type="dxa" w:w="1811"/>
          </w:tcPr>
          <w:p>
            <w:pPr>
              <w:spacing w:after="0"/>
              <w:jc w:val="right"/>
            </w:pPr>
            <w:r>
              <w:rPr>
                <w:sz w:val="16"/>
              </w:rPr>
              <w:t>1 record, 2006 (1 zone-level)</w:t>
            </w:r>
          </w:p>
        </w:tc>
        <w:tc>
          <w:tcPr>
            <w:tcW w:type="dxa" w:w="2008"/>
          </w:tcPr>
          <w:p>
            <w:pPr>
              <w:spacing w:after="0"/>
              <w:jc w:val="left"/>
            </w:pPr>
          </w:p>
        </w:tc>
        <w:tc>
          <w:tcPr>
            <w:tcW w:type="dxa" w:w="1444"/>
          </w:tcPr>
          <w:p>
            <w:pPr>
              <w:spacing w:after="0"/>
              <w:jc w:val="left"/>
            </w:pPr>
            <w:r>
              <w:rPr>
                <w:sz w:val="16"/>
              </w:rPr>
              <w:t>No damage reported in 1 record.</w:t>
            </w:r>
          </w:p>
        </w:tc>
        <w:tc>
          <w:tcPr>
            <w:tcW w:type="dxa" w:w="1649"/>
          </w:tcPr>
          <w:p>
            <w:pPr>
              <w:spacing w:after="0"/>
              <w:jc w:val="left"/>
            </w:pPr>
          </w:p>
        </w:tc>
        <w:tc>
          <w:tcPr>
            <w:tcW w:type="dxa" w:w="1786"/>
          </w:tcPr>
          <w:p>
            <w:pPr>
              <w:spacing w:after="0"/>
              <w:jc w:val="left"/>
            </w:pPr>
            <w:r>
              <w:rPr>
                <w:sz w:val="16"/>
              </w:rPr>
              <w:t>Countywide (zone-level records).</w:t>
            </w:r>
          </w:p>
        </w:tc>
        <w:tc>
          <w:tcPr>
            <w:tcW w:type="dxa" w:w="1607"/>
          </w:tcPr>
          <w:p>
            <w:pPr>
              <w:spacing w:after="0"/>
              <w:jc w:val="left"/>
            </w:pPr>
          </w:p>
        </w:tc>
      </w:tr>
      <w:tr>
        <w:trPr>
          <w:cantSplit/>
        </w:trPr>
        <w:tc>
          <w:tcPr>
            <w:tcW w:type="dxa" w:w="1900"/>
          </w:tcPr>
          <w:p>
            <w:pPr>
              <w:spacing w:after="0"/>
              <w:jc w:val="left"/>
            </w:pPr>
            <w:r>
              <w:rPr>
                <w:sz w:val="16"/>
              </w:rPr>
              <w:t>Winter Storm, Heavy Snow, Blizzard, Lake-Effect Snow, Winter Weather, Sleet</w:t>
            </w:r>
          </w:p>
        </w:tc>
        <w:tc>
          <w:tcPr>
            <w:tcW w:type="dxa" w:w="1908"/>
          </w:tcPr>
          <w:p>
            <w:pPr>
              <w:spacing w:after="0"/>
              <w:jc w:val="left"/>
            </w:pPr>
            <w:r>
              <w:rPr>
                <w:sz w:val="16"/>
              </w:rPr>
              <w:t>none in data (snowfall: local data)</w:t>
            </w:r>
          </w:p>
        </w:tc>
        <w:tc>
          <w:tcPr>
            <w:tcW w:type="dxa" w:w="1811"/>
          </w:tcPr>
          <w:p>
            <w:pPr>
              <w:spacing w:after="0"/>
              <w:jc w:val="right"/>
            </w:pPr>
            <w:r>
              <w:rPr>
                <w:sz w:val="16"/>
              </w:rPr>
              <w:t>110 records, 1996 to 2026 (110 zone-level)</w:t>
            </w:r>
          </w:p>
        </w:tc>
        <w:tc>
          <w:tcPr>
            <w:tcW w:type="dxa" w:w="2008"/>
          </w:tcPr>
          <w:p>
            <w:pPr>
              <w:spacing w:after="0"/>
              <w:jc w:val="left"/>
            </w:pPr>
          </w:p>
        </w:tc>
        <w:tc>
          <w:tcPr>
            <w:tcW w:type="dxa" w:w="1444"/>
          </w:tcPr>
          <w:p>
            <w:pPr>
              <w:spacing w:after="0"/>
              <w:jc w:val="left"/>
            </w:pPr>
            <w:r>
              <w:rPr>
                <w:sz w:val="16"/>
              </w:rPr>
              <w:t>Winter Storm, 2010-04-02, $14,000,000 property; $0 crops (2010 dollars); NWS zone NDZ034</w:t>
            </w:r>
          </w:p>
        </w:tc>
        <w:tc>
          <w:tcPr>
            <w:tcW w:type="dxa" w:w="1649"/>
          </w:tcPr>
          <w:p>
            <w:pPr>
              <w:spacing w:after="0"/>
              <w:jc w:val="left"/>
            </w:pPr>
          </w:p>
        </w:tc>
        <w:tc>
          <w:tcPr>
            <w:tcW w:type="dxa" w:w="1786"/>
          </w:tcPr>
          <w:p>
            <w:pPr>
              <w:spacing w:after="0"/>
              <w:jc w:val="left"/>
            </w:pPr>
            <w:r>
              <w:rPr>
                <w:sz w:val="16"/>
              </w:rPr>
              <w:t>Countywide (zone-level records).</w:t>
            </w:r>
          </w:p>
        </w:tc>
        <w:tc>
          <w:tcPr>
            <w:tcW w:type="dxa" w:w="16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2"/>
        <w:gridCol w:w="2349"/>
        <w:gridCol w:w="1698"/>
        <w:gridCol w:w="1958"/>
        <w:gridCol w:w="1409"/>
        <w:gridCol w:w="243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2"/>
            <w:shd w:val="clear" w:color="auto" w:fill="E8E8E8"/>
          </w:tcPr>
          <w:p>
            <w:pPr>
              <w:spacing w:after="0"/>
              <w:jc w:val="left"/>
            </w:pPr>
            <w:r>
              <w:rPr>
                <w:b/>
                <w:sz w:val="16"/>
              </w:rPr>
              <w:t>Type</w:t>
            </w:r>
          </w:p>
        </w:tc>
        <w:tc>
          <w:tcPr>
            <w:tcW w:type="dxa" w:w="2349"/>
            <w:shd w:val="clear" w:color="auto" w:fill="E8E8E8"/>
          </w:tcPr>
          <w:p>
            <w:pPr>
              <w:spacing w:after="0"/>
              <w:jc w:val="left"/>
            </w:pPr>
            <w:r>
              <w:rPr>
                <w:b/>
                <w:sz w:val="16"/>
              </w:rPr>
              <w:t>Title</w:t>
            </w:r>
          </w:p>
        </w:tc>
        <w:tc>
          <w:tcPr>
            <w:tcW w:type="dxa" w:w="1698"/>
            <w:shd w:val="clear" w:color="auto" w:fill="E8E8E8"/>
          </w:tcPr>
          <w:p>
            <w:pPr>
              <w:spacing w:after="0"/>
              <w:jc w:val="left"/>
            </w:pPr>
            <w:r>
              <w:rPr>
                <w:b/>
                <w:sz w:val="16"/>
              </w:rPr>
              <w:t>Mapped hazard</w:t>
            </w:r>
          </w:p>
        </w:tc>
        <w:tc>
          <w:tcPr>
            <w:tcW w:type="dxa" w:w="19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9"/>
            <w:shd w:val="clear" w:color="auto" w:fill="E8E8E8"/>
          </w:tcPr>
          <w:p>
            <w:pPr>
              <w:spacing w:after="0"/>
              <w:jc w:val="left"/>
            </w:pPr>
            <w:r>
              <w:rPr>
                <w:b/>
                <w:sz w:val="16"/>
              </w:rPr>
              <w:t>Flags</w:t>
            </w:r>
          </w:p>
        </w:tc>
        <w:tc>
          <w:tcPr>
            <w:tcW w:type="dxa" w:w="2436"/>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152"/>
          </w:tcPr>
          <w:p>
            <w:pPr>
              <w:spacing w:after="0"/>
              <w:jc w:val="left"/>
            </w:pPr>
            <w:r>
              <w:rPr>
                <w:sz w:val="16"/>
              </w:rPr>
              <w:t>Major disaster</w:t>
            </w:r>
          </w:p>
        </w:tc>
        <w:tc>
          <w:tcPr>
            <w:tcW w:type="dxa" w:w="2349"/>
          </w:tcPr>
          <w:p>
            <w:pPr>
              <w:spacing w:after="0"/>
              <w:jc w:val="left"/>
            </w:pPr>
            <w:r>
              <w:rPr>
                <w:sz w:val="16"/>
              </w:rPr>
              <w:t>Severe Storm, Tornadoes, and Straight-Line Winds</w:t>
            </w:r>
          </w:p>
        </w:tc>
        <w:tc>
          <w:tcPr>
            <w:tcW w:type="dxa" w:w="1698"/>
          </w:tcPr>
          <w:p>
            <w:pPr>
              <w:spacing w:after="0"/>
              <w:jc w:val="left"/>
            </w:pPr>
            <w:r>
              <w:rPr>
                <w:sz w:val="16"/>
              </w:rPr>
              <w:t>Strong Wind; Tornado</w:t>
            </w:r>
          </w:p>
        </w:tc>
        <w:tc>
          <w:tcPr>
            <w:tcW w:type="dxa" w:w="1958"/>
          </w:tcPr>
          <w:p>
            <w:pPr>
              <w:spacing w:after="0"/>
              <w:jc w:val="right"/>
            </w:pPr>
            <w:r>
              <w:rPr>
                <w:sz w:val="16"/>
              </w:rPr>
              <w:t>$56,355.18</w:t>
            </w:r>
          </w:p>
        </w:tc>
        <w:tc>
          <w:tcPr>
            <w:tcW w:type="dxa" w:w="1409"/>
          </w:tcPr>
          <w:p>
            <w:pPr>
              <w:spacing w:after="0"/>
              <w:jc w:val="left"/>
            </w:pPr>
            <w:r>
              <w:rPr>
                <w:sz w:val="16"/>
              </w:rPr>
              <w:t>in the 12 months before plan approval; within last 5 years</w:t>
            </w:r>
          </w:p>
        </w:tc>
        <w:tc>
          <w:tcPr>
            <w:tcW w:type="dxa" w:w="2436"/>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152"/>
          </w:tcPr>
          <w:p>
            <w:pPr>
              <w:spacing w:after="0"/>
              <w:jc w:val="left"/>
            </w:pPr>
            <w:r>
              <w:rPr>
                <w:sz w:val="16"/>
              </w:rPr>
              <w:t>Major disaster</w:t>
            </w:r>
          </w:p>
        </w:tc>
        <w:tc>
          <w:tcPr>
            <w:tcW w:type="dxa" w:w="2349"/>
          </w:tcPr>
          <w:p>
            <w:pPr>
              <w:spacing w:after="0"/>
              <w:jc w:val="left"/>
            </w:pPr>
            <w:r>
              <w:rPr>
                <w:sz w:val="16"/>
              </w:rPr>
              <w:t>Flooding</w:t>
            </w:r>
          </w:p>
        </w:tc>
        <w:tc>
          <w:tcPr>
            <w:tcW w:type="dxa" w:w="1698"/>
          </w:tcPr>
          <w:p>
            <w:pPr>
              <w:spacing w:after="0"/>
              <w:jc w:val="left"/>
            </w:pPr>
            <w:r>
              <w:rPr>
                <w:sz w:val="16"/>
              </w:rPr>
              <w:t>Inland Flooding</w:t>
            </w:r>
          </w:p>
        </w:tc>
        <w:tc>
          <w:tcPr>
            <w:tcW w:type="dxa" w:w="1958"/>
          </w:tcPr>
          <w:p>
            <w:pPr>
              <w:spacing w:after="0"/>
              <w:jc w:val="right"/>
            </w:pPr>
            <w:r>
              <w:rPr>
                <w:sz w:val="16"/>
              </w:rPr>
              <w:t>$137,742.86</w:t>
            </w:r>
          </w:p>
        </w:tc>
        <w:tc>
          <w:tcPr>
            <w:tcW w:type="dxa" w:w="1409"/>
          </w:tcPr>
          <w:p>
            <w:pPr>
              <w:spacing w:after="0"/>
              <w:jc w:val="left"/>
            </w:pPr>
            <w:r>
              <w:rPr>
                <w:sz w:val="16"/>
              </w:rPr>
              <w:t>within last 5 years</w:t>
            </w:r>
          </w:p>
        </w:tc>
        <w:tc>
          <w:tcPr>
            <w:tcW w:type="dxa" w:w="2436"/>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152"/>
          </w:tcPr>
          <w:p>
            <w:pPr>
              <w:spacing w:after="0"/>
              <w:jc w:val="left"/>
            </w:pPr>
            <w:r>
              <w:rPr>
                <w:sz w:val="16"/>
              </w:rPr>
              <w:t>Major disaster</w:t>
            </w:r>
          </w:p>
        </w:tc>
        <w:tc>
          <w:tcPr>
            <w:tcW w:type="dxa" w:w="2349"/>
          </w:tcPr>
          <w:p>
            <w:pPr>
              <w:spacing w:after="0"/>
              <w:jc w:val="left"/>
            </w:pPr>
            <w:r>
              <w:rPr>
                <w:sz w:val="16"/>
              </w:rPr>
              <w:t>COVID-19 Pandemic</w:t>
            </w:r>
          </w:p>
        </w:tc>
        <w:tc>
          <w:tcPr>
            <w:tcW w:type="dxa" w:w="1698"/>
          </w:tcPr>
          <w:p>
            <w:pPr>
              <w:spacing w:after="0"/>
              <w:jc w:val="left"/>
            </w:pPr>
            <w:r>
              <w:rPr>
                <w:sz w:val="16"/>
              </w:rPr>
              <w:t>Non-natural, not counted</w:t>
            </w:r>
          </w:p>
        </w:tc>
        <w:tc>
          <w:tcPr>
            <w:tcW w:type="dxa" w:w="1958"/>
          </w:tcPr>
          <w:p>
            <w:pPr>
              <w:spacing w:after="0"/>
              <w:jc w:val="right"/>
            </w:pPr>
            <w:r>
              <w:rPr>
                <w:sz w:val="16"/>
              </w:rPr>
              <w:t>$10,696.29</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152"/>
          </w:tcPr>
          <w:p>
            <w:pPr>
              <w:spacing w:after="0"/>
              <w:jc w:val="left"/>
            </w:pPr>
            <w:r>
              <w:rPr>
                <w:sz w:val="16"/>
              </w:rPr>
              <w:t>Emergency</w:t>
            </w:r>
          </w:p>
        </w:tc>
        <w:tc>
          <w:tcPr>
            <w:tcW w:type="dxa" w:w="2349"/>
          </w:tcPr>
          <w:p>
            <w:pPr>
              <w:spacing w:after="0"/>
              <w:jc w:val="left"/>
            </w:pPr>
            <w:r>
              <w:rPr>
                <w:sz w:val="16"/>
              </w:rPr>
              <w:t>COVID-19</w:t>
            </w:r>
          </w:p>
        </w:tc>
        <w:tc>
          <w:tcPr>
            <w:tcW w:type="dxa" w:w="1698"/>
          </w:tcPr>
          <w:p>
            <w:pPr>
              <w:spacing w:after="0"/>
              <w:jc w:val="left"/>
            </w:pPr>
            <w:r>
              <w:rPr>
                <w:sz w:val="16"/>
              </w:rPr>
              <w:t>Non-natural, not counted</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r>
              <w:rPr>
                <w:sz w:val="16"/>
              </w:rPr>
              <w:t>same incident as DR-4509</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152"/>
          </w:tcPr>
          <w:p>
            <w:pPr>
              <w:spacing w:after="0"/>
              <w:jc w:val="left"/>
            </w:pPr>
            <w:r>
              <w:rPr>
                <w:sz w:val="16"/>
              </w:rPr>
              <w:t>Major disaster</w:t>
            </w:r>
          </w:p>
        </w:tc>
        <w:tc>
          <w:tcPr>
            <w:tcW w:type="dxa" w:w="2349"/>
          </w:tcPr>
          <w:p>
            <w:pPr>
              <w:spacing w:after="0"/>
              <w:jc w:val="left"/>
            </w:pPr>
            <w:r>
              <w:rPr>
                <w:sz w:val="16"/>
              </w:rPr>
              <w:t>Flooding</w:t>
            </w:r>
          </w:p>
        </w:tc>
        <w:tc>
          <w:tcPr>
            <w:tcW w:type="dxa" w:w="1698"/>
          </w:tcPr>
          <w:p>
            <w:pPr>
              <w:spacing w:after="0"/>
              <w:jc w:val="left"/>
            </w:pPr>
            <w:r>
              <w:rPr>
                <w:sz w:val="16"/>
              </w:rPr>
              <w:t>Inland Flooding</w:t>
            </w:r>
          </w:p>
        </w:tc>
        <w:tc>
          <w:tcPr>
            <w:tcW w:type="dxa" w:w="1958"/>
          </w:tcPr>
          <w:p>
            <w:pPr>
              <w:spacing w:after="0"/>
              <w:jc w:val="right"/>
            </w:pPr>
            <w:r>
              <w:rPr>
                <w:sz w:val="16"/>
              </w:rPr>
              <w:t>$176,632.60</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2013-10-31</w:t>
            </w:r>
          </w:p>
        </w:tc>
        <w:tc>
          <w:tcPr>
            <w:tcW w:type="dxa" w:w="1037"/>
          </w:tcPr>
          <w:p>
            <w:pPr>
              <w:spacing w:after="0"/>
              <w:jc w:val="left"/>
            </w:pPr>
            <w:r>
              <w:rPr>
                <w:sz w:val="16"/>
              </w:rPr>
              <w:t>2013-10-04</w:t>
            </w:r>
          </w:p>
        </w:tc>
        <w:tc>
          <w:tcPr>
            <w:tcW w:type="dxa" w:w="1037"/>
          </w:tcPr>
          <w:p>
            <w:pPr>
              <w:spacing w:after="0"/>
              <w:jc w:val="left"/>
            </w:pPr>
            <w:r>
              <w:rPr>
                <w:sz w:val="16"/>
              </w:rPr>
              <w:t>DR-4154-ND</w:t>
            </w:r>
          </w:p>
        </w:tc>
        <w:tc>
          <w:tcPr>
            <w:tcW w:type="dxa" w:w="1152"/>
          </w:tcPr>
          <w:p>
            <w:pPr>
              <w:spacing w:after="0"/>
              <w:jc w:val="left"/>
            </w:pPr>
            <w:r>
              <w:rPr>
                <w:sz w:val="16"/>
              </w:rPr>
              <w:t>Major disaster</w:t>
            </w:r>
          </w:p>
        </w:tc>
        <w:tc>
          <w:tcPr>
            <w:tcW w:type="dxa" w:w="2349"/>
          </w:tcPr>
          <w:p>
            <w:pPr>
              <w:spacing w:after="0"/>
              <w:jc w:val="left"/>
            </w:pPr>
            <w:r>
              <w:rPr>
                <w:sz w:val="16"/>
              </w:rPr>
              <w:t>Severe Winter Storm</w:t>
            </w:r>
          </w:p>
        </w:tc>
        <w:tc>
          <w:tcPr>
            <w:tcW w:type="dxa" w:w="1698"/>
          </w:tcPr>
          <w:p>
            <w:pPr>
              <w:spacing w:after="0"/>
              <w:jc w:val="left"/>
            </w:pPr>
            <w:r>
              <w:rPr>
                <w:sz w:val="16"/>
              </w:rPr>
              <w:t>Winter Weather</w:t>
            </w:r>
          </w:p>
        </w:tc>
        <w:tc>
          <w:tcPr>
            <w:tcW w:type="dxa" w:w="1958"/>
          </w:tcPr>
          <w:p>
            <w:pPr>
              <w:spacing w:after="0"/>
              <w:jc w:val="right"/>
            </w:pPr>
            <w:r>
              <w:rPr>
                <w:sz w:val="16"/>
              </w:rPr>
              <w:t>$11,821.28</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152"/>
          </w:tcPr>
          <w:p>
            <w:pPr>
              <w:spacing w:after="0"/>
              <w:jc w:val="left"/>
            </w:pPr>
            <w:r>
              <w:rPr>
                <w:sz w:val="16"/>
              </w:rPr>
              <w:t>Major disaster</w:t>
            </w:r>
          </w:p>
        </w:tc>
        <w:tc>
          <w:tcPr>
            <w:tcW w:type="dxa" w:w="2349"/>
          </w:tcPr>
          <w:p>
            <w:pPr>
              <w:spacing w:after="0"/>
              <w:jc w:val="left"/>
            </w:pPr>
            <w:r>
              <w:rPr>
                <w:sz w:val="16"/>
              </w:rPr>
              <w:t>Flooding</w:t>
            </w:r>
          </w:p>
        </w:tc>
        <w:tc>
          <w:tcPr>
            <w:tcW w:type="dxa" w:w="1698"/>
          </w:tcPr>
          <w:p>
            <w:pPr>
              <w:spacing w:after="0"/>
              <w:jc w:val="left"/>
            </w:pPr>
            <w:r>
              <w:rPr>
                <w:sz w:val="16"/>
              </w:rPr>
              <w:t>Inland Flooding</w:t>
            </w:r>
          </w:p>
        </w:tc>
        <w:tc>
          <w:tcPr>
            <w:tcW w:type="dxa" w:w="1958"/>
          </w:tcPr>
          <w:p>
            <w:pPr>
              <w:spacing w:after="0"/>
              <w:jc w:val="right"/>
            </w:pPr>
            <w:r>
              <w:rPr>
                <w:sz w:val="16"/>
              </w:rPr>
              <w:t>$7,514,554.41</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152"/>
          </w:tcPr>
          <w:p>
            <w:pPr>
              <w:spacing w:after="0"/>
              <w:jc w:val="left"/>
            </w:pPr>
            <w:r>
              <w:rPr>
                <w:sz w:val="16"/>
              </w:rPr>
              <w:t>Emergency</w:t>
            </w:r>
          </w:p>
        </w:tc>
        <w:tc>
          <w:tcPr>
            <w:tcW w:type="dxa" w:w="2349"/>
          </w:tcPr>
          <w:p>
            <w:pPr>
              <w:spacing w:after="0"/>
              <w:jc w:val="left"/>
            </w:pPr>
            <w:r>
              <w:rPr>
                <w:sz w:val="16"/>
              </w:rPr>
              <w:t>Flooding</w:t>
            </w:r>
          </w:p>
        </w:tc>
        <w:tc>
          <w:tcPr>
            <w:tcW w:type="dxa" w:w="1698"/>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152"/>
          </w:tcPr>
          <w:p>
            <w:pPr>
              <w:spacing w:after="0"/>
              <w:jc w:val="left"/>
            </w:pPr>
            <w:r>
              <w:rPr>
                <w:sz w:val="16"/>
              </w:rPr>
              <w:t>Major disaster</w:t>
            </w:r>
          </w:p>
        </w:tc>
        <w:tc>
          <w:tcPr>
            <w:tcW w:type="dxa" w:w="2349"/>
          </w:tcPr>
          <w:p>
            <w:pPr>
              <w:spacing w:after="0"/>
              <w:jc w:val="left"/>
            </w:pPr>
            <w:r>
              <w:rPr>
                <w:sz w:val="16"/>
              </w:rPr>
              <w:t>Flooding</w:t>
            </w:r>
          </w:p>
        </w:tc>
        <w:tc>
          <w:tcPr>
            <w:tcW w:type="dxa" w:w="1698"/>
          </w:tcPr>
          <w:p>
            <w:pPr>
              <w:spacing w:after="0"/>
              <w:jc w:val="left"/>
            </w:pPr>
            <w:r>
              <w:rPr>
                <w:sz w:val="16"/>
              </w:rPr>
              <w:t>Inland Flooding</w:t>
            </w:r>
          </w:p>
        </w:tc>
        <w:tc>
          <w:tcPr>
            <w:tcW w:type="dxa" w:w="1958"/>
          </w:tcPr>
          <w:p>
            <w:pPr>
              <w:spacing w:after="0"/>
              <w:jc w:val="right"/>
            </w:pPr>
            <w:r>
              <w:rPr>
                <w:sz w:val="16"/>
              </w:rPr>
              <w:t>$180,124.92</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2010-04-01</w:t>
            </w:r>
          </w:p>
        </w:tc>
        <w:tc>
          <w:tcPr>
            <w:tcW w:type="dxa" w:w="1037"/>
          </w:tcPr>
          <w:p>
            <w:pPr>
              <w:spacing w:after="0"/>
              <w:jc w:val="left"/>
            </w:pPr>
            <w:r>
              <w:rPr>
                <w:sz w:val="16"/>
              </w:rPr>
              <w:t>DR-1901-ND</w:t>
            </w:r>
          </w:p>
        </w:tc>
        <w:tc>
          <w:tcPr>
            <w:tcW w:type="dxa" w:w="1152"/>
          </w:tcPr>
          <w:p>
            <w:pPr>
              <w:spacing w:after="0"/>
              <w:jc w:val="left"/>
            </w:pPr>
            <w:r>
              <w:rPr>
                <w:sz w:val="16"/>
              </w:rPr>
              <w:t>Major disaster</w:t>
            </w:r>
          </w:p>
        </w:tc>
        <w:tc>
          <w:tcPr>
            <w:tcW w:type="dxa" w:w="2349"/>
          </w:tcPr>
          <w:p>
            <w:pPr>
              <w:spacing w:after="0"/>
              <w:jc w:val="left"/>
            </w:pPr>
            <w:r>
              <w:rPr>
                <w:sz w:val="16"/>
              </w:rPr>
              <w:t>Severe Winter Storm</w:t>
            </w:r>
          </w:p>
        </w:tc>
        <w:tc>
          <w:tcPr>
            <w:tcW w:type="dxa" w:w="1698"/>
          </w:tcPr>
          <w:p>
            <w:pPr>
              <w:spacing w:after="0"/>
              <w:jc w:val="left"/>
            </w:pPr>
            <w:r>
              <w:rPr>
                <w:sz w:val="16"/>
              </w:rPr>
              <w:t>Winter Weather</w:t>
            </w:r>
          </w:p>
        </w:tc>
        <w:tc>
          <w:tcPr>
            <w:tcW w:type="dxa" w:w="1958"/>
          </w:tcPr>
          <w:p>
            <w:pPr>
              <w:spacing w:after="0"/>
              <w:jc w:val="right"/>
            </w:pPr>
            <w:r>
              <w:rPr>
                <w:sz w:val="16"/>
              </w:rPr>
              <w:t>$8,342.66</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152"/>
          </w:tcPr>
          <w:p>
            <w:pPr>
              <w:spacing w:after="0"/>
              <w:jc w:val="left"/>
            </w:pPr>
            <w:r>
              <w:rPr>
                <w:sz w:val="16"/>
              </w:rPr>
              <w:t>Major disaster</w:t>
            </w:r>
          </w:p>
        </w:tc>
        <w:tc>
          <w:tcPr>
            <w:tcW w:type="dxa" w:w="2349"/>
          </w:tcPr>
          <w:p>
            <w:pPr>
              <w:spacing w:after="0"/>
              <w:jc w:val="left"/>
            </w:pPr>
            <w:r>
              <w:rPr>
                <w:sz w:val="16"/>
              </w:rPr>
              <w:t>Severe Winter Storm</w:t>
            </w:r>
          </w:p>
        </w:tc>
        <w:tc>
          <w:tcPr>
            <w:tcW w:type="dxa" w:w="1698"/>
          </w:tcPr>
          <w:p>
            <w:pPr>
              <w:spacing w:after="0"/>
              <w:jc w:val="left"/>
            </w:pPr>
            <w:r>
              <w:rPr>
                <w:sz w:val="16"/>
              </w:rPr>
              <w:t>Winter Weather</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152"/>
          </w:tcPr>
          <w:p>
            <w:pPr>
              <w:spacing w:after="0"/>
              <w:jc w:val="left"/>
            </w:pPr>
            <w:r>
              <w:rPr>
                <w:sz w:val="16"/>
              </w:rPr>
              <w:t>Major disaster</w:t>
            </w:r>
          </w:p>
        </w:tc>
        <w:tc>
          <w:tcPr>
            <w:tcW w:type="dxa" w:w="2349"/>
          </w:tcPr>
          <w:p>
            <w:pPr>
              <w:spacing w:after="0"/>
              <w:jc w:val="left"/>
            </w:pPr>
            <w:r>
              <w:rPr>
                <w:sz w:val="16"/>
              </w:rPr>
              <w:t>Severe Storms and Flooding</w:t>
            </w:r>
          </w:p>
        </w:tc>
        <w:tc>
          <w:tcPr>
            <w:tcW w:type="dxa" w:w="1698"/>
          </w:tcPr>
          <w:p>
            <w:pPr>
              <w:spacing w:after="0"/>
              <w:jc w:val="left"/>
            </w:pPr>
            <w:r>
              <w:rPr>
                <w:sz w:val="16"/>
              </w:rPr>
              <w:t>Inland Flooding</w:t>
            </w:r>
          </w:p>
        </w:tc>
        <w:tc>
          <w:tcPr>
            <w:tcW w:type="dxa" w:w="1958"/>
          </w:tcPr>
          <w:p>
            <w:pPr>
              <w:spacing w:after="0"/>
              <w:jc w:val="right"/>
            </w:pPr>
            <w:r>
              <w:rPr>
                <w:sz w:val="16"/>
              </w:rPr>
              <w:t>$2,251,573.10</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152"/>
          </w:tcPr>
          <w:p>
            <w:pPr>
              <w:spacing w:after="0"/>
              <w:jc w:val="left"/>
            </w:pPr>
            <w:r>
              <w:rPr>
                <w:sz w:val="16"/>
              </w:rPr>
              <w:t>Emergency</w:t>
            </w:r>
          </w:p>
        </w:tc>
        <w:tc>
          <w:tcPr>
            <w:tcW w:type="dxa" w:w="2349"/>
          </w:tcPr>
          <w:p>
            <w:pPr>
              <w:spacing w:after="0"/>
              <w:jc w:val="left"/>
            </w:pPr>
            <w:r>
              <w:rPr>
                <w:sz w:val="16"/>
              </w:rPr>
              <w:t>Hurricane Katrina Evacuation</w:t>
            </w:r>
          </w:p>
        </w:tc>
        <w:tc>
          <w:tcPr>
            <w:tcW w:type="dxa" w:w="1698"/>
          </w:tcPr>
          <w:p>
            <w:pPr>
              <w:spacing w:after="0"/>
              <w:jc w:val="left"/>
            </w:pPr>
            <w:r>
              <w:rPr>
                <w:sz w:val="16"/>
              </w:rPr>
              <w:t>Hurricane: evacuation support, not a local hazard event; not counted</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152"/>
          </w:tcPr>
          <w:p>
            <w:pPr>
              <w:spacing w:after="0"/>
              <w:jc w:val="left"/>
            </w:pPr>
            <w:r>
              <w:rPr>
                <w:sz w:val="16"/>
              </w:rPr>
              <w:t>Major disaster</w:t>
            </w:r>
          </w:p>
        </w:tc>
        <w:tc>
          <w:tcPr>
            <w:tcW w:type="dxa" w:w="2349"/>
          </w:tcPr>
          <w:p>
            <w:pPr>
              <w:spacing w:after="0"/>
              <w:jc w:val="left"/>
            </w:pPr>
            <w:r>
              <w:rPr>
                <w:sz w:val="16"/>
              </w:rPr>
              <w:t>Severe Storms, Flooding, &amp; Ground Saturation</w:t>
            </w:r>
          </w:p>
        </w:tc>
        <w:tc>
          <w:tcPr>
            <w:tcW w:type="dxa" w:w="1698"/>
          </w:tcPr>
          <w:p>
            <w:pPr>
              <w:spacing w:after="0"/>
              <w:jc w:val="left"/>
            </w:pPr>
            <w:r>
              <w:rPr>
                <w:sz w:val="16"/>
              </w:rPr>
              <w:t>Inland Flooding</w:t>
            </w:r>
          </w:p>
        </w:tc>
        <w:tc>
          <w:tcPr>
            <w:tcW w:type="dxa" w:w="1958"/>
          </w:tcPr>
          <w:p>
            <w:pPr>
              <w:spacing w:after="0"/>
              <w:jc w:val="right"/>
            </w:pPr>
            <w:r>
              <w:rPr>
                <w:sz w:val="16"/>
              </w:rPr>
              <w:t>$138,615.21</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152"/>
          </w:tcPr>
          <w:p>
            <w:pPr>
              <w:spacing w:after="0"/>
              <w:jc w:val="left"/>
            </w:pPr>
            <w:r>
              <w:rPr>
                <w:sz w:val="16"/>
              </w:rPr>
              <w:t>Major disaster</w:t>
            </w:r>
          </w:p>
        </w:tc>
        <w:tc>
          <w:tcPr>
            <w:tcW w:type="dxa" w:w="2349"/>
          </w:tcPr>
          <w:p>
            <w:pPr>
              <w:spacing w:after="0"/>
              <w:jc w:val="left"/>
            </w:pPr>
            <w:r>
              <w:rPr>
                <w:sz w:val="16"/>
              </w:rPr>
              <w:t>Severe Storms, Flooding and Ground Saturation</w:t>
            </w:r>
          </w:p>
        </w:tc>
        <w:tc>
          <w:tcPr>
            <w:tcW w:type="dxa" w:w="1698"/>
          </w:tcPr>
          <w:p>
            <w:pPr>
              <w:spacing w:after="0"/>
              <w:jc w:val="left"/>
            </w:pPr>
            <w:r>
              <w:rPr>
                <w:sz w:val="16"/>
              </w:rPr>
              <w:t>Inland Flooding</w:t>
            </w:r>
          </w:p>
        </w:tc>
        <w:tc>
          <w:tcPr>
            <w:tcW w:type="dxa" w:w="1958"/>
          </w:tcPr>
          <w:p>
            <w:pPr>
              <w:spacing w:after="0"/>
              <w:jc w:val="right"/>
            </w:pPr>
            <w:r>
              <w:rPr>
                <w:sz w:val="16"/>
              </w:rPr>
              <w:t>$85,789.01</w:t>
            </w:r>
          </w:p>
        </w:tc>
        <w:tc>
          <w:tcPr>
            <w:tcW w:type="dxa" w:w="1409"/>
          </w:tcPr>
          <w:p>
            <w:pPr>
              <w:spacing w:after="0"/>
              <w:jc w:val="left"/>
            </w:pPr>
          </w:p>
        </w:tc>
        <w:tc>
          <w:tcPr>
            <w:tcW w:type="dxa" w:w="243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152"/>
          </w:tcPr>
          <w:p>
            <w:pPr>
              <w:spacing w:after="0"/>
              <w:jc w:val="left"/>
            </w:pPr>
            <w:r>
              <w:rPr>
                <w:sz w:val="16"/>
              </w:rPr>
              <w:t>Major disaster</w:t>
            </w:r>
          </w:p>
        </w:tc>
        <w:tc>
          <w:tcPr>
            <w:tcW w:type="dxa" w:w="2349"/>
          </w:tcPr>
          <w:p>
            <w:pPr>
              <w:spacing w:after="0"/>
              <w:jc w:val="left"/>
            </w:pPr>
            <w:r>
              <w:rPr>
                <w:sz w:val="16"/>
              </w:rPr>
              <w:t>Severe Storms, Flooding, Snow, Ice, Ground Saturation, Lanslides, Mudslides, and Tor</w:t>
            </w:r>
          </w:p>
        </w:tc>
        <w:tc>
          <w:tcPr>
            <w:tcW w:type="dxa" w:w="1698"/>
          </w:tcPr>
          <w:p>
            <w:pPr>
              <w:spacing w:after="0"/>
              <w:jc w:val="left"/>
            </w:pPr>
            <w:r>
              <w:rPr>
                <w:sz w:val="16"/>
              </w:rPr>
              <w:t>Inland Flooding (primary); also designated: Landslide, Tornado</w:t>
            </w:r>
          </w:p>
        </w:tc>
        <w:tc>
          <w:tcPr>
            <w:tcW w:type="dxa" w:w="1958"/>
          </w:tcPr>
          <w:p>
            <w:pPr>
              <w:spacing w:after="0"/>
              <w:jc w:val="right"/>
            </w:pPr>
            <w:r>
              <w:rPr>
                <w:sz w:val="16"/>
              </w:rPr>
              <w:t>$763,735.33</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152"/>
          </w:tcPr>
          <w:p>
            <w:pPr>
              <w:spacing w:after="0"/>
              <w:jc w:val="left"/>
            </w:pPr>
            <w:r>
              <w:rPr>
                <w:sz w:val="16"/>
              </w:rPr>
              <w:t>Major disaster</w:t>
            </w:r>
          </w:p>
        </w:tc>
        <w:tc>
          <w:tcPr>
            <w:tcW w:type="dxa" w:w="2349"/>
          </w:tcPr>
          <w:p>
            <w:pPr>
              <w:spacing w:after="0"/>
              <w:jc w:val="left"/>
            </w:pPr>
            <w:r>
              <w:rPr>
                <w:sz w:val="16"/>
              </w:rPr>
              <w:t>Severe Flooding,Severe Winter Storms, Snowmelt, Spring Rains</w:t>
            </w:r>
          </w:p>
        </w:tc>
        <w:tc>
          <w:tcPr>
            <w:tcW w:type="dxa" w:w="1698"/>
          </w:tcPr>
          <w:p>
            <w:pPr>
              <w:spacing w:after="0"/>
              <w:jc w:val="left"/>
            </w:pPr>
            <w:r>
              <w:rPr>
                <w:sz w:val="16"/>
              </w:rPr>
              <w:t>Inland Flooding (primary); also designated: Wildfire, Winter Weather</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152"/>
          </w:tcPr>
          <w:p>
            <w:pPr>
              <w:spacing w:after="0"/>
              <w:jc w:val="left"/>
            </w:pPr>
            <w:r>
              <w:rPr>
                <w:sz w:val="16"/>
              </w:rPr>
              <w:t>Major disaster</w:t>
            </w:r>
          </w:p>
        </w:tc>
        <w:tc>
          <w:tcPr>
            <w:tcW w:type="dxa" w:w="2349"/>
          </w:tcPr>
          <w:p>
            <w:pPr>
              <w:spacing w:after="0"/>
              <w:jc w:val="left"/>
            </w:pPr>
            <w:r>
              <w:rPr>
                <w:sz w:val="16"/>
              </w:rPr>
              <w:t>Severe Winter Storms and Blizzard Conditions</w:t>
            </w:r>
          </w:p>
        </w:tc>
        <w:tc>
          <w:tcPr>
            <w:tcW w:type="dxa" w:w="1698"/>
          </w:tcPr>
          <w:p>
            <w:pPr>
              <w:spacing w:after="0"/>
              <w:jc w:val="left"/>
            </w:pPr>
            <w:r>
              <w:rPr>
                <w:sz w:val="16"/>
              </w:rPr>
              <w:t>Winter Weather</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152"/>
          </w:tcPr>
          <w:p>
            <w:pPr>
              <w:spacing w:after="0"/>
              <w:jc w:val="left"/>
            </w:pPr>
            <w:r>
              <w:rPr>
                <w:sz w:val="16"/>
              </w:rPr>
              <w:t>Major disaster</w:t>
            </w:r>
          </w:p>
        </w:tc>
        <w:tc>
          <w:tcPr>
            <w:tcW w:type="dxa" w:w="2349"/>
          </w:tcPr>
          <w:p>
            <w:pPr>
              <w:spacing w:after="0"/>
              <w:jc w:val="left"/>
            </w:pPr>
            <w:r>
              <w:rPr>
                <w:sz w:val="16"/>
              </w:rPr>
              <w:t>Severe Storms,Flooding, &amp;  Ice Jams</w:t>
            </w:r>
          </w:p>
        </w:tc>
        <w:tc>
          <w:tcPr>
            <w:tcW w:type="dxa" w:w="1698"/>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152"/>
          </w:tcPr>
          <w:p>
            <w:pPr>
              <w:spacing w:after="0"/>
              <w:jc w:val="left"/>
            </w:pPr>
            <w:r>
              <w:rPr>
                <w:sz w:val="16"/>
              </w:rPr>
              <w:t>Major disaster</w:t>
            </w:r>
          </w:p>
        </w:tc>
        <w:tc>
          <w:tcPr>
            <w:tcW w:type="dxa" w:w="2349"/>
          </w:tcPr>
          <w:p>
            <w:pPr>
              <w:spacing w:after="0"/>
              <w:jc w:val="left"/>
            </w:pPr>
            <w:r>
              <w:rPr>
                <w:sz w:val="16"/>
              </w:rPr>
              <w:t>Severe Storms &amp; Flooding</w:t>
            </w:r>
          </w:p>
        </w:tc>
        <w:tc>
          <w:tcPr>
            <w:tcW w:type="dxa" w:w="1698"/>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152"/>
          </w:tcPr>
          <w:p>
            <w:pPr>
              <w:spacing w:after="0"/>
              <w:jc w:val="left"/>
            </w:pPr>
            <w:r>
              <w:rPr>
                <w:sz w:val="16"/>
              </w:rPr>
              <w:t>Major disaster</w:t>
            </w:r>
          </w:p>
        </w:tc>
        <w:tc>
          <w:tcPr>
            <w:tcW w:type="dxa" w:w="2349"/>
          </w:tcPr>
          <w:p>
            <w:pPr>
              <w:spacing w:after="0"/>
              <w:jc w:val="left"/>
            </w:pPr>
            <w:r>
              <w:rPr>
                <w:sz w:val="16"/>
              </w:rPr>
              <w:t>Severe Storms, Snowmelt &amp; Flooding</w:t>
            </w:r>
          </w:p>
        </w:tc>
        <w:tc>
          <w:tcPr>
            <w:tcW w:type="dxa" w:w="1698"/>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152"/>
          </w:tcPr>
          <w:p>
            <w:pPr>
              <w:spacing w:after="0"/>
              <w:jc w:val="left"/>
            </w:pPr>
            <w:r>
              <w:rPr>
                <w:sz w:val="16"/>
              </w:rPr>
              <w:t>Major disaster</w:t>
            </w:r>
          </w:p>
        </w:tc>
        <w:tc>
          <w:tcPr>
            <w:tcW w:type="dxa" w:w="2349"/>
          </w:tcPr>
          <w:p>
            <w:pPr>
              <w:spacing w:after="0"/>
              <w:jc w:val="left"/>
            </w:pPr>
            <w:r>
              <w:rPr>
                <w:sz w:val="16"/>
              </w:rPr>
              <w:t>Storms, Ice Jams, Snowmelt &amp; Flooding</w:t>
            </w:r>
          </w:p>
        </w:tc>
        <w:tc>
          <w:tcPr>
            <w:tcW w:type="dxa" w:w="1698"/>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152"/>
          </w:tcPr>
          <w:p>
            <w:pPr>
              <w:spacing w:after="0"/>
              <w:jc w:val="left"/>
            </w:pPr>
            <w:r>
              <w:rPr>
                <w:sz w:val="16"/>
              </w:rPr>
              <w:t>Major disaster</w:t>
            </w:r>
          </w:p>
        </w:tc>
        <w:tc>
          <w:tcPr>
            <w:tcW w:type="dxa" w:w="2349"/>
          </w:tcPr>
          <w:p>
            <w:pPr>
              <w:spacing w:after="0"/>
              <w:jc w:val="left"/>
            </w:pPr>
            <w:r>
              <w:rPr>
                <w:sz w:val="16"/>
              </w:rPr>
              <w:t>Flooding from Rains &amp; Snowmelt</w:t>
            </w:r>
          </w:p>
        </w:tc>
        <w:tc>
          <w:tcPr>
            <w:tcW w:type="dxa" w:w="1698"/>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1972-06-10</w:t>
            </w:r>
          </w:p>
        </w:tc>
        <w:tc>
          <w:tcPr>
            <w:tcW w:type="dxa" w:w="1037"/>
          </w:tcPr>
          <w:p>
            <w:pPr>
              <w:spacing w:after="0"/>
              <w:jc w:val="left"/>
            </w:pPr>
            <w:r>
              <w:rPr>
                <w:sz w:val="16"/>
              </w:rPr>
              <w:t>1972-06-10</w:t>
            </w:r>
          </w:p>
        </w:tc>
        <w:tc>
          <w:tcPr>
            <w:tcW w:type="dxa" w:w="1037"/>
          </w:tcPr>
          <w:p>
            <w:pPr>
              <w:spacing w:after="0"/>
              <w:jc w:val="left"/>
            </w:pPr>
            <w:r>
              <w:rPr>
                <w:sz w:val="16"/>
              </w:rPr>
              <w:t>DR-335-ND</w:t>
            </w:r>
          </w:p>
        </w:tc>
        <w:tc>
          <w:tcPr>
            <w:tcW w:type="dxa" w:w="1152"/>
          </w:tcPr>
          <w:p>
            <w:pPr>
              <w:spacing w:after="0"/>
              <w:jc w:val="left"/>
            </w:pPr>
            <w:r>
              <w:rPr>
                <w:sz w:val="16"/>
              </w:rPr>
              <w:t>Major disaster</w:t>
            </w:r>
          </w:p>
        </w:tc>
        <w:tc>
          <w:tcPr>
            <w:tcW w:type="dxa" w:w="2349"/>
          </w:tcPr>
          <w:p>
            <w:pPr>
              <w:spacing w:after="0"/>
              <w:jc w:val="left"/>
            </w:pPr>
            <w:r>
              <w:rPr>
                <w:sz w:val="16"/>
              </w:rPr>
              <w:t>Severe Storms &amp; Flooding</w:t>
            </w:r>
          </w:p>
        </w:tc>
        <w:tc>
          <w:tcPr>
            <w:tcW w:type="dxa" w:w="1698"/>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152"/>
          </w:tcPr>
          <w:p>
            <w:pPr>
              <w:spacing w:after="0"/>
              <w:jc w:val="left"/>
            </w:pPr>
            <w:r>
              <w:rPr>
                <w:sz w:val="16"/>
              </w:rPr>
              <w:t>Major disaster</w:t>
            </w:r>
          </w:p>
        </w:tc>
        <w:tc>
          <w:tcPr>
            <w:tcW w:type="dxa" w:w="2349"/>
          </w:tcPr>
          <w:p>
            <w:pPr>
              <w:spacing w:after="0"/>
              <w:jc w:val="left"/>
            </w:pPr>
            <w:r>
              <w:rPr>
                <w:sz w:val="16"/>
              </w:rPr>
              <w:t>Severe Storms &amp; Flooding</w:t>
            </w:r>
          </w:p>
        </w:tc>
        <w:tc>
          <w:tcPr>
            <w:tcW w:type="dxa" w:w="1698"/>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152"/>
          </w:tcPr>
          <w:p>
            <w:pPr>
              <w:spacing w:after="0"/>
              <w:jc w:val="left"/>
            </w:pPr>
            <w:r>
              <w:rPr>
                <w:sz w:val="16"/>
              </w:rPr>
              <w:t>Major disaster</w:t>
            </w:r>
          </w:p>
        </w:tc>
        <w:tc>
          <w:tcPr>
            <w:tcW w:type="dxa" w:w="2349"/>
          </w:tcPr>
          <w:p>
            <w:pPr>
              <w:spacing w:after="0"/>
              <w:jc w:val="left"/>
            </w:pPr>
            <w:r>
              <w:rPr>
                <w:sz w:val="16"/>
              </w:rPr>
              <w:t>Flooding</w:t>
            </w:r>
          </w:p>
        </w:tc>
        <w:tc>
          <w:tcPr>
            <w:tcW w:type="dxa" w:w="1698"/>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r>
        <w:trPr>
          <w:cantSplit/>
        </w:trPr>
        <w:tc>
          <w:tcPr>
            <w:tcW w:type="dxa" w:w="1037"/>
          </w:tcPr>
          <w:p>
            <w:pPr>
              <w:spacing w:after="0"/>
              <w:jc w:val="left"/>
            </w:pPr>
            <w:r>
              <w:rPr>
                <w:sz w:val="16"/>
              </w:rPr>
              <w:t>1966-07-09</w:t>
            </w:r>
          </w:p>
        </w:tc>
        <w:tc>
          <w:tcPr>
            <w:tcW w:type="dxa" w:w="1037"/>
          </w:tcPr>
          <w:p>
            <w:pPr>
              <w:spacing w:after="0"/>
              <w:jc w:val="left"/>
            </w:pPr>
            <w:r>
              <w:rPr>
                <w:sz w:val="16"/>
              </w:rPr>
              <w:t>1966-07-09</w:t>
            </w:r>
          </w:p>
        </w:tc>
        <w:tc>
          <w:tcPr>
            <w:tcW w:type="dxa" w:w="1037"/>
          </w:tcPr>
          <w:p>
            <w:pPr>
              <w:spacing w:after="0"/>
              <w:jc w:val="left"/>
            </w:pPr>
            <w:r>
              <w:rPr>
                <w:sz w:val="16"/>
              </w:rPr>
              <w:t>DR-220-ND</w:t>
            </w:r>
          </w:p>
        </w:tc>
        <w:tc>
          <w:tcPr>
            <w:tcW w:type="dxa" w:w="1152"/>
          </w:tcPr>
          <w:p>
            <w:pPr>
              <w:spacing w:after="0"/>
              <w:jc w:val="left"/>
            </w:pPr>
            <w:r>
              <w:rPr>
                <w:sz w:val="16"/>
              </w:rPr>
              <w:t>Major disaster</w:t>
            </w:r>
          </w:p>
        </w:tc>
        <w:tc>
          <w:tcPr>
            <w:tcW w:type="dxa" w:w="2349"/>
          </w:tcPr>
          <w:p>
            <w:pPr>
              <w:spacing w:after="0"/>
              <w:jc w:val="left"/>
            </w:pPr>
            <w:r>
              <w:rPr>
                <w:sz w:val="16"/>
              </w:rPr>
              <w:t>Severe Storms &amp; Flooding</w:t>
            </w:r>
          </w:p>
        </w:tc>
        <w:tc>
          <w:tcPr>
            <w:tcW w:type="dxa" w:w="1698"/>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409"/>
          </w:tcPr>
          <w:p>
            <w:pPr>
              <w:spacing w:after="0"/>
              <w:jc w:val="left"/>
            </w:pPr>
          </w:p>
        </w:tc>
        <w:tc>
          <w:tcPr>
            <w:tcW w:type="dxa" w:w="24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4 rows, $2,261,243.22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2,261,243.22"/>
        <w:tblDescription w:val="Hazard Plain table b1d_pa_other"/>
      </w:tblPr>
      <w:tblGrid>
        <w:gridCol w:w="1503"/>
        <w:gridCol w:w="1503"/>
        <w:gridCol w:w="6161"/>
        <w:gridCol w:w="3055"/>
        <w:gridCol w:w="1891"/>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6161"/>
            <w:shd w:val="clear" w:color="auto" w:fill="E8E8E8"/>
          </w:tcPr>
          <w:p>
            <w:pPr>
              <w:spacing w:after="0"/>
              <w:jc w:val="left"/>
            </w:pPr>
            <w:r>
              <w:rPr>
                <w:b/>
                <w:sz w:val="16"/>
              </w:rPr>
              <w:t>Title</w:t>
            </w:r>
          </w:p>
        </w:tc>
        <w:tc>
          <w:tcPr>
            <w:tcW w:type="dxa" w:w="3055"/>
            <w:shd w:val="clear" w:color="auto" w:fill="E8E8E8"/>
          </w:tcPr>
          <w:p>
            <w:pPr>
              <w:spacing w:after="0"/>
              <w:jc w:val="left"/>
            </w:pPr>
            <w:r>
              <w:rPr>
                <w:b/>
                <w:sz w:val="16"/>
              </w:rPr>
              <w:t>Applicant</w:t>
            </w:r>
          </w:p>
        </w:tc>
        <w:tc>
          <w:tcPr>
            <w:tcW w:type="dxa" w:w="189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DR-4128-ND</w:t>
            </w:r>
          </w:p>
        </w:tc>
        <w:tc>
          <w:tcPr>
            <w:tcW w:type="dxa" w:w="1503"/>
          </w:tcPr>
          <w:p>
            <w:pPr>
              <w:spacing w:after="0"/>
              <w:jc w:val="left"/>
            </w:pPr>
            <w:r>
              <w:rPr>
                <w:sz w:val="16"/>
              </w:rPr>
              <w:t>2013-07-12</w:t>
            </w:r>
          </w:p>
        </w:tc>
        <w:tc>
          <w:tcPr>
            <w:tcW w:type="dxa" w:w="6161"/>
          </w:tcPr>
          <w:p>
            <w:pPr>
              <w:spacing w:after="0"/>
              <w:jc w:val="left"/>
            </w:pPr>
            <w:r>
              <w:rPr>
                <w:sz w:val="16"/>
              </w:rPr>
              <w:t>Severe Storms and Flooding</w:t>
            </w:r>
          </w:p>
        </w:tc>
        <w:tc>
          <w:tcPr>
            <w:tcW w:type="dxa" w:w="3055"/>
          </w:tcPr>
          <w:p>
            <w:pPr>
              <w:spacing w:after="0"/>
              <w:jc w:val="left"/>
            </w:pPr>
            <w:r>
              <w:rPr>
                <w:sz w:val="16"/>
              </w:rPr>
              <w:t>PEMBINA CNTY WTR RESRC</w:t>
            </w:r>
          </w:p>
        </w:tc>
        <w:tc>
          <w:tcPr>
            <w:tcW w:type="dxa" w:w="1891"/>
          </w:tcPr>
          <w:p>
            <w:pPr>
              <w:spacing w:after="0"/>
              <w:jc w:val="right"/>
            </w:pPr>
            <w:r>
              <w:rPr>
                <w:sz w:val="16"/>
              </w:rPr>
              <w:t>$1,867,610.47</w:t>
            </w:r>
          </w:p>
        </w:tc>
      </w:tr>
      <w:tr>
        <w:trPr>
          <w:cantSplit/>
        </w:trPr>
        <w:tc>
          <w:tcPr>
            <w:tcW w:type="dxa" w:w="1503"/>
          </w:tcPr>
          <w:p>
            <w:pPr>
              <w:spacing w:after="0"/>
              <w:jc w:val="left"/>
            </w:pPr>
            <w:r>
              <w:rPr>
                <w:sz w:val="16"/>
              </w:rPr>
              <w:t>EM-3309-ND</w:t>
            </w:r>
          </w:p>
        </w:tc>
        <w:tc>
          <w:tcPr>
            <w:tcW w:type="dxa" w:w="1503"/>
          </w:tcPr>
          <w:p>
            <w:pPr>
              <w:spacing w:after="0"/>
              <w:jc w:val="left"/>
            </w:pPr>
            <w:r>
              <w:rPr>
                <w:sz w:val="16"/>
              </w:rPr>
              <w:t>2010-03-14</w:t>
            </w:r>
          </w:p>
        </w:tc>
        <w:tc>
          <w:tcPr>
            <w:tcW w:type="dxa" w:w="6161"/>
          </w:tcPr>
          <w:p>
            <w:pPr>
              <w:spacing w:after="0"/>
              <w:jc w:val="left"/>
            </w:pPr>
            <w:r>
              <w:rPr>
                <w:sz w:val="16"/>
              </w:rPr>
              <w:t>Flooding</w:t>
            </w:r>
          </w:p>
        </w:tc>
        <w:tc>
          <w:tcPr>
            <w:tcW w:type="dxa" w:w="3055"/>
          </w:tcPr>
          <w:p>
            <w:pPr>
              <w:spacing w:after="0"/>
              <w:jc w:val="left"/>
            </w:pPr>
            <w:r>
              <w:rPr>
                <w:sz w:val="16"/>
              </w:rPr>
              <w:t>PEMBINA CNTY WTR RESRC</w:t>
            </w:r>
          </w:p>
        </w:tc>
        <w:tc>
          <w:tcPr>
            <w:tcW w:type="dxa" w:w="1891"/>
          </w:tcPr>
          <w:p>
            <w:pPr>
              <w:spacing w:after="0"/>
              <w:jc w:val="right"/>
            </w:pPr>
            <w:r>
              <w:rPr>
                <w:sz w:val="16"/>
              </w:rPr>
              <w:t>$3,163.13</w:t>
            </w:r>
          </w:p>
        </w:tc>
      </w:tr>
      <w:tr>
        <w:trPr>
          <w:cantSplit/>
        </w:trPr>
        <w:tc>
          <w:tcPr>
            <w:tcW w:type="dxa" w:w="1503"/>
          </w:tcPr>
          <w:p>
            <w:pPr>
              <w:spacing w:after="0"/>
              <w:jc w:val="left"/>
            </w:pPr>
            <w:r>
              <w:rPr>
                <w:sz w:val="16"/>
              </w:rPr>
              <w:t>DR-1597-ND</w:t>
            </w:r>
          </w:p>
        </w:tc>
        <w:tc>
          <w:tcPr>
            <w:tcW w:type="dxa" w:w="1503"/>
          </w:tcPr>
          <w:p>
            <w:pPr>
              <w:spacing w:after="0"/>
              <w:jc w:val="left"/>
            </w:pPr>
            <w:r>
              <w:rPr>
                <w:sz w:val="16"/>
              </w:rPr>
              <w:t>2005-07-22</w:t>
            </w:r>
          </w:p>
        </w:tc>
        <w:tc>
          <w:tcPr>
            <w:tcW w:type="dxa" w:w="6161"/>
          </w:tcPr>
          <w:p>
            <w:pPr>
              <w:spacing w:after="0"/>
              <w:jc w:val="left"/>
            </w:pPr>
            <w:r>
              <w:rPr>
                <w:sz w:val="16"/>
              </w:rPr>
              <w:t>Severe Storms, Flooding, and Ground Saturation</w:t>
            </w:r>
          </w:p>
        </w:tc>
        <w:tc>
          <w:tcPr>
            <w:tcW w:type="dxa" w:w="3055"/>
          </w:tcPr>
          <w:p>
            <w:pPr>
              <w:spacing w:after="0"/>
              <w:jc w:val="left"/>
            </w:pPr>
            <w:r>
              <w:rPr>
                <w:sz w:val="16"/>
              </w:rPr>
              <w:t>PEMBINA CNTY WTR RESRC</w:t>
            </w:r>
          </w:p>
        </w:tc>
        <w:tc>
          <w:tcPr>
            <w:tcW w:type="dxa" w:w="1891"/>
          </w:tcPr>
          <w:p>
            <w:pPr>
              <w:spacing w:after="0"/>
              <w:jc w:val="right"/>
            </w:pPr>
            <w:r>
              <w:rPr>
                <w:sz w:val="16"/>
              </w:rPr>
              <w:t>$84,740.64</w:t>
            </w:r>
          </w:p>
        </w:tc>
      </w:tr>
      <w:tr>
        <w:trPr>
          <w:cantSplit/>
        </w:trPr>
        <w:tc>
          <w:tcPr>
            <w:tcW w:type="dxa" w:w="1503"/>
          </w:tcPr>
          <w:p>
            <w:pPr>
              <w:spacing w:after="0"/>
              <w:jc w:val="left"/>
            </w:pPr>
            <w:r>
              <w:rPr>
                <w:sz w:val="16"/>
              </w:rPr>
              <w:t>DR-1515-ND</w:t>
            </w:r>
          </w:p>
        </w:tc>
        <w:tc>
          <w:tcPr>
            <w:tcW w:type="dxa" w:w="1503"/>
          </w:tcPr>
          <w:p>
            <w:pPr>
              <w:spacing w:after="0"/>
              <w:jc w:val="left"/>
            </w:pPr>
            <w:r>
              <w:rPr>
                <w:sz w:val="16"/>
              </w:rPr>
              <w:t>2004-05-05</w:t>
            </w:r>
          </w:p>
        </w:tc>
        <w:tc>
          <w:tcPr>
            <w:tcW w:type="dxa" w:w="6161"/>
          </w:tcPr>
          <w:p>
            <w:pPr>
              <w:spacing w:after="0"/>
              <w:jc w:val="left"/>
            </w:pPr>
            <w:r>
              <w:rPr>
                <w:sz w:val="16"/>
              </w:rPr>
              <w:t>Severe Storms, Flooding, and Ground Saturation</w:t>
            </w:r>
          </w:p>
        </w:tc>
        <w:tc>
          <w:tcPr>
            <w:tcW w:type="dxa" w:w="3055"/>
          </w:tcPr>
          <w:p>
            <w:pPr>
              <w:spacing w:after="0"/>
              <w:jc w:val="left"/>
            </w:pPr>
            <w:r>
              <w:rPr>
                <w:sz w:val="16"/>
              </w:rPr>
              <w:t>PEMBINA CNTY WTR RESRC</w:t>
            </w:r>
          </w:p>
        </w:tc>
        <w:tc>
          <w:tcPr>
            <w:tcW w:type="dxa" w:w="1891"/>
          </w:tcPr>
          <w:p>
            <w:pPr>
              <w:spacing w:after="0"/>
              <w:jc w:val="right"/>
            </w:pPr>
            <w:r>
              <w:rPr>
                <w:sz w:val="16"/>
              </w:rPr>
              <w:t>$305,728.98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424</w:t>
            </w:r>
          </w:p>
        </w:tc>
        <w:tc>
          <w:tcPr>
            <w:tcW w:type="dxa" w:w="1116"/>
          </w:tcPr>
          <w:p>
            <w:pPr>
              <w:spacing w:after="0"/>
              <w:jc w:val="right"/>
            </w:pPr>
            <w:r>
              <w:rPr>
                <w:sz w:val="16"/>
              </w:rPr>
              <w:t>4</w:t>
            </w:r>
          </w:p>
        </w:tc>
        <w:tc>
          <w:tcPr>
            <w:tcW w:type="dxa" w:w="1933"/>
          </w:tcPr>
          <w:p>
            <w:pPr>
              <w:spacing w:after="0"/>
              <w:jc w:val="right"/>
            </w:pPr>
            <w:r>
              <w:rPr>
                <w:sz w:val="16"/>
              </w:rPr>
              <w:t>7</w:t>
            </w:r>
          </w:p>
        </w:tc>
        <w:tc>
          <w:tcPr>
            <w:tcW w:type="dxa" w:w="775"/>
          </w:tcPr>
          <w:p>
            <w:pPr>
              <w:spacing w:after="0"/>
              <w:jc w:val="right"/>
            </w:pPr>
            <w:r>
              <w:rPr>
                <w:sz w:val="16"/>
              </w:rPr>
              <w:t>34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22</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2</w:t>
            </w:r>
          </w:p>
        </w:tc>
        <w:tc>
          <w:tcPr>
            <w:tcW w:type="dxa" w:w="1597"/>
          </w:tcPr>
          <w:p>
            <w:pPr>
              <w:spacing w:after="0"/>
              <w:jc w:val="right"/>
            </w:pPr>
            <w:r>
              <w:rPr>
                <w:sz w:val="16"/>
              </w:rPr>
              <w:t>19</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365</w:t>
            </w:r>
          </w:p>
        </w:tc>
        <w:tc>
          <w:tcPr>
            <w:tcW w:type="dxa" w:w="1116"/>
          </w:tcPr>
          <w:p>
            <w:pPr>
              <w:spacing w:after="0"/>
              <w:jc w:val="right"/>
            </w:pPr>
            <w:r>
              <w:rPr>
                <w:sz w:val="16"/>
              </w:rPr>
              <w:t>8</w:t>
            </w:r>
          </w:p>
        </w:tc>
        <w:tc>
          <w:tcPr>
            <w:tcW w:type="dxa" w:w="1933"/>
          </w:tcPr>
          <w:p>
            <w:pPr>
              <w:spacing w:after="0"/>
              <w:jc w:val="right"/>
            </w:pPr>
            <w:r>
              <w:rPr>
                <w:sz w:val="16"/>
              </w:rPr>
              <w:t>21</w:t>
            </w:r>
          </w:p>
        </w:tc>
        <w:tc>
          <w:tcPr>
            <w:tcW w:type="dxa" w:w="775"/>
          </w:tcPr>
          <w:p>
            <w:pPr>
              <w:spacing w:after="0"/>
              <w:jc w:val="right"/>
            </w:pPr>
            <w:r>
              <w:rPr>
                <w:sz w:val="16"/>
              </w:rPr>
              <w:t>60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63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54</w:t>
            </w:r>
          </w:p>
        </w:tc>
        <w:tc>
          <w:tcPr>
            <w:tcW w:type="dxa" w:w="1116"/>
          </w:tcPr>
          <w:p>
            <w:pPr>
              <w:spacing w:after="0"/>
              <w:jc w:val="right"/>
            </w:pPr>
            <w:r>
              <w:rPr>
                <w:sz w:val="16"/>
              </w:rPr>
              <w:t>0</w:t>
            </w:r>
          </w:p>
        </w:tc>
        <w:tc>
          <w:tcPr>
            <w:tcW w:type="dxa" w:w="1933"/>
          </w:tcPr>
          <w:p>
            <w:pPr>
              <w:spacing w:after="0"/>
              <w:jc w:val="right"/>
            </w:pPr>
            <w:r>
              <w:rPr>
                <w:sz w:val="16"/>
              </w:rPr>
              <w:t>3</w:t>
            </w:r>
          </w:p>
        </w:tc>
        <w:tc>
          <w:tcPr>
            <w:tcW w:type="dxa" w:w="775"/>
          </w:tcPr>
          <w:p>
            <w:pPr>
              <w:spacing w:after="0"/>
              <w:jc w:val="right"/>
            </w:pPr>
            <w:r>
              <w:rPr>
                <w:sz w:val="16"/>
              </w:rPr>
              <w:t>3</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110</w:t>
            </w:r>
          </w:p>
        </w:tc>
        <w:tc>
          <w:tcPr>
            <w:tcW w:type="dxa" w:w="1116"/>
          </w:tcPr>
          <w:p>
            <w:pPr>
              <w:spacing w:after="0"/>
              <w:jc w:val="right"/>
            </w:pPr>
            <w:r>
              <w:rPr>
                <w:sz w:val="16"/>
              </w:rPr>
              <w:t>0</w:t>
            </w:r>
          </w:p>
        </w:tc>
        <w:tc>
          <w:tcPr>
            <w:tcW w:type="dxa" w:w="1933"/>
          </w:tcPr>
          <w:p>
            <w:pPr>
              <w:spacing w:after="0"/>
              <w:jc w:val="right"/>
            </w:pPr>
            <w:r>
              <w:rPr>
                <w:sz w:val="16"/>
              </w:rPr>
              <w:t>2</w:t>
            </w:r>
          </w:p>
        </w:tc>
        <w:tc>
          <w:tcPr>
            <w:tcW w:type="dxa" w:w="775"/>
          </w:tcPr>
          <w:p>
            <w:pPr>
              <w:spacing w:after="0"/>
              <w:jc w:val="right"/>
            </w:pPr>
            <w:r>
              <w:rPr>
                <w:sz w:val="16"/>
              </w:rPr>
              <w:t>21</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5"/>
        <w:gridCol w:w="1678"/>
        <w:gridCol w:w="2964"/>
        <w:gridCol w:w="932"/>
        <w:gridCol w:w="2232"/>
        <w:gridCol w:w="1047"/>
        <w:gridCol w:w="2778"/>
      </w:tblGrid>
      <w:tr>
        <w:trPr>
          <w:cantSplit/>
          <w:tblHeader/>
        </w:trPr>
        <w:tc>
          <w:tcPr>
            <w:tcW w:type="dxa" w:w="1037"/>
            <w:shd w:val="clear" w:color="auto" w:fill="E8E8E8"/>
          </w:tcPr>
          <w:p>
            <w:pPr>
              <w:spacing w:after="0"/>
              <w:jc w:val="left"/>
            </w:pPr>
            <w:r>
              <w:rPr>
                <w:b/>
                <w:sz w:val="16"/>
              </w:rPr>
              <w:t>Date</w:t>
            </w:r>
          </w:p>
        </w:tc>
        <w:tc>
          <w:tcPr>
            <w:tcW w:type="dxa" w:w="1445"/>
            <w:shd w:val="clear" w:color="auto" w:fill="E8E8E8"/>
          </w:tcPr>
          <w:p>
            <w:pPr>
              <w:spacing w:after="0"/>
              <w:jc w:val="left"/>
            </w:pPr>
            <w:r>
              <w:rPr>
                <w:b/>
                <w:sz w:val="16"/>
              </w:rPr>
              <w:t>Event type</w:t>
            </w:r>
          </w:p>
        </w:tc>
        <w:tc>
          <w:tcPr>
            <w:tcW w:type="dxa" w:w="1678"/>
            <w:shd w:val="clear" w:color="auto" w:fill="E8E8E8"/>
          </w:tcPr>
          <w:p>
            <w:pPr>
              <w:spacing w:after="0"/>
              <w:jc w:val="left"/>
            </w:pPr>
            <w:r>
              <w:rPr>
                <w:b/>
                <w:sz w:val="16"/>
              </w:rPr>
              <w:t>Magnitude or extent</w:t>
            </w:r>
          </w:p>
        </w:tc>
        <w:tc>
          <w:tcPr>
            <w:tcW w:type="dxa" w:w="2964"/>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2"/>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7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2026-06-07</w:t>
            </w:r>
          </w:p>
        </w:tc>
        <w:tc>
          <w:tcPr>
            <w:tcW w:type="dxa" w:w="1445"/>
          </w:tcPr>
          <w:p>
            <w:pPr>
              <w:spacing w:after="0"/>
              <w:jc w:val="left"/>
            </w:pPr>
            <w:r>
              <w:rPr>
                <w:sz w:val="16"/>
              </w:rPr>
              <w:t>Thunderstorm Wind</w:t>
            </w:r>
          </w:p>
        </w:tc>
        <w:tc>
          <w:tcPr>
            <w:tcW w:type="dxa" w:w="1678"/>
          </w:tcPr>
          <w:p>
            <w:pPr>
              <w:spacing w:after="0"/>
              <w:jc w:val="left"/>
            </w:pPr>
            <w:r>
              <w:rPr>
                <w:sz w:val="16"/>
              </w:rPr>
              <w:t>87 kt (100 mph) estimated gust</w:t>
            </w:r>
          </w:p>
        </w:tc>
        <w:tc>
          <w:tcPr>
            <w:tcW w:type="dxa" w:w="2964"/>
          </w:tcPr>
          <w:p>
            <w:pPr>
              <w:spacing w:after="0"/>
              <w:jc w:val="left"/>
            </w:pPr>
            <w:r>
              <w:rPr>
                <w:sz w:val="16"/>
              </w:rPr>
              <w:t>$100,000 property; $0 crops (2026 dollars)</w:t>
            </w:r>
          </w:p>
        </w:tc>
        <w:tc>
          <w:tcPr>
            <w:tcW w:type="dxa" w:w="932"/>
          </w:tcPr>
          <w:p>
            <w:pPr>
              <w:spacing w:after="0"/>
              <w:jc w:val="right"/>
            </w:pPr>
            <w:r>
              <w:rPr>
                <w:sz w:val="16"/>
              </w:rPr>
              <w:t>0, 0</w:t>
            </w:r>
          </w:p>
        </w:tc>
        <w:tc>
          <w:tcPr>
            <w:tcW w:type="dxa" w:w="2232"/>
          </w:tcPr>
          <w:p>
            <w:pPr>
              <w:spacing w:after="0"/>
              <w:jc w:val="left"/>
            </w:pPr>
            <w:r>
              <w:rPr>
                <w:sz w:val="16"/>
              </w:rPr>
              <w:t>HEBRON</w:t>
            </w:r>
          </w:p>
        </w:tc>
        <w:tc>
          <w:tcPr>
            <w:tcW w:type="dxa" w:w="1047"/>
          </w:tcPr>
          <w:p>
            <w:pPr>
              <w:spacing w:after="0"/>
              <w:jc w:val="left"/>
            </w:pPr>
            <w:r>
              <w:rPr>
                <w:sz w:val="16"/>
              </w:rPr>
              <w:t>new since last plan; within last 5 years</w:t>
            </w:r>
          </w:p>
        </w:tc>
        <w:tc>
          <w:tcPr>
            <w:tcW w:type="dxa" w:w="2778"/>
          </w:tcPr>
          <w:p>
            <w:pPr>
              <w:spacing w:after="0"/>
              <w:jc w:val="left"/>
            </w:pPr>
            <w:r>
              <w:rPr>
                <w:sz w:val="16"/>
              </w:rPr>
              <w:t>B1-c worst recorded: Thunderstorm Wind</w:t>
            </w:r>
          </w:p>
        </w:tc>
      </w:tr>
      <w:tr>
        <w:trPr>
          <w:cantSplit/>
        </w:trPr>
        <w:tc>
          <w:tcPr>
            <w:tcW w:type="dxa" w:w="1037"/>
          </w:tcPr>
          <w:p>
            <w:pPr>
              <w:spacing w:after="0"/>
              <w:jc w:val="left"/>
            </w:pPr>
            <w:r>
              <w:rPr>
                <w:sz w:val="16"/>
              </w:rPr>
              <w:t>2021-04-01</w:t>
            </w:r>
          </w:p>
        </w:tc>
        <w:tc>
          <w:tcPr>
            <w:tcW w:type="dxa" w:w="1445"/>
          </w:tcPr>
          <w:p>
            <w:pPr>
              <w:spacing w:after="0"/>
              <w:jc w:val="left"/>
            </w:pPr>
            <w:r>
              <w:rPr>
                <w:sz w:val="16"/>
              </w:rPr>
              <w:t>Drought</w:t>
            </w:r>
          </w:p>
        </w:tc>
        <w:tc>
          <w:tcPr>
            <w:tcW w:type="dxa" w:w="1678"/>
          </w:tcPr>
          <w:p>
            <w:pPr>
              <w:spacing w:after="0"/>
              <w:jc w:val="left"/>
            </w:pPr>
          </w:p>
        </w:tc>
        <w:tc>
          <w:tcPr>
            <w:tcW w:type="dxa" w:w="2964"/>
          </w:tcPr>
          <w:p>
            <w:pPr>
              <w:spacing w:after="0"/>
              <w:jc w:val="left"/>
            </w:pPr>
            <w:r>
              <w:rPr>
                <w:sz w:val="16"/>
              </w:rPr>
              <w:t>$0 property; $0 crops (zone total, 2021 dollars)</w:t>
            </w:r>
          </w:p>
        </w:tc>
        <w:tc>
          <w:tcPr>
            <w:tcW w:type="dxa" w:w="932"/>
          </w:tcPr>
          <w:p>
            <w:pPr>
              <w:spacing w:after="0"/>
              <w:jc w:val="right"/>
            </w:pPr>
            <w:r>
              <w:rPr>
                <w:sz w:val="16"/>
              </w:rPr>
              <w:t>0, 0</w:t>
            </w:r>
          </w:p>
        </w:tc>
        <w:tc>
          <w:tcPr>
            <w:tcW w:type="dxa" w:w="2232"/>
          </w:tcPr>
          <w:p>
            <w:pPr>
              <w:spacing w:after="0"/>
              <w:jc w:val="left"/>
            </w:pPr>
            <w:r>
              <w:rPr>
                <w:sz w:val="16"/>
              </w:rPr>
              <w:t>NWS zone NDZ034 (MORTON), zone-level</w:t>
            </w:r>
          </w:p>
        </w:tc>
        <w:tc>
          <w:tcPr>
            <w:tcW w:type="dxa" w:w="1047"/>
          </w:tcPr>
          <w:p>
            <w:pPr>
              <w:spacing w:after="0"/>
              <w:jc w:val="left"/>
            </w:pPr>
          </w:p>
        </w:tc>
        <w:tc>
          <w:tcPr>
            <w:tcW w:type="dxa" w:w="2778"/>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445"/>
          </w:tcPr>
          <w:p>
            <w:pPr>
              <w:spacing w:after="0"/>
              <w:jc w:val="left"/>
            </w:pPr>
            <w:r>
              <w:rPr>
                <w:sz w:val="16"/>
              </w:rPr>
              <w:t>Extreme Cold/Wind Chill</w:t>
            </w:r>
          </w:p>
        </w:tc>
        <w:tc>
          <w:tcPr>
            <w:tcW w:type="dxa" w:w="1678"/>
          </w:tcPr>
          <w:p>
            <w:pPr>
              <w:spacing w:after="0"/>
              <w:jc w:val="left"/>
            </w:pPr>
          </w:p>
        </w:tc>
        <w:tc>
          <w:tcPr>
            <w:tcW w:type="dxa" w:w="2964"/>
          </w:tcPr>
          <w:p>
            <w:pPr>
              <w:spacing w:after="0"/>
              <w:jc w:val="left"/>
            </w:pPr>
            <w:r>
              <w:rPr>
                <w:sz w:val="16"/>
              </w:rPr>
              <w:t>$0 property; $0 crops (zone total, 2021 dollars)</w:t>
            </w:r>
          </w:p>
        </w:tc>
        <w:tc>
          <w:tcPr>
            <w:tcW w:type="dxa" w:w="932"/>
          </w:tcPr>
          <w:p>
            <w:pPr>
              <w:spacing w:after="0"/>
              <w:jc w:val="right"/>
            </w:pPr>
            <w:r>
              <w:rPr>
                <w:sz w:val="16"/>
              </w:rPr>
              <w:t>0, 0</w:t>
            </w:r>
          </w:p>
        </w:tc>
        <w:tc>
          <w:tcPr>
            <w:tcW w:type="dxa" w:w="2232"/>
          </w:tcPr>
          <w:p>
            <w:pPr>
              <w:spacing w:after="0"/>
              <w:jc w:val="left"/>
            </w:pPr>
            <w:r>
              <w:rPr>
                <w:sz w:val="16"/>
              </w:rPr>
              <w:t>NWS zone NDZ034 (MORTON), zone-level</w:t>
            </w:r>
          </w:p>
        </w:tc>
        <w:tc>
          <w:tcPr>
            <w:tcW w:type="dxa" w:w="1047"/>
          </w:tcPr>
          <w:p>
            <w:pPr>
              <w:spacing w:after="0"/>
              <w:jc w:val="left"/>
            </w:pPr>
          </w:p>
        </w:tc>
        <w:tc>
          <w:tcPr>
            <w:tcW w:type="dxa" w:w="27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2011-07-16</w:t>
            </w:r>
          </w:p>
        </w:tc>
        <w:tc>
          <w:tcPr>
            <w:tcW w:type="dxa" w:w="1445"/>
          </w:tcPr>
          <w:p>
            <w:pPr>
              <w:spacing w:after="0"/>
              <w:jc w:val="left"/>
            </w:pPr>
            <w:r>
              <w:rPr>
                <w:sz w:val="16"/>
              </w:rPr>
              <w:t>Excessive Heat</w:t>
            </w:r>
          </w:p>
        </w:tc>
        <w:tc>
          <w:tcPr>
            <w:tcW w:type="dxa" w:w="1678"/>
          </w:tcPr>
          <w:p>
            <w:pPr>
              <w:spacing w:after="0"/>
              <w:jc w:val="left"/>
            </w:pPr>
          </w:p>
        </w:tc>
        <w:tc>
          <w:tcPr>
            <w:tcW w:type="dxa" w:w="2964"/>
          </w:tcPr>
          <w:p>
            <w:pPr>
              <w:spacing w:after="0"/>
              <w:jc w:val="left"/>
            </w:pPr>
            <w:r>
              <w:rPr>
                <w:sz w:val="16"/>
              </w:rPr>
              <w:t>$0 property; $0 crops (zone total, 2011 dollars)</w:t>
            </w:r>
          </w:p>
        </w:tc>
        <w:tc>
          <w:tcPr>
            <w:tcW w:type="dxa" w:w="932"/>
          </w:tcPr>
          <w:p>
            <w:pPr>
              <w:spacing w:after="0"/>
              <w:jc w:val="right"/>
            </w:pPr>
            <w:r>
              <w:rPr>
                <w:sz w:val="16"/>
              </w:rPr>
              <w:t>0, 0</w:t>
            </w:r>
          </w:p>
        </w:tc>
        <w:tc>
          <w:tcPr>
            <w:tcW w:type="dxa" w:w="2232"/>
          </w:tcPr>
          <w:p>
            <w:pPr>
              <w:spacing w:after="0"/>
              <w:jc w:val="left"/>
            </w:pPr>
            <w:r>
              <w:rPr>
                <w:sz w:val="16"/>
              </w:rPr>
              <w:t>NWS zone NDZ034 (MORTON), zone-level</w:t>
            </w:r>
          </w:p>
        </w:tc>
        <w:tc>
          <w:tcPr>
            <w:tcW w:type="dxa" w:w="1047"/>
          </w:tcPr>
          <w:p>
            <w:pPr>
              <w:spacing w:after="0"/>
              <w:jc w:val="left"/>
            </w:pPr>
          </w:p>
        </w:tc>
        <w:tc>
          <w:tcPr>
            <w:tcW w:type="dxa" w:w="2778"/>
          </w:tcPr>
          <w:p>
            <w:pPr>
              <w:spacing w:after="0"/>
              <w:jc w:val="left"/>
            </w:pPr>
            <w:r>
              <w:rPr>
                <w:sz w:val="16"/>
              </w:rPr>
              <w:t>B1-c worst recorded: Excessive Heat, Heat</w:t>
            </w:r>
          </w:p>
        </w:tc>
      </w:tr>
      <w:tr>
        <w:trPr>
          <w:cantSplit/>
        </w:trPr>
        <w:tc>
          <w:tcPr>
            <w:tcW w:type="dxa" w:w="1037"/>
          </w:tcPr>
          <w:p>
            <w:pPr>
              <w:spacing w:after="0"/>
              <w:jc w:val="left"/>
            </w:pPr>
            <w:r>
              <w:rPr>
                <w:sz w:val="16"/>
              </w:rPr>
              <w:t>2011-06-02</w:t>
            </w:r>
          </w:p>
        </w:tc>
        <w:tc>
          <w:tcPr>
            <w:tcW w:type="dxa" w:w="1445"/>
          </w:tcPr>
          <w:p>
            <w:pPr>
              <w:spacing w:after="0"/>
              <w:jc w:val="left"/>
            </w:pPr>
            <w:r>
              <w:rPr>
                <w:sz w:val="16"/>
              </w:rPr>
              <w:t>Flood</w:t>
            </w:r>
          </w:p>
        </w:tc>
        <w:tc>
          <w:tcPr>
            <w:tcW w:type="dxa" w:w="1678"/>
          </w:tcPr>
          <w:p>
            <w:pPr>
              <w:spacing w:after="0"/>
              <w:jc w:val="left"/>
            </w:pPr>
          </w:p>
        </w:tc>
        <w:tc>
          <w:tcPr>
            <w:tcW w:type="dxa" w:w="2964"/>
          </w:tcPr>
          <w:p>
            <w:pPr>
              <w:spacing w:after="0"/>
              <w:jc w:val="left"/>
            </w:pPr>
            <w:r>
              <w:rPr>
                <w:sz w:val="16"/>
              </w:rPr>
              <w:t>$10,000,000 property; $0 crops (2011 dollars)</w:t>
            </w:r>
          </w:p>
        </w:tc>
        <w:tc>
          <w:tcPr>
            <w:tcW w:type="dxa" w:w="932"/>
          </w:tcPr>
          <w:p>
            <w:pPr>
              <w:spacing w:after="0"/>
              <w:jc w:val="right"/>
            </w:pPr>
            <w:r>
              <w:rPr>
                <w:sz w:val="16"/>
              </w:rPr>
              <w:t>0, 0</w:t>
            </w:r>
          </w:p>
        </w:tc>
        <w:tc>
          <w:tcPr>
            <w:tcW w:type="dxa" w:w="2232"/>
          </w:tcPr>
          <w:p>
            <w:pPr>
              <w:spacing w:after="0"/>
              <w:jc w:val="left"/>
            </w:pPr>
            <w:r>
              <w:rPr>
                <w:sz w:val="16"/>
              </w:rPr>
              <w:t>NEW SALEM to BREIEN</w:t>
            </w:r>
          </w:p>
        </w:tc>
        <w:tc>
          <w:tcPr>
            <w:tcW w:type="dxa" w:w="1047"/>
          </w:tcPr>
          <w:p>
            <w:pPr>
              <w:spacing w:after="0"/>
              <w:jc w:val="left"/>
            </w:pPr>
          </w:p>
        </w:tc>
        <w:tc>
          <w:tcPr>
            <w:tcW w:type="dxa" w:w="27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2010-04-02</w:t>
            </w:r>
          </w:p>
        </w:tc>
        <w:tc>
          <w:tcPr>
            <w:tcW w:type="dxa" w:w="1445"/>
          </w:tcPr>
          <w:p>
            <w:pPr>
              <w:spacing w:after="0"/>
              <w:jc w:val="left"/>
            </w:pPr>
            <w:r>
              <w:rPr>
                <w:sz w:val="16"/>
              </w:rPr>
              <w:t>Winter Storm</w:t>
            </w:r>
          </w:p>
        </w:tc>
        <w:tc>
          <w:tcPr>
            <w:tcW w:type="dxa" w:w="1678"/>
          </w:tcPr>
          <w:p>
            <w:pPr>
              <w:spacing w:after="0"/>
              <w:jc w:val="left"/>
            </w:pPr>
          </w:p>
        </w:tc>
        <w:tc>
          <w:tcPr>
            <w:tcW w:type="dxa" w:w="2964"/>
          </w:tcPr>
          <w:p>
            <w:pPr>
              <w:spacing w:after="0"/>
              <w:jc w:val="left"/>
            </w:pPr>
            <w:r>
              <w:rPr>
                <w:sz w:val="16"/>
              </w:rPr>
              <w:t>$14,000,000 property; $0 crops (zone total, 2010 dollars)</w:t>
            </w:r>
          </w:p>
        </w:tc>
        <w:tc>
          <w:tcPr>
            <w:tcW w:type="dxa" w:w="932"/>
          </w:tcPr>
          <w:p>
            <w:pPr>
              <w:spacing w:after="0"/>
              <w:jc w:val="right"/>
            </w:pPr>
            <w:r>
              <w:rPr>
                <w:sz w:val="16"/>
              </w:rPr>
              <w:t>0, 0</w:t>
            </w:r>
          </w:p>
        </w:tc>
        <w:tc>
          <w:tcPr>
            <w:tcW w:type="dxa" w:w="2232"/>
          </w:tcPr>
          <w:p>
            <w:pPr>
              <w:spacing w:after="0"/>
              <w:jc w:val="left"/>
            </w:pPr>
            <w:r>
              <w:rPr>
                <w:sz w:val="16"/>
              </w:rPr>
              <w:t>NWS zone NDZ034 (MORTON), zone-level</w:t>
            </w:r>
          </w:p>
        </w:tc>
        <w:tc>
          <w:tcPr>
            <w:tcW w:type="dxa" w:w="1047"/>
          </w:tcPr>
          <w:p>
            <w:pPr>
              <w:spacing w:after="0"/>
              <w:jc w:val="left"/>
            </w:pPr>
          </w:p>
        </w:tc>
        <w:tc>
          <w:tcPr>
            <w:tcW w:type="dxa" w:w="277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2002-02-11</w:t>
            </w:r>
          </w:p>
        </w:tc>
        <w:tc>
          <w:tcPr>
            <w:tcW w:type="dxa" w:w="1445"/>
          </w:tcPr>
          <w:p>
            <w:pPr>
              <w:spacing w:after="0"/>
              <w:jc w:val="left"/>
            </w:pPr>
            <w:r>
              <w:rPr>
                <w:sz w:val="16"/>
              </w:rPr>
              <w:t>High Wind</w:t>
            </w:r>
          </w:p>
        </w:tc>
        <w:tc>
          <w:tcPr>
            <w:tcW w:type="dxa" w:w="1678"/>
          </w:tcPr>
          <w:p>
            <w:pPr>
              <w:spacing w:after="0"/>
              <w:jc w:val="left"/>
            </w:pPr>
            <w:r>
              <w:rPr>
                <w:sz w:val="16"/>
              </w:rPr>
              <w:t>69 kt (79 mph) measured</w:t>
            </w:r>
          </w:p>
        </w:tc>
        <w:tc>
          <w:tcPr>
            <w:tcW w:type="dxa" w:w="2964"/>
          </w:tcPr>
          <w:p>
            <w:pPr>
              <w:spacing w:after="0"/>
              <w:jc w:val="left"/>
            </w:pPr>
            <w:r>
              <w:rPr>
                <w:sz w:val="16"/>
              </w:rPr>
              <w:t>damage not reported</w:t>
            </w:r>
          </w:p>
        </w:tc>
        <w:tc>
          <w:tcPr>
            <w:tcW w:type="dxa" w:w="932"/>
          </w:tcPr>
          <w:p>
            <w:pPr>
              <w:spacing w:after="0"/>
              <w:jc w:val="right"/>
            </w:pPr>
            <w:r>
              <w:rPr>
                <w:sz w:val="16"/>
              </w:rPr>
              <w:t>0, 0</w:t>
            </w:r>
          </w:p>
        </w:tc>
        <w:tc>
          <w:tcPr>
            <w:tcW w:type="dxa" w:w="2232"/>
          </w:tcPr>
          <w:p>
            <w:pPr>
              <w:spacing w:after="0"/>
              <w:jc w:val="left"/>
            </w:pPr>
            <w:r>
              <w:rPr>
                <w:sz w:val="16"/>
              </w:rPr>
              <w:t>NWS zone NDZ034 (MORTON), zone-level</w:t>
            </w:r>
          </w:p>
        </w:tc>
        <w:tc>
          <w:tcPr>
            <w:tcW w:type="dxa" w:w="1047"/>
          </w:tcPr>
          <w:p>
            <w:pPr>
              <w:spacing w:after="0"/>
              <w:jc w:val="left"/>
            </w:pPr>
          </w:p>
        </w:tc>
        <w:tc>
          <w:tcPr>
            <w:tcW w:type="dxa" w:w="2778"/>
          </w:tcPr>
          <w:p>
            <w:pPr>
              <w:spacing w:after="0"/>
              <w:jc w:val="left"/>
            </w:pPr>
            <w:r>
              <w:rPr>
                <w:sz w:val="16"/>
              </w:rPr>
              <w:t>B1-c worst recorded: High Wind and Strong Wind</w:t>
            </w:r>
          </w:p>
        </w:tc>
      </w:tr>
      <w:tr>
        <w:trPr>
          <w:cantSplit/>
        </w:trPr>
        <w:tc>
          <w:tcPr>
            <w:tcW w:type="dxa" w:w="1037"/>
          </w:tcPr>
          <w:p>
            <w:pPr>
              <w:spacing w:after="0"/>
              <w:jc w:val="left"/>
            </w:pPr>
            <w:r>
              <w:rPr>
                <w:sz w:val="16"/>
              </w:rPr>
              <w:t>2000-12-10</w:t>
            </w:r>
          </w:p>
        </w:tc>
        <w:tc>
          <w:tcPr>
            <w:tcW w:type="dxa" w:w="1445"/>
          </w:tcPr>
          <w:p>
            <w:pPr>
              <w:spacing w:after="0"/>
              <w:jc w:val="left"/>
            </w:pPr>
            <w:r>
              <w:rPr>
                <w:sz w:val="16"/>
              </w:rPr>
              <w:t>Extreme Cold/Wind Chill</w:t>
            </w:r>
          </w:p>
        </w:tc>
        <w:tc>
          <w:tcPr>
            <w:tcW w:type="dxa" w:w="1678"/>
          </w:tcPr>
          <w:p>
            <w:pPr>
              <w:spacing w:after="0"/>
              <w:jc w:val="left"/>
            </w:pPr>
          </w:p>
        </w:tc>
        <w:tc>
          <w:tcPr>
            <w:tcW w:type="dxa" w:w="2964"/>
          </w:tcPr>
          <w:p>
            <w:pPr>
              <w:spacing w:after="0"/>
              <w:jc w:val="left"/>
            </w:pPr>
            <w:r>
              <w:rPr>
                <w:sz w:val="16"/>
              </w:rPr>
              <w:t>damage not reported</w:t>
            </w:r>
          </w:p>
        </w:tc>
        <w:tc>
          <w:tcPr>
            <w:tcW w:type="dxa" w:w="932"/>
          </w:tcPr>
          <w:p>
            <w:pPr>
              <w:spacing w:after="0"/>
              <w:jc w:val="right"/>
            </w:pPr>
            <w:r>
              <w:rPr>
                <w:sz w:val="16"/>
              </w:rPr>
              <w:t>1, 0</w:t>
            </w:r>
          </w:p>
        </w:tc>
        <w:tc>
          <w:tcPr>
            <w:tcW w:type="dxa" w:w="2232"/>
          </w:tcPr>
          <w:p>
            <w:pPr>
              <w:spacing w:after="0"/>
              <w:jc w:val="left"/>
            </w:pPr>
            <w:r>
              <w:rPr>
                <w:sz w:val="16"/>
              </w:rPr>
              <w:t>NWS zone NDZ034 (MORTON), zone-level</w:t>
            </w:r>
          </w:p>
        </w:tc>
        <w:tc>
          <w:tcPr>
            <w:tcW w:type="dxa" w:w="1047"/>
          </w:tcPr>
          <w:p>
            <w:pPr>
              <w:spacing w:after="0"/>
              <w:jc w:val="left"/>
            </w:pP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1999-06-25</w:t>
            </w:r>
          </w:p>
        </w:tc>
        <w:tc>
          <w:tcPr>
            <w:tcW w:type="dxa" w:w="1445"/>
          </w:tcPr>
          <w:p>
            <w:pPr>
              <w:spacing w:after="0"/>
              <w:jc w:val="left"/>
            </w:pPr>
            <w:r>
              <w:rPr>
                <w:sz w:val="16"/>
              </w:rPr>
              <w:t>Thunderstorm Wind</w:t>
            </w:r>
          </w:p>
        </w:tc>
        <w:tc>
          <w:tcPr>
            <w:tcW w:type="dxa" w:w="1678"/>
          </w:tcPr>
          <w:p>
            <w:pPr>
              <w:spacing w:after="0"/>
              <w:jc w:val="left"/>
            </w:pPr>
            <w:r>
              <w:rPr>
                <w:sz w:val="16"/>
              </w:rPr>
              <w:t>78 kt (90 mph), measurement type not recorded</w:t>
            </w:r>
          </w:p>
        </w:tc>
        <w:tc>
          <w:tcPr>
            <w:tcW w:type="dxa" w:w="2964"/>
          </w:tcPr>
          <w:p>
            <w:pPr>
              <w:spacing w:after="0"/>
              <w:jc w:val="left"/>
            </w:pPr>
            <w:r>
              <w:rPr>
                <w:sz w:val="16"/>
              </w:rPr>
              <w:t>$2,000,000 property; crops not reported (1999 dollars)</w:t>
            </w:r>
          </w:p>
        </w:tc>
        <w:tc>
          <w:tcPr>
            <w:tcW w:type="dxa" w:w="932"/>
          </w:tcPr>
          <w:p>
            <w:pPr>
              <w:spacing w:after="0"/>
              <w:jc w:val="right"/>
            </w:pPr>
            <w:r>
              <w:rPr>
                <w:sz w:val="16"/>
              </w:rPr>
              <w:t>1, 0</w:t>
            </w:r>
          </w:p>
        </w:tc>
        <w:tc>
          <w:tcPr>
            <w:tcW w:type="dxa" w:w="2232"/>
          </w:tcPr>
          <w:p>
            <w:pPr>
              <w:spacing w:after="0"/>
              <w:jc w:val="left"/>
            </w:pPr>
            <w:r>
              <w:rPr>
                <w:sz w:val="16"/>
              </w:rPr>
              <w:t>MANDAN</w:t>
            </w:r>
          </w:p>
        </w:tc>
        <w:tc>
          <w:tcPr>
            <w:tcW w:type="dxa" w:w="1047"/>
          </w:tcPr>
          <w:p>
            <w:pPr>
              <w:spacing w:after="0"/>
              <w:jc w:val="left"/>
            </w:pP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1998-08-18</w:t>
            </w:r>
          </w:p>
        </w:tc>
        <w:tc>
          <w:tcPr>
            <w:tcW w:type="dxa" w:w="1445"/>
          </w:tcPr>
          <w:p>
            <w:pPr>
              <w:spacing w:after="0"/>
              <w:jc w:val="left"/>
            </w:pPr>
            <w:r>
              <w:rPr>
                <w:sz w:val="16"/>
              </w:rPr>
              <w:t>Lightning</w:t>
            </w:r>
          </w:p>
        </w:tc>
        <w:tc>
          <w:tcPr>
            <w:tcW w:type="dxa" w:w="1678"/>
          </w:tcPr>
          <w:p>
            <w:pPr>
              <w:spacing w:after="0"/>
              <w:jc w:val="left"/>
            </w:pPr>
          </w:p>
        </w:tc>
        <w:tc>
          <w:tcPr>
            <w:tcW w:type="dxa" w:w="2964"/>
          </w:tcPr>
          <w:p>
            <w:pPr>
              <w:spacing w:after="0"/>
              <w:jc w:val="left"/>
            </w:pPr>
            <w:r>
              <w:rPr>
                <w:sz w:val="16"/>
              </w:rPr>
              <w:t>$40,000 property; crops not reported (1998 dollars)</w:t>
            </w:r>
          </w:p>
        </w:tc>
        <w:tc>
          <w:tcPr>
            <w:tcW w:type="dxa" w:w="932"/>
          </w:tcPr>
          <w:p>
            <w:pPr>
              <w:spacing w:after="0"/>
              <w:jc w:val="right"/>
            </w:pPr>
            <w:r>
              <w:rPr>
                <w:sz w:val="16"/>
              </w:rPr>
              <w:t>0, 0</w:t>
            </w:r>
          </w:p>
        </w:tc>
        <w:tc>
          <w:tcPr>
            <w:tcW w:type="dxa" w:w="2232"/>
          </w:tcPr>
          <w:p>
            <w:pPr>
              <w:spacing w:after="0"/>
              <w:jc w:val="left"/>
            </w:pPr>
            <w:r>
              <w:rPr>
                <w:sz w:val="16"/>
              </w:rPr>
              <w:t>MANDAN</w:t>
            </w:r>
          </w:p>
        </w:tc>
        <w:tc>
          <w:tcPr>
            <w:tcW w:type="dxa" w:w="1047"/>
          </w:tcPr>
          <w:p>
            <w:pPr>
              <w:spacing w:after="0"/>
              <w:jc w:val="left"/>
            </w:pPr>
          </w:p>
        </w:tc>
        <w:tc>
          <w:tcPr>
            <w:tcW w:type="dxa" w:w="2778"/>
          </w:tcPr>
          <w:p>
            <w:pPr>
              <w:spacing w:after="0"/>
              <w:jc w:val="left"/>
            </w:pPr>
            <w:r>
              <w:rPr>
                <w:sz w:val="16"/>
              </w:rPr>
              <w:t>B1-c worst recorded: Lightning</w:t>
            </w:r>
          </w:p>
        </w:tc>
      </w:tr>
      <w:tr>
        <w:trPr>
          <w:cantSplit/>
        </w:trPr>
        <w:tc>
          <w:tcPr>
            <w:tcW w:type="dxa" w:w="1037"/>
          </w:tcPr>
          <w:p>
            <w:pPr>
              <w:spacing w:after="0"/>
              <w:jc w:val="left"/>
            </w:pPr>
            <w:r>
              <w:rPr>
                <w:sz w:val="16"/>
              </w:rPr>
              <w:t>1986-07-29</w:t>
            </w:r>
          </w:p>
        </w:tc>
        <w:tc>
          <w:tcPr>
            <w:tcW w:type="dxa" w:w="1445"/>
          </w:tcPr>
          <w:p>
            <w:pPr>
              <w:spacing w:after="0"/>
              <w:jc w:val="left"/>
            </w:pPr>
            <w:r>
              <w:rPr>
                <w:sz w:val="16"/>
              </w:rPr>
              <w:t>Hail</w:t>
            </w:r>
          </w:p>
        </w:tc>
        <w:tc>
          <w:tcPr>
            <w:tcW w:type="dxa" w:w="1678"/>
          </w:tcPr>
          <w:p>
            <w:pPr>
              <w:spacing w:after="0"/>
              <w:jc w:val="left"/>
            </w:pPr>
            <w:r>
              <w:rPr>
                <w:sz w:val="16"/>
              </w:rPr>
              <w:t>4.5 in</w:t>
            </w:r>
          </w:p>
        </w:tc>
        <w:tc>
          <w:tcPr>
            <w:tcW w:type="dxa" w:w="2964"/>
          </w:tcPr>
          <w:p>
            <w:pPr>
              <w:spacing w:after="0"/>
              <w:jc w:val="left"/>
            </w:pPr>
            <w:r>
              <w:rPr>
                <w:sz w:val="16"/>
              </w:rPr>
              <w:t>damage not recorded (pre-1996 record)</w:t>
            </w:r>
          </w:p>
        </w:tc>
        <w:tc>
          <w:tcPr>
            <w:tcW w:type="dxa" w:w="932"/>
          </w:tcPr>
          <w:p>
            <w:pPr>
              <w:spacing w:after="0"/>
              <w:jc w:val="right"/>
            </w:pPr>
            <w:r>
              <w:rPr>
                <w:sz w:val="16"/>
              </w:rPr>
              <w:t>0, 0</w:t>
            </w:r>
          </w:p>
        </w:tc>
        <w:tc>
          <w:tcPr>
            <w:tcW w:type="dxa" w:w="2232"/>
          </w:tcPr>
          <w:p>
            <w:pPr>
              <w:spacing w:after="0"/>
              <w:jc w:val="left"/>
            </w:pPr>
            <w:r>
              <w:rPr>
                <w:sz w:val="16"/>
              </w:rPr>
              <w:t>location not recorded</w:t>
            </w:r>
          </w:p>
        </w:tc>
        <w:tc>
          <w:tcPr>
            <w:tcW w:type="dxa" w:w="1047"/>
          </w:tcPr>
          <w:p>
            <w:pPr>
              <w:spacing w:after="0"/>
              <w:jc w:val="left"/>
            </w:pPr>
          </w:p>
        </w:tc>
        <w:tc>
          <w:tcPr>
            <w:tcW w:type="dxa" w:w="2778"/>
          </w:tcPr>
          <w:p>
            <w:pPr>
              <w:spacing w:after="0"/>
              <w:jc w:val="left"/>
            </w:pPr>
            <w:r>
              <w:rPr>
                <w:sz w:val="16"/>
              </w:rPr>
              <w:t>B1-c worst recorded: Hail</w:t>
            </w:r>
          </w:p>
        </w:tc>
      </w:tr>
      <w:tr>
        <w:trPr>
          <w:cantSplit/>
        </w:trPr>
        <w:tc>
          <w:tcPr>
            <w:tcW w:type="dxa" w:w="1037"/>
          </w:tcPr>
          <w:p>
            <w:pPr>
              <w:spacing w:after="0"/>
              <w:jc w:val="left"/>
            </w:pPr>
            <w:r>
              <w:rPr>
                <w:sz w:val="16"/>
              </w:rPr>
              <w:t>1953-05-29</w:t>
            </w:r>
          </w:p>
        </w:tc>
        <w:tc>
          <w:tcPr>
            <w:tcW w:type="dxa" w:w="1445"/>
          </w:tcPr>
          <w:p>
            <w:pPr>
              <w:spacing w:after="0"/>
              <w:jc w:val="left"/>
            </w:pPr>
            <w:r>
              <w:rPr>
                <w:sz w:val="16"/>
              </w:rPr>
              <w:t>Tornado</w:t>
            </w:r>
          </w:p>
        </w:tc>
        <w:tc>
          <w:tcPr>
            <w:tcW w:type="dxa" w:w="1678"/>
          </w:tcPr>
          <w:p>
            <w:pPr>
              <w:spacing w:after="0"/>
              <w:jc w:val="left"/>
            </w:pPr>
            <w:r>
              <w:rPr>
                <w:sz w:val="16"/>
              </w:rPr>
              <w:t>F5, 7.4 mi path length (whole path, pre-1996), 600 yd wide</w:t>
            </w:r>
          </w:p>
        </w:tc>
        <w:tc>
          <w:tcPr>
            <w:tcW w:type="dxa" w:w="2964"/>
          </w:tcPr>
          <w:p>
            <w:pPr>
              <w:spacing w:after="0"/>
              <w:jc w:val="left"/>
            </w:pPr>
            <w:r>
              <w:rPr>
                <w:sz w:val="16"/>
              </w:rPr>
              <w:t>$250,000 property; crops not recorded (1953 dollars)</w:t>
            </w:r>
          </w:p>
        </w:tc>
        <w:tc>
          <w:tcPr>
            <w:tcW w:type="dxa" w:w="932"/>
          </w:tcPr>
          <w:p>
            <w:pPr>
              <w:spacing w:after="0"/>
              <w:jc w:val="right"/>
            </w:pPr>
            <w:r>
              <w:rPr>
                <w:sz w:val="16"/>
              </w:rPr>
              <w:t>2, 20</w:t>
            </w:r>
          </w:p>
        </w:tc>
        <w:tc>
          <w:tcPr>
            <w:tcW w:type="dxa" w:w="2232"/>
          </w:tcPr>
          <w:p>
            <w:pPr>
              <w:spacing w:after="0"/>
              <w:jc w:val="left"/>
            </w:pPr>
            <w:r>
              <w:rPr>
                <w:sz w:val="16"/>
              </w:rPr>
              <w:t>location not recorded</w:t>
            </w:r>
          </w:p>
        </w:tc>
        <w:tc>
          <w:tcPr>
            <w:tcW w:type="dxa" w:w="1047"/>
          </w:tcPr>
          <w:p>
            <w:pPr>
              <w:spacing w:after="0"/>
              <w:jc w:val="left"/>
            </w:pPr>
          </w:p>
        </w:tc>
        <w:tc>
          <w:tcPr>
            <w:tcW w:type="dxa" w:w="277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14.3</w:t>
            </w:r>
          </w:p>
        </w:tc>
        <w:tc>
          <w:tcPr>
            <w:tcW w:type="dxa" w:w="1387"/>
          </w:tcPr>
          <w:p>
            <w:pPr>
              <w:spacing w:after="0"/>
              <w:jc w:val="left"/>
            </w:pPr>
            <w:r>
              <w:rPr>
                <w:sz w:val="16"/>
              </w:rPr>
              <w:t>event-days per year</w:t>
            </w:r>
          </w:p>
        </w:tc>
        <w:tc>
          <w:tcPr>
            <w:tcW w:type="dxa" w:w="1850"/>
          </w:tcPr>
          <w:p>
            <w:pPr>
              <w:spacing w:after="0"/>
              <w:jc w:val="left"/>
            </w:pPr>
            <w:r>
              <w:rPr>
                <w:sz w:val="16"/>
              </w:rPr>
              <w:t>about 14.3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15 of 30 years, 1996 to 2025 (50%)</w:t>
            </w:r>
          </w:p>
        </w:tc>
        <w:tc>
          <w:tcPr>
            <w:tcW w:type="dxa" w:w="1615"/>
          </w:tcPr>
          <w:p>
            <w:pPr>
              <w:spacing w:after="0"/>
              <w:jc w:val="right"/>
            </w:pPr>
            <w:r>
              <w:rPr>
                <w:sz w:val="16"/>
              </w:rPr>
              <w:t>272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17.6</w:t>
            </w:r>
          </w:p>
        </w:tc>
        <w:tc>
          <w:tcPr>
            <w:tcW w:type="dxa" w:w="1387"/>
          </w:tcPr>
          <w:p>
            <w:pPr>
              <w:spacing w:after="0"/>
              <w:jc w:val="left"/>
            </w:pPr>
            <w:r>
              <w:rPr>
                <w:sz w:val="16"/>
              </w:rPr>
              <w:t>event-days per year</w:t>
            </w:r>
          </w:p>
        </w:tc>
        <w:tc>
          <w:tcPr>
            <w:tcW w:type="dxa" w:w="1850"/>
          </w:tcPr>
          <w:p>
            <w:pPr>
              <w:spacing w:after="0"/>
              <w:jc w:val="left"/>
            </w:pPr>
            <w:r>
              <w:rPr>
                <w:sz w:val="16"/>
              </w:rPr>
              <w:t>about 17.6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546</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0.000107</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0.0107%</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2.65</w:t>
            </w:r>
          </w:p>
        </w:tc>
        <w:tc>
          <w:tcPr>
            <w:tcW w:type="dxa" w:w="1387"/>
          </w:tcPr>
          <w:p>
            <w:pPr>
              <w:spacing w:after="0"/>
              <w:jc w:val="left"/>
            </w:pPr>
            <w:r>
              <w:rPr>
                <w:sz w:val="16"/>
              </w:rPr>
              <w:t>events per year</w:t>
            </w:r>
          </w:p>
        </w:tc>
        <w:tc>
          <w:tcPr>
            <w:tcW w:type="dxa" w:w="1850"/>
          </w:tcPr>
          <w:p>
            <w:pPr>
              <w:spacing w:after="0"/>
              <w:jc w:val="left"/>
            </w:pPr>
            <w:r>
              <w:rPr>
                <w:sz w:val="16"/>
              </w:rPr>
              <w:t>about 2.65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101.3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2</w:t>
            </w:r>
          </w:p>
        </w:tc>
        <w:tc>
          <w:tcPr>
            <w:tcW w:type="dxa" w:w="1387"/>
          </w:tcPr>
          <w:p>
            <w:pPr>
              <w:spacing w:after="0"/>
              <w:jc w:val="left"/>
            </w:pPr>
            <w:r>
              <w:rPr>
                <w:sz w:val="16"/>
              </w:rPr>
              <w:t>event-days per year</w:t>
            </w:r>
          </w:p>
        </w:tc>
        <w:tc>
          <w:tcPr>
            <w:tcW w:type="dxa" w:w="1850"/>
          </w:tcPr>
          <w:p>
            <w:pPr>
              <w:spacing w:after="0"/>
              <w:jc w:val="left"/>
            </w:pPr>
            <w:r>
              <w:rPr>
                <w:sz w:val="16"/>
              </w:rPr>
              <w:t>about 2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32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0.88</w:t>
            </w:r>
          </w:p>
        </w:tc>
        <w:tc>
          <w:tcPr>
            <w:tcW w:type="dxa" w:w="1387"/>
          </w:tcPr>
          <w:p>
            <w:pPr>
              <w:spacing w:after="0"/>
              <w:jc w:val="left"/>
            </w:pPr>
            <w:r>
              <w:rPr>
                <w:sz w:val="16"/>
              </w:rPr>
              <w:t>event-days per year</w:t>
            </w:r>
          </w:p>
        </w:tc>
        <w:tc>
          <w:tcPr>
            <w:tcW w:type="dxa" w:w="1850"/>
          </w:tcPr>
          <w:p>
            <w:pPr>
              <w:spacing w:after="0"/>
              <w:jc w:val="left"/>
            </w:pPr>
            <w:r>
              <w:rPr>
                <w:sz w:val="16"/>
              </w:rPr>
              <w:t>about 0.88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60</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0.679</w:t>
            </w:r>
          </w:p>
        </w:tc>
        <w:tc>
          <w:tcPr>
            <w:tcW w:type="dxa" w:w="1387"/>
          </w:tcPr>
          <w:p>
            <w:pPr>
              <w:spacing w:after="0"/>
              <w:jc w:val="left"/>
            </w:pPr>
            <w:r>
              <w:rPr>
                <w:sz w:val="16"/>
              </w:rPr>
              <w:t>event-days per year</w:t>
            </w:r>
          </w:p>
        </w:tc>
        <w:tc>
          <w:tcPr>
            <w:tcW w:type="dxa" w:w="1850"/>
          </w:tcPr>
          <w:p>
            <w:pPr>
              <w:spacing w:after="0"/>
              <w:jc w:val="left"/>
            </w:pPr>
            <w:r>
              <w:rPr>
                <w:sz w:val="16"/>
              </w:rPr>
              <w:t>about 0.679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12 of 30 years, 1996 to 2025 (40%)</w:t>
            </w:r>
          </w:p>
        </w:tc>
        <w:tc>
          <w:tcPr>
            <w:tcW w:type="dxa" w:w="1615"/>
          </w:tcPr>
          <w:p>
            <w:pPr>
              <w:spacing w:after="0"/>
              <w:jc w:val="right"/>
            </w:pPr>
            <w:r>
              <w:rPr>
                <w:sz w:val="16"/>
              </w:rPr>
              <w:t>19</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0.547</w:t>
            </w:r>
          </w:p>
        </w:tc>
        <w:tc>
          <w:tcPr>
            <w:tcW w:type="dxa" w:w="1387"/>
          </w:tcPr>
          <w:p>
            <w:pPr>
              <w:spacing w:after="0"/>
              <w:jc w:val="left"/>
            </w:pPr>
            <w:r>
              <w:rPr>
                <w:sz w:val="16"/>
              </w:rPr>
              <w:t>events per year (modeled)</w:t>
            </w:r>
          </w:p>
        </w:tc>
        <w:tc>
          <w:tcPr>
            <w:tcW w:type="dxa" w:w="1850"/>
          </w:tcPr>
          <w:p>
            <w:pPr>
              <w:spacing w:after="0"/>
              <w:jc w:val="left"/>
            </w:pPr>
            <w:r>
              <w:rPr>
                <w:sz w:val="16"/>
              </w:rPr>
              <w:t>about 0.55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31.2</w:t>
            </w:r>
          </w:p>
        </w:tc>
        <w:tc>
          <w:tcPr>
            <w:tcW w:type="dxa" w:w="1387"/>
          </w:tcPr>
          <w:p>
            <w:pPr>
              <w:spacing w:after="0"/>
              <w:jc w:val="left"/>
            </w:pPr>
            <w:r>
              <w:rPr>
                <w:sz w:val="16"/>
              </w:rPr>
              <w:t>days per year with a strike</w:t>
            </w:r>
          </w:p>
        </w:tc>
        <w:tc>
          <w:tcPr>
            <w:tcW w:type="dxa" w:w="1850"/>
          </w:tcPr>
          <w:p>
            <w:pPr>
              <w:spacing w:after="0"/>
              <w:jc w:val="left"/>
            </w:pPr>
            <w:r>
              <w:rPr>
                <w:sz w:val="16"/>
              </w:rPr>
              <w:t>about 31.2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1.74</w:t>
            </w:r>
          </w:p>
        </w:tc>
        <w:tc>
          <w:tcPr>
            <w:tcW w:type="dxa" w:w="1387"/>
          </w:tcPr>
          <w:p>
            <w:pPr>
              <w:spacing w:after="0"/>
              <w:jc w:val="left"/>
            </w:pPr>
            <w:r>
              <w:rPr>
                <w:sz w:val="16"/>
              </w:rPr>
              <w:t>events per year</w:t>
            </w:r>
          </w:p>
        </w:tc>
        <w:tc>
          <w:tcPr>
            <w:tcW w:type="dxa" w:w="1850"/>
          </w:tcPr>
          <w:p>
            <w:pPr>
              <w:spacing w:after="0"/>
              <w:jc w:val="left"/>
            </w:pPr>
            <w:r>
              <w:rPr>
                <w:sz w:val="16"/>
              </w:rPr>
              <w:t>about 1.74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66</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0.554</w:t>
            </w:r>
          </w:p>
        </w:tc>
        <w:tc>
          <w:tcPr>
            <w:tcW w:type="dxa" w:w="1387"/>
          </w:tcPr>
          <w:p>
            <w:pPr>
              <w:spacing w:after="0"/>
              <w:jc w:val="left"/>
            </w:pPr>
            <w:r>
              <w:rPr>
                <w:sz w:val="16"/>
              </w:rPr>
              <w:t>events per year</w:t>
            </w:r>
          </w:p>
        </w:tc>
        <w:tc>
          <w:tcPr>
            <w:tcW w:type="dxa" w:w="1850"/>
          </w:tcPr>
          <w:p>
            <w:pPr>
              <w:spacing w:after="0"/>
              <w:jc w:val="left"/>
            </w:pPr>
            <w:r>
              <w:rPr>
                <w:sz w:val="16"/>
              </w:rPr>
              <w:t>about 0.55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0.000578</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0.0578%</w:t>
            </w:r>
          </w:p>
        </w:tc>
        <w:tc>
          <w:tcPr>
            <w:tcW w:type="dxa" w:w="1037"/>
          </w:tcPr>
          <w:p>
            <w:pPr>
              <w:spacing w:after="0"/>
              <w:jc w:val="left"/>
            </w:pPr>
            <w:r>
              <w:rPr>
                <w:sz w:val="16"/>
              </w:rPr>
              <w:t>Possible</w:t>
            </w:r>
          </w:p>
        </w:tc>
        <w:tc>
          <w:tcPr>
            <w:tcW w:type="dxa" w:w="1373"/>
          </w:tcPr>
          <w:p>
            <w:pPr>
              <w:spacing w:after="0"/>
              <w:jc w:val="left"/>
            </w:pPr>
            <w:r>
              <w:rPr>
                <w:sz w:val="16"/>
              </w:rPr>
              <w:t>Storm Events records in 1 of 30 years, 1996 to 2025 (3.33%)</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19.5</w:t>
            </w:r>
          </w:p>
        </w:tc>
        <w:tc>
          <w:tcPr>
            <w:tcW w:type="dxa" w:w="1387"/>
          </w:tcPr>
          <w:p>
            <w:pPr>
              <w:spacing w:after="0"/>
              <w:jc w:val="left"/>
            </w:pPr>
            <w:r>
              <w:rPr>
                <w:sz w:val="16"/>
              </w:rPr>
              <w:t>event-days per year</w:t>
            </w:r>
          </w:p>
        </w:tc>
        <w:tc>
          <w:tcPr>
            <w:tcW w:type="dxa" w:w="1850"/>
          </w:tcPr>
          <w:p>
            <w:pPr>
              <w:spacing w:after="0"/>
              <w:jc w:val="left"/>
            </w:pPr>
            <w:r>
              <w:rPr>
                <w:sz w:val="16"/>
              </w:rPr>
              <w:t>about 19.5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26 of 30 years, 1996 to 2025 (86.7%)</w:t>
            </w:r>
          </w:p>
        </w:tc>
        <w:tc>
          <w:tcPr>
            <w:tcW w:type="dxa" w:w="1615"/>
          </w:tcPr>
          <w:p>
            <w:pPr>
              <w:spacing w:after="0"/>
              <w:jc w:val="right"/>
            </w:pPr>
            <w:r>
              <w:rPr>
                <w:sz w:val="16"/>
              </w:rPr>
              <w:t>370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207</w:t>
            </w:r>
          </w:p>
        </w:tc>
        <w:tc>
          <w:tcPr>
            <w:tcW w:type="dxa" w:w="1381"/>
          </w:tcPr>
          <w:p>
            <w:pPr>
              <w:spacing w:after="0"/>
              <w:jc w:val="right"/>
            </w:pPr>
            <w:r>
              <w:rPr>
                <w:sz w:val="16"/>
              </w:rPr>
              <w:t>30</w:t>
            </w:r>
          </w:p>
        </w:tc>
        <w:tc>
          <w:tcPr>
            <w:tcW w:type="dxa" w:w="1381"/>
          </w:tcPr>
          <w:p>
            <w:pPr>
              <w:spacing w:after="0"/>
              <w:jc w:val="right"/>
            </w:pPr>
            <w:r>
              <w:rPr>
                <w:sz w:val="16"/>
              </w:rPr>
              <w:t>6.9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169</w:t>
            </w:r>
          </w:p>
        </w:tc>
        <w:tc>
          <w:tcPr>
            <w:tcW w:type="dxa" w:w="1381"/>
          </w:tcPr>
          <w:p>
            <w:pPr>
              <w:spacing w:after="0"/>
              <w:jc w:val="right"/>
            </w:pPr>
            <w:r>
              <w:rPr>
                <w:sz w:val="16"/>
              </w:rPr>
              <w:t>30</w:t>
            </w:r>
          </w:p>
        </w:tc>
        <w:tc>
          <w:tcPr>
            <w:tcW w:type="dxa" w:w="1381"/>
          </w:tcPr>
          <w:p>
            <w:pPr>
              <w:spacing w:after="0"/>
              <w:jc w:val="right"/>
            </w:pPr>
            <w:r>
              <w:rPr>
                <w:sz w:val="16"/>
              </w:rPr>
              <w:t>5.63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279"/>
        <w:gridCol w:w="1220"/>
        <w:gridCol w:w="1279"/>
        <w:gridCol w:w="1220"/>
        <w:gridCol w:w="7162"/>
      </w:tblGrid>
      <w:tr>
        <w:trPr>
          <w:cantSplit/>
          <w:tblHeader/>
        </w:trPr>
        <w:tc>
          <w:tcPr>
            <w:tcW w:type="dxa" w:w="1952"/>
            <w:vMerge w:val="restart"/>
            <w:shd w:val="clear" w:color="auto" w:fill="E8E8E8"/>
          </w:tcPr>
          <w:p>
            <w:pPr>
              <w:spacing w:after="0"/>
              <w:jc w:val="left"/>
            </w:pPr>
            <w:r>
              <w:rPr>
                <w:b/>
                <w:sz w:val="16"/>
              </w:rPr>
              <w:t>Hazard</w:t>
            </w:r>
          </w:p>
        </w:tc>
        <w:tc>
          <w:tcPr>
            <w:tcW w:type="dxa" w:w="12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6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279"/>
          </w:tcPr>
          <w:p>
            <w:pPr>
              <w:spacing w:after="0"/>
              <w:jc w:val="right"/>
            </w:pPr>
            <w:r>
              <w:rPr>
                <w:sz w:val="16"/>
              </w:rPr>
              <w:t>7 of 7</w:t>
            </w:r>
          </w:p>
        </w:tc>
        <w:tc>
          <w:tcPr>
            <w:tcW w:type="dxa" w:w="1220"/>
          </w:tcPr>
          <w:p>
            <w:pPr>
              <w:spacing w:after="0"/>
              <w:jc w:val="right"/>
            </w:pPr>
            <w:r>
              <w:rPr>
                <w:sz w:val="16"/>
              </w:rPr>
              <w:t>90.4</w:t>
            </w:r>
          </w:p>
        </w:tc>
        <w:tc>
          <w:tcPr>
            <w:tcW w:type="dxa" w:w="1279"/>
          </w:tcPr>
          <w:p>
            <w:pPr>
              <w:spacing w:after="0"/>
              <w:jc w:val="right"/>
            </w:pPr>
            <w:r>
              <w:rPr>
                <w:sz w:val="16"/>
              </w:rPr>
              <w:t>97.7</w:t>
            </w:r>
          </w:p>
        </w:tc>
        <w:tc>
          <w:tcPr>
            <w:tcW w:type="dxa" w:w="1220"/>
          </w:tcPr>
          <w:p>
            <w:pPr>
              <w:spacing w:after="0"/>
              <w:jc w:val="right"/>
            </w:pPr>
            <w:r>
              <w:rPr>
                <w:sz w:val="16"/>
              </w:rPr>
              <w:t>99.3</w:t>
            </w:r>
          </w:p>
        </w:tc>
        <w:tc>
          <w:tcPr>
            <w:tcW w:type="dxa" w:w="7162"/>
          </w:tcPr>
          <w:p>
            <w:pPr>
              <w:spacing w:after="0"/>
              <w:jc w:val="left"/>
            </w:pPr>
            <w:r>
              <w:rPr>
                <w:sz w:val="16"/>
              </w:rPr>
              <w:t>Very High 5, Relatively High 2</w:t>
            </w:r>
          </w:p>
        </w:tc>
      </w:tr>
      <w:tr>
        <w:trPr>
          <w:cantSplit/>
        </w:trPr>
        <w:tc>
          <w:tcPr>
            <w:tcW w:type="dxa" w:w="1952"/>
          </w:tcPr>
          <w:p>
            <w:pPr>
              <w:spacing w:after="0"/>
              <w:jc w:val="left"/>
            </w:pPr>
            <w:r>
              <w:rPr>
                <w:sz w:val="16"/>
              </w:rPr>
              <w:t>Drought</w:t>
            </w:r>
          </w:p>
        </w:tc>
        <w:tc>
          <w:tcPr>
            <w:tcW w:type="dxa" w:w="1279"/>
          </w:tcPr>
          <w:p>
            <w:pPr>
              <w:spacing w:after="0"/>
              <w:jc w:val="right"/>
            </w:pPr>
            <w:r>
              <w:rPr>
                <w:sz w:val="16"/>
              </w:rPr>
              <w:t>6 of 7</w:t>
            </w:r>
          </w:p>
        </w:tc>
        <w:tc>
          <w:tcPr>
            <w:tcW w:type="dxa" w:w="1220"/>
          </w:tcPr>
          <w:p>
            <w:pPr>
              <w:spacing w:after="0"/>
              <w:jc w:val="right"/>
            </w:pPr>
            <w:r>
              <w:rPr>
                <w:sz w:val="16"/>
              </w:rPr>
              <w:t>68.7</w:t>
            </w:r>
          </w:p>
        </w:tc>
        <w:tc>
          <w:tcPr>
            <w:tcW w:type="dxa" w:w="1279"/>
          </w:tcPr>
          <w:p>
            <w:pPr>
              <w:spacing w:after="0"/>
              <w:jc w:val="right"/>
            </w:pPr>
            <w:r>
              <w:rPr>
                <w:sz w:val="16"/>
              </w:rPr>
              <w:t>72.2</w:t>
            </w:r>
          </w:p>
        </w:tc>
        <w:tc>
          <w:tcPr>
            <w:tcW w:type="dxa" w:w="1220"/>
          </w:tcPr>
          <w:p>
            <w:pPr>
              <w:spacing w:after="0"/>
              <w:jc w:val="right"/>
            </w:pPr>
            <w:r>
              <w:rPr>
                <w:sz w:val="16"/>
              </w:rPr>
              <w:t>88.0</w:t>
            </w:r>
          </w:p>
        </w:tc>
        <w:tc>
          <w:tcPr>
            <w:tcW w:type="dxa" w:w="7162"/>
          </w:tcPr>
          <w:p>
            <w:pPr>
              <w:spacing w:after="0"/>
              <w:jc w:val="left"/>
            </w:pPr>
            <w:r>
              <w:rPr>
                <w:sz w:val="16"/>
              </w:rPr>
              <w:t>Relatively Low 2, Very Low 4, No Rating 1</w:t>
            </w:r>
          </w:p>
        </w:tc>
      </w:tr>
      <w:tr>
        <w:trPr>
          <w:cantSplit/>
        </w:trPr>
        <w:tc>
          <w:tcPr>
            <w:tcW w:type="dxa" w:w="1952"/>
          </w:tcPr>
          <w:p>
            <w:pPr>
              <w:spacing w:after="0"/>
              <w:jc w:val="left"/>
            </w:pPr>
            <w:r>
              <w:rPr>
                <w:sz w:val="16"/>
              </w:rPr>
              <w:t>Earthquake</w:t>
            </w:r>
          </w:p>
        </w:tc>
        <w:tc>
          <w:tcPr>
            <w:tcW w:type="dxa" w:w="1279"/>
          </w:tcPr>
          <w:p>
            <w:pPr>
              <w:spacing w:after="0"/>
              <w:jc w:val="right"/>
            </w:pPr>
            <w:r>
              <w:rPr>
                <w:sz w:val="16"/>
              </w:rPr>
              <w:t>7 of 7</w:t>
            </w:r>
          </w:p>
        </w:tc>
        <w:tc>
          <w:tcPr>
            <w:tcW w:type="dxa" w:w="1220"/>
          </w:tcPr>
          <w:p>
            <w:pPr>
              <w:spacing w:after="0"/>
              <w:jc w:val="right"/>
            </w:pPr>
            <w:r>
              <w:rPr>
                <w:sz w:val="16"/>
              </w:rPr>
              <w:t>1.2</w:t>
            </w:r>
          </w:p>
        </w:tc>
        <w:tc>
          <w:tcPr>
            <w:tcW w:type="dxa" w:w="1279"/>
          </w:tcPr>
          <w:p>
            <w:pPr>
              <w:spacing w:after="0"/>
              <w:jc w:val="right"/>
            </w:pPr>
            <w:r>
              <w:rPr>
                <w:sz w:val="16"/>
              </w:rPr>
              <w:t>6.9</w:t>
            </w:r>
          </w:p>
        </w:tc>
        <w:tc>
          <w:tcPr>
            <w:tcW w:type="dxa" w:w="1220"/>
          </w:tcPr>
          <w:p>
            <w:pPr>
              <w:spacing w:after="0"/>
              <w:jc w:val="right"/>
            </w:pPr>
            <w:r>
              <w:rPr>
                <w:sz w:val="16"/>
              </w:rPr>
              <w:t>15.4</w:t>
            </w:r>
          </w:p>
        </w:tc>
        <w:tc>
          <w:tcPr>
            <w:tcW w:type="dxa" w:w="7162"/>
          </w:tcPr>
          <w:p>
            <w:pPr>
              <w:spacing w:after="0"/>
              <w:jc w:val="left"/>
            </w:pPr>
            <w:r>
              <w:rPr>
                <w:sz w:val="16"/>
              </w:rPr>
              <w:t>Very Low 7</w:t>
            </w:r>
          </w:p>
        </w:tc>
      </w:tr>
      <w:tr>
        <w:trPr>
          <w:cantSplit/>
        </w:trPr>
        <w:tc>
          <w:tcPr>
            <w:tcW w:type="dxa" w:w="1952"/>
          </w:tcPr>
          <w:p>
            <w:pPr>
              <w:spacing w:after="0"/>
              <w:jc w:val="left"/>
            </w:pPr>
            <w:r>
              <w:rPr>
                <w:sz w:val="16"/>
              </w:rPr>
              <w:t>Hail</w:t>
            </w:r>
          </w:p>
        </w:tc>
        <w:tc>
          <w:tcPr>
            <w:tcW w:type="dxa" w:w="1279"/>
          </w:tcPr>
          <w:p>
            <w:pPr>
              <w:spacing w:after="0"/>
              <w:jc w:val="right"/>
            </w:pPr>
            <w:r>
              <w:rPr>
                <w:sz w:val="16"/>
              </w:rPr>
              <w:t>7 of 7</w:t>
            </w:r>
          </w:p>
        </w:tc>
        <w:tc>
          <w:tcPr>
            <w:tcW w:type="dxa" w:w="1220"/>
          </w:tcPr>
          <w:p>
            <w:pPr>
              <w:spacing w:after="0"/>
              <w:jc w:val="right"/>
            </w:pPr>
            <w:r>
              <w:rPr>
                <w:sz w:val="16"/>
              </w:rPr>
              <w:t>98.1</w:t>
            </w:r>
          </w:p>
        </w:tc>
        <w:tc>
          <w:tcPr>
            <w:tcW w:type="dxa" w:w="1279"/>
          </w:tcPr>
          <w:p>
            <w:pPr>
              <w:spacing w:after="0"/>
              <w:jc w:val="right"/>
            </w:pPr>
            <w:r>
              <w:rPr>
                <w:sz w:val="16"/>
              </w:rPr>
              <w:t>99.3</w:t>
            </w:r>
          </w:p>
        </w:tc>
        <w:tc>
          <w:tcPr>
            <w:tcW w:type="dxa" w:w="1220"/>
          </w:tcPr>
          <w:p>
            <w:pPr>
              <w:spacing w:after="0"/>
              <w:jc w:val="right"/>
            </w:pPr>
            <w:r>
              <w:rPr>
                <w:sz w:val="16"/>
              </w:rPr>
              <w:t>99.8</w:t>
            </w:r>
          </w:p>
        </w:tc>
        <w:tc>
          <w:tcPr>
            <w:tcW w:type="dxa" w:w="7162"/>
          </w:tcPr>
          <w:p>
            <w:pPr>
              <w:spacing w:after="0"/>
              <w:jc w:val="left"/>
            </w:pPr>
            <w:r>
              <w:rPr>
                <w:sz w:val="16"/>
              </w:rPr>
              <w:t>Very High 6, Relatively High 1</w:t>
            </w:r>
          </w:p>
        </w:tc>
      </w:tr>
      <w:tr>
        <w:trPr>
          <w:cantSplit/>
        </w:trPr>
        <w:tc>
          <w:tcPr>
            <w:tcW w:type="dxa" w:w="1952"/>
          </w:tcPr>
          <w:p>
            <w:pPr>
              <w:spacing w:after="0"/>
              <w:jc w:val="left"/>
            </w:pPr>
            <w:r>
              <w:rPr>
                <w:sz w:val="16"/>
              </w:rPr>
              <w:t>Heat Wave</w:t>
            </w:r>
          </w:p>
        </w:tc>
        <w:tc>
          <w:tcPr>
            <w:tcW w:type="dxa" w:w="1279"/>
          </w:tcPr>
          <w:p>
            <w:pPr>
              <w:spacing w:after="0"/>
              <w:jc w:val="right"/>
            </w:pPr>
            <w:r>
              <w:rPr>
                <w:sz w:val="16"/>
              </w:rPr>
              <w:t>7 of 7</w:t>
            </w:r>
          </w:p>
        </w:tc>
        <w:tc>
          <w:tcPr>
            <w:tcW w:type="dxa" w:w="1220"/>
          </w:tcPr>
          <w:p>
            <w:pPr>
              <w:spacing w:after="0"/>
              <w:jc w:val="right"/>
            </w:pPr>
            <w:r>
              <w:rPr>
                <w:sz w:val="16"/>
              </w:rPr>
              <w:t>14.9</w:t>
            </w:r>
          </w:p>
        </w:tc>
        <w:tc>
          <w:tcPr>
            <w:tcW w:type="dxa" w:w="1279"/>
          </w:tcPr>
          <w:p>
            <w:pPr>
              <w:spacing w:after="0"/>
              <w:jc w:val="right"/>
            </w:pPr>
            <w:r>
              <w:rPr>
                <w:sz w:val="16"/>
              </w:rPr>
              <w:t>36.3</w:t>
            </w:r>
          </w:p>
        </w:tc>
        <w:tc>
          <w:tcPr>
            <w:tcW w:type="dxa" w:w="1220"/>
          </w:tcPr>
          <w:p>
            <w:pPr>
              <w:spacing w:after="0"/>
              <w:jc w:val="right"/>
            </w:pPr>
            <w:r>
              <w:rPr>
                <w:sz w:val="16"/>
              </w:rPr>
              <w:t>52.3</w:t>
            </w:r>
          </w:p>
        </w:tc>
        <w:tc>
          <w:tcPr>
            <w:tcW w:type="dxa" w:w="7162"/>
          </w:tcPr>
          <w:p>
            <w:pPr>
              <w:spacing w:after="0"/>
              <w:jc w:val="left"/>
            </w:pPr>
            <w:r>
              <w:rPr>
                <w:sz w:val="16"/>
              </w:rPr>
              <w:t>Relatively Low 6, Very Low 1</w:t>
            </w:r>
          </w:p>
        </w:tc>
      </w:tr>
      <w:tr>
        <w:trPr>
          <w:cantSplit/>
        </w:trPr>
        <w:tc>
          <w:tcPr>
            <w:tcW w:type="dxa" w:w="1952"/>
          </w:tcPr>
          <w:p>
            <w:pPr>
              <w:spacing w:after="0"/>
              <w:jc w:val="left"/>
            </w:pPr>
            <w:r>
              <w:rPr>
                <w:sz w:val="16"/>
              </w:rPr>
              <w:t>Hurricane</w:t>
            </w:r>
          </w:p>
        </w:tc>
        <w:tc>
          <w:tcPr>
            <w:tcW w:type="dxa" w:w="1279"/>
          </w:tcPr>
          <w:p>
            <w:pPr>
              <w:spacing w:after="0"/>
              <w:jc w:val="right"/>
            </w:pPr>
            <w:r>
              <w:rPr>
                <w:sz w:val="16"/>
              </w:rPr>
              <w:t>0 of 7</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7162"/>
          </w:tcPr>
          <w:p>
            <w:pPr>
              <w:spacing w:after="0"/>
              <w:jc w:val="left"/>
            </w:pPr>
            <w:r>
              <w:rPr>
                <w:sz w:val="16"/>
              </w:rPr>
              <w:t>Not Applicable 7</w:t>
            </w:r>
          </w:p>
        </w:tc>
      </w:tr>
      <w:tr>
        <w:trPr>
          <w:cantSplit/>
        </w:trPr>
        <w:tc>
          <w:tcPr>
            <w:tcW w:type="dxa" w:w="1952"/>
          </w:tcPr>
          <w:p>
            <w:pPr>
              <w:spacing w:after="0"/>
              <w:jc w:val="left"/>
            </w:pPr>
            <w:r>
              <w:rPr>
                <w:sz w:val="16"/>
              </w:rPr>
              <w:t>Ice Storm</w:t>
            </w:r>
          </w:p>
        </w:tc>
        <w:tc>
          <w:tcPr>
            <w:tcW w:type="dxa" w:w="1279"/>
          </w:tcPr>
          <w:p>
            <w:pPr>
              <w:spacing w:after="0"/>
              <w:jc w:val="right"/>
            </w:pPr>
            <w:r>
              <w:rPr>
                <w:sz w:val="16"/>
              </w:rPr>
              <w:t>7 of 7</w:t>
            </w:r>
          </w:p>
        </w:tc>
        <w:tc>
          <w:tcPr>
            <w:tcW w:type="dxa" w:w="1220"/>
          </w:tcPr>
          <w:p>
            <w:pPr>
              <w:spacing w:after="0"/>
              <w:jc w:val="right"/>
            </w:pPr>
            <w:r>
              <w:rPr>
                <w:sz w:val="16"/>
              </w:rPr>
              <w:t>94.6</w:t>
            </w:r>
          </w:p>
        </w:tc>
        <w:tc>
          <w:tcPr>
            <w:tcW w:type="dxa" w:w="1279"/>
          </w:tcPr>
          <w:p>
            <w:pPr>
              <w:spacing w:after="0"/>
              <w:jc w:val="right"/>
            </w:pPr>
            <w:r>
              <w:rPr>
                <w:sz w:val="16"/>
              </w:rPr>
              <w:t>97.3</w:t>
            </w:r>
          </w:p>
        </w:tc>
        <w:tc>
          <w:tcPr>
            <w:tcW w:type="dxa" w:w="1220"/>
          </w:tcPr>
          <w:p>
            <w:pPr>
              <w:spacing w:after="0"/>
              <w:jc w:val="right"/>
            </w:pPr>
            <w:r>
              <w:rPr>
                <w:sz w:val="16"/>
              </w:rPr>
              <w:t>99.2</w:t>
            </w:r>
          </w:p>
        </w:tc>
        <w:tc>
          <w:tcPr>
            <w:tcW w:type="dxa" w:w="7162"/>
          </w:tcPr>
          <w:p>
            <w:pPr>
              <w:spacing w:after="0"/>
              <w:jc w:val="left"/>
            </w:pPr>
            <w:r>
              <w:rPr>
                <w:sz w:val="16"/>
              </w:rPr>
              <w:t>Very High 3, Relatively High 4</w:t>
            </w:r>
          </w:p>
        </w:tc>
      </w:tr>
      <w:tr>
        <w:trPr>
          <w:cantSplit/>
        </w:trPr>
        <w:tc>
          <w:tcPr>
            <w:tcW w:type="dxa" w:w="1952"/>
          </w:tcPr>
          <w:p>
            <w:pPr>
              <w:spacing w:after="0"/>
              <w:jc w:val="left"/>
            </w:pPr>
            <w:r>
              <w:rPr>
                <w:sz w:val="16"/>
              </w:rPr>
              <w:t>Inland Flooding</w:t>
            </w:r>
          </w:p>
        </w:tc>
        <w:tc>
          <w:tcPr>
            <w:tcW w:type="dxa" w:w="1279"/>
          </w:tcPr>
          <w:p>
            <w:pPr>
              <w:spacing w:after="0"/>
              <w:jc w:val="right"/>
            </w:pPr>
            <w:r>
              <w:rPr>
                <w:sz w:val="16"/>
              </w:rPr>
              <w:t>7 of 7</w:t>
            </w:r>
          </w:p>
        </w:tc>
        <w:tc>
          <w:tcPr>
            <w:tcW w:type="dxa" w:w="1220"/>
          </w:tcPr>
          <w:p>
            <w:pPr>
              <w:spacing w:after="0"/>
              <w:jc w:val="right"/>
            </w:pPr>
            <w:r>
              <w:rPr>
                <w:sz w:val="16"/>
              </w:rPr>
              <w:t>19.0</w:t>
            </w:r>
          </w:p>
        </w:tc>
        <w:tc>
          <w:tcPr>
            <w:tcW w:type="dxa" w:w="1279"/>
          </w:tcPr>
          <w:p>
            <w:pPr>
              <w:spacing w:after="0"/>
              <w:jc w:val="right"/>
            </w:pPr>
            <w:r>
              <w:rPr>
                <w:sz w:val="16"/>
              </w:rPr>
              <w:t>76.5</w:t>
            </w:r>
          </w:p>
        </w:tc>
        <w:tc>
          <w:tcPr>
            <w:tcW w:type="dxa" w:w="1220"/>
          </w:tcPr>
          <w:p>
            <w:pPr>
              <w:spacing w:after="0"/>
              <w:jc w:val="right"/>
            </w:pPr>
            <w:r>
              <w:rPr>
                <w:sz w:val="16"/>
              </w:rPr>
              <w:t>94.2</w:t>
            </w:r>
          </w:p>
        </w:tc>
        <w:tc>
          <w:tcPr>
            <w:tcW w:type="dxa" w:w="7162"/>
          </w:tcPr>
          <w:p>
            <w:pPr>
              <w:spacing w:after="0"/>
              <w:jc w:val="left"/>
            </w:pPr>
            <w:r>
              <w:rPr>
                <w:sz w:val="16"/>
              </w:rPr>
              <w:t>Relatively High 2, Relatively Moderate 3, Relatively Low 2</w:t>
            </w:r>
          </w:p>
        </w:tc>
      </w:tr>
      <w:tr>
        <w:trPr>
          <w:cantSplit/>
        </w:trPr>
        <w:tc>
          <w:tcPr>
            <w:tcW w:type="dxa" w:w="1952"/>
          </w:tcPr>
          <w:p>
            <w:pPr>
              <w:spacing w:after="0"/>
              <w:jc w:val="left"/>
            </w:pPr>
            <w:r>
              <w:rPr>
                <w:sz w:val="16"/>
              </w:rPr>
              <w:t>Landslide</w:t>
            </w:r>
          </w:p>
        </w:tc>
        <w:tc>
          <w:tcPr>
            <w:tcW w:type="dxa" w:w="1279"/>
          </w:tcPr>
          <w:p>
            <w:pPr>
              <w:spacing w:after="0"/>
              <w:jc w:val="right"/>
            </w:pPr>
            <w:r>
              <w:rPr>
                <w:sz w:val="16"/>
              </w:rPr>
              <w:t>7 of 7</w:t>
            </w:r>
          </w:p>
        </w:tc>
        <w:tc>
          <w:tcPr>
            <w:tcW w:type="dxa" w:w="1220"/>
          </w:tcPr>
          <w:p>
            <w:pPr>
              <w:spacing w:after="0"/>
              <w:jc w:val="right"/>
            </w:pPr>
            <w:r>
              <w:rPr>
                <w:sz w:val="16"/>
              </w:rPr>
              <w:t>38.9</w:t>
            </w:r>
          </w:p>
        </w:tc>
        <w:tc>
          <w:tcPr>
            <w:tcW w:type="dxa" w:w="1279"/>
          </w:tcPr>
          <w:p>
            <w:pPr>
              <w:spacing w:after="0"/>
              <w:jc w:val="right"/>
            </w:pPr>
            <w:r>
              <w:rPr>
                <w:sz w:val="16"/>
              </w:rPr>
              <w:t>57.7</w:t>
            </w:r>
          </w:p>
        </w:tc>
        <w:tc>
          <w:tcPr>
            <w:tcW w:type="dxa" w:w="1220"/>
          </w:tcPr>
          <w:p>
            <w:pPr>
              <w:spacing w:after="0"/>
              <w:jc w:val="right"/>
            </w:pPr>
            <w:r>
              <w:rPr>
                <w:sz w:val="16"/>
              </w:rPr>
              <w:t>90.3</w:t>
            </w:r>
          </w:p>
        </w:tc>
        <w:tc>
          <w:tcPr>
            <w:tcW w:type="dxa" w:w="7162"/>
          </w:tcPr>
          <w:p>
            <w:pPr>
              <w:spacing w:after="0"/>
              <w:jc w:val="left"/>
            </w:pPr>
            <w:r>
              <w:rPr>
                <w:sz w:val="16"/>
              </w:rPr>
              <w:t>Relatively Low 2, Very Low 5</w:t>
            </w:r>
          </w:p>
        </w:tc>
      </w:tr>
      <w:tr>
        <w:trPr>
          <w:cantSplit/>
        </w:trPr>
        <w:tc>
          <w:tcPr>
            <w:tcW w:type="dxa" w:w="1952"/>
          </w:tcPr>
          <w:p>
            <w:pPr>
              <w:spacing w:after="0"/>
              <w:jc w:val="left"/>
            </w:pPr>
            <w:r>
              <w:rPr>
                <w:sz w:val="16"/>
              </w:rPr>
              <w:t>Lightning</w:t>
            </w:r>
          </w:p>
        </w:tc>
        <w:tc>
          <w:tcPr>
            <w:tcW w:type="dxa" w:w="1279"/>
          </w:tcPr>
          <w:p>
            <w:pPr>
              <w:spacing w:after="0"/>
              <w:jc w:val="right"/>
            </w:pPr>
            <w:r>
              <w:rPr>
                <w:sz w:val="16"/>
              </w:rPr>
              <w:t>7 of 7</w:t>
            </w:r>
          </w:p>
        </w:tc>
        <w:tc>
          <w:tcPr>
            <w:tcW w:type="dxa" w:w="1220"/>
          </w:tcPr>
          <w:p>
            <w:pPr>
              <w:spacing w:after="0"/>
              <w:jc w:val="right"/>
            </w:pPr>
            <w:r>
              <w:rPr>
                <w:sz w:val="16"/>
              </w:rPr>
              <w:t>38.1</w:t>
            </w:r>
          </w:p>
        </w:tc>
        <w:tc>
          <w:tcPr>
            <w:tcW w:type="dxa" w:w="1279"/>
          </w:tcPr>
          <w:p>
            <w:pPr>
              <w:spacing w:after="0"/>
              <w:jc w:val="right"/>
            </w:pPr>
            <w:r>
              <w:rPr>
                <w:sz w:val="16"/>
              </w:rPr>
              <w:t>62.5</w:t>
            </w:r>
          </w:p>
        </w:tc>
        <w:tc>
          <w:tcPr>
            <w:tcW w:type="dxa" w:w="1220"/>
          </w:tcPr>
          <w:p>
            <w:pPr>
              <w:spacing w:after="0"/>
              <w:jc w:val="right"/>
            </w:pPr>
            <w:r>
              <w:rPr>
                <w:sz w:val="16"/>
              </w:rPr>
              <w:t>78.2</w:t>
            </w:r>
          </w:p>
        </w:tc>
        <w:tc>
          <w:tcPr>
            <w:tcW w:type="dxa" w:w="7162"/>
          </w:tcPr>
          <w:p>
            <w:pPr>
              <w:spacing w:after="0"/>
              <w:jc w:val="left"/>
            </w:pPr>
            <w:r>
              <w:rPr>
                <w:sz w:val="16"/>
              </w:rPr>
              <w:t>Relatively High 1, Relatively Moderate 3, Relatively Low 3</w:t>
            </w:r>
          </w:p>
        </w:tc>
      </w:tr>
      <w:tr>
        <w:trPr>
          <w:cantSplit/>
        </w:trPr>
        <w:tc>
          <w:tcPr>
            <w:tcW w:type="dxa" w:w="1952"/>
          </w:tcPr>
          <w:p>
            <w:pPr>
              <w:spacing w:after="0"/>
              <w:jc w:val="left"/>
            </w:pPr>
            <w:r>
              <w:rPr>
                <w:sz w:val="16"/>
              </w:rPr>
              <w:t>Strong Wind</w:t>
            </w:r>
          </w:p>
        </w:tc>
        <w:tc>
          <w:tcPr>
            <w:tcW w:type="dxa" w:w="1279"/>
          </w:tcPr>
          <w:p>
            <w:pPr>
              <w:spacing w:after="0"/>
              <w:jc w:val="right"/>
            </w:pPr>
            <w:r>
              <w:rPr>
                <w:sz w:val="16"/>
              </w:rPr>
              <w:t>7 of 7</w:t>
            </w:r>
          </w:p>
        </w:tc>
        <w:tc>
          <w:tcPr>
            <w:tcW w:type="dxa" w:w="1220"/>
          </w:tcPr>
          <w:p>
            <w:pPr>
              <w:spacing w:after="0"/>
              <w:jc w:val="right"/>
            </w:pPr>
            <w:r>
              <w:rPr>
                <w:sz w:val="16"/>
              </w:rPr>
              <w:t>79.4</w:t>
            </w:r>
          </w:p>
        </w:tc>
        <w:tc>
          <w:tcPr>
            <w:tcW w:type="dxa" w:w="1279"/>
          </w:tcPr>
          <w:p>
            <w:pPr>
              <w:spacing w:after="0"/>
              <w:jc w:val="right"/>
            </w:pPr>
            <w:r>
              <w:rPr>
                <w:sz w:val="16"/>
              </w:rPr>
              <w:t>91.2</w:t>
            </w:r>
          </w:p>
        </w:tc>
        <w:tc>
          <w:tcPr>
            <w:tcW w:type="dxa" w:w="1220"/>
          </w:tcPr>
          <w:p>
            <w:pPr>
              <w:spacing w:after="0"/>
              <w:jc w:val="right"/>
            </w:pPr>
            <w:r>
              <w:rPr>
                <w:sz w:val="16"/>
              </w:rPr>
              <w:t>96.7</w:t>
            </w:r>
          </w:p>
        </w:tc>
        <w:tc>
          <w:tcPr>
            <w:tcW w:type="dxa" w:w="7162"/>
          </w:tcPr>
          <w:p>
            <w:pPr>
              <w:spacing w:after="0"/>
              <w:jc w:val="left"/>
            </w:pPr>
            <w:r>
              <w:rPr>
                <w:sz w:val="16"/>
              </w:rPr>
              <w:t>Very High 1, Relatively High 4, Relatively Moderate 2</w:t>
            </w:r>
          </w:p>
        </w:tc>
      </w:tr>
      <w:tr>
        <w:trPr>
          <w:cantSplit/>
        </w:trPr>
        <w:tc>
          <w:tcPr>
            <w:tcW w:type="dxa" w:w="1952"/>
          </w:tcPr>
          <w:p>
            <w:pPr>
              <w:spacing w:after="0"/>
              <w:jc w:val="left"/>
            </w:pPr>
            <w:r>
              <w:rPr>
                <w:sz w:val="16"/>
              </w:rPr>
              <w:t>Tornado</w:t>
            </w:r>
          </w:p>
        </w:tc>
        <w:tc>
          <w:tcPr>
            <w:tcW w:type="dxa" w:w="1279"/>
          </w:tcPr>
          <w:p>
            <w:pPr>
              <w:spacing w:after="0"/>
              <w:jc w:val="right"/>
            </w:pPr>
            <w:r>
              <w:rPr>
                <w:sz w:val="16"/>
              </w:rPr>
              <w:t>7 of 7</w:t>
            </w:r>
          </w:p>
        </w:tc>
        <w:tc>
          <w:tcPr>
            <w:tcW w:type="dxa" w:w="1220"/>
          </w:tcPr>
          <w:p>
            <w:pPr>
              <w:spacing w:after="0"/>
              <w:jc w:val="right"/>
            </w:pPr>
            <w:r>
              <w:rPr>
                <w:sz w:val="16"/>
              </w:rPr>
              <w:t>67.9</w:t>
            </w:r>
          </w:p>
        </w:tc>
        <w:tc>
          <w:tcPr>
            <w:tcW w:type="dxa" w:w="1279"/>
          </w:tcPr>
          <w:p>
            <w:pPr>
              <w:spacing w:after="0"/>
              <w:jc w:val="right"/>
            </w:pPr>
            <w:r>
              <w:rPr>
                <w:sz w:val="16"/>
              </w:rPr>
              <w:t>85.9</w:t>
            </w:r>
          </w:p>
        </w:tc>
        <w:tc>
          <w:tcPr>
            <w:tcW w:type="dxa" w:w="1220"/>
          </w:tcPr>
          <w:p>
            <w:pPr>
              <w:spacing w:after="0"/>
              <w:jc w:val="right"/>
            </w:pPr>
            <w:r>
              <w:rPr>
                <w:sz w:val="16"/>
              </w:rPr>
              <w:t>96.0</w:t>
            </w:r>
          </w:p>
        </w:tc>
        <w:tc>
          <w:tcPr>
            <w:tcW w:type="dxa" w:w="7162"/>
          </w:tcPr>
          <w:p>
            <w:pPr>
              <w:spacing w:after="0"/>
              <w:jc w:val="left"/>
            </w:pPr>
            <w:r>
              <w:rPr>
                <w:sz w:val="16"/>
              </w:rPr>
              <w:t>Very High 1, Relatively High 4, Relatively Moderate 2</w:t>
            </w:r>
          </w:p>
        </w:tc>
      </w:tr>
      <w:tr>
        <w:trPr>
          <w:cantSplit/>
        </w:trPr>
        <w:tc>
          <w:tcPr>
            <w:tcW w:type="dxa" w:w="1952"/>
          </w:tcPr>
          <w:p>
            <w:pPr>
              <w:spacing w:after="0"/>
              <w:jc w:val="left"/>
            </w:pPr>
            <w:r>
              <w:rPr>
                <w:sz w:val="16"/>
              </w:rPr>
              <w:t>Wildfire</w:t>
            </w:r>
          </w:p>
        </w:tc>
        <w:tc>
          <w:tcPr>
            <w:tcW w:type="dxa" w:w="1279"/>
          </w:tcPr>
          <w:p>
            <w:pPr>
              <w:spacing w:after="0"/>
              <w:jc w:val="right"/>
            </w:pPr>
            <w:r>
              <w:rPr>
                <w:sz w:val="16"/>
              </w:rPr>
              <w:t>7 of 7</w:t>
            </w:r>
          </w:p>
        </w:tc>
        <w:tc>
          <w:tcPr>
            <w:tcW w:type="dxa" w:w="1220"/>
          </w:tcPr>
          <w:p>
            <w:pPr>
              <w:spacing w:after="0"/>
              <w:jc w:val="right"/>
            </w:pPr>
            <w:r>
              <w:rPr>
                <w:sz w:val="16"/>
              </w:rPr>
              <w:t>74.4</w:t>
            </w:r>
          </w:p>
        </w:tc>
        <w:tc>
          <w:tcPr>
            <w:tcW w:type="dxa" w:w="1279"/>
          </w:tcPr>
          <w:p>
            <w:pPr>
              <w:spacing w:after="0"/>
              <w:jc w:val="right"/>
            </w:pPr>
            <w:r>
              <w:rPr>
                <w:sz w:val="16"/>
              </w:rPr>
              <w:t>91.7</w:t>
            </w:r>
          </w:p>
        </w:tc>
        <w:tc>
          <w:tcPr>
            <w:tcW w:type="dxa" w:w="1220"/>
          </w:tcPr>
          <w:p>
            <w:pPr>
              <w:spacing w:after="0"/>
              <w:jc w:val="right"/>
            </w:pPr>
            <w:r>
              <w:rPr>
                <w:sz w:val="16"/>
              </w:rPr>
              <w:t>95.4</w:t>
            </w:r>
          </w:p>
        </w:tc>
        <w:tc>
          <w:tcPr>
            <w:tcW w:type="dxa" w:w="7162"/>
          </w:tcPr>
          <w:p>
            <w:pPr>
              <w:spacing w:after="0"/>
              <w:jc w:val="left"/>
            </w:pPr>
            <w:r>
              <w:rPr>
                <w:sz w:val="16"/>
              </w:rPr>
              <w:t>Relatively Moderate 4, Relatively Low 3</w:t>
            </w:r>
          </w:p>
        </w:tc>
      </w:tr>
      <w:tr>
        <w:trPr>
          <w:cantSplit/>
        </w:trPr>
        <w:tc>
          <w:tcPr>
            <w:tcW w:type="dxa" w:w="1952"/>
          </w:tcPr>
          <w:p>
            <w:pPr>
              <w:spacing w:after="0"/>
              <w:jc w:val="left"/>
            </w:pPr>
            <w:r>
              <w:rPr>
                <w:sz w:val="16"/>
              </w:rPr>
              <w:t>Winter Weather</w:t>
            </w:r>
          </w:p>
        </w:tc>
        <w:tc>
          <w:tcPr>
            <w:tcW w:type="dxa" w:w="1279"/>
          </w:tcPr>
          <w:p>
            <w:pPr>
              <w:spacing w:after="0"/>
              <w:jc w:val="right"/>
            </w:pPr>
            <w:r>
              <w:rPr>
                <w:sz w:val="16"/>
              </w:rPr>
              <w:t>7 of 7</w:t>
            </w:r>
          </w:p>
        </w:tc>
        <w:tc>
          <w:tcPr>
            <w:tcW w:type="dxa" w:w="1220"/>
          </w:tcPr>
          <w:p>
            <w:pPr>
              <w:spacing w:after="0"/>
              <w:jc w:val="right"/>
            </w:pPr>
            <w:r>
              <w:rPr>
                <w:sz w:val="16"/>
              </w:rPr>
              <w:t>99.1</w:t>
            </w:r>
          </w:p>
        </w:tc>
        <w:tc>
          <w:tcPr>
            <w:tcW w:type="dxa" w:w="1279"/>
          </w:tcPr>
          <w:p>
            <w:pPr>
              <w:spacing w:after="0"/>
              <w:jc w:val="right"/>
            </w:pPr>
            <w:r>
              <w:rPr>
                <w:sz w:val="16"/>
              </w:rPr>
              <w:t>99.9</w:t>
            </w:r>
          </w:p>
        </w:tc>
        <w:tc>
          <w:tcPr>
            <w:tcW w:type="dxa" w:w="1220"/>
          </w:tcPr>
          <w:p>
            <w:pPr>
              <w:spacing w:after="0"/>
              <w:jc w:val="right"/>
            </w:pPr>
            <w:r>
              <w:rPr>
                <w:sz w:val="16"/>
              </w:rPr>
              <w:t>100.0</w:t>
            </w:r>
          </w:p>
        </w:tc>
        <w:tc>
          <w:tcPr>
            <w:tcW w:type="dxa" w:w="7162"/>
          </w:tcPr>
          <w:p>
            <w:pPr>
              <w:spacing w:after="0"/>
              <w:jc w:val="left"/>
            </w:pPr>
            <w:r>
              <w:rPr>
                <w:sz w:val="16"/>
              </w:rPr>
              <w:t>Very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8"/>
        <w:gridCol w:w="680"/>
        <w:gridCol w:w="2531"/>
        <w:gridCol w:w="2044"/>
        <w:gridCol w:w="2633"/>
        <w:gridCol w:w="2347"/>
        <w:gridCol w:w="2579"/>
      </w:tblGrid>
      <w:tr>
        <w:trPr>
          <w:cantSplit/>
          <w:tblHeader/>
        </w:trPr>
        <w:tc>
          <w:tcPr>
            <w:tcW w:type="dxa" w:w="129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31"/>
            <w:shd w:val="clear" w:color="auto" w:fill="E8E8E8"/>
          </w:tcPr>
          <w:p>
            <w:pPr>
              <w:spacing w:after="0"/>
              <w:jc w:val="left"/>
            </w:pPr>
            <w:r>
              <w:rPr>
                <w:b/>
                <w:sz w:val="16"/>
              </w:rPr>
              <w:t>Plan status</w:t>
            </w:r>
          </w:p>
        </w:tc>
        <w:tc>
          <w:tcPr>
            <w:tcW w:type="dxa" w:w="20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9"/>
            <w:shd w:val="clear" w:color="auto" w:fill="E8E8E8"/>
          </w:tcPr>
          <w:p>
            <w:pPr>
              <w:spacing w:after="0"/>
              <w:jc w:val="left"/>
            </w:pPr>
            <w:r>
              <w:rPr>
                <w:b/>
                <w:sz w:val="16"/>
              </w:rPr>
              <w:t>Notes</w:t>
            </w:r>
          </w:p>
        </w:tc>
      </w:tr>
      <w:tr>
        <w:trPr>
          <w:cantSplit/>
        </w:trPr>
        <w:tc>
          <w:tcPr>
            <w:tcW w:type="dxa" w:w="1298"/>
          </w:tcPr>
          <w:p>
            <w:pPr>
              <w:spacing w:after="0"/>
              <w:jc w:val="left"/>
            </w:pPr>
            <w:r>
              <w:rPr>
                <w:sz w:val="16"/>
              </w:rPr>
              <w:t>Morton County</w:t>
            </w:r>
          </w:p>
        </w:tc>
        <w:tc>
          <w:tcPr>
            <w:tcW w:type="dxa" w:w="680"/>
          </w:tcPr>
          <w:p>
            <w:pPr>
              <w:spacing w:after="0"/>
              <w:jc w:val="left"/>
            </w:pPr>
            <w:r>
              <w:rPr>
                <w:sz w:val="16"/>
              </w:rPr>
              <w:t>County</w:t>
            </w:r>
          </w:p>
        </w:tc>
        <w:tc>
          <w:tcPr>
            <w:tcW w:type="dxa" w:w="2531"/>
          </w:tcPr>
          <w:p>
            <w:pPr>
              <w:spacing w:after="0"/>
              <w:jc w:val="left"/>
            </w:pPr>
            <w:r>
              <w:rPr>
                <w:sz w:val="16"/>
              </w:rPr>
              <w:t>Approved, expires 2031-05-03</w:t>
            </w:r>
          </w:p>
        </w:tc>
        <w:tc>
          <w:tcPr>
            <w:tcW w:type="dxa" w:w="2044"/>
          </w:tcPr>
          <w:p>
            <w:pPr>
              <w:spacing w:after="0"/>
              <w:jc w:val="right"/>
            </w:pPr>
            <w:r>
              <w:rPr>
                <w:sz w:val="16"/>
              </w:rPr>
              <w:t>FMA RL 0, SRL 1; any 2</w:t>
            </w:r>
          </w:p>
        </w:tc>
        <w:tc>
          <w:tcPr>
            <w:tcW w:type="dxa" w:w="2633"/>
          </w:tcPr>
          <w:p>
            <w:pPr>
              <w:spacing w:after="0"/>
              <w:jc w:val="right"/>
            </w:pPr>
            <w:r>
              <w:rPr>
                <w:sz w:val="16"/>
              </w:rPr>
              <w:t>$3,591,273.26</w:t>
            </w:r>
          </w:p>
        </w:tc>
        <w:tc>
          <w:tcPr>
            <w:tcW w:type="dxa" w:w="2347"/>
          </w:tcPr>
          <w:p>
            <w:pPr>
              <w:spacing w:after="0"/>
              <w:jc w:val="right"/>
            </w:pPr>
            <w:r>
              <w:rPr>
                <w:sz w:val="16"/>
              </w:rPr>
              <w:t>0 total; 0 since its plan</w:t>
            </w:r>
          </w:p>
        </w:tc>
        <w:tc>
          <w:tcPr>
            <w:tcW w:type="dxa" w:w="2579"/>
          </w:tcPr>
          <w:p>
            <w:pPr>
              <w:spacing w:after="0"/>
              <w:jc w:val="left"/>
            </w:pPr>
            <w:r>
              <w:rPr>
                <w:sz w:val="16"/>
              </w:rPr>
              <w:t>Includes $4,179.23 for declarations not counted as hazard incidents (DR-4509-ND).</w:t>
            </w:r>
          </w:p>
        </w:tc>
      </w:tr>
      <w:tr>
        <w:trPr>
          <w:cantSplit/>
        </w:trPr>
        <w:tc>
          <w:tcPr>
            <w:tcW w:type="dxa" w:w="1298"/>
          </w:tcPr>
          <w:p>
            <w:pPr>
              <w:spacing w:after="0"/>
              <w:jc w:val="left"/>
            </w:pPr>
            <w:r>
              <w:rPr>
                <w:sz w:val="16"/>
              </w:rPr>
              <w:t>Almont city</w:t>
            </w:r>
          </w:p>
        </w:tc>
        <w:tc>
          <w:tcPr>
            <w:tcW w:type="dxa" w:w="680"/>
          </w:tcPr>
          <w:p>
            <w:pPr>
              <w:spacing w:after="0"/>
              <w:jc w:val="left"/>
            </w:pPr>
            <w:r>
              <w:rPr>
                <w:sz w:val="16"/>
              </w:rPr>
              <w:t>City</w:t>
            </w:r>
          </w:p>
        </w:tc>
        <w:tc>
          <w:tcPr>
            <w:tcW w:type="dxa" w:w="2531"/>
          </w:tcPr>
          <w:p>
            <w:pPr>
              <w:spacing w:after="0"/>
              <w:jc w:val="left"/>
            </w:pPr>
            <w:r>
              <w:rPr>
                <w:sz w:val="16"/>
              </w:rPr>
              <w:t>Approved, expires 2031-05-03</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28 total; 0 since its plan</w:t>
            </w:r>
          </w:p>
        </w:tc>
        <w:tc>
          <w:tcPr>
            <w:tcW w:type="dxa" w:w="2579"/>
          </w:tcPr>
          <w:p>
            <w:pPr>
              <w:spacing w:after="0"/>
              <w:jc w:val="left"/>
            </w:pPr>
          </w:p>
        </w:tc>
      </w:tr>
      <w:tr>
        <w:trPr>
          <w:cantSplit/>
        </w:trPr>
        <w:tc>
          <w:tcPr>
            <w:tcW w:type="dxa" w:w="1298"/>
          </w:tcPr>
          <w:p>
            <w:pPr>
              <w:spacing w:after="0"/>
              <w:jc w:val="left"/>
            </w:pPr>
            <w:r>
              <w:rPr>
                <w:sz w:val="16"/>
              </w:rPr>
              <w:t>Flasher city</w:t>
            </w:r>
          </w:p>
        </w:tc>
        <w:tc>
          <w:tcPr>
            <w:tcW w:type="dxa" w:w="680"/>
          </w:tcPr>
          <w:p>
            <w:pPr>
              <w:spacing w:after="0"/>
              <w:jc w:val="left"/>
            </w:pPr>
            <w:r>
              <w:rPr>
                <w:sz w:val="16"/>
              </w:rPr>
              <w:t>City</w:t>
            </w:r>
          </w:p>
        </w:tc>
        <w:tc>
          <w:tcPr>
            <w:tcW w:type="dxa" w:w="2531"/>
          </w:tcPr>
          <w:p>
            <w:pPr>
              <w:spacing w:after="0"/>
              <w:jc w:val="left"/>
            </w:pPr>
            <w:r>
              <w:rPr>
                <w:sz w:val="16"/>
              </w:rPr>
              <w:t>Approved, expires 2031-05-03</w:t>
            </w:r>
          </w:p>
        </w:tc>
        <w:tc>
          <w:tcPr>
            <w:tcW w:type="dxa" w:w="2044"/>
          </w:tcPr>
          <w:p>
            <w:pPr>
              <w:spacing w:after="0"/>
              <w:jc w:val="right"/>
            </w:pPr>
            <w:r>
              <w:rPr>
                <w:sz w:val="16"/>
              </w:rPr>
              <w:t>FMA RL 0, SRL 0; any 0</w:t>
            </w:r>
          </w:p>
        </w:tc>
        <w:tc>
          <w:tcPr>
            <w:tcW w:type="dxa" w:w="2633"/>
          </w:tcPr>
          <w:p>
            <w:pPr>
              <w:spacing w:after="0"/>
              <w:jc w:val="right"/>
            </w:pPr>
            <w:r>
              <w:rPr>
                <w:sz w:val="16"/>
              </w:rPr>
              <w:t>$11,821.28</w:t>
            </w:r>
          </w:p>
        </w:tc>
        <w:tc>
          <w:tcPr>
            <w:tcW w:type="dxa" w:w="2347"/>
          </w:tcPr>
          <w:p>
            <w:pPr>
              <w:spacing w:after="0"/>
              <w:jc w:val="right"/>
            </w:pPr>
            <w:r>
              <w:rPr>
                <w:sz w:val="16"/>
              </w:rPr>
              <w:t>36 total; 1 since its plan</w:t>
            </w:r>
          </w:p>
        </w:tc>
        <w:tc>
          <w:tcPr>
            <w:tcW w:type="dxa" w:w="2579"/>
          </w:tcPr>
          <w:p>
            <w:pPr>
              <w:spacing w:after="0"/>
              <w:jc w:val="left"/>
            </w:pPr>
          </w:p>
        </w:tc>
      </w:tr>
      <w:tr>
        <w:trPr>
          <w:cantSplit/>
        </w:trPr>
        <w:tc>
          <w:tcPr>
            <w:tcW w:type="dxa" w:w="1298"/>
          </w:tcPr>
          <w:p>
            <w:pPr>
              <w:spacing w:after="0"/>
              <w:jc w:val="left"/>
            </w:pPr>
            <w:r>
              <w:rPr>
                <w:sz w:val="16"/>
              </w:rPr>
              <w:t>Glen Ullin city</w:t>
            </w:r>
          </w:p>
        </w:tc>
        <w:tc>
          <w:tcPr>
            <w:tcW w:type="dxa" w:w="680"/>
          </w:tcPr>
          <w:p>
            <w:pPr>
              <w:spacing w:after="0"/>
              <w:jc w:val="left"/>
            </w:pPr>
            <w:r>
              <w:rPr>
                <w:sz w:val="16"/>
              </w:rPr>
              <w:t>City</w:t>
            </w:r>
          </w:p>
        </w:tc>
        <w:tc>
          <w:tcPr>
            <w:tcW w:type="dxa" w:w="2531"/>
          </w:tcPr>
          <w:p>
            <w:pPr>
              <w:spacing w:after="0"/>
              <w:jc w:val="left"/>
            </w:pPr>
            <w:r>
              <w:rPr>
                <w:sz w:val="16"/>
              </w:rPr>
              <w:t>Approved, expires 2031-05-03</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85 total; 2 since its plan</w:t>
            </w:r>
          </w:p>
        </w:tc>
        <w:tc>
          <w:tcPr>
            <w:tcW w:type="dxa" w:w="2579"/>
          </w:tcPr>
          <w:p>
            <w:pPr>
              <w:spacing w:after="0"/>
              <w:jc w:val="left"/>
            </w:pPr>
          </w:p>
        </w:tc>
      </w:tr>
      <w:tr>
        <w:trPr>
          <w:cantSplit/>
        </w:trPr>
        <w:tc>
          <w:tcPr>
            <w:tcW w:type="dxa" w:w="1298"/>
          </w:tcPr>
          <w:p>
            <w:pPr>
              <w:spacing w:after="0"/>
              <w:jc w:val="left"/>
            </w:pPr>
            <w:r>
              <w:rPr>
                <w:sz w:val="16"/>
              </w:rPr>
              <w:t>Hebron city</w:t>
            </w:r>
          </w:p>
        </w:tc>
        <w:tc>
          <w:tcPr>
            <w:tcW w:type="dxa" w:w="680"/>
          </w:tcPr>
          <w:p>
            <w:pPr>
              <w:spacing w:after="0"/>
              <w:jc w:val="left"/>
            </w:pPr>
            <w:r>
              <w:rPr>
                <w:sz w:val="16"/>
              </w:rPr>
              <w:t>City</w:t>
            </w:r>
          </w:p>
        </w:tc>
        <w:tc>
          <w:tcPr>
            <w:tcW w:type="dxa" w:w="2531"/>
          </w:tcPr>
          <w:p>
            <w:pPr>
              <w:spacing w:after="0"/>
              <w:jc w:val="left"/>
            </w:pPr>
            <w:r>
              <w:rPr>
                <w:sz w:val="16"/>
              </w:rPr>
              <w:t>Approved, expires 2031-05-03</w:t>
            </w:r>
          </w:p>
        </w:tc>
        <w:tc>
          <w:tcPr>
            <w:tcW w:type="dxa" w:w="2044"/>
          </w:tcPr>
          <w:p>
            <w:pPr>
              <w:spacing w:after="0"/>
              <w:jc w:val="right"/>
            </w:pPr>
            <w:r>
              <w:rPr>
                <w:sz w:val="16"/>
              </w:rPr>
              <w:t>FMA RL 0, SRL 0; any 0</w:t>
            </w:r>
          </w:p>
        </w:tc>
        <w:tc>
          <w:tcPr>
            <w:tcW w:type="dxa" w:w="2633"/>
          </w:tcPr>
          <w:p>
            <w:pPr>
              <w:spacing w:after="0"/>
              <w:jc w:val="right"/>
            </w:pPr>
            <w:r>
              <w:rPr>
                <w:sz w:val="16"/>
              </w:rPr>
              <w:t>$4,413.65</w:t>
            </w:r>
          </w:p>
        </w:tc>
        <w:tc>
          <w:tcPr>
            <w:tcW w:type="dxa" w:w="2347"/>
          </w:tcPr>
          <w:p>
            <w:pPr>
              <w:spacing w:after="0"/>
              <w:jc w:val="right"/>
            </w:pPr>
            <w:r>
              <w:rPr>
                <w:sz w:val="16"/>
              </w:rPr>
              <w:t>74 total; 5 since its plan</w:t>
            </w:r>
          </w:p>
        </w:tc>
        <w:tc>
          <w:tcPr>
            <w:tcW w:type="dxa" w:w="2579"/>
          </w:tcPr>
          <w:p>
            <w:pPr>
              <w:spacing w:after="0"/>
              <w:jc w:val="left"/>
            </w:pPr>
          </w:p>
        </w:tc>
      </w:tr>
      <w:tr>
        <w:trPr>
          <w:cantSplit/>
        </w:trPr>
        <w:tc>
          <w:tcPr>
            <w:tcW w:type="dxa" w:w="1298"/>
          </w:tcPr>
          <w:p>
            <w:pPr>
              <w:spacing w:after="0"/>
              <w:jc w:val="left"/>
            </w:pPr>
            <w:r>
              <w:rPr>
                <w:sz w:val="16"/>
              </w:rPr>
              <w:t>Mandan city</w:t>
            </w:r>
          </w:p>
        </w:tc>
        <w:tc>
          <w:tcPr>
            <w:tcW w:type="dxa" w:w="680"/>
          </w:tcPr>
          <w:p>
            <w:pPr>
              <w:spacing w:after="0"/>
              <w:jc w:val="left"/>
            </w:pPr>
            <w:r>
              <w:rPr>
                <w:sz w:val="16"/>
              </w:rPr>
              <w:t>City</w:t>
            </w:r>
          </w:p>
        </w:tc>
        <w:tc>
          <w:tcPr>
            <w:tcW w:type="dxa" w:w="2531"/>
          </w:tcPr>
          <w:p>
            <w:pPr>
              <w:spacing w:after="0"/>
              <w:jc w:val="left"/>
            </w:pPr>
            <w:r>
              <w:rPr>
                <w:sz w:val="16"/>
              </w:rPr>
              <w:t>Approved, expires 2031-05-03</w:t>
            </w:r>
          </w:p>
        </w:tc>
        <w:tc>
          <w:tcPr>
            <w:tcW w:type="dxa" w:w="2044"/>
          </w:tcPr>
          <w:p>
            <w:pPr>
              <w:spacing w:after="0"/>
              <w:jc w:val="right"/>
            </w:pPr>
            <w:r>
              <w:rPr>
                <w:sz w:val="16"/>
              </w:rPr>
              <w:t>FMA RL 0, SRL 0; any 1</w:t>
            </w:r>
          </w:p>
        </w:tc>
        <w:tc>
          <w:tcPr>
            <w:tcW w:type="dxa" w:w="2633"/>
          </w:tcPr>
          <w:p>
            <w:pPr>
              <w:spacing w:after="0"/>
              <w:jc w:val="right"/>
            </w:pPr>
            <w:r>
              <w:rPr>
                <w:sz w:val="16"/>
              </w:rPr>
              <w:t>$6,627,380.20</w:t>
            </w:r>
          </w:p>
        </w:tc>
        <w:tc>
          <w:tcPr>
            <w:tcW w:type="dxa" w:w="2347"/>
          </w:tcPr>
          <w:p>
            <w:pPr>
              <w:spacing w:after="0"/>
              <w:jc w:val="right"/>
            </w:pPr>
            <w:r>
              <w:rPr>
                <w:sz w:val="16"/>
              </w:rPr>
              <w:t>156 total; 1 since its plan</w:t>
            </w:r>
          </w:p>
        </w:tc>
        <w:tc>
          <w:tcPr>
            <w:tcW w:type="dxa" w:w="2579"/>
          </w:tcPr>
          <w:p>
            <w:pPr>
              <w:spacing w:after="0"/>
              <w:jc w:val="left"/>
            </w:pPr>
            <w:r>
              <w:rPr>
                <w:sz w:val="16"/>
              </w:rPr>
              <w:t>Includes $6,517.06 for declarations not counted as hazard incidents (DR-4509-ND).</w:t>
            </w:r>
          </w:p>
        </w:tc>
      </w:tr>
      <w:tr>
        <w:trPr>
          <w:cantSplit/>
        </w:trPr>
        <w:tc>
          <w:tcPr>
            <w:tcW w:type="dxa" w:w="1298"/>
          </w:tcPr>
          <w:p>
            <w:pPr>
              <w:spacing w:after="0"/>
              <w:jc w:val="left"/>
            </w:pPr>
            <w:r>
              <w:rPr>
                <w:sz w:val="16"/>
              </w:rPr>
              <w:t>New Salem city</w:t>
            </w:r>
          </w:p>
        </w:tc>
        <w:tc>
          <w:tcPr>
            <w:tcW w:type="dxa" w:w="680"/>
          </w:tcPr>
          <w:p>
            <w:pPr>
              <w:spacing w:after="0"/>
              <w:jc w:val="left"/>
            </w:pPr>
            <w:r>
              <w:rPr>
                <w:sz w:val="16"/>
              </w:rPr>
              <w:t>City</w:t>
            </w:r>
          </w:p>
        </w:tc>
        <w:tc>
          <w:tcPr>
            <w:tcW w:type="dxa" w:w="2531"/>
          </w:tcPr>
          <w:p>
            <w:pPr>
              <w:spacing w:after="0"/>
              <w:jc w:val="left"/>
            </w:pPr>
            <w:r>
              <w:rPr>
                <w:sz w:val="16"/>
              </w:rPr>
              <w:t>Approved, expires 2031-05-03</w:t>
            </w:r>
          </w:p>
        </w:tc>
        <w:tc>
          <w:tcPr>
            <w:tcW w:type="dxa" w:w="2044"/>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47"/>
          </w:tcPr>
          <w:p>
            <w:pPr>
              <w:spacing w:after="0"/>
              <w:jc w:val="right"/>
            </w:pPr>
            <w:r>
              <w:rPr>
                <w:sz w:val="16"/>
              </w:rPr>
              <w:t>91 total; 1 since its plan</w:t>
            </w:r>
          </w:p>
        </w:tc>
        <w:tc>
          <w:tcPr>
            <w:tcW w:type="dxa" w:w="25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$9,547,505,327</w:t>
            </w:r>
          </w:p>
        </w:tc>
        <w:tc>
          <w:tcPr>
            <w:tcW w:type="dxa" w:w="1215"/>
          </w:tcPr>
          <w:p>
            <w:pPr>
              <w:spacing w:after="0"/>
              <w:jc w:val="right"/>
            </w:pPr>
            <w:r>
              <w:rPr>
                <w:sz w:val="16"/>
              </w:rPr>
              <w:t>$188,017,696</w:t>
            </w:r>
          </w:p>
        </w:tc>
        <w:tc>
          <w:tcPr>
            <w:tcW w:type="dxa" w:w="1042"/>
          </w:tcPr>
          <w:p>
            <w:pPr>
              <w:spacing w:after="0"/>
              <w:jc w:val="right"/>
            </w:pPr>
            <w:r>
              <w:rPr>
                <w:sz w:val="16"/>
              </w:rPr>
              <w:t>33,242</w:t>
            </w:r>
          </w:p>
        </w:tc>
        <w:tc>
          <w:tcPr>
            <w:tcW w:type="dxa" w:w="1037"/>
          </w:tcPr>
          <w:p>
            <w:pPr>
              <w:spacing w:after="0"/>
              <w:jc w:val="right"/>
            </w:pPr>
            <w:r>
              <w:rPr>
                <w:sz w:val="16"/>
              </w:rPr>
              <w:t>$3,620</w:t>
            </w:r>
          </w:p>
        </w:tc>
        <w:tc>
          <w:tcPr>
            <w:tcW w:type="dxa" w:w="1126"/>
          </w:tcPr>
          <w:p>
            <w:pPr>
              <w:spacing w:after="0"/>
              <w:jc w:val="right"/>
            </w:pPr>
            <w:r>
              <w:rPr>
                <w:sz w:val="16"/>
              </w:rPr>
              <w:t>$581,763</w:t>
            </w:r>
          </w:p>
        </w:tc>
        <w:tc>
          <w:tcPr>
            <w:tcW w:type="dxa" w:w="1109"/>
          </w:tcPr>
          <w:p>
            <w:pPr>
              <w:spacing w:after="0"/>
              <w:jc w:val="right"/>
            </w:pPr>
            <w:r>
              <w:rPr>
                <w:sz w:val="16"/>
              </w:rPr>
              <w:t>$5,412,362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$51,092,474</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$14,415</w:t>
            </w:r>
          </w:p>
        </w:tc>
        <w:tc>
          <w:tcPr>
            <w:tcW w:type="dxa" w:w="1109"/>
          </w:tcPr>
          <w:p>
            <w:pPr>
              <w:spacing w:after="0"/>
              <w:jc w:val="right"/>
            </w:pPr>
            <w:r>
              <w:rPr>
                <w:sz w:val="16"/>
              </w:rPr>
              <w:t>n/a</w:t>
            </w:r>
          </w:p>
        </w:tc>
        <w:tc>
          <w:tcPr>
            <w:tcW w:type="dxa" w:w="1305"/>
          </w:tcPr>
          <w:p>
            <w:pPr>
              <w:spacing w:after="0"/>
              <w:jc w:val="right"/>
            </w:pPr>
            <w:r>
              <w:rPr>
                <w:sz w:val="16"/>
              </w:rPr>
              <w:t>0.0282%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$16,305,249,153</w:t>
            </w:r>
          </w:p>
        </w:tc>
        <w:tc>
          <w:tcPr>
            <w:tcW w:type="dxa" w:w="1215"/>
          </w:tcPr>
          <w:p>
            <w:pPr>
              <w:spacing w:after="0"/>
              <w:jc w:val="right"/>
            </w:pPr>
            <w:r>
              <w:rPr>
                <w:sz w:val="16"/>
              </w:rPr>
              <w:t>n/a</w:t>
            </w:r>
          </w:p>
        </w:tc>
        <w:tc>
          <w:tcPr>
            <w:tcW w:type="dxa" w:w="1042"/>
          </w:tcPr>
          <w:p>
            <w:pPr>
              <w:spacing w:after="0"/>
              <w:jc w:val="right"/>
            </w:pPr>
            <w:r>
              <w:rPr>
                <w:sz w:val="16"/>
              </w:rPr>
              <w:t>33,291</w:t>
            </w:r>
          </w:p>
        </w:tc>
        <w:tc>
          <w:tcPr>
            <w:tcW w:type="dxa" w:w="1037"/>
          </w:tcPr>
          <w:p>
            <w:pPr>
              <w:spacing w:after="0"/>
              <w:jc w:val="right"/>
            </w:pPr>
            <w:r>
              <w:rPr>
                <w:sz w:val="16"/>
              </w:rPr>
              <w:t>$8,936</w:t>
            </w:r>
          </w:p>
        </w:tc>
        <w:tc>
          <w:tcPr>
            <w:tcW w:type="dxa" w:w="1126"/>
          </w:tcPr>
          <w:p>
            <w:pPr>
              <w:spacing w:after="0"/>
              <w:jc w:val="right"/>
            </w:pPr>
            <w:r>
              <w:rPr>
                <w:sz w:val="16"/>
              </w:rPr>
              <w:t>n/a</w:t>
            </w:r>
          </w:p>
        </w:tc>
        <w:tc>
          <w:tcPr>
            <w:tcW w:type="dxa" w:w="1109"/>
          </w:tcPr>
          <w:p>
            <w:pPr>
              <w:spacing w:after="0"/>
              <w:jc w:val="right"/>
            </w:pPr>
            <w:r>
              <w:rPr>
                <w:sz w:val="16"/>
              </w:rPr>
              <w:t>$1,644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$9,547,507,645</w:t>
            </w:r>
          </w:p>
        </w:tc>
        <w:tc>
          <w:tcPr>
            <w:tcW w:type="dxa" w:w="1215"/>
          </w:tcPr>
          <w:p>
            <w:pPr>
              <w:spacing w:after="0"/>
              <w:jc w:val="right"/>
            </w:pPr>
            <w:r>
              <w:rPr>
                <w:sz w:val="16"/>
              </w:rPr>
              <w:t>$188,017,696</w:t>
            </w:r>
          </w:p>
        </w:tc>
        <w:tc>
          <w:tcPr>
            <w:tcW w:type="dxa" w:w="1042"/>
          </w:tcPr>
          <w:p>
            <w:pPr>
              <w:spacing w:after="0"/>
              <w:jc w:val="right"/>
            </w:pPr>
            <w:r>
              <w:rPr>
                <w:sz w:val="16"/>
              </w:rPr>
              <w:t>33,242</w:t>
            </w:r>
          </w:p>
        </w:tc>
        <w:tc>
          <w:tcPr>
            <w:tcW w:type="dxa" w:w="1037"/>
          </w:tcPr>
          <w:p>
            <w:pPr>
              <w:spacing w:after="0"/>
              <w:jc w:val="right"/>
            </w:pPr>
            <w:r>
              <w:rPr>
                <w:sz w:val="16"/>
              </w:rPr>
              <w:t>$5,143,084</w:t>
            </w:r>
          </w:p>
        </w:tc>
        <w:tc>
          <w:tcPr>
            <w:tcW w:type="dxa" w:w="1126"/>
          </w:tcPr>
          <w:p>
            <w:pPr>
              <w:spacing w:after="0"/>
              <w:jc w:val="right"/>
            </w:pPr>
            <w:r>
              <w:rPr>
                <w:sz w:val="16"/>
              </w:rPr>
              <w:t>$91,509</w:t>
            </w:r>
          </w:p>
        </w:tc>
        <w:tc>
          <w:tcPr>
            <w:tcW w:type="dxa" w:w="1109"/>
          </w:tcPr>
          <w:p>
            <w:pPr>
              <w:spacing w:after="0"/>
              <w:jc w:val="right"/>
            </w:pPr>
            <w:r>
              <w:rPr>
                <w:sz w:val="16"/>
              </w:rPr>
              <w:t>$147,113</w:t>
            </w:r>
          </w:p>
        </w:tc>
        <w:tc>
          <w:tcPr>
            <w:tcW w:type="dxa" w:w="1305"/>
          </w:tcPr>
          <w:p>
            <w:pPr>
              <w:spacing w:after="0"/>
              <w:jc w:val="right"/>
            </w:pPr>
            <w:r>
              <w:rPr>
                <w:sz w:val="16"/>
              </w:rPr>
              <w:t>0.0539%</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$9,547,505,327</w:t>
            </w:r>
          </w:p>
        </w:tc>
        <w:tc>
          <w:tcPr>
            <w:tcW w:type="dxa" w:w="1215"/>
          </w:tcPr>
          <w:p>
            <w:pPr>
              <w:spacing w:after="0"/>
              <w:jc w:val="right"/>
            </w:pPr>
            <w:r>
              <w:rPr>
                <w:sz w:val="16"/>
              </w:rPr>
              <w:t>$188,017,696</w:t>
            </w:r>
          </w:p>
        </w:tc>
        <w:tc>
          <w:tcPr>
            <w:tcW w:type="dxa" w:w="1042"/>
          </w:tcPr>
          <w:p>
            <w:pPr>
              <w:spacing w:after="0"/>
              <w:jc w:val="right"/>
            </w:pPr>
            <w:r>
              <w:rPr>
                <w:sz w:val="16"/>
              </w:rPr>
              <w:t>33,242</w:t>
            </w:r>
          </w:p>
        </w:tc>
        <w:tc>
          <w:tcPr>
            <w:tcW w:type="dxa" w:w="1037"/>
          </w:tcPr>
          <w:p>
            <w:pPr>
              <w:spacing w:after="0"/>
              <w:jc w:val="right"/>
            </w:pPr>
            <w:r>
              <w:rPr>
                <w:sz w:val="16"/>
              </w:rPr>
              <w:t>$1,477</w:t>
            </w:r>
          </w:p>
        </w:tc>
        <w:tc>
          <w:tcPr>
            <w:tcW w:type="dxa" w:w="1126"/>
          </w:tcPr>
          <w:p>
            <w:pPr>
              <w:spacing w:after="0"/>
              <w:jc w:val="right"/>
            </w:pPr>
            <w:r>
              <w:rPr>
                <w:sz w:val="16"/>
              </w:rPr>
              <w:t>$1</w:t>
            </w:r>
          </w:p>
        </w:tc>
        <w:tc>
          <w:tcPr>
            <w:tcW w:type="dxa" w:w="1109"/>
          </w:tcPr>
          <w:p>
            <w:pPr>
              <w:spacing w:after="0"/>
              <w:jc w:val="right"/>
            </w:pPr>
            <w:r>
              <w:rPr>
                <w:sz w:val="16"/>
              </w:rPr>
              <w:t>$190,500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$9,547,505,327</w:t>
            </w:r>
          </w:p>
        </w:tc>
        <w:tc>
          <w:tcPr>
            <w:tcW w:type="dxa" w:w="1215"/>
          </w:tcPr>
          <w:p>
            <w:pPr>
              <w:spacing w:after="0"/>
              <w:jc w:val="right"/>
            </w:pPr>
            <w:r>
              <w:rPr>
                <w:sz w:val="16"/>
              </w:rPr>
              <w:t>n/a</w:t>
            </w:r>
          </w:p>
        </w:tc>
        <w:tc>
          <w:tcPr>
            <w:tcW w:type="dxa" w:w="1042"/>
          </w:tcPr>
          <w:p>
            <w:pPr>
              <w:spacing w:after="0"/>
              <w:jc w:val="right"/>
            </w:pPr>
            <w:r>
              <w:rPr>
                <w:sz w:val="16"/>
              </w:rPr>
              <w:t>33,242</w:t>
            </w:r>
          </w:p>
        </w:tc>
        <w:tc>
          <w:tcPr>
            <w:tcW w:type="dxa" w:w="1037"/>
          </w:tcPr>
          <w:p>
            <w:pPr>
              <w:spacing w:after="0"/>
              <w:jc w:val="right"/>
            </w:pPr>
            <w:r>
              <w:rPr>
                <w:sz w:val="16"/>
              </w:rPr>
              <w:t>$704,138</w:t>
            </w:r>
          </w:p>
        </w:tc>
        <w:tc>
          <w:tcPr>
            <w:tcW w:type="dxa" w:w="1126"/>
          </w:tcPr>
          <w:p>
            <w:pPr>
              <w:spacing w:after="0"/>
              <w:jc w:val="right"/>
            </w:pPr>
            <w:r>
              <w:rPr>
                <w:sz w:val="16"/>
              </w:rPr>
              <w:t>n/a</w:t>
            </w:r>
          </w:p>
        </w:tc>
        <w:tc>
          <w:tcPr>
            <w:tcW w:type="dxa" w:w="1109"/>
          </w:tcPr>
          <w:p>
            <w:pPr>
              <w:spacing w:after="0"/>
              <w:jc w:val="right"/>
            </w:pPr>
            <w:r>
              <w:rPr>
                <w:sz w:val="16"/>
              </w:rPr>
              <w:t>$262,533</w:t>
            </w:r>
          </w:p>
        </w:tc>
        <w:tc>
          <w:tcPr>
            <w:tcW w:type="dxa" w:w="1305"/>
          </w:tcPr>
          <w:p>
            <w:pPr>
              <w:spacing w:after="0"/>
              <w:jc w:val="right"/>
            </w:pPr>
            <w:r>
              <w:rPr>
                <w:sz w:val="16"/>
              </w:rPr>
              <w:t>0.00738%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$9,544,993,156</w:t>
            </w:r>
          </w:p>
        </w:tc>
        <w:tc>
          <w:tcPr>
            <w:tcW w:type="dxa" w:w="1215"/>
          </w:tcPr>
          <w:p>
            <w:pPr>
              <w:spacing w:after="0"/>
              <w:jc w:val="right"/>
            </w:pPr>
            <w:r>
              <w:rPr>
                <w:sz w:val="16"/>
              </w:rPr>
              <w:t>$4,090,974</w:t>
            </w:r>
          </w:p>
        </w:tc>
        <w:tc>
          <w:tcPr>
            <w:tcW w:type="dxa" w:w="1042"/>
          </w:tcPr>
          <w:p>
            <w:pPr>
              <w:spacing w:after="0"/>
              <w:jc w:val="right"/>
            </w:pPr>
            <w:r>
              <w:rPr>
                <w:sz w:val="16"/>
              </w:rPr>
              <w:t>1,222</w:t>
            </w:r>
          </w:p>
        </w:tc>
        <w:tc>
          <w:tcPr>
            <w:tcW w:type="dxa" w:w="1037"/>
          </w:tcPr>
          <w:p>
            <w:pPr>
              <w:spacing w:after="0"/>
              <w:jc w:val="right"/>
            </w:pPr>
            <w:r>
              <w:rPr>
                <w:sz w:val="16"/>
              </w:rPr>
              <w:t>$7,826,981</w:t>
            </w:r>
          </w:p>
        </w:tc>
        <w:tc>
          <w:tcPr>
            <w:tcW w:type="dxa" w:w="1126"/>
          </w:tcPr>
          <w:p>
            <w:pPr>
              <w:spacing w:after="0"/>
              <w:jc w:val="right"/>
            </w:pPr>
            <w:r>
              <w:rPr>
                <w:sz w:val="16"/>
              </w:rPr>
              <w:t>$1,390</w:t>
            </w:r>
          </w:p>
        </w:tc>
        <w:tc>
          <w:tcPr>
            <w:tcW w:type="dxa" w:w="1109"/>
          </w:tcPr>
          <w:p>
            <w:pPr>
              <w:spacing w:after="0"/>
              <w:jc w:val="right"/>
            </w:pPr>
            <w:r>
              <w:rPr>
                <w:sz w:val="16"/>
              </w:rPr>
              <w:t>$41,911</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$156,639,266</w:t>
            </w:r>
          </w:p>
        </w:tc>
        <w:tc>
          <w:tcPr>
            <w:tcW w:type="dxa" w:w="1215"/>
          </w:tcPr>
          <w:p>
            <w:pPr>
              <w:spacing w:after="0"/>
              <w:jc w:val="right"/>
            </w:pPr>
            <w:r>
              <w:rPr>
                <w:sz w:val="16"/>
              </w:rPr>
              <w:t>n/a</w:t>
            </w:r>
          </w:p>
        </w:tc>
        <w:tc>
          <w:tcPr>
            <w:tcW w:type="dxa" w:w="1042"/>
          </w:tcPr>
          <w:p>
            <w:pPr>
              <w:spacing w:after="0"/>
              <w:jc w:val="right"/>
            </w:pPr>
            <w:r>
              <w:rPr>
                <w:sz w:val="16"/>
              </w:rPr>
              <w:t>634</w:t>
            </w:r>
          </w:p>
        </w:tc>
        <w:tc>
          <w:tcPr>
            <w:tcW w:type="dxa" w:w="1037"/>
          </w:tcPr>
          <w:p>
            <w:pPr>
              <w:spacing w:after="0"/>
              <w:jc w:val="right"/>
            </w:pPr>
            <w:r>
              <w:rPr>
                <w:sz w:val="16"/>
              </w:rPr>
              <w:t>$811</w:t>
            </w:r>
          </w:p>
        </w:tc>
        <w:tc>
          <w:tcPr>
            <w:tcW w:type="dxa" w:w="1126"/>
          </w:tcPr>
          <w:p>
            <w:pPr>
              <w:spacing w:after="0"/>
              <w:jc w:val="right"/>
            </w:pPr>
            <w:r>
              <w:rPr>
                <w:sz w:val="16"/>
              </w:rPr>
              <w:t>n/a</w:t>
            </w:r>
          </w:p>
        </w:tc>
        <w:tc>
          <w:tcPr>
            <w:tcW w:type="dxa" w:w="1109"/>
          </w:tcPr>
          <w:p>
            <w:pPr>
              <w:spacing w:after="0"/>
              <w:jc w:val="right"/>
            </w:pPr>
            <w:r>
              <w:rPr>
                <w:sz w:val="16"/>
              </w:rPr>
              <w:t>$122</w:t>
            </w:r>
          </w:p>
        </w:tc>
        <w:tc>
          <w:tcPr>
            <w:tcW w:type="dxa" w:w="1305"/>
          </w:tcPr>
          <w:p>
            <w:pPr>
              <w:spacing w:after="0"/>
              <w:jc w:val="right"/>
            </w:pPr>
            <w:r>
              <w:rPr>
                <w:sz w:val="16"/>
              </w:rPr>
              <w:t>0.000518%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$9,547,507,645</w:t>
            </w:r>
          </w:p>
        </w:tc>
        <w:tc>
          <w:tcPr>
            <w:tcW w:type="dxa" w:w="1215"/>
          </w:tcPr>
          <w:p>
            <w:pPr>
              <w:spacing w:after="0"/>
              <w:jc w:val="right"/>
            </w:pPr>
            <w:r>
              <w:rPr>
                <w:sz w:val="16"/>
              </w:rPr>
              <w:t>n/a</w:t>
            </w:r>
          </w:p>
        </w:tc>
        <w:tc>
          <w:tcPr>
            <w:tcW w:type="dxa" w:w="1042"/>
          </w:tcPr>
          <w:p>
            <w:pPr>
              <w:spacing w:after="0"/>
              <w:jc w:val="right"/>
            </w:pPr>
            <w:r>
              <w:rPr>
                <w:sz w:val="16"/>
              </w:rPr>
              <w:t>33,242</w:t>
            </w:r>
          </w:p>
        </w:tc>
        <w:tc>
          <w:tcPr>
            <w:tcW w:type="dxa" w:w="1037"/>
          </w:tcPr>
          <w:p>
            <w:pPr>
              <w:spacing w:after="0"/>
              <w:jc w:val="right"/>
            </w:pPr>
            <w:r>
              <w:rPr>
                <w:sz w:val="16"/>
              </w:rPr>
              <w:t>$10,963</w:t>
            </w:r>
          </w:p>
        </w:tc>
        <w:tc>
          <w:tcPr>
            <w:tcW w:type="dxa" w:w="1126"/>
          </w:tcPr>
          <w:p>
            <w:pPr>
              <w:spacing w:after="0"/>
              <w:jc w:val="right"/>
            </w:pPr>
            <w:r>
              <w:rPr>
                <w:sz w:val="16"/>
              </w:rPr>
              <w:t>n/a</w:t>
            </w:r>
          </w:p>
        </w:tc>
        <w:tc>
          <w:tcPr>
            <w:tcW w:type="dxa" w:w="1109"/>
          </w:tcPr>
          <w:p>
            <w:pPr>
              <w:spacing w:after="0"/>
              <w:jc w:val="right"/>
            </w:pPr>
            <w:r>
              <w:rPr>
                <w:sz w:val="16"/>
              </w:rPr>
              <w:t>$120,510</w:t>
            </w:r>
          </w:p>
        </w:tc>
        <w:tc>
          <w:tcPr>
            <w:tcW w:type="dxa" w:w="1305"/>
          </w:tcPr>
          <w:p>
            <w:pPr>
              <w:spacing w:after="0"/>
              <w:jc w:val="right"/>
            </w:pPr>
            <w:r>
              <w:rPr>
                <w:sz w:val="16"/>
              </w:rPr>
              <w:t>0.000115%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$9,547,507,645</w:t>
            </w:r>
          </w:p>
        </w:tc>
        <w:tc>
          <w:tcPr>
            <w:tcW w:type="dxa" w:w="1215"/>
          </w:tcPr>
          <w:p>
            <w:pPr>
              <w:spacing w:after="0"/>
              <w:jc w:val="right"/>
            </w:pPr>
            <w:r>
              <w:rPr>
                <w:sz w:val="16"/>
              </w:rPr>
              <w:t>$188,017,696</w:t>
            </w:r>
          </w:p>
        </w:tc>
        <w:tc>
          <w:tcPr>
            <w:tcW w:type="dxa" w:w="1042"/>
          </w:tcPr>
          <w:p>
            <w:pPr>
              <w:spacing w:after="0"/>
              <w:jc w:val="right"/>
            </w:pPr>
            <w:r>
              <w:rPr>
                <w:sz w:val="16"/>
              </w:rPr>
              <w:t>33,242</w:t>
            </w:r>
          </w:p>
        </w:tc>
        <w:tc>
          <w:tcPr>
            <w:tcW w:type="dxa" w:w="1037"/>
          </w:tcPr>
          <w:p>
            <w:pPr>
              <w:spacing w:after="0"/>
              <w:jc w:val="right"/>
            </w:pPr>
            <w:r>
              <w:rPr>
                <w:sz w:val="16"/>
              </w:rPr>
              <w:t>$349,254</w:t>
            </w:r>
          </w:p>
        </w:tc>
        <w:tc>
          <w:tcPr>
            <w:tcW w:type="dxa" w:w="1126"/>
          </w:tcPr>
          <w:p>
            <w:pPr>
              <w:spacing w:after="0"/>
              <w:jc w:val="right"/>
            </w:pPr>
            <w:r>
              <w:rPr>
                <w:sz w:val="16"/>
              </w:rPr>
              <w:t>$27,496</w:t>
            </w:r>
          </w:p>
        </w:tc>
        <w:tc>
          <w:tcPr>
            <w:tcW w:type="dxa" w:w="1109"/>
          </w:tcPr>
          <w:p>
            <w:pPr>
              <w:spacing w:after="0"/>
              <w:jc w:val="right"/>
            </w:pPr>
            <w:r>
              <w:rPr>
                <w:sz w:val="16"/>
              </w:rPr>
              <w:t>$538,215</w:t>
            </w:r>
          </w:p>
        </w:tc>
        <w:tc>
          <w:tcPr>
            <w:tcW w:type="dxa" w:w="1305"/>
          </w:tcPr>
          <w:p>
            <w:pPr>
              <w:spacing w:after="0"/>
              <w:jc w:val="right"/>
            </w:pPr>
            <w:r>
              <w:rPr>
                <w:sz w:val="16"/>
              </w:rPr>
              <w:t>0.00366%</w:t>
            </w:r>
          </w:p>
        </w:tc>
        <w:tc>
          <w:tcPr>
            <w:tcW w:type="dxa" w:w="1175"/>
          </w:tcPr>
          <w:p>
            <w:pPr>
              <w:spacing w:after="0"/>
              <w:jc w:val="right"/>
            </w:pPr>
            <w:r>
              <w:rPr>
                <w:sz w:val="16"/>
              </w:rPr>
              <w:t>$110,000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$9,547,507,645</w:t>
            </w:r>
          </w:p>
        </w:tc>
        <w:tc>
          <w:tcPr>
            <w:tcW w:type="dxa" w:w="1215"/>
          </w:tcPr>
          <w:p>
            <w:pPr>
              <w:spacing w:after="0"/>
              <w:jc w:val="right"/>
            </w:pPr>
            <w:r>
              <w:rPr>
                <w:sz w:val="16"/>
              </w:rPr>
              <w:t>$188,017,696</w:t>
            </w:r>
          </w:p>
        </w:tc>
        <w:tc>
          <w:tcPr>
            <w:tcW w:type="dxa" w:w="1042"/>
          </w:tcPr>
          <w:p>
            <w:pPr>
              <w:spacing w:after="0"/>
              <w:jc w:val="right"/>
            </w:pPr>
            <w:r>
              <w:rPr>
                <w:sz w:val="16"/>
              </w:rPr>
              <w:t>33,242</w:t>
            </w:r>
          </w:p>
        </w:tc>
        <w:tc>
          <w:tcPr>
            <w:tcW w:type="dxa" w:w="1037"/>
          </w:tcPr>
          <w:p>
            <w:pPr>
              <w:spacing w:after="0"/>
              <w:jc w:val="right"/>
            </w:pPr>
            <w:r>
              <w:rPr>
                <w:sz w:val="16"/>
              </w:rPr>
              <w:t>$954,274</w:t>
            </w:r>
          </w:p>
        </w:tc>
        <w:tc>
          <w:tcPr>
            <w:tcW w:type="dxa" w:w="1126"/>
          </w:tcPr>
          <w:p>
            <w:pPr>
              <w:spacing w:after="0"/>
              <w:jc w:val="right"/>
            </w:pPr>
            <w:r>
              <w:rPr>
                <w:sz w:val="16"/>
              </w:rPr>
              <w:t>$4,698</w:t>
            </w:r>
          </w:p>
        </w:tc>
        <w:tc>
          <w:tcPr>
            <w:tcW w:type="dxa" w:w="1109"/>
          </w:tcPr>
          <w:p>
            <w:pPr>
              <w:spacing w:after="0"/>
              <w:jc w:val="right"/>
            </w:pPr>
            <w:r>
              <w:rPr>
                <w:sz w:val="16"/>
              </w:rPr>
              <w:t>$1,572,249</w:t>
            </w:r>
          </w:p>
        </w:tc>
        <w:tc>
          <w:tcPr>
            <w:tcW w:type="dxa" w:w="1305"/>
          </w:tcPr>
          <w:p>
            <w:pPr>
              <w:spacing w:after="0"/>
              <w:jc w:val="right"/>
            </w:pPr>
            <w:r>
              <w:rPr>
                <w:sz w:val="16"/>
              </w:rPr>
              <w:t>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$2,300,345,103</w:t>
            </w:r>
          </w:p>
        </w:tc>
        <w:tc>
          <w:tcPr>
            <w:tcW w:type="dxa" w:w="1215"/>
          </w:tcPr>
          <w:p>
            <w:pPr>
              <w:spacing w:after="0"/>
              <w:jc w:val="right"/>
            </w:pPr>
            <w:r>
              <w:rPr>
                <w:sz w:val="16"/>
              </w:rPr>
              <w:t>$65,006,852</w:t>
            </w:r>
          </w:p>
        </w:tc>
        <w:tc>
          <w:tcPr>
            <w:tcW w:type="dxa" w:w="1042"/>
          </w:tcPr>
          <w:p>
            <w:pPr>
              <w:spacing w:after="0"/>
              <w:jc w:val="right"/>
            </w:pPr>
            <w:r>
              <w:rPr>
                <w:sz w:val="16"/>
              </w:rPr>
              <w:t>9,511</w:t>
            </w:r>
          </w:p>
        </w:tc>
        <w:tc>
          <w:tcPr>
            <w:tcW w:type="dxa" w:w="1037"/>
          </w:tcPr>
          <w:p>
            <w:pPr>
              <w:spacing w:after="0"/>
              <w:jc w:val="right"/>
            </w:pPr>
            <w:r>
              <w:rPr>
                <w:sz w:val="16"/>
              </w:rPr>
              <w:t>$360,127</w:t>
            </w:r>
          </w:p>
        </w:tc>
        <w:tc>
          <w:tcPr>
            <w:tcW w:type="dxa" w:w="1126"/>
          </w:tcPr>
          <w:p>
            <w:pPr>
              <w:spacing w:after="0"/>
              <w:jc w:val="right"/>
            </w:pPr>
            <w:r>
              <w:rPr>
                <w:sz w:val="16"/>
              </w:rPr>
              <w:t>$107</w:t>
            </w:r>
          </w:p>
        </w:tc>
        <w:tc>
          <w:tcPr>
            <w:tcW w:type="dxa" w:w="1109"/>
          </w:tcPr>
          <w:p>
            <w:pPr>
              <w:spacing w:after="0"/>
              <w:jc w:val="right"/>
            </w:pPr>
            <w:r>
              <w:rPr>
                <w:sz w:val="16"/>
              </w:rPr>
              <w:t>$14,297</w:t>
            </w:r>
          </w:p>
        </w:tc>
        <w:tc>
          <w:tcPr>
            <w:tcW w:type="dxa" w:w="1305"/>
          </w:tcPr>
          <w:p>
            <w:pPr>
              <w:spacing w:after="0"/>
              <w:jc w:val="right"/>
            </w:pPr>
            <w:r>
              <w:rPr>
                <w:sz w:val="16"/>
              </w:rPr>
              <w:t>0.0157%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$9,547,505,327</w:t>
            </w:r>
          </w:p>
        </w:tc>
        <w:tc>
          <w:tcPr>
            <w:tcW w:type="dxa" w:w="1215"/>
          </w:tcPr>
          <w:p>
            <w:pPr>
              <w:spacing w:after="0"/>
              <w:jc w:val="right"/>
            </w:pPr>
            <w:r>
              <w:rPr>
                <w:sz w:val="16"/>
              </w:rPr>
              <w:t>$188,017,696</w:t>
            </w:r>
          </w:p>
        </w:tc>
        <w:tc>
          <w:tcPr>
            <w:tcW w:type="dxa" w:w="1042"/>
          </w:tcPr>
          <w:p>
            <w:pPr>
              <w:spacing w:after="0"/>
              <w:jc w:val="right"/>
            </w:pPr>
            <w:r>
              <w:rPr>
                <w:sz w:val="16"/>
              </w:rPr>
              <w:t>33,242</w:t>
            </w:r>
          </w:p>
        </w:tc>
        <w:tc>
          <w:tcPr>
            <w:tcW w:type="dxa" w:w="1037"/>
          </w:tcPr>
          <w:p>
            <w:pPr>
              <w:spacing w:after="0"/>
              <w:jc w:val="right"/>
            </w:pPr>
            <w:r>
              <w:rPr>
                <w:sz w:val="16"/>
              </w:rPr>
              <w:t>$425,173</w:t>
            </w:r>
          </w:p>
        </w:tc>
        <w:tc>
          <w:tcPr>
            <w:tcW w:type="dxa" w:w="1126"/>
          </w:tcPr>
          <w:p>
            <w:pPr>
              <w:spacing w:after="0"/>
              <w:jc w:val="right"/>
            </w:pPr>
            <w:r>
              <w:rPr>
                <w:sz w:val="16"/>
              </w:rPr>
              <w:t>$230</w:t>
            </w:r>
          </w:p>
        </w:tc>
        <w:tc>
          <w:tcPr>
            <w:tcW w:type="dxa" w:w="1109"/>
          </w:tcPr>
          <w:p>
            <w:pPr>
              <w:spacing w:after="0"/>
              <w:jc w:val="right"/>
            </w:pPr>
            <w:r>
              <w:rPr>
                <w:sz w:val="16"/>
              </w:rPr>
              <w:t>$763,662</w:t>
            </w:r>
          </w:p>
        </w:tc>
        <w:tc>
          <w:tcPr>
            <w:tcW w:type="dxa" w:w="1305"/>
          </w:tcPr>
          <w:p>
            <w:pPr>
              <w:spacing w:after="0"/>
              <w:jc w:val="right"/>
            </w:pPr>
            <w:r>
              <w:rPr>
                <w:sz w:val="16"/>
              </w:rPr>
              <w:t>0.00445%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12 county-coded records, 12 with a damage value recorded (including $0), $110,000;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33,242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$9,547,507,645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$188,017,696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$16,510,445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$9,065,119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Mandan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Morton County (unincorporated area)</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Morton County</w:t>
            </w:r>
          </w:p>
        </w:tc>
        <w:tc>
          <w:tcPr>
            <w:tcW w:type="dxa" w:w="1636"/>
          </w:tcPr>
          <w:p>
            <w:pPr>
              <w:spacing w:after="0"/>
              <w:jc w:val="left"/>
            </w:pPr>
            <w:r>
              <w:rPr>
                <w:sz w:val="16"/>
              </w:rPr>
              <w:t>380148</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Almont city</w:t>
            </w:r>
          </w:p>
        </w:tc>
        <w:tc>
          <w:tcPr>
            <w:tcW w:type="dxa" w:w="1636"/>
          </w:tcPr>
          <w:p>
            <w:pPr>
              <w:spacing w:after="0"/>
              <w:jc w:val="left"/>
            </w:pPr>
            <w:r>
              <w:rPr>
                <w:sz w:val="16"/>
              </w:rPr>
              <w:t>380331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Flasher city</w:t>
            </w:r>
          </w:p>
        </w:tc>
        <w:tc>
          <w:tcPr>
            <w:tcW w:type="dxa" w:w="1636"/>
          </w:tcPr>
          <w:p>
            <w:pPr>
              <w:spacing w:after="0"/>
              <w:jc w:val="left"/>
            </w:pPr>
            <w:r>
              <w:rPr>
                <w:sz w:val="16"/>
              </w:rPr>
              <w:t>380069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Glen Ullin city</w:t>
            </w:r>
          </w:p>
        </w:tc>
        <w:tc>
          <w:tcPr>
            <w:tcW w:type="dxa" w:w="1636"/>
          </w:tcPr>
          <w:p>
            <w:pPr>
              <w:spacing w:after="0"/>
              <w:jc w:val="left"/>
            </w:pPr>
            <w:r>
              <w:rPr>
                <w:sz w:val="16"/>
              </w:rPr>
              <w:t>380070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Hebron city</w:t>
            </w:r>
          </w:p>
        </w:tc>
        <w:tc>
          <w:tcPr>
            <w:tcW w:type="dxa" w:w="1636"/>
          </w:tcPr>
          <w:p>
            <w:pPr>
              <w:spacing w:after="0"/>
              <w:jc w:val="left"/>
            </w:pPr>
            <w:r>
              <w:rPr>
                <w:sz w:val="16"/>
              </w:rPr>
              <w:t>380071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Mandan city</w:t>
            </w:r>
          </w:p>
        </w:tc>
        <w:tc>
          <w:tcPr>
            <w:tcW w:type="dxa" w:w="1636"/>
          </w:tcPr>
          <w:p>
            <w:pPr>
              <w:spacing w:after="0"/>
              <w:jc w:val="left"/>
            </w:pPr>
            <w:r>
              <w:rPr>
                <w:sz w:val="16"/>
              </w:rPr>
              <w:t>380072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New Salem city</w:t>
            </w:r>
          </w:p>
        </w:tc>
        <w:tc>
          <w:tcPr>
            <w:tcW w:type="dxa" w:w="1636"/>
          </w:tcPr>
          <w:p>
            <w:pPr>
              <w:spacing w:after="0"/>
              <w:jc w:val="left"/>
            </w:pPr>
            <w:r>
              <w:rPr>
                <w:sz w:val="16"/>
              </w:rPr>
              <w:t>380243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Morton County, ND: risk-assessment baseline packet, release 2026-10 (data as of 2026-09-30; County FIPS 38059). Automated baseline. </w:t>
      </w:r>
      <w:hyperlink r:id="rId15">
        <w:r>
          <w:rPr>
            <w:color w:val="1F4E99"/>
            <w:sz w:val="17"/>
            <w:u w:val="single"/>
          </w:rPr>
          <w:t>https://hazardplain.org/nd/38059/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Morton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Morton County, ND: Risk-assessment baseline packet</dc:title>
  <dc:subject>Hazard Plain release 2026-10, as of 2026-09-30. Automated baseline</dc:subject>
  <dc:creator>Hazard Plain</dc:creator>
  <cp:keywords>Hazard Plain; hazard mitigation; risk assessment; 38059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