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McKenzie County, ND</w:t>
      </w:r>
    </w:p>
    <w:p>
      <w:pPr>
        <w:spacing w:after="120" w:before="0"/>
      </w:pPr>
      <w:r>
        <w:rPr>
          <w:color w:val="555555"/>
          <w:sz w:val="24"/>
        </w:rPr>
        <w:t>Risk-assessment baseline packet</w:t>
      </w:r>
    </w:p>
    <w:p>
      <w:pPr>
        <w:spacing w:after="120" w:before="0"/>
      </w:pPr>
      <w:r>
        <w:rPr>
          <w:b/>
          <w:sz w:val="18"/>
        </w:rPr>
        <w:t xml:space="preserve">County FIPS: </w:t>
      </w:r>
      <w:r>
        <w:rPr>
          <w:sz w:val="18"/>
        </w:rPr>
        <w:t>38053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2026-03-21. Plan: McKenzie County, ND Hazard Mitigation Plan 2021 (FEMA plan 107371), approved 2021-03-22.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2021-03-22: 5 new hazard declarations (3 incidents) and 118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($4,861,753 a year), Inland Flooding ($2,576,444) and Hail ($1,156,529).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2026-03-21</w:t>
      </w:r>
    </w:p>
    <w:p>
      <w:pPr>
        <w:keepNext/>
        <w:spacing w:after="40" w:before="0"/>
      </w:pPr>
      <w:r>
        <w:rPr>
          <w:b/>
        </w:rPr>
        <w:t xml:space="preserve">Plan: </w:t>
      </w:r>
      <w:r>
        <w:rPr/>
        <w:t>McKenzie County, ND Hazard Mitigation Plan 2021 (FEMA plan 107371)</w:t>
      </w:r>
    </w:p>
    <w:p>
      <w:pPr>
        <w:keepNext/>
        <w:spacing w:after="40" w:before="0"/>
      </w:pPr>
      <w:r>
        <w:rPr>
          <w:b/>
        </w:rPr>
        <w:t xml:space="preserve">Approved: </w:t>
      </w:r>
      <w:r>
        <w:rPr/>
        <w:t>2021-03-22</w:t>
      </w:r>
    </w:p>
    <w:p>
      <w:pPr>
        <w:keepNext/>
        <w:spacing w:after="40" w:before="0"/>
      </w:pPr>
      <w:r>
        <w:rPr>
          <w:b/>
        </w:rPr>
        <w:t xml:space="preserve">Days since expiry: </w:t>
      </w:r>
      <w:r>
        <w:rPr/>
        <w:t>193</w:t>
      </w:r>
    </w:p>
    <w:p>
      <w:pPr>
        <w:keepNext/>
        <w:spacing w:after="40" w:before="0"/>
      </w:pPr>
      <w:r>
        <w:rPr>
          <w:b/>
        </w:rPr>
        <w:t xml:space="preserve">Update underway: </w:t>
      </w:r>
      <w:r>
        <w:rPr/>
        <w:t>FEMA tracker shows a plan awaiting revisions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DR-4613-ND (Severe Storm, Straight-Line Winds, and Flooding), DR-4660-ND (Severe Winter Storm and Flooding), FM-5540-ND (Bear Den Fire), FM-5541-ND (Elk Horn Fire), DR-4852-ND (Wildfires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0"/>
        <w:gridCol w:w="720"/>
        <w:gridCol w:w="2137"/>
        <w:gridCol w:w="2232"/>
        <w:gridCol w:w="1098"/>
        <w:gridCol w:w="1098"/>
        <w:gridCol w:w="946"/>
        <w:gridCol w:w="4311"/>
      </w:tblGrid>
      <w:tr>
        <w:trPr>
          <w:cantSplit/>
          <w:tblHeader/>
        </w:trPr>
        <w:tc>
          <w:tcPr>
            <w:tcW w:type="dxa" w:w="1570"/>
            <w:shd w:val="clear" w:color="auto" w:fill="E8E8E8"/>
          </w:tcPr>
          <w:p>
            <w:pPr>
              <w:spacing w:after="0"/>
              <w:jc w:val="left"/>
            </w:pPr>
            <w:r>
              <w:rPr>
                <w:b/>
                <w:sz w:val="16"/>
              </w:rPr>
              <w:t>Jurisdiction</w:t>
            </w:r>
          </w:p>
        </w:tc>
        <w:tc>
          <w:tcPr>
            <w:tcW w:type="dxa" w:w="720"/>
            <w:shd w:val="clear" w:color="auto" w:fill="E8E8E8"/>
          </w:tcPr>
          <w:p>
            <w:pPr>
              <w:spacing w:after="0"/>
              <w:jc w:val="left"/>
            </w:pPr>
            <w:r>
              <w:rPr>
                <w:b/>
                <w:sz w:val="16"/>
              </w:rPr>
              <w:t>Type</w:t>
            </w:r>
          </w:p>
        </w:tc>
        <w:tc>
          <w:tcPr>
            <w:tcW w:type="dxa" w:w="2137"/>
            <w:shd w:val="clear" w:color="auto" w:fill="E8E8E8"/>
          </w:tcPr>
          <w:p>
            <w:pPr>
              <w:spacing w:after="0"/>
              <w:jc w:val="left"/>
            </w:pPr>
            <w:r>
              <w:rPr>
                <w:b/>
                <w:sz w:val="16"/>
              </w:rPr>
              <w:t>Status</w:t>
            </w:r>
          </w:p>
        </w:tc>
        <w:tc>
          <w:tcPr>
            <w:tcW w:type="dxa" w:w="2232"/>
            <w:shd w:val="clear" w:color="auto" w:fill="E8E8E8"/>
          </w:tcPr>
          <w:p>
            <w:pPr>
              <w:spacing w:after="0"/>
              <w:jc w:val="left"/>
            </w:pPr>
            <w:r>
              <w:rPr>
                <w:b/>
                <w:sz w:val="16"/>
              </w:rPr>
              <w:t>Plan</w:t>
            </w:r>
          </w:p>
        </w:tc>
        <w:tc>
          <w:tcPr>
            <w:tcW w:type="dxa" w:w="1098"/>
            <w:shd w:val="clear" w:color="auto" w:fill="E8E8E8"/>
          </w:tcPr>
          <w:p>
            <w:pPr>
              <w:spacing w:after="0"/>
              <w:jc w:val="left"/>
            </w:pPr>
            <w:r>
              <w:rPr>
                <w:b/>
                <w:sz w:val="16"/>
              </w:rPr>
              <w:t>Approved</w:t>
            </w:r>
          </w:p>
        </w:tc>
        <w:tc>
          <w:tcPr>
            <w:tcW w:type="dxa" w:w="1098"/>
            <w:shd w:val="clear" w:color="auto" w:fill="E8E8E8"/>
          </w:tcPr>
          <w:p>
            <w:pPr>
              <w:spacing w:after="0"/>
              <w:jc w:val="left"/>
            </w:pPr>
            <w:r>
              <w:rPr>
                <w:b/>
                <w:sz w:val="16"/>
              </w:rPr>
              <w:t>Expires</w:t>
            </w:r>
          </w:p>
        </w:tc>
        <w:tc>
          <w:tcPr>
            <w:tcW w:type="dxa" w:w="9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311"/>
            <w:shd w:val="clear" w:color="auto" w:fill="E8E8E8"/>
          </w:tcPr>
          <w:p>
            <w:pPr>
              <w:spacing w:after="0"/>
              <w:jc w:val="left"/>
            </w:pPr>
            <w:r>
              <w:rPr>
                <w:b/>
                <w:sz w:val="16"/>
              </w:rPr>
              <w:t>Update underway</w:t>
            </w:r>
          </w:p>
        </w:tc>
      </w:tr>
      <w:tr>
        <w:trPr>
          <w:cantSplit/>
        </w:trPr>
        <w:tc>
          <w:tcPr>
            <w:tcW w:type="dxa" w:w="1570"/>
          </w:tcPr>
          <w:p>
            <w:pPr>
              <w:spacing w:after="0"/>
              <w:jc w:val="left"/>
            </w:pPr>
            <w:r>
              <w:rPr>
                <w:sz w:val="16"/>
              </w:rPr>
              <w:t>McKenzie County</w:t>
            </w:r>
          </w:p>
        </w:tc>
        <w:tc>
          <w:tcPr>
            <w:tcW w:type="dxa" w:w="720"/>
          </w:tcPr>
          <w:p>
            <w:pPr>
              <w:spacing w:after="0"/>
              <w:jc w:val="left"/>
            </w:pPr>
            <w:r>
              <w:rPr>
                <w:sz w:val="16"/>
              </w:rPr>
              <w:t>County</w:t>
            </w:r>
          </w:p>
        </w:tc>
        <w:tc>
          <w:tcPr>
            <w:tcW w:type="dxa" w:w="2137"/>
          </w:tcPr>
          <w:p>
            <w:pPr>
              <w:spacing w:after="0"/>
              <w:jc w:val="left"/>
            </w:pPr>
            <w:r>
              <w:rPr>
                <w:sz w:val="16"/>
              </w:rPr>
              <w:t>Expired on 2026-03-21</w:t>
            </w:r>
          </w:p>
        </w:tc>
        <w:tc>
          <w:tcPr>
            <w:tcW w:type="dxa" w:w="2232"/>
          </w:tcPr>
          <w:p>
            <w:pPr>
              <w:spacing w:after="0"/>
              <w:jc w:val="left"/>
            </w:pPr>
            <w:r>
              <w:rPr>
                <w:sz w:val="16"/>
              </w:rPr>
              <w:t>McKenzie County, ND Hazard Mitigation Plan 2021 (FEMA plan 107371)</w:t>
            </w:r>
          </w:p>
        </w:tc>
        <w:tc>
          <w:tcPr>
            <w:tcW w:type="dxa" w:w="1098"/>
          </w:tcPr>
          <w:p>
            <w:pPr>
              <w:spacing w:after="0"/>
              <w:jc w:val="left"/>
            </w:pPr>
            <w:r>
              <w:rPr>
                <w:sz w:val="16"/>
              </w:rPr>
              <w:t>2021-03-22</w:t>
            </w:r>
          </w:p>
        </w:tc>
        <w:tc>
          <w:tcPr>
            <w:tcW w:type="dxa" w:w="1098"/>
          </w:tcPr>
          <w:p>
            <w:pPr>
              <w:spacing w:after="0"/>
              <w:jc w:val="left"/>
            </w:pPr>
            <w:r>
              <w:rPr>
                <w:sz w:val="16"/>
              </w:rPr>
              <w:t>2026-03-21</w:t>
            </w:r>
          </w:p>
        </w:tc>
        <w:tc>
          <w:tcPr>
            <w:tcW w:type="dxa" w:w="946"/>
          </w:tcPr>
          <w:p>
            <w:pPr>
              <w:spacing w:after="0"/>
              <w:jc w:val="right"/>
            </w:pPr>
            <w:r>
              <w:rPr>
                <w:sz w:val="16"/>
              </w:rPr>
              <w:t>-193</w:t>
            </w:r>
          </w:p>
        </w:tc>
        <w:tc>
          <w:tcPr>
            <w:tcW w:type="dxa" w:w="4311"/>
          </w:tcPr>
          <w:p>
            <w:pPr>
              <w:spacing w:after="0"/>
              <w:jc w:val="left"/>
            </w:pPr>
            <w:r>
              <w:rPr>
                <w:sz w:val="16"/>
              </w:rPr>
              <w:t>FEMA tracker shows a plan awaiting revisions</w:t>
            </w:r>
          </w:p>
        </w:tc>
      </w:tr>
      <w:tr>
        <w:trPr>
          <w:cantSplit/>
        </w:trPr>
        <w:tc>
          <w:tcPr>
            <w:tcW w:type="dxa" w:w="1570"/>
          </w:tcPr>
          <w:p>
            <w:pPr>
              <w:spacing w:after="0"/>
              <w:jc w:val="left"/>
            </w:pPr>
            <w:r>
              <w:rPr>
                <w:sz w:val="16"/>
              </w:rPr>
              <w:t>Alexander city</w:t>
            </w:r>
          </w:p>
        </w:tc>
        <w:tc>
          <w:tcPr>
            <w:tcW w:type="dxa" w:w="720"/>
          </w:tcPr>
          <w:p>
            <w:pPr>
              <w:spacing w:after="0"/>
              <w:jc w:val="left"/>
            </w:pPr>
            <w:r>
              <w:rPr>
                <w:sz w:val="16"/>
              </w:rPr>
              <w:t>City</w:t>
            </w:r>
          </w:p>
        </w:tc>
        <w:tc>
          <w:tcPr>
            <w:tcW w:type="dxa" w:w="2137"/>
          </w:tcPr>
          <w:p>
            <w:pPr>
              <w:spacing w:after="0"/>
              <w:jc w:val="left"/>
            </w:pPr>
            <w:r>
              <w:rPr>
                <w:sz w:val="16"/>
              </w:rPr>
              <w:t>Expired on 2026-03-21</w:t>
            </w:r>
          </w:p>
        </w:tc>
        <w:tc>
          <w:tcPr>
            <w:tcW w:type="dxa" w:w="2232"/>
          </w:tcPr>
          <w:p>
            <w:pPr>
              <w:spacing w:after="0"/>
              <w:jc w:val="left"/>
            </w:pPr>
            <w:r>
              <w:rPr>
                <w:sz w:val="16"/>
              </w:rPr>
              <w:t>McKenzie County, ND Hazard Mitigation Plan 2021 (FEMA plan 107371)</w:t>
            </w:r>
          </w:p>
        </w:tc>
        <w:tc>
          <w:tcPr>
            <w:tcW w:type="dxa" w:w="1098"/>
          </w:tcPr>
          <w:p>
            <w:pPr>
              <w:spacing w:after="0"/>
              <w:jc w:val="left"/>
            </w:pPr>
            <w:r>
              <w:rPr>
                <w:sz w:val="16"/>
              </w:rPr>
              <w:t>2021-03-22</w:t>
            </w:r>
          </w:p>
        </w:tc>
        <w:tc>
          <w:tcPr>
            <w:tcW w:type="dxa" w:w="1098"/>
          </w:tcPr>
          <w:p>
            <w:pPr>
              <w:spacing w:after="0"/>
              <w:jc w:val="left"/>
            </w:pPr>
            <w:r>
              <w:rPr>
                <w:sz w:val="16"/>
              </w:rPr>
              <w:t>2026-03-21</w:t>
            </w:r>
          </w:p>
        </w:tc>
        <w:tc>
          <w:tcPr>
            <w:tcW w:type="dxa" w:w="946"/>
          </w:tcPr>
          <w:p>
            <w:pPr>
              <w:spacing w:after="0"/>
              <w:jc w:val="right"/>
            </w:pPr>
            <w:r>
              <w:rPr>
                <w:sz w:val="16"/>
              </w:rPr>
              <w:t>-193</w:t>
            </w:r>
          </w:p>
        </w:tc>
        <w:tc>
          <w:tcPr>
            <w:tcW w:type="dxa" w:w="4311"/>
          </w:tcPr>
          <w:p>
            <w:pPr>
              <w:spacing w:after="0"/>
              <w:jc w:val="left"/>
            </w:pPr>
            <w:r>
              <w:rPr>
                <w:sz w:val="16"/>
              </w:rPr>
              <w:t>FEMA tracker shows a plan awaiting revisions</w:t>
            </w:r>
          </w:p>
        </w:tc>
      </w:tr>
      <w:tr>
        <w:trPr>
          <w:cantSplit/>
        </w:trPr>
        <w:tc>
          <w:tcPr>
            <w:tcW w:type="dxa" w:w="1570"/>
          </w:tcPr>
          <w:p>
            <w:pPr>
              <w:spacing w:after="0"/>
              <w:jc w:val="left"/>
            </w:pPr>
            <w:r>
              <w:rPr>
                <w:sz w:val="16"/>
              </w:rPr>
              <w:t>Arnegard city</w:t>
            </w:r>
          </w:p>
        </w:tc>
        <w:tc>
          <w:tcPr>
            <w:tcW w:type="dxa" w:w="720"/>
          </w:tcPr>
          <w:p>
            <w:pPr>
              <w:spacing w:after="0"/>
              <w:jc w:val="left"/>
            </w:pPr>
            <w:r>
              <w:rPr>
                <w:sz w:val="16"/>
              </w:rPr>
              <w:t>City</w:t>
            </w:r>
          </w:p>
        </w:tc>
        <w:tc>
          <w:tcPr>
            <w:tcW w:type="dxa" w:w="2137"/>
          </w:tcPr>
          <w:p>
            <w:pPr>
              <w:spacing w:after="0"/>
              <w:jc w:val="left"/>
            </w:pPr>
            <w:r>
              <w:rPr>
                <w:sz w:val="16"/>
              </w:rPr>
              <w:t>Expired on 2026-03-21</w:t>
            </w:r>
          </w:p>
        </w:tc>
        <w:tc>
          <w:tcPr>
            <w:tcW w:type="dxa" w:w="2232"/>
          </w:tcPr>
          <w:p>
            <w:pPr>
              <w:spacing w:after="0"/>
              <w:jc w:val="left"/>
            </w:pPr>
            <w:r>
              <w:rPr>
                <w:sz w:val="16"/>
              </w:rPr>
              <w:t>McKenzie County, ND Hazard Mitigation Plan 2021 (FEMA plan 107371)</w:t>
            </w:r>
          </w:p>
        </w:tc>
        <w:tc>
          <w:tcPr>
            <w:tcW w:type="dxa" w:w="1098"/>
          </w:tcPr>
          <w:p>
            <w:pPr>
              <w:spacing w:after="0"/>
              <w:jc w:val="left"/>
            </w:pPr>
            <w:r>
              <w:rPr>
                <w:sz w:val="16"/>
              </w:rPr>
              <w:t>2021-03-22</w:t>
            </w:r>
          </w:p>
        </w:tc>
        <w:tc>
          <w:tcPr>
            <w:tcW w:type="dxa" w:w="1098"/>
          </w:tcPr>
          <w:p>
            <w:pPr>
              <w:spacing w:after="0"/>
              <w:jc w:val="left"/>
            </w:pPr>
            <w:r>
              <w:rPr>
                <w:sz w:val="16"/>
              </w:rPr>
              <w:t>2026-03-21</w:t>
            </w:r>
          </w:p>
        </w:tc>
        <w:tc>
          <w:tcPr>
            <w:tcW w:type="dxa" w:w="946"/>
          </w:tcPr>
          <w:p>
            <w:pPr>
              <w:spacing w:after="0"/>
              <w:jc w:val="right"/>
            </w:pPr>
            <w:r>
              <w:rPr>
                <w:sz w:val="16"/>
              </w:rPr>
              <w:t>-193</w:t>
            </w:r>
          </w:p>
        </w:tc>
        <w:tc>
          <w:tcPr>
            <w:tcW w:type="dxa" w:w="4311"/>
          </w:tcPr>
          <w:p>
            <w:pPr>
              <w:spacing w:after="0"/>
              <w:jc w:val="left"/>
            </w:pPr>
            <w:r>
              <w:rPr>
                <w:sz w:val="16"/>
              </w:rPr>
              <w:t>FEMA tracker shows a plan awaiting revisions</w:t>
            </w:r>
          </w:p>
        </w:tc>
      </w:tr>
      <w:tr>
        <w:trPr>
          <w:cantSplit/>
        </w:trPr>
        <w:tc>
          <w:tcPr>
            <w:tcW w:type="dxa" w:w="1570"/>
          </w:tcPr>
          <w:p>
            <w:pPr>
              <w:spacing w:after="0"/>
              <w:jc w:val="left"/>
            </w:pPr>
            <w:r>
              <w:rPr>
                <w:sz w:val="16"/>
              </w:rPr>
              <w:t>Watford City city</w:t>
            </w:r>
          </w:p>
        </w:tc>
        <w:tc>
          <w:tcPr>
            <w:tcW w:type="dxa" w:w="720"/>
          </w:tcPr>
          <w:p>
            <w:pPr>
              <w:spacing w:after="0"/>
              <w:jc w:val="left"/>
            </w:pPr>
            <w:r>
              <w:rPr>
                <w:sz w:val="16"/>
              </w:rPr>
              <w:t>City</w:t>
            </w:r>
          </w:p>
        </w:tc>
        <w:tc>
          <w:tcPr>
            <w:tcW w:type="dxa" w:w="2137"/>
          </w:tcPr>
          <w:p>
            <w:pPr>
              <w:spacing w:after="0"/>
              <w:jc w:val="left"/>
            </w:pPr>
            <w:r>
              <w:rPr>
                <w:sz w:val="16"/>
              </w:rPr>
              <w:t>Expired on 2026-03-21</w:t>
            </w:r>
          </w:p>
        </w:tc>
        <w:tc>
          <w:tcPr>
            <w:tcW w:type="dxa" w:w="2232"/>
          </w:tcPr>
          <w:p>
            <w:pPr>
              <w:spacing w:after="0"/>
              <w:jc w:val="left"/>
            </w:pPr>
            <w:r>
              <w:rPr>
                <w:sz w:val="16"/>
              </w:rPr>
              <w:t>McKenzie County, ND Hazard Mitigation Plan 2021 (FEMA plan 107371)</w:t>
            </w:r>
          </w:p>
        </w:tc>
        <w:tc>
          <w:tcPr>
            <w:tcW w:type="dxa" w:w="1098"/>
          </w:tcPr>
          <w:p>
            <w:pPr>
              <w:spacing w:after="0"/>
              <w:jc w:val="left"/>
            </w:pPr>
            <w:r>
              <w:rPr>
                <w:sz w:val="16"/>
              </w:rPr>
              <w:t>2021-03-22</w:t>
            </w:r>
          </w:p>
        </w:tc>
        <w:tc>
          <w:tcPr>
            <w:tcW w:type="dxa" w:w="1098"/>
          </w:tcPr>
          <w:p>
            <w:pPr>
              <w:spacing w:after="0"/>
              <w:jc w:val="left"/>
            </w:pPr>
            <w:r>
              <w:rPr>
                <w:sz w:val="16"/>
              </w:rPr>
              <w:t>2026-03-21</w:t>
            </w:r>
          </w:p>
        </w:tc>
        <w:tc>
          <w:tcPr>
            <w:tcW w:type="dxa" w:w="946"/>
          </w:tcPr>
          <w:p>
            <w:pPr>
              <w:spacing w:after="0"/>
              <w:jc w:val="right"/>
            </w:pPr>
            <w:r>
              <w:rPr>
                <w:sz w:val="16"/>
              </w:rPr>
              <w:t>-193</w:t>
            </w:r>
          </w:p>
        </w:tc>
        <w:tc>
          <w:tcPr>
            <w:tcW w:type="dxa" w:w="4311"/>
          </w:tcPr>
          <w:p>
            <w:pPr>
              <w:spacing w:after="0"/>
              <w:jc w:val="left"/>
            </w:pPr>
            <w:r>
              <w:rPr>
                <w:sz w:val="16"/>
              </w:rPr>
              <w:t>FEMA tracker shows a plan awaiting revisions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07"/>
        <w:gridCol w:w="1249"/>
        <w:gridCol w:w="1037"/>
        <w:gridCol w:w="1126"/>
        <w:gridCol w:w="1529"/>
        <w:gridCol w:w="1122"/>
        <w:gridCol w:w="1631"/>
        <w:gridCol w:w="1575"/>
        <w:gridCol w:w="1912"/>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7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2"/>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Cold Wave</w:t>
            </w:r>
          </w:p>
        </w:tc>
        <w:tc>
          <w:tcPr>
            <w:tcW w:type="dxa" w:w="1207"/>
          </w:tcPr>
          <w:p>
            <w:pPr>
              <w:spacing w:after="0"/>
              <w:jc w:val="left"/>
            </w:pPr>
            <w:r>
              <w:rPr>
                <w:sz w:val="16"/>
              </w:rPr>
              <w:t>Relatively Moderate</w:t>
            </w:r>
          </w:p>
        </w:tc>
        <w:tc>
          <w:tcPr>
            <w:tcW w:type="dxa" w:w="1249"/>
          </w:tcPr>
          <w:p>
            <w:pPr>
              <w:spacing w:after="0"/>
              <w:jc w:val="left"/>
            </w:pPr>
            <w:r>
              <w:rPr>
                <w:sz w:val="16"/>
              </w:rPr>
              <w:t>Relatively High</w:t>
            </w:r>
          </w:p>
        </w:tc>
        <w:tc>
          <w:tcPr>
            <w:tcW w:type="dxa" w:w="1037"/>
          </w:tcPr>
          <w:p>
            <w:pPr>
              <w:spacing w:after="0"/>
              <w:jc w:val="right"/>
            </w:pPr>
            <w:r>
              <w:rPr>
                <w:sz w:val="16"/>
              </w:rPr>
              <w:t>$2,123</w:t>
            </w:r>
          </w:p>
        </w:tc>
        <w:tc>
          <w:tcPr>
            <w:tcW w:type="dxa" w:w="1126"/>
          </w:tcPr>
          <w:p>
            <w:pPr>
              <w:spacing w:after="0"/>
              <w:jc w:val="right"/>
            </w:pPr>
            <w:r>
              <w:rPr>
                <w:sz w:val="16"/>
              </w:rPr>
              <w:t>$426,391</w:t>
            </w:r>
          </w:p>
        </w:tc>
        <w:tc>
          <w:tcPr>
            <w:tcW w:type="dxa" w:w="1529"/>
          </w:tcPr>
          <w:p>
            <w:pPr>
              <w:spacing w:after="0"/>
              <w:jc w:val="right"/>
            </w:pPr>
            <w:r>
              <w:rPr>
                <w:sz w:val="16"/>
              </w:rPr>
              <w:t>$4,433,239</w:t>
            </w:r>
          </w:p>
        </w:tc>
        <w:tc>
          <w:tcPr>
            <w:tcW w:type="dxa" w:w="1122"/>
          </w:tcPr>
          <w:p>
            <w:pPr>
              <w:spacing w:after="0"/>
              <w:jc w:val="right"/>
            </w:pPr>
            <w:r>
              <w:rPr>
                <w:sz w:val="16"/>
              </w:rPr>
              <w:t>$4,861,753</w:t>
            </w:r>
          </w:p>
        </w:tc>
        <w:tc>
          <w:tcPr>
            <w:tcW w:type="dxa" w:w="1631"/>
          </w:tcPr>
          <w:p>
            <w:pPr>
              <w:spacing w:after="0"/>
              <w:jc w:val="right"/>
            </w:pPr>
            <w:r>
              <w:rPr>
                <w:sz w:val="16"/>
              </w:rPr>
              <w:t>27</w:t>
            </w:r>
          </w:p>
        </w:tc>
        <w:tc>
          <w:tcPr>
            <w:tcW w:type="dxa" w:w="1575"/>
          </w:tcPr>
          <w:p>
            <w:pPr>
              <w:spacing w:after="0"/>
              <w:jc w:val="left"/>
            </w:pPr>
          </w:p>
        </w:tc>
        <w:tc>
          <w:tcPr>
            <w:tcW w:type="dxa" w:w="1912"/>
          </w:tcPr>
          <w:p>
            <w:pPr>
              <w:spacing w:after="0"/>
              <w:jc w:val="left"/>
            </w:pPr>
            <w:r>
              <w:rPr>
                <w:sz w:val="16"/>
              </w:rPr>
              <w:t>Includes 1 Frost/Freeze record (outside NRI's Cold Wave definition; counted in this table and in B1-d, not in the B1-e descriptor).</w:t>
            </w: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$2,571,288</w:t>
            </w:r>
          </w:p>
        </w:tc>
        <w:tc>
          <w:tcPr>
            <w:tcW w:type="dxa" w:w="1126"/>
          </w:tcPr>
          <w:p>
            <w:pPr>
              <w:spacing w:after="0"/>
              <w:jc w:val="right"/>
            </w:pPr>
            <w:r>
              <w:rPr>
                <w:sz w:val="16"/>
              </w:rPr>
              <w:t>$1,014</w:t>
            </w:r>
          </w:p>
        </w:tc>
        <w:tc>
          <w:tcPr>
            <w:tcW w:type="dxa" w:w="1529"/>
          </w:tcPr>
          <w:p>
            <w:pPr>
              <w:spacing w:after="0"/>
              <w:jc w:val="right"/>
            </w:pPr>
            <w:r>
              <w:rPr>
                <w:sz w:val="16"/>
              </w:rPr>
              <w:t>$4,142</w:t>
            </w:r>
          </w:p>
        </w:tc>
        <w:tc>
          <w:tcPr>
            <w:tcW w:type="dxa" w:w="1122"/>
          </w:tcPr>
          <w:p>
            <w:pPr>
              <w:spacing w:after="0"/>
              <w:jc w:val="right"/>
            </w:pPr>
            <w:r>
              <w:rPr>
                <w:sz w:val="16"/>
              </w:rPr>
              <w:t>$2,576,444</w:t>
            </w:r>
          </w:p>
        </w:tc>
        <w:tc>
          <w:tcPr>
            <w:tcW w:type="dxa" w:w="1631"/>
          </w:tcPr>
          <w:p>
            <w:pPr>
              <w:spacing w:after="0"/>
              <w:jc w:val="right"/>
            </w:pPr>
            <w:r>
              <w:rPr>
                <w:sz w:val="16"/>
              </w:rPr>
              <w:t>8</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Hail</w:t>
            </w:r>
          </w:p>
        </w:tc>
        <w:tc>
          <w:tcPr>
            <w:tcW w:type="dxa" w:w="1207"/>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$973,469</w:t>
            </w:r>
          </w:p>
        </w:tc>
        <w:tc>
          <w:tcPr>
            <w:tcW w:type="dxa" w:w="1126"/>
          </w:tcPr>
          <w:p>
            <w:pPr>
              <w:spacing w:after="0"/>
              <w:jc w:val="right"/>
            </w:pPr>
            <w:r>
              <w:rPr>
                <w:sz w:val="16"/>
              </w:rPr>
              <w:t>$73,597</w:t>
            </w:r>
          </w:p>
        </w:tc>
        <w:tc>
          <w:tcPr>
            <w:tcW w:type="dxa" w:w="1529"/>
          </w:tcPr>
          <w:p>
            <w:pPr>
              <w:spacing w:after="0"/>
              <w:jc w:val="right"/>
            </w:pPr>
            <w:r>
              <w:rPr>
                <w:sz w:val="16"/>
              </w:rPr>
              <w:t>$109,463</w:t>
            </w:r>
          </w:p>
        </w:tc>
        <w:tc>
          <w:tcPr>
            <w:tcW w:type="dxa" w:w="1122"/>
          </w:tcPr>
          <w:p>
            <w:pPr>
              <w:spacing w:after="0"/>
              <w:jc w:val="right"/>
            </w:pPr>
            <w:r>
              <w:rPr>
                <w:sz w:val="16"/>
              </w:rPr>
              <w:t>$1,156,529</w:t>
            </w:r>
          </w:p>
        </w:tc>
        <w:tc>
          <w:tcPr>
            <w:tcW w:type="dxa" w:w="1631"/>
          </w:tcPr>
          <w:p>
            <w:pPr>
              <w:spacing w:after="0"/>
              <w:jc w:val="right"/>
            </w:pPr>
            <w:r>
              <w:rPr>
                <w:sz w:val="16"/>
              </w:rPr>
              <w:t>179</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$369,277</w:t>
            </w:r>
          </w:p>
        </w:tc>
        <w:tc>
          <w:tcPr>
            <w:tcW w:type="dxa" w:w="1126"/>
          </w:tcPr>
          <w:p>
            <w:pPr>
              <w:spacing w:after="0"/>
              <w:jc w:val="right"/>
            </w:pPr>
            <w:r>
              <w:rPr>
                <w:sz w:val="16"/>
              </w:rPr>
              <w:t>$2,647</w:t>
            </w:r>
          </w:p>
        </w:tc>
        <w:tc>
          <w:tcPr>
            <w:tcW w:type="dxa" w:w="1529"/>
          </w:tcPr>
          <w:p>
            <w:pPr>
              <w:spacing w:after="0"/>
              <w:jc w:val="right"/>
            </w:pPr>
            <w:r>
              <w:rPr>
                <w:sz w:val="16"/>
              </w:rPr>
              <w:t>$476,266</w:t>
            </w:r>
          </w:p>
        </w:tc>
        <w:tc>
          <w:tcPr>
            <w:tcW w:type="dxa" w:w="1122"/>
          </w:tcPr>
          <w:p>
            <w:pPr>
              <w:spacing w:after="0"/>
              <w:jc w:val="right"/>
            </w:pPr>
            <w:r>
              <w:rPr>
                <w:sz w:val="16"/>
              </w:rPr>
              <w:t>$848,190</w:t>
            </w:r>
          </w:p>
        </w:tc>
        <w:tc>
          <w:tcPr>
            <w:tcW w:type="dxa" w:w="1631"/>
          </w:tcPr>
          <w:p>
            <w:pPr>
              <w:spacing w:after="0"/>
              <w:jc w:val="right"/>
            </w:pPr>
            <w:r>
              <w:rPr>
                <w:sz w:val="16"/>
              </w:rPr>
              <w:t>14</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Strong Wind</w:t>
            </w:r>
          </w:p>
        </w:tc>
        <w:tc>
          <w:tcPr>
            <w:tcW w:type="dxa" w:w="1207"/>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$97,022</w:t>
            </w:r>
          </w:p>
        </w:tc>
        <w:tc>
          <w:tcPr>
            <w:tcW w:type="dxa" w:w="1126"/>
          </w:tcPr>
          <w:p>
            <w:pPr>
              <w:spacing w:after="0"/>
              <w:jc w:val="right"/>
            </w:pPr>
            <w:r>
              <w:rPr>
                <w:sz w:val="16"/>
              </w:rPr>
              <w:t>$23,484</w:t>
            </w:r>
          </w:p>
        </w:tc>
        <w:tc>
          <w:tcPr>
            <w:tcW w:type="dxa" w:w="1529"/>
          </w:tcPr>
          <w:p>
            <w:pPr>
              <w:spacing w:after="0"/>
              <w:jc w:val="right"/>
            </w:pPr>
            <w:r>
              <w:rPr>
                <w:sz w:val="16"/>
              </w:rPr>
              <w:t>$657,047</w:t>
            </w:r>
          </w:p>
        </w:tc>
        <w:tc>
          <w:tcPr>
            <w:tcW w:type="dxa" w:w="1122"/>
          </w:tcPr>
          <w:p>
            <w:pPr>
              <w:spacing w:after="0"/>
              <w:jc w:val="right"/>
            </w:pPr>
            <w:r>
              <w:rPr>
                <w:sz w:val="16"/>
              </w:rPr>
              <w:t>$777,553</w:t>
            </w:r>
          </w:p>
        </w:tc>
        <w:tc>
          <w:tcPr>
            <w:tcW w:type="dxa" w:w="1631"/>
          </w:tcPr>
          <w:p>
            <w:pPr>
              <w:spacing w:after="0"/>
              <w:jc w:val="right"/>
            </w:pPr>
            <w:r>
              <w:rPr>
                <w:sz w:val="16"/>
              </w:rPr>
              <w:t>173</w:t>
            </w:r>
          </w:p>
        </w:tc>
        <w:tc>
          <w:tcPr>
            <w:tcW w:type="dxa" w:w="1575"/>
          </w:tcPr>
          <w:p>
            <w:pPr>
              <w:spacing w:after="0"/>
              <w:jc w:val="left"/>
            </w:pPr>
          </w:p>
        </w:tc>
        <w:tc>
          <w:tcPr>
            <w:tcW w:type="dxa" w:w="1912"/>
          </w:tcPr>
          <w:p>
            <w:pPr>
              <w:spacing w:after="0"/>
              <w:jc w:val="left"/>
            </w:pPr>
            <w:r>
              <w:rPr>
                <w:sz w:val="16"/>
              </w:rPr>
              <w:t>Includes 56 High Wind records (a NOAA non-thunderstorm wind type, outside NRI's Strong Wind definition).</w:t>
            </w:r>
          </w:p>
        </w:tc>
      </w:tr>
      <w:tr>
        <w:trPr>
          <w:cantSplit/>
        </w:trPr>
        <w:tc>
          <w:tcPr>
            <w:tcW w:type="dxa" w:w="689"/>
          </w:tcPr>
          <w:p>
            <w:pPr>
              <w:spacing w:after="0"/>
              <w:jc w:val="right"/>
            </w:pPr>
            <w:r>
              <w:rPr>
                <w:sz w:val="16"/>
              </w:rPr>
              <w:t>6</w:t>
            </w:r>
          </w:p>
        </w:tc>
        <w:tc>
          <w:tcPr>
            <w:tcW w:type="dxa" w:w="1037"/>
          </w:tcPr>
          <w:p>
            <w:pPr>
              <w:spacing w:after="0"/>
              <w:jc w:val="left"/>
            </w:pPr>
            <w:r>
              <w:rPr>
                <w:sz w:val="16"/>
              </w:rPr>
              <w:t>Winter Weather</w:t>
            </w:r>
          </w:p>
        </w:tc>
        <w:tc>
          <w:tcPr>
            <w:tcW w:type="dxa" w:w="1207"/>
          </w:tcPr>
          <w:p>
            <w:pPr>
              <w:spacing w:after="0"/>
              <w:jc w:val="left"/>
            </w:pPr>
            <w:r>
              <w:rPr>
                <w:sz w:val="16"/>
              </w:rPr>
              <w:t>Relatively High</w:t>
            </w:r>
          </w:p>
        </w:tc>
        <w:tc>
          <w:tcPr>
            <w:tcW w:type="dxa" w:w="1249"/>
          </w:tcPr>
          <w:p>
            <w:pPr>
              <w:spacing w:after="0"/>
              <w:jc w:val="left"/>
            </w:pPr>
            <w:r>
              <w:rPr>
                <w:sz w:val="16"/>
              </w:rPr>
              <w:t>Relatively High</w:t>
            </w:r>
          </w:p>
        </w:tc>
        <w:tc>
          <w:tcPr>
            <w:tcW w:type="dxa" w:w="1037"/>
          </w:tcPr>
          <w:p>
            <w:pPr>
              <w:spacing w:after="0"/>
              <w:jc w:val="right"/>
            </w:pPr>
            <w:r>
              <w:rPr>
                <w:sz w:val="16"/>
              </w:rPr>
              <w:t>$193,805</w:t>
            </w:r>
          </w:p>
        </w:tc>
        <w:tc>
          <w:tcPr>
            <w:tcW w:type="dxa" w:w="1126"/>
          </w:tcPr>
          <w:p>
            <w:pPr>
              <w:spacing w:after="0"/>
              <w:jc w:val="right"/>
            </w:pPr>
            <w:r>
              <w:rPr>
                <w:sz w:val="16"/>
              </w:rPr>
              <w:t>$139</w:t>
            </w:r>
          </w:p>
        </w:tc>
        <w:tc>
          <w:tcPr>
            <w:tcW w:type="dxa" w:w="1529"/>
          </w:tcPr>
          <w:p>
            <w:pPr>
              <w:spacing w:after="0"/>
              <w:jc w:val="right"/>
            </w:pPr>
            <w:r>
              <w:rPr>
                <w:sz w:val="16"/>
              </w:rPr>
              <w:t>$274,799</w:t>
            </w:r>
          </w:p>
        </w:tc>
        <w:tc>
          <w:tcPr>
            <w:tcW w:type="dxa" w:w="1122"/>
          </w:tcPr>
          <w:p>
            <w:pPr>
              <w:spacing w:after="0"/>
              <w:jc w:val="right"/>
            </w:pPr>
            <w:r>
              <w:rPr>
                <w:sz w:val="16"/>
              </w:rPr>
              <w:t>$468,743</w:t>
            </w:r>
          </w:p>
        </w:tc>
        <w:tc>
          <w:tcPr>
            <w:tcW w:type="dxa" w:w="1631"/>
          </w:tcPr>
          <w:p>
            <w:pPr>
              <w:spacing w:after="0"/>
              <w:jc w:val="right"/>
            </w:pPr>
            <w:r>
              <w:rPr>
                <w:sz w:val="16"/>
              </w:rPr>
              <w:t>92</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Wildfire</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$402,913</w:t>
            </w:r>
          </w:p>
        </w:tc>
        <w:tc>
          <w:tcPr>
            <w:tcW w:type="dxa" w:w="1126"/>
          </w:tcPr>
          <w:p>
            <w:pPr>
              <w:spacing w:after="0"/>
              <w:jc w:val="right"/>
            </w:pPr>
            <w:r>
              <w:rPr>
                <w:sz w:val="16"/>
              </w:rPr>
              <w:t>$255</w:t>
            </w:r>
          </w:p>
        </w:tc>
        <w:tc>
          <w:tcPr>
            <w:tcW w:type="dxa" w:w="1529"/>
          </w:tcPr>
          <w:p>
            <w:pPr>
              <w:spacing w:after="0"/>
              <w:jc w:val="right"/>
            </w:pPr>
            <w:r>
              <w:rPr>
                <w:sz w:val="16"/>
              </w:rPr>
              <w:t>$34,718</w:t>
            </w:r>
          </w:p>
        </w:tc>
        <w:tc>
          <w:tcPr>
            <w:tcW w:type="dxa" w:w="1122"/>
          </w:tcPr>
          <w:p>
            <w:pPr>
              <w:spacing w:after="0"/>
              <w:jc w:val="right"/>
            </w:pPr>
            <w:r>
              <w:rPr>
                <w:sz w:val="16"/>
              </w:rPr>
              <w:t>$437,886</w:t>
            </w:r>
          </w:p>
        </w:tc>
        <w:tc>
          <w:tcPr>
            <w:tcW w:type="dxa" w:w="1631"/>
          </w:tcPr>
          <w:p>
            <w:pPr>
              <w:spacing w:after="0"/>
              <w:jc w:val="right"/>
            </w:pPr>
            <w:r>
              <w:rPr>
                <w:sz w:val="16"/>
              </w:rPr>
              <w:t>2</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Ice Storm</w:t>
            </w:r>
          </w:p>
        </w:tc>
        <w:tc>
          <w:tcPr>
            <w:tcW w:type="dxa" w:w="1207"/>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$248,646</w:t>
            </w:r>
          </w:p>
        </w:tc>
        <w:tc>
          <w:tcPr>
            <w:tcW w:type="dxa" w:w="1126"/>
          </w:tcPr>
          <w:p>
            <w:pPr>
              <w:spacing w:after="0"/>
              <w:jc w:val="right"/>
            </w:pPr>
            <w:r>
              <w:rPr>
                <w:sz w:val="16"/>
              </w:rPr>
              <w:t>n/a</w:t>
            </w:r>
          </w:p>
        </w:tc>
        <w:tc>
          <w:tcPr>
            <w:tcW w:type="dxa" w:w="1529"/>
          </w:tcPr>
          <w:p>
            <w:pPr>
              <w:spacing w:after="0"/>
              <w:jc w:val="right"/>
            </w:pPr>
            <w:r>
              <w:rPr>
                <w:sz w:val="16"/>
              </w:rPr>
              <w:t>$72,163</w:t>
            </w:r>
          </w:p>
        </w:tc>
        <w:tc>
          <w:tcPr>
            <w:tcW w:type="dxa" w:w="1122"/>
          </w:tcPr>
          <w:p>
            <w:pPr>
              <w:spacing w:after="0"/>
              <w:jc w:val="right"/>
            </w:pPr>
            <w:r>
              <w:rPr>
                <w:sz w:val="16"/>
              </w:rPr>
              <w:t>$320,809</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$11,306</w:t>
            </w:r>
          </w:p>
        </w:tc>
        <w:tc>
          <w:tcPr>
            <w:tcW w:type="dxa" w:w="1126"/>
          </w:tcPr>
          <w:p>
            <w:pPr>
              <w:spacing w:after="0"/>
              <w:jc w:val="right"/>
            </w:pPr>
            <w:r>
              <w:rPr>
                <w:sz w:val="16"/>
              </w:rPr>
              <w:t>n/a</w:t>
            </w:r>
          </w:p>
        </w:tc>
        <w:tc>
          <w:tcPr>
            <w:tcW w:type="dxa" w:w="1529"/>
          </w:tcPr>
          <w:p>
            <w:pPr>
              <w:spacing w:after="0"/>
              <w:jc w:val="right"/>
            </w:pPr>
            <w:r>
              <w:rPr>
                <w:sz w:val="16"/>
              </w:rPr>
              <w:t>$113,297</w:t>
            </w:r>
          </w:p>
        </w:tc>
        <w:tc>
          <w:tcPr>
            <w:tcW w:type="dxa" w:w="1122"/>
          </w:tcPr>
          <w:p>
            <w:pPr>
              <w:spacing w:after="0"/>
              <w:jc w:val="right"/>
            </w:pPr>
            <w:r>
              <w:rPr>
                <w:sz w:val="16"/>
              </w:rPr>
              <w:t>$124,603</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10</w:t>
            </w:r>
          </w:p>
        </w:tc>
        <w:tc>
          <w:tcPr>
            <w:tcW w:type="dxa" w:w="1037"/>
          </w:tcPr>
          <w:p>
            <w:pPr>
              <w:spacing w:after="0"/>
              <w:jc w:val="left"/>
            </w:pPr>
            <w:r>
              <w:rPr>
                <w:sz w:val="16"/>
              </w:rPr>
              <w:t>Heat Wave</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$2,178</w:t>
            </w:r>
          </w:p>
        </w:tc>
        <w:tc>
          <w:tcPr>
            <w:tcW w:type="dxa" w:w="1126"/>
          </w:tcPr>
          <w:p>
            <w:pPr>
              <w:spacing w:after="0"/>
              <w:jc w:val="right"/>
            </w:pPr>
            <w:r>
              <w:rPr>
                <w:sz w:val="16"/>
              </w:rPr>
              <w:t>under $1</w:t>
            </w:r>
          </w:p>
        </w:tc>
        <w:tc>
          <w:tcPr>
            <w:tcW w:type="dxa" w:w="1529"/>
          </w:tcPr>
          <w:p>
            <w:pPr>
              <w:spacing w:after="0"/>
              <w:jc w:val="right"/>
            </w:pPr>
            <w:r>
              <w:rPr>
                <w:sz w:val="16"/>
              </w:rPr>
              <w:t>$77,927</w:t>
            </w:r>
          </w:p>
        </w:tc>
        <w:tc>
          <w:tcPr>
            <w:tcW w:type="dxa" w:w="1122"/>
          </w:tcPr>
          <w:p>
            <w:pPr>
              <w:spacing w:after="0"/>
              <w:jc w:val="right"/>
            </w:pPr>
            <w:r>
              <w:rPr>
                <w:sz w:val="16"/>
              </w:rPr>
              <w:t>$80,105</w:t>
            </w:r>
          </w:p>
        </w:tc>
        <w:tc>
          <w:tcPr>
            <w:tcW w:type="dxa" w:w="1631"/>
          </w:tcPr>
          <w:p>
            <w:pPr>
              <w:spacing w:after="0"/>
              <w:jc w:val="right"/>
            </w:pPr>
            <w:r>
              <w:rPr>
                <w:sz w:val="16"/>
              </w:rPr>
              <w:t>1</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Drought</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$39,204</w:t>
            </w:r>
          </w:p>
        </w:tc>
        <w:tc>
          <w:tcPr>
            <w:tcW w:type="dxa" w:w="1529"/>
          </w:tcPr>
          <w:p>
            <w:pPr>
              <w:spacing w:after="0"/>
              <w:jc w:val="right"/>
            </w:pPr>
            <w:r>
              <w:rPr>
                <w:sz w:val="16"/>
              </w:rPr>
              <w:t>n/a</w:t>
            </w:r>
          </w:p>
        </w:tc>
        <w:tc>
          <w:tcPr>
            <w:tcW w:type="dxa" w:w="1122"/>
          </w:tcPr>
          <w:p>
            <w:pPr>
              <w:spacing w:after="0"/>
              <w:jc w:val="right"/>
            </w:pPr>
            <w:r>
              <w:rPr>
                <w:sz w:val="16"/>
              </w:rPr>
              <w:t>$39,204</w:t>
            </w:r>
          </w:p>
        </w:tc>
        <w:tc>
          <w:tcPr>
            <w:tcW w:type="dxa" w:w="1631"/>
          </w:tcPr>
          <w:p>
            <w:pPr>
              <w:spacing w:after="0"/>
              <w:jc w:val="right"/>
            </w:pPr>
            <w:r>
              <w:rPr>
                <w:sz w:val="16"/>
              </w:rPr>
              <w:t>25</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$9,255</w:t>
            </w:r>
          </w:p>
        </w:tc>
        <w:tc>
          <w:tcPr>
            <w:tcW w:type="dxa" w:w="1126"/>
          </w:tcPr>
          <w:p>
            <w:pPr>
              <w:spacing w:after="0"/>
              <w:jc w:val="right"/>
            </w:pPr>
            <w:r>
              <w:rPr>
                <w:sz w:val="16"/>
              </w:rPr>
              <w:t>n/a</w:t>
            </w:r>
          </w:p>
        </w:tc>
        <w:tc>
          <w:tcPr>
            <w:tcW w:type="dxa" w:w="1529"/>
          </w:tcPr>
          <w:p>
            <w:pPr>
              <w:spacing w:after="0"/>
              <w:jc w:val="right"/>
            </w:pPr>
            <w:r>
              <w:rPr>
                <w:sz w:val="16"/>
              </w:rPr>
              <w:t>$1,149</w:t>
            </w:r>
          </w:p>
        </w:tc>
        <w:tc>
          <w:tcPr>
            <w:tcW w:type="dxa" w:w="1122"/>
          </w:tcPr>
          <w:p>
            <w:pPr>
              <w:spacing w:after="0"/>
              <w:jc w:val="right"/>
            </w:pPr>
            <w:r>
              <w:rPr>
                <w:sz w:val="16"/>
              </w:rPr>
              <w:t>$10,405</w:t>
            </w:r>
          </w:p>
        </w:tc>
        <w:tc>
          <w:tcPr>
            <w:tcW w:type="dxa" w:w="1631"/>
          </w:tcPr>
          <w:p>
            <w:pPr>
              <w:spacing w:after="0"/>
              <w:jc w:val="right"/>
            </w:pPr>
          </w:p>
        </w:tc>
        <w:tc>
          <w:tcPr>
            <w:tcW w:type="dxa" w:w="1575"/>
          </w:tcPr>
          <w:p>
            <w:pPr>
              <w:spacing w:after="0"/>
              <w:jc w:val="left"/>
            </w:pPr>
          </w:p>
        </w:tc>
        <w:tc>
          <w:tcPr>
            <w:tcW w:type="dxa" w:w="1912"/>
          </w:tcPr>
          <w:p>
            <w:pPr>
              <w:spacing w:after="0"/>
              <w:jc w:val="left"/>
            </w:pPr>
            <w:r>
              <w:rPr>
                <w:sz w:val="16"/>
              </w:rPr>
              <w:t>Storm Events does not record earthquakes.</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$1,444</w:t>
            </w:r>
          </w:p>
        </w:tc>
        <w:tc>
          <w:tcPr>
            <w:tcW w:type="dxa" w:w="1126"/>
          </w:tcPr>
          <w:p>
            <w:pPr>
              <w:spacing w:after="0"/>
              <w:jc w:val="right"/>
            </w:pPr>
            <w:r>
              <w:rPr>
                <w:sz w:val="16"/>
              </w:rPr>
              <w:t>n/a</w:t>
            </w:r>
          </w:p>
        </w:tc>
        <w:tc>
          <w:tcPr>
            <w:tcW w:type="dxa" w:w="1529"/>
          </w:tcPr>
          <w:p>
            <w:pPr>
              <w:spacing w:after="0"/>
              <w:jc w:val="right"/>
            </w:pPr>
            <w:r>
              <w:rPr>
                <w:sz w:val="16"/>
              </w:rPr>
              <w:t>$325</w:t>
            </w:r>
          </w:p>
        </w:tc>
        <w:tc>
          <w:tcPr>
            <w:tcW w:type="dxa" w:w="1122"/>
          </w:tcPr>
          <w:p>
            <w:pPr>
              <w:spacing w:after="0"/>
              <w:jc w:val="right"/>
            </w:pPr>
            <w:r>
              <w:rPr>
                <w:sz w:val="16"/>
              </w:rPr>
              <w:t>$1,769</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07"/>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29"/>
          </w:tcPr>
          <w:p>
            <w:pPr>
              <w:spacing w:after="0"/>
              <w:jc w:val="right"/>
            </w:pPr>
          </w:p>
        </w:tc>
        <w:tc>
          <w:tcPr>
            <w:tcW w:type="dxa" w:w="1122"/>
          </w:tcPr>
          <w:p>
            <w:pPr>
              <w:spacing w:after="0"/>
              <w:jc w:val="right"/>
            </w:pPr>
          </w:p>
        </w:tc>
        <w:tc>
          <w:tcPr>
            <w:tcW w:type="dxa" w:w="1631"/>
          </w:tcPr>
          <w:p>
            <w:pPr>
              <w:spacing w:after="0"/>
              <w:jc w:val="right"/>
            </w:pPr>
            <w:r>
              <w:rPr>
                <w:sz w:val="16"/>
              </w:rPr>
              <w:t>0</w:t>
            </w:r>
          </w:p>
        </w:tc>
        <w:tc>
          <w:tcPr>
            <w:tcW w:type="dxa" w:w="1575"/>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191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9624 (Very Low, 11.9); tract 9625 (Very Low, 10.9); tract 9623.01 (Very Low, 7.8)</w:t>
            </w:r>
          </w:p>
        </w:tc>
      </w:tr>
      <w:tr>
        <w:trPr>
          <w:cantSplit/>
        </w:trPr>
        <w:tc>
          <w:tcPr>
            <w:tcW w:type="dxa" w:w="3138"/>
          </w:tcPr>
          <w:p>
            <w:pPr>
              <w:spacing w:after="0"/>
              <w:jc w:val="left"/>
            </w:pPr>
            <w:r>
              <w:rPr>
                <w:sz w:val="16"/>
              </w:rPr>
              <w:t>Hurricane</w:t>
            </w:r>
          </w:p>
        </w:tc>
        <w:tc>
          <w:tcPr>
            <w:tcW w:type="dxa" w:w="10974"/>
          </w:tcPr>
          <w:p>
            <w:pPr>
              <w:spacing w:after="0"/>
              <w:jc w:val="left"/>
            </w:pPr>
            <w:r>
              <w:rPr>
                <w:sz w:val="16"/>
              </w:rPr>
              <w:t>no tract has a National Risk Index rating for this hazard</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9623.02 (Relatively Low, 90.5); tract 9623.01 (Relatively Low, 89.4); tract 9625 (Relatively Low, 87.8)</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9624 (Relatively High, 76.2); tract 9623.01 (Relatively Moderate, 73.2); tract 9401 (Relatively Moderate, 62.6)</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9401 (Relatively Moderate, 95.4); tract 9623.01 (Relatively Moderate, 95.2); tract 9623.02 (Relatively Moderate, 94.5)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9624 is Census Tract 9624).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1"/>
        <w:gridCol w:w="1848"/>
        <w:gridCol w:w="1710"/>
        <w:gridCol w:w="1918"/>
        <w:gridCol w:w="1489"/>
        <w:gridCol w:w="1682"/>
        <w:gridCol w:w="2083"/>
        <w:gridCol w:w="1561"/>
      </w:tblGrid>
      <w:tr>
        <w:trPr>
          <w:cantSplit/>
          <w:tblHeader/>
        </w:trPr>
        <w:tc>
          <w:tcPr>
            <w:tcW w:type="dxa" w:w="1821"/>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71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8"/>
            <w:shd w:val="clear" w:color="auto" w:fill="E8E8E8"/>
          </w:tcPr>
          <w:p>
            <w:pPr>
              <w:spacing w:after="0"/>
              <w:jc w:val="left"/>
            </w:pPr>
            <w:r>
              <w:rPr>
                <w:b/>
                <w:sz w:val="16"/>
              </w:rPr>
              <w:t>Observed range</w:t>
            </w:r>
          </w:p>
        </w:tc>
        <w:tc>
          <w:tcPr>
            <w:tcW w:type="dxa" w:w="1489"/>
            <w:shd w:val="clear" w:color="auto" w:fill="E8E8E8"/>
          </w:tcPr>
          <w:p>
            <w:pPr>
              <w:spacing w:after="0"/>
              <w:jc w:val="left"/>
            </w:pPr>
            <w:r>
              <w:rPr>
                <w:b/>
                <w:sz w:val="16"/>
              </w:rPr>
              <w:t>Worst recorded event</w:t>
            </w:r>
          </w:p>
        </w:tc>
        <w:tc>
          <w:tcPr>
            <w:tcW w:type="dxa" w:w="1682"/>
            <w:shd w:val="clear" w:color="auto" w:fill="E8E8E8"/>
          </w:tcPr>
          <w:p>
            <w:pPr>
              <w:spacing w:after="0"/>
              <w:jc w:val="left"/>
            </w:pPr>
            <w:r>
              <w:rPr>
                <w:b/>
                <w:sz w:val="16"/>
              </w:rPr>
              <w:t>Most damaging (when different)</w:t>
            </w:r>
          </w:p>
        </w:tc>
        <w:tc>
          <w:tcPr>
            <w:tcW w:type="dxa" w:w="2083"/>
            <w:shd w:val="clear" w:color="auto" w:fill="E8E8E8"/>
          </w:tcPr>
          <w:p>
            <w:pPr>
              <w:spacing w:after="0"/>
              <w:jc w:val="left"/>
            </w:pPr>
            <w:r>
              <w:rPr>
                <w:b/>
                <w:sz w:val="16"/>
              </w:rPr>
              <w:t>How it applies to jurisdictions</w:t>
            </w:r>
          </w:p>
        </w:tc>
        <w:tc>
          <w:tcPr>
            <w:tcW w:type="dxa" w:w="1561"/>
            <w:shd w:val="clear" w:color="auto" w:fill="E8E8E8"/>
          </w:tcPr>
          <w:p>
            <w:pPr>
              <w:spacing w:after="0"/>
              <w:jc w:val="left"/>
            </w:pPr>
            <w:r>
              <w:rPr>
                <w:b/>
                <w:sz w:val="16"/>
              </w:rPr>
              <w:t>Note</w:t>
            </w:r>
          </w:p>
        </w:tc>
      </w:tr>
      <w:tr>
        <w:trPr>
          <w:cantSplit/>
        </w:trPr>
        <w:tc>
          <w:tcPr>
            <w:tcW w:type="dxa" w:w="1821"/>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710"/>
          </w:tcPr>
          <w:p>
            <w:pPr>
              <w:spacing w:after="0"/>
              <w:jc w:val="right"/>
            </w:pPr>
            <w:r>
              <w:rPr>
                <w:sz w:val="16"/>
              </w:rPr>
              <w:t>26 records, 1996 to 2025 (26 zone-level)</w:t>
            </w:r>
          </w:p>
        </w:tc>
        <w:tc>
          <w:tcPr>
            <w:tcW w:type="dxa" w:w="1918"/>
          </w:tcPr>
          <w:p>
            <w:pPr>
              <w:spacing w:after="0"/>
              <w:jc w:val="left"/>
            </w:pPr>
            <w:r>
              <w:rPr>
                <w:sz w:val="16"/>
              </w:rPr>
              <w:t>1 day to 6 days (median 2 days); 24 with a recorded value</w:t>
            </w:r>
          </w:p>
        </w:tc>
        <w:tc>
          <w:tcPr>
            <w:tcW w:type="dxa" w:w="1489"/>
          </w:tcPr>
          <w:p>
            <w:pPr>
              <w:spacing w:after="0"/>
              <w:jc w:val="left"/>
            </w:pPr>
            <w:r>
              <w:rPr>
                <w:sz w:val="16"/>
              </w:rPr>
              <w:t>6 consecutive days, 2021-02-10 to 2021-02-15, zone-level</w:t>
            </w:r>
          </w:p>
        </w:tc>
        <w:tc>
          <w:tcPr>
            <w:tcW w:type="dxa" w:w="1682"/>
          </w:tcPr>
          <w:p>
            <w:pPr>
              <w:spacing w:after="0"/>
              <w:jc w:val="left"/>
            </w:pPr>
          </w:p>
        </w:tc>
        <w:tc>
          <w:tcPr>
            <w:tcW w:type="dxa" w:w="2083"/>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Frost/Freeze (outside NRI's Cold Wave definition)</w:t>
            </w:r>
          </w:p>
        </w:tc>
        <w:tc>
          <w:tcPr>
            <w:tcW w:type="dxa" w:w="1848"/>
          </w:tcPr>
          <w:p>
            <w:pPr>
              <w:spacing w:after="0"/>
              <w:jc w:val="left"/>
            </w:pPr>
            <w:r>
              <w:rPr>
                <w:sz w:val="16"/>
              </w:rPr>
              <w:t>crop damage</w:t>
            </w:r>
          </w:p>
        </w:tc>
        <w:tc>
          <w:tcPr>
            <w:tcW w:type="dxa" w:w="1710"/>
          </w:tcPr>
          <w:p>
            <w:pPr>
              <w:spacing w:after="0"/>
              <w:jc w:val="right"/>
            </w:pPr>
            <w:r>
              <w:rPr>
                <w:sz w:val="16"/>
              </w:rPr>
              <w:t>1 record, 1997</w:t>
            </w:r>
          </w:p>
        </w:tc>
        <w:tc>
          <w:tcPr>
            <w:tcW w:type="dxa" w:w="1918"/>
          </w:tcPr>
          <w:p>
            <w:pPr>
              <w:spacing w:after="0"/>
              <w:jc w:val="left"/>
            </w:pPr>
          </w:p>
        </w:tc>
        <w:tc>
          <w:tcPr>
            <w:tcW w:type="dxa" w:w="1489"/>
          </w:tcPr>
          <w:p>
            <w:pPr>
              <w:spacing w:after="0"/>
              <w:jc w:val="left"/>
            </w:pPr>
            <w:r>
              <w:rPr>
                <w:sz w:val="16"/>
              </w:rPr>
              <w:t>No crop damage reported in 1 record.</w:t>
            </w:r>
          </w:p>
        </w:tc>
        <w:tc>
          <w:tcPr>
            <w:tcW w:type="dxa" w:w="1682"/>
          </w:tcPr>
          <w:p>
            <w:pPr>
              <w:spacing w:after="0"/>
              <w:jc w:val="left"/>
            </w:pPr>
            <w:r>
              <w:rPr>
                <w:sz w:val="16"/>
              </w:rPr>
              <w:t>Frost/Freeze, 1997-11-27, $15,000 property; crops not reported (1997 dollars)</w:t>
            </w:r>
          </w:p>
        </w:tc>
        <w:tc>
          <w:tcPr>
            <w:tcW w:type="dxa" w:w="2083"/>
          </w:tcPr>
          <w:p>
            <w:pPr>
              <w:spacing w:after="0"/>
              <w:jc w:val="left"/>
            </w:pPr>
            <w:r>
              <w:rPr>
                <w:sz w:val="16"/>
              </w:rPr>
              <w:t>No event record names a jurisdiction in the plan.</w:t>
            </w:r>
          </w:p>
        </w:tc>
        <w:tc>
          <w:tcPr>
            <w:tcW w:type="dxa" w:w="1561"/>
          </w:tcPr>
          <w:p>
            <w:pPr>
              <w:spacing w:after="0"/>
              <w:jc w:val="left"/>
            </w:pPr>
          </w:p>
        </w:tc>
      </w:tr>
      <w:tr>
        <w:trPr>
          <w:cantSplit/>
        </w:trPr>
        <w:tc>
          <w:tcPr>
            <w:tcW w:type="dxa" w:w="1821"/>
          </w:tcPr>
          <w:p>
            <w:pPr>
              <w:spacing w:after="0"/>
              <w:jc w:val="left"/>
            </w:pPr>
            <w:r>
              <w:rPr>
                <w:sz w:val="16"/>
              </w:rPr>
              <w:t>Drought</w:t>
            </w:r>
          </w:p>
        </w:tc>
        <w:tc>
          <w:tcPr>
            <w:tcW w:type="dxa" w:w="1848"/>
          </w:tcPr>
          <w:p>
            <w:pPr>
              <w:spacing w:after="0"/>
              <w:jc w:val="left"/>
            </w:pPr>
            <w:r>
              <w:rPr>
                <w:sz w:val="16"/>
              </w:rPr>
              <w:t>U.S. Drought Monitor scale (D0 to D4)</w:t>
            </w:r>
          </w:p>
        </w:tc>
        <w:tc>
          <w:tcPr>
            <w:tcW w:type="dxa" w:w="1710"/>
          </w:tcPr>
          <w:p>
            <w:pPr>
              <w:spacing w:after="0"/>
              <w:jc w:val="right"/>
            </w:pPr>
            <w:r>
              <w:rPr>
                <w:sz w:val="16"/>
              </w:rPr>
              <w:t>25 records, 2021 to 2026 (25 zone-level)</w:t>
            </w:r>
          </w:p>
        </w:tc>
        <w:tc>
          <w:tcPr>
            <w:tcW w:type="dxa" w:w="1918"/>
          </w:tcPr>
          <w:p>
            <w:pPr>
              <w:spacing w:after="0"/>
              <w:jc w:val="left"/>
            </w:pPr>
            <w:r>
              <w:rPr>
                <w:sz w:val="16"/>
              </w:rPr>
              <w:t>30 days to 428 days (median 260 days); 3 with a recorded value</w:t>
            </w:r>
          </w:p>
        </w:tc>
        <w:tc>
          <w:tcPr>
            <w:tcW w:type="dxa" w:w="1489"/>
          </w:tcPr>
          <w:p>
            <w:pPr>
              <w:spacing w:after="0"/>
              <w:jc w:val="left"/>
            </w:pPr>
            <w:r>
              <w:rPr>
                <w:sz w:val="16"/>
              </w:rPr>
              <w:t>428 days (about 14.1 months), 2021-03-16 to 2022-05-17, a run of 15 consecutive Storm Events drought records, zone-level</w:t>
            </w:r>
          </w:p>
        </w:tc>
        <w:tc>
          <w:tcPr>
            <w:tcW w:type="dxa" w:w="1682"/>
          </w:tcPr>
          <w:p>
            <w:pPr>
              <w:spacing w:after="0"/>
              <w:jc w:val="left"/>
            </w:pPr>
          </w:p>
        </w:tc>
        <w:tc>
          <w:tcPr>
            <w:tcW w:type="dxa" w:w="2083"/>
          </w:tcPr>
          <w:p>
            <w:pPr>
              <w:spacing w:after="0"/>
              <w:jc w:val="left"/>
            </w:pPr>
            <w:r>
              <w:rPr>
                <w:sz w:val="16"/>
              </w:rPr>
              <w:t>Countywide (zone-level records).</w:t>
            </w:r>
          </w:p>
        </w:tc>
        <w:tc>
          <w:tcPr>
            <w:tcW w:type="dxa" w:w="15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1"/>
          </w:tcPr>
          <w:p>
            <w:pPr>
              <w:spacing w:after="0"/>
              <w:jc w:val="left"/>
            </w:pPr>
            <w:r>
              <w:rPr>
                <w:sz w:val="16"/>
              </w:rPr>
              <w:t>Earthquake</w:t>
            </w:r>
          </w:p>
        </w:tc>
        <w:tc>
          <w:tcPr>
            <w:tcW w:type="dxa" w:w="1848"/>
          </w:tcPr>
          <w:p>
            <w:pPr>
              <w:spacing w:after="0"/>
              <w:jc w:val="left"/>
            </w:pPr>
            <w:r>
              <w:rPr>
                <w:sz w:val="16"/>
              </w:rPr>
              <w:t>Modified Mercalli (local data)</w:t>
            </w:r>
          </w:p>
        </w:tc>
        <w:tc>
          <w:tcPr>
            <w:tcW w:type="dxa" w:w="1710"/>
          </w:tcPr>
          <w:p>
            <w:pPr>
              <w:spacing w:after="0"/>
              <w:jc w:val="right"/>
            </w:pPr>
            <w:r>
              <w:rPr>
                <w:sz w:val="16"/>
              </w:rPr>
              <w:t>0</w:t>
            </w:r>
          </w:p>
        </w:tc>
        <w:tc>
          <w:tcPr>
            <w:tcW w:type="dxa" w:w="1918"/>
          </w:tcPr>
          <w:p>
            <w:pPr>
              <w:spacing w:after="0"/>
              <w:jc w:val="left"/>
            </w:pPr>
          </w:p>
        </w:tc>
        <w:tc>
          <w:tcPr>
            <w:tcW w:type="dxa" w:w="1489"/>
          </w:tcPr>
          <w:p>
            <w:pPr>
              <w:spacing w:after="0"/>
              <w:jc w:val="left"/>
            </w:pPr>
          </w:p>
        </w:tc>
        <w:tc>
          <w:tcPr>
            <w:tcW w:type="dxa" w:w="1682"/>
          </w:tcPr>
          <w:p>
            <w:pPr>
              <w:spacing w:after="0"/>
              <w:jc w:val="left"/>
            </w:pPr>
          </w:p>
        </w:tc>
        <w:tc>
          <w:tcPr>
            <w:tcW w:type="dxa" w:w="2083"/>
          </w:tcPr>
          <w:p>
            <w:pPr>
              <w:spacing w:after="0"/>
              <w:jc w:val="left"/>
            </w:pPr>
          </w:p>
        </w:tc>
        <w:tc>
          <w:tcPr>
            <w:tcW w:type="dxa" w:w="1561"/>
          </w:tcPr>
          <w:p>
            <w:pPr>
              <w:spacing w:after="0"/>
              <w:jc w:val="left"/>
            </w:pPr>
            <w:r>
              <w:rPr>
                <w:sz w:val="16"/>
              </w:rPr>
              <w:t>Storm Events does not record earthquakes; the USGS earthquake catalog is the source.</w:t>
            </w:r>
          </w:p>
        </w:tc>
      </w:tr>
      <w:tr>
        <w:trPr>
          <w:cantSplit/>
        </w:trPr>
        <w:tc>
          <w:tcPr>
            <w:tcW w:type="dxa" w:w="1821"/>
          </w:tcPr>
          <w:p>
            <w:pPr>
              <w:spacing w:after="0"/>
              <w:jc w:val="left"/>
            </w:pPr>
            <w:r>
              <w:rPr>
                <w:sz w:val="16"/>
              </w:rPr>
              <w:t>Hail</w:t>
            </w:r>
          </w:p>
        </w:tc>
        <w:tc>
          <w:tcPr>
            <w:tcW w:type="dxa" w:w="1848"/>
          </w:tcPr>
          <w:p>
            <w:pPr>
              <w:spacing w:after="0"/>
              <w:jc w:val="left"/>
            </w:pPr>
            <w:r>
              <w:rPr>
                <w:sz w:val="16"/>
              </w:rPr>
              <w:t>hail size (inches)</w:t>
            </w:r>
          </w:p>
        </w:tc>
        <w:tc>
          <w:tcPr>
            <w:tcW w:type="dxa" w:w="1710"/>
          </w:tcPr>
          <w:p>
            <w:pPr>
              <w:spacing w:after="0"/>
              <w:jc w:val="right"/>
            </w:pPr>
            <w:r>
              <w:rPr>
                <w:sz w:val="16"/>
              </w:rPr>
              <w:t>225 records, 1963 to 2026</w:t>
            </w:r>
          </w:p>
        </w:tc>
        <w:tc>
          <w:tcPr>
            <w:tcW w:type="dxa" w:w="1918"/>
          </w:tcPr>
          <w:p>
            <w:pPr>
              <w:spacing w:after="0"/>
              <w:jc w:val="left"/>
            </w:pPr>
            <w:r>
              <w:rPr>
                <w:sz w:val="16"/>
              </w:rPr>
              <w:t>0.75 in to 4.5 in (median 1 in); 225 with a recorded value</w:t>
            </w:r>
          </w:p>
        </w:tc>
        <w:tc>
          <w:tcPr>
            <w:tcW w:type="dxa" w:w="1489"/>
          </w:tcPr>
          <w:p>
            <w:pPr>
              <w:spacing w:after="0"/>
              <w:jc w:val="left"/>
            </w:pPr>
            <w:r>
              <w:rPr>
                <w:sz w:val="16"/>
              </w:rPr>
              <w:t>4.5 in hail, 1996-09-04; same size also recorded on 1964-07-04, 1995-08-18</w:t>
            </w:r>
          </w:p>
        </w:tc>
        <w:tc>
          <w:tcPr>
            <w:tcW w:type="dxa" w:w="1682"/>
          </w:tcPr>
          <w:p>
            <w:pPr>
              <w:spacing w:after="0"/>
              <w:jc w:val="left"/>
            </w:pPr>
            <w:r>
              <w:rPr>
                <w:sz w:val="16"/>
              </w:rPr>
              <w:t>Hail, 1995-08-18, $2,000,000 property; crops not recorded (1995 dollars)</w:t>
            </w:r>
          </w:p>
        </w:tc>
        <w:tc>
          <w:tcPr>
            <w:tcW w:type="dxa" w:w="2083"/>
          </w:tcPr>
          <w:p>
            <w:pPr>
              <w:spacing w:after="0"/>
              <w:jc w:val="left"/>
            </w:pPr>
            <w:r>
              <w:rPr>
                <w:sz w:val="16"/>
              </w:rPr>
              <w:t>Event records naming jurisdictions in the plan: Watford City city (37 records), Alexander city (23 records), Arnegard city (13 records).</w:t>
            </w:r>
          </w:p>
        </w:tc>
        <w:tc>
          <w:tcPr>
            <w:tcW w:type="dxa" w:w="1561"/>
          </w:tcPr>
          <w:p>
            <w:pPr>
              <w:spacing w:after="0"/>
              <w:jc w:val="left"/>
            </w:pPr>
          </w:p>
        </w:tc>
      </w:tr>
      <w:tr>
        <w:trPr>
          <w:cantSplit/>
        </w:trPr>
        <w:tc>
          <w:tcPr>
            <w:tcW w:type="dxa" w:w="1821"/>
          </w:tcPr>
          <w:p>
            <w:pPr>
              <w:spacing w:after="0"/>
              <w:jc w:val="left"/>
            </w:pPr>
            <w:r>
              <w:rPr>
                <w:sz w:val="16"/>
              </w:rPr>
              <w:t>Excessive Heat, Heat</w:t>
            </w:r>
          </w:p>
        </w:tc>
        <w:tc>
          <w:tcPr>
            <w:tcW w:type="dxa" w:w="1848"/>
          </w:tcPr>
          <w:p>
            <w:pPr>
              <w:spacing w:after="0"/>
              <w:jc w:val="left"/>
            </w:pPr>
            <w:r>
              <w:rPr>
                <w:sz w:val="16"/>
              </w:rPr>
              <w:t>heat index (in event narratives)</w:t>
            </w:r>
          </w:p>
        </w:tc>
        <w:tc>
          <w:tcPr>
            <w:tcW w:type="dxa" w:w="1710"/>
          </w:tcPr>
          <w:p>
            <w:pPr>
              <w:spacing w:after="0"/>
              <w:jc w:val="right"/>
            </w:pPr>
            <w:r>
              <w:rPr>
                <w:sz w:val="16"/>
              </w:rPr>
              <w:t>1 record, 2011 (1 zone-level)</w:t>
            </w:r>
          </w:p>
        </w:tc>
        <w:tc>
          <w:tcPr>
            <w:tcW w:type="dxa" w:w="1918"/>
          </w:tcPr>
          <w:p>
            <w:pPr>
              <w:spacing w:after="0"/>
              <w:jc w:val="left"/>
            </w:pPr>
            <w:r>
              <w:rPr>
                <w:sz w:val="16"/>
              </w:rPr>
              <w:t>4 days; 1 with a recorded value</w:t>
            </w:r>
          </w:p>
        </w:tc>
        <w:tc>
          <w:tcPr>
            <w:tcW w:type="dxa" w:w="1489"/>
          </w:tcPr>
          <w:p>
            <w:pPr>
              <w:spacing w:after="0"/>
              <w:jc w:val="left"/>
            </w:pPr>
            <w:r>
              <w:rPr>
                <w:sz w:val="16"/>
              </w:rPr>
              <w:t>4 consecutive days, 2011-07-16 to 2011-07-19, zone-level</w:t>
            </w:r>
          </w:p>
        </w:tc>
        <w:tc>
          <w:tcPr>
            <w:tcW w:type="dxa" w:w="1682"/>
          </w:tcPr>
          <w:p>
            <w:pPr>
              <w:spacing w:after="0"/>
              <w:jc w:val="left"/>
            </w:pPr>
          </w:p>
        </w:tc>
        <w:tc>
          <w:tcPr>
            <w:tcW w:type="dxa" w:w="2083"/>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710"/>
          </w:tcPr>
          <w:p>
            <w:pPr>
              <w:spacing w:after="0"/>
              <w:jc w:val="right"/>
            </w:pPr>
            <w:r>
              <w:rPr>
                <w:sz w:val="16"/>
              </w:rPr>
              <w:t>0</w:t>
            </w:r>
          </w:p>
        </w:tc>
        <w:tc>
          <w:tcPr>
            <w:tcW w:type="dxa" w:w="1918"/>
          </w:tcPr>
          <w:p>
            <w:pPr>
              <w:spacing w:after="0"/>
              <w:jc w:val="left"/>
            </w:pPr>
          </w:p>
        </w:tc>
        <w:tc>
          <w:tcPr>
            <w:tcW w:type="dxa" w:w="1489"/>
          </w:tcPr>
          <w:p>
            <w:pPr>
              <w:spacing w:after="0"/>
              <w:jc w:val="left"/>
            </w:pPr>
          </w:p>
        </w:tc>
        <w:tc>
          <w:tcPr>
            <w:tcW w:type="dxa" w:w="1682"/>
          </w:tcPr>
          <w:p>
            <w:pPr>
              <w:spacing w:after="0"/>
              <w:jc w:val="left"/>
            </w:pPr>
          </w:p>
        </w:tc>
        <w:tc>
          <w:tcPr>
            <w:tcW w:type="dxa" w:w="2083"/>
          </w:tcPr>
          <w:p>
            <w:pPr>
              <w:spacing w:after="0"/>
              <w:jc w:val="left"/>
            </w:pPr>
          </w:p>
        </w:tc>
        <w:tc>
          <w:tcPr>
            <w:tcW w:type="dxa" w:w="15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1"/>
          </w:tcPr>
          <w:p>
            <w:pPr>
              <w:spacing w:after="0"/>
              <w:jc w:val="left"/>
            </w:pPr>
            <w:r>
              <w:rPr>
                <w:sz w:val="16"/>
              </w:rPr>
              <w:t>Ice Storm</w:t>
            </w:r>
          </w:p>
        </w:tc>
        <w:tc>
          <w:tcPr>
            <w:tcW w:type="dxa" w:w="1848"/>
          </w:tcPr>
          <w:p>
            <w:pPr>
              <w:spacing w:after="0"/>
              <w:jc w:val="left"/>
            </w:pPr>
            <w:r>
              <w:rPr>
                <w:sz w:val="16"/>
              </w:rPr>
              <w:t>Sperry-Piltz ice scale (local data)</w:t>
            </w:r>
          </w:p>
        </w:tc>
        <w:tc>
          <w:tcPr>
            <w:tcW w:type="dxa" w:w="1710"/>
          </w:tcPr>
          <w:p>
            <w:pPr>
              <w:spacing w:after="0"/>
              <w:jc w:val="right"/>
            </w:pPr>
            <w:r>
              <w:rPr>
                <w:sz w:val="16"/>
              </w:rPr>
              <w:t>0</w:t>
            </w:r>
          </w:p>
        </w:tc>
        <w:tc>
          <w:tcPr>
            <w:tcW w:type="dxa" w:w="1918"/>
          </w:tcPr>
          <w:p>
            <w:pPr>
              <w:spacing w:after="0"/>
              <w:jc w:val="left"/>
            </w:pPr>
          </w:p>
        </w:tc>
        <w:tc>
          <w:tcPr>
            <w:tcW w:type="dxa" w:w="1489"/>
          </w:tcPr>
          <w:p>
            <w:pPr>
              <w:spacing w:after="0"/>
              <w:jc w:val="left"/>
            </w:pPr>
          </w:p>
        </w:tc>
        <w:tc>
          <w:tcPr>
            <w:tcW w:type="dxa" w:w="1682"/>
          </w:tcPr>
          <w:p>
            <w:pPr>
              <w:spacing w:after="0"/>
              <w:jc w:val="left"/>
            </w:pPr>
          </w:p>
        </w:tc>
        <w:tc>
          <w:tcPr>
            <w:tcW w:type="dxa" w:w="2083"/>
          </w:tcPr>
          <w:p>
            <w:pPr>
              <w:spacing w:after="0"/>
              <w:jc w:val="left"/>
            </w:pPr>
          </w:p>
        </w:tc>
        <w:tc>
          <w:tcPr>
            <w:tcW w:type="dxa" w:w="1561"/>
          </w:tcPr>
          <w:p>
            <w:pPr>
              <w:spacing w:after="0"/>
              <w:jc w:val="left"/>
            </w:pPr>
          </w:p>
        </w:tc>
      </w:tr>
      <w:tr>
        <w:trPr>
          <w:cantSplit/>
        </w:trPr>
        <w:tc>
          <w:tcPr>
            <w:tcW w:type="dxa" w:w="1821"/>
          </w:tcPr>
          <w:p>
            <w:pPr>
              <w:spacing w:after="0"/>
              <w:jc w:val="left"/>
            </w:pPr>
            <w:r>
              <w:rPr>
                <w:sz w:val="16"/>
              </w:rPr>
              <w:t>Flash Flood, Flood, Lakeshore Flood</w:t>
            </w:r>
          </w:p>
        </w:tc>
        <w:tc>
          <w:tcPr>
            <w:tcW w:type="dxa" w:w="1848"/>
          </w:tcPr>
          <w:p>
            <w:pPr>
              <w:spacing w:after="0"/>
              <w:jc w:val="left"/>
            </w:pPr>
            <w:r>
              <w:rPr>
                <w:sz w:val="16"/>
              </w:rPr>
              <w:t>damage and flood days (flood depth: FIRM)</w:t>
            </w:r>
          </w:p>
        </w:tc>
        <w:tc>
          <w:tcPr>
            <w:tcW w:type="dxa" w:w="1710"/>
          </w:tcPr>
          <w:p>
            <w:pPr>
              <w:spacing w:after="0"/>
              <w:jc w:val="right"/>
            </w:pPr>
            <w:r>
              <w:rPr>
                <w:sz w:val="16"/>
              </w:rPr>
              <w:t>8 records, 2003 to 2019 (1 zone-level)</w:t>
            </w:r>
          </w:p>
        </w:tc>
        <w:tc>
          <w:tcPr>
            <w:tcW w:type="dxa" w:w="1918"/>
          </w:tcPr>
          <w:p>
            <w:pPr>
              <w:spacing w:after="0"/>
              <w:jc w:val="left"/>
            </w:pPr>
          </w:p>
        </w:tc>
        <w:tc>
          <w:tcPr>
            <w:tcW w:type="dxa" w:w="1489"/>
          </w:tcPr>
          <w:p>
            <w:pPr>
              <w:spacing w:after="0"/>
              <w:jc w:val="left"/>
            </w:pPr>
            <w:r>
              <w:rPr>
                <w:sz w:val="16"/>
              </w:rPr>
              <w:t>Flood, 2019-03-21, $4,000,000 property; $0 crops (2019 dollars)</w:t>
            </w:r>
          </w:p>
        </w:tc>
        <w:tc>
          <w:tcPr>
            <w:tcW w:type="dxa" w:w="1682"/>
          </w:tcPr>
          <w:p>
            <w:pPr>
              <w:spacing w:after="0"/>
              <w:jc w:val="left"/>
            </w:pPr>
          </w:p>
        </w:tc>
        <w:tc>
          <w:tcPr>
            <w:tcW w:type="dxa" w:w="2083"/>
          </w:tcPr>
          <w:p>
            <w:pPr>
              <w:spacing w:after="0"/>
              <w:jc w:val="left"/>
            </w:pPr>
            <w:r>
              <w:rPr>
                <w:sz w:val="16"/>
              </w:rPr>
              <w:t>Event records naming jurisdictions in the plan: Alexander city (1 record). Zone-level records (1) apply countywide.</w:t>
            </w:r>
          </w:p>
        </w:tc>
        <w:tc>
          <w:tcPr>
            <w:tcW w:type="dxa" w:w="15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1"/>
          </w:tcPr>
          <w:p>
            <w:pPr>
              <w:spacing w:after="0"/>
              <w:jc w:val="left"/>
            </w:pPr>
            <w:r>
              <w:rPr>
                <w:sz w:val="16"/>
              </w:rPr>
              <w:t>Debris Flow</w:t>
            </w:r>
          </w:p>
        </w:tc>
        <w:tc>
          <w:tcPr>
            <w:tcW w:type="dxa" w:w="1848"/>
          </w:tcPr>
          <w:p>
            <w:pPr>
              <w:spacing w:after="0"/>
              <w:jc w:val="left"/>
            </w:pPr>
            <w:r>
              <w:rPr>
                <w:sz w:val="16"/>
              </w:rPr>
              <w:t>none (count and damage only)</w:t>
            </w:r>
          </w:p>
        </w:tc>
        <w:tc>
          <w:tcPr>
            <w:tcW w:type="dxa" w:w="1710"/>
          </w:tcPr>
          <w:p>
            <w:pPr>
              <w:spacing w:after="0"/>
              <w:jc w:val="right"/>
            </w:pPr>
            <w:r>
              <w:rPr>
                <w:sz w:val="16"/>
              </w:rPr>
              <w:t>0</w:t>
            </w:r>
          </w:p>
        </w:tc>
        <w:tc>
          <w:tcPr>
            <w:tcW w:type="dxa" w:w="1918"/>
          </w:tcPr>
          <w:p>
            <w:pPr>
              <w:spacing w:after="0"/>
              <w:jc w:val="left"/>
            </w:pPr>
          </w:p>
        </w:tc>
        <w:tc>
          <w:tcPr>
            <w:tcW w:type="dxa" w:w="1489"/>
          </w:tcPr>
          <w:p>
            <w:pPr>
              <w:spacing w:after="0"/>
              <w:jc w:val="left"/>
            </w:pPr>
          </w:p>
        </w:tc>
        <w:tc>
          <w:tcPr>
            <w:tcW w:type="dxa" w:w="1682"/>
          </w:tcPr>
          <w:p>
            <w:pPr>
              <w:spacing w:after="0"/>
              <w:jc w:val="left"/>
            </w:pPr>
          </w:p>
        </w:tc>
        <w:tc>
          <w:tcPr>
            <w:tcW w:type="dxa" w:w="2083"/>
          </w:tcPr>
          <w:p>
            <w:pPr>
              <w:spacing w:after="0"/>
              <w:jc w:val="left"/>
            </w:pPr>
          </w:p>
        </w:tc>
        <w:tc>
          <w:tcPr>
            <w:tcW w:type="dxa" w:w="1561"/>
          </w:tcPr>
          <w:p>
            <w:pPr>
              <w:spacing w:after="0"/>
              <w:jc w:val="left"/>
            </w:pPr>
          </w:p>
        </w:tc>
      </w:tr>
      <w:tr>
        <w:trPr>
          <w:cantSplit/>
        </w:trPr>
        <w:tc>
          <w:tcPr>
            <w:tcW w:type="dxa" w:w="1821"/>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710"/>
          </w:tcPr>
          <w:p>
            <w:pPr>
              <w:spacing w:after="0"/>
              <w:jc w:val="right"/>
            </w:pPr>
            <w:r>
              <w:rPr>
                <w:sz w:val="16"/>
              </w:rPr>
              <w:t>0</w:t>
            </w:r>
          </w:p>
        </w:tc>
        <w:tc>
          <w:tcPr>
            <w:tcW w:type="dxa" w:w="1918"/>
          </w:tcPr>
          <w:p>
            <w:pPr>
              <w:spacing w:after="0"/>
              <w:jc w:val="left"/>
            </w:pPr>
          </w:p>
        </w:tc>
        <w:tc>
          <w:tcPr>
            <w:tcW w:type="dxa" w:w="1489"/>
          </w:tcPr>
          <w:p>
            <w:pPr>
              <w:spacing w:after="0"/>
              <w:jc w:val="left"/>
            </w:pPr>
          </w:p>
        </w:tc>
        <w:tc>
          <w:tcPr>
            <w:tcW w:type="dxa" w:w="1682"/>
          </w:tcPr>
          <w:p>
            <w:pPr>
              <w:spacing w:after="0"/>
              <w:jc w:val="left"/>
            </w:pPr>
          </w:p>
        </w:tc>
        <w:tc>
          <w:tcPr>
            <w:tcW w:type="dxa" w:w="2083"/>
          </w:tcPr>
          <w:p>
            <w:pPr>
              <w:spacing w:after="0"/>
              <w:jc w:val="left"/>
            </w:pPr>
          </w:p>
        </w:tc>
        <w:tc>
          <w:tcPr>
            <w:tcW w:type="dxa" w:w="1561"/>
          </w:tcPr>
          <w:p>
            <w:pPr>
              <w:spacing w:after="0"/>
              <w:jc w:val="left"/>
            </w:pPr>
            <w:r>
              <w:rPr>
                <w:sz w:val="16"/>
              </w:rPr>
              <w:t>Storm Events lists lightning with damage or casualties.</w:t>
            </w:r>
          </w:p>
        </w:tc>
      </w:tr>
      <w:tr>
        <w:trPr>
          <w:cantSplit/>
        </w:trPr>
        <w:tc>
          <w:tcPr>
            <w:tcW w:type="dxa" w:w="1821"/>
          </w:tcPr>
          <w:p>
            <w:pPr>
              <w:spacing w:after="0"/>
              <w:jc w:val="left"/>
            </w:pPr>
            <w:r>
              <w:rPr>
                <w:sz w:val="16"/>
              </w:rPr>
              <w:t>High Wind and Strong Wind (outside NRI's Strong Wind definition)</w:t>
            </w:r>
          </w:p>
        </w:tc>
        <w:tc>
          <w:tcPr>
            <w:tcW w:type="dxa" w:w="1848"/>
          </w:tcPr>
          <w:p>
            <w:pPr>
              <w:spacing w:after="0"/>
              <w:jc w:val="left"/>
            </w:pPr>
            <w:r>
              <w:rPr>
                <w:sz w:val="16"/>
              </w:rPr>
              <w:t>wind speed (kt and mph)</w:t>
            </w:r>
          </w:p>
        </w:tc>
        <w:tc>
          <w:tcPr>
            <w:tcW w:type="dxa" w:w="1710"/>
          </w:tcPr>
          <w:p>
            <w:pPr>
              <w:spacing w:after="0"/>
              <w:jc w:val="right"/>
            </w:pPr>
            <w:r>
              <w:rPr>
                <w:sz w:val="16"/>
              </w:rPr>
              <w:t>56 records, 1999 to 2026 (56 zone-level)</w:t>
            </w:r>
          </w:p>
        </w:tc>
        <w:tc>
          <w:tcPr>
            <w:tcW w:type="dxa" w:w="1918"/>
          </w:tcPr>
          <w:p>
            <w:pPr>
              <w:spacing w:after="0"/>
              <w:jc w:val="left"/>
            </w:pPr>
            <w:r>
              <w:rPr>
                <w:sz w:val="16"/>
              </w:rPr>
              <w:t>35 kt (40 mph) to 72 kt (83 mph) (median 51 kt (59 mph)); 56 with a recorded value</w:t>
            </w:r>
          </w:p>
        </w:tc>
        <w:tc>
          <w:tcPr>
            <w:tcW w:type="dxa" w:w="1489"/>
          </w:tcPr>
          <w:p>
            <w:pPr>
              <w:spacing w:after="0"/>
              <w:jc w:val="left"/>
            </w:pPr>
            <w:r>
              <w:rPr>
                <w:sz w:val="16"/>
              </w:rPr>
              <w:t>72 kt (83 mph) measured gust, High Wind, 2021-01-13; NWS zone NDZ017</w:t>
            </w:r>
          </w:p>
        </w:tc>
        <w:tc>
          <w:tcPr>
            <w:tcW w:type="dxa" w:w="1682"/>
          </w:tcPr>
          <w:p>
            <w:pPr>
              <w:spacing w:after="0"/>
              <w:jc w:val="left"/>
            </w:pPr>
            <w:r>
              <w:rPr>
                <w:sz w:val="16"/>
              </w:rPr>
              <w:t>High Wind, 1999-10-31, $2,250,000 property; $4,910,000 crops (zone total, 1999 dollars)</w:t>
            </w:r>
          </w:p>
        </w:tc>
        <w:tc>
          <w:tcPr>
            <w:tcW w:type="dxa" w:w="2083"/>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Thunderstorm Wind</w:t>
            </w:r>
          </w:p>
        </w:tc>
        <w:tc>
          <w:tcPr>
            <w:tcW w:type="dxa" w:w="1848"/>
          </w:tcPr>
          <w:p>
            <w:pPr>
              <w:spacing w:after="0"/>
              <w:jc w:val="left"/>
            </w:pPr>
            <w:r>
              <w:rPr>
                <w:sz w:val="16"/>
              </w:rPr>
              <w:t>wind speed (kt and mph)</w:t>
            </w:r>
          </w:p>
        </w:tc>
        <w:tc>
          <w:tcPr>
            <w:tcW w:type="dxa" w:w="1710"/>
          </w:tcPr>
          <w:p>
            <w:pPr>
              <w:spacing w:after="0"/>
              <w:jc w:val="right"/>
            </w:pPr>
            <w:r>
              <w:rPr>
                <w:sz w:val="16"/>
              </w:rPr>
              <w:t>144 records, 1965 to 2026</w:t>
            </w:r>
          </w:p>
        </w:tc>
        <w:tc>
          <w:tcPr>
            <w:tcW w:type="dxa" w:w="1918"/>
          </w:tcPr>
          <w:p>
            <w:pPr>
              <w:spacing w:after="0"/>
              <w:jc w:val="left"/>
            </w:pPr>
            <w:r>
              <w:rPr>
                <w:sz w:val="16"/>
              </w:rPr>
              <w:t>50 kt (58 mph) to 87 kt (100 mph) (median 55 kt (63 mph)); 132 with a recorded value</w:t>
            </w:r>
          </w:p>
        </w:tc>
        <w:tc>
          <w:tcPr>
            <w:tcW w:type="dxa" w:w="1489"/>
          </w:tcPr>
          <w:p>
            <w:pPr>
              <w:spacing w:after="0"/>
              <w:jc w:val="left"/>
            </w:pPr>
            <w:r>
              <w:rPr>
                <w:sz w:val="16"/>
              </w:rPr>
              <w:t>87 kt (100 mph) estimated gust, Thunderstorm Wind, 2025-07-29</w:t>
            </w:r>
          </w:p>
        </w:tc>
        <w:tc>
          <w:tcPr>
            <w:tcW w:type="dxa" w:w="1682"/>
          </w:tcPr>
          <w:p>
            <w:pPr>
              <w:spacing w:after="0"/>
              <w:jc w:val="left"/>
            </w:pPr>
            <w:r>
              <w:rPr>
                <w:sz w:val="16"/>
              </w:rPr>
              <w:t>Thunderstorm Wind, 2015-06-30, $250,000 property; $0 crops (2015 dollars)</w:t>
            </w:r>
          </w:p>
        </w:tc>
        <w:tc>
          <w:tcPr>
            <w:tcW w:type="dxa" w:w="2083"/>
          </w:tcPr>
          <w:p>
            <w:pPr>
              <w:spacing w:after="0"/>
              <w:jc w:val="left"/>
            </w:pPr>
            <w:r>
              <w:rPr>
                <w:sz w:val="16"/>
              </w:rPr>
              <w:t>Event records naming jurisdictions in the plan: Watford City city (35 records), Alexander city (13 records), Arnegard city (11 records).</w:t>
            </w:r>
          </w:p>
        </w:tc>
        <w:tc>
          <w:tcPr>
            <w:tcW w:type="dxa" w:w="1561"/>
          </w:tcPr>
          <w:p>
            <w:pPr>
              <w:spacing w:after="0"/>
              <w:jc w:val="left"/>
            </w:pPr>
          </w:p>
        </w:tc>
      </w:tr>
      <w:tr>
        <w:trPr>
          <w:cantSplit/>
        </w:trPr>
        <w:tc>
          <w:tcPr>
            <w:tcW w:type="dxa" w:w="1821"/>
          </w:tcPr>
          <w:p>
            <w:pPr>
              <w:spacing w:after="0"/>
              <w:jc w:val="left"/>
            </w:pPr>
            <w:r>
              <w:rPr>
                <w:sz w:val="16"/>
              </w:rPr>
              <w:t>Tornado</w:t>
            </w:r>
          </w:p>
        </w:tc>
        <w:tc>
          <w:tcPr>
            <w:tcW w:type="dxa" w:w="1848"/>
          </w:tcPr>
          <w:p>
            <w:pPr>
              <w:spacing w:after="0"/>
              <w:jc w:val="left"/>
            </w:pPr>
            <w:r>
              <w:rPr>
                <w:sz w:val="16"/>
              </w:rPr>
              <w:t>Enhanced Fujita (Fujita before Feb 2007)</w:t>
            </w:r>
          </w:p>
        </w:tc>
        <w:tc>
          <w:tcPr>
            <w:tcW w:type="dxa" w:w="1710"/>
          </w:tcPr>
          <w:p>
            <w:pPr>
              <w:spacing w:after="0"/>
              <w:jc w:val="right"/>
            </w:pPr>
            <w:r>
              <w:rPr>
                <w:sz w:val="16"/>
              </w:rPr>
              <w:t>24 records, 1952 to 2025</w:t>
            </w:r>
          </w:p>
        </w:tc>
        <w:tc>
          <w:tcPr>
            <w:tcW w:type="dxa" w:w="1918"/>
          </w:tcPr>
          <w:p>
            <w:pPr>
              <w:spacing w:after="0"/>
              <w:jc w:val="left"/>
            </w:pPr>
            <w:r>
              <w:rPr>
                <w:sz w:val="16"/>
              </w:rPr>
              <w:t>F/EF0 to F/EF2 (median F/EF0); 20 with a recorded value</w:t>
            </w:r>
          </w:p>
        </w:tc>
        <w:tc>
          <w:tcPr>
            <w:tcW w:type="dxa" w:w="1489"/>
          </w:tcPr>
          <w:p>
            <w:pPr>
              <w:spacing w:after="0"/>
              <w:jc w:val="left"/>
            </w:pPr>
            <w:r>
              <w:rPr>
                <w:sz w:val="16"/>
              </w:rPr>
              <w:t>EF2 tornado, 2018-07-09, 0.53 mi within this county, 400 yd wide, $3,500,000 property; $0 crops (2018 dollars), 1 direct death, 28 direct injuries</w:t>
            </w:r>
          </w:p>
        </w:tc>
        <w:tc>
          <w:tcPr>
            <w:tcW w:type="dxa" w:w="1682"/>
          </w:tcPr>
          <w:p>
            <w:pPr>
              <w:spacing w:after="0"/>
              <w:jc w:val="left"/>
            </w:pPr>
          </w:p>
        </w:tc>
        <w:tc>
          <w:tcPr>
            <w:tcW w:type="dxa" w:w="2083"/>
          </w:tcPr>
          <w:p>
            <w:pPr>
              <w:spacing w:after="0"/>
              <w:jc w:val="left"/>
            </w:pPr>
            <w:r>
              <w:rPr>
                <w:sz w:val="16"/>
              </w:rPr>
              <w:t>Event records naming jurisdictions in the plan: Watford City city (3 records), Arnegard city (2 records).</w:t>
            </w:r>
          </w:p>
        </w:tc>
        <w:tc>
          <w:tcPr>
            <w:tcW w:type="dxa" w:w="15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1"/>
          </w:tcPr>
          <w:p>
            <w:pPr>
              <w:spacing w:after="0"/>
              <w:jc w:val="left"/>
            </w:pPr>
            <w:r>
              <w:rPr>
                <w:sz w:val="16"/>
              </w:rPr>
              <w:t>Wildfire</w:t>
            </w:r>
          </w:p>
        </w:tc>
        <w:tc>
          <w:tcPr>
            <w:tcW w:type="dxa" w:w="1848"/>
          </w:tcPr>
          <w:p>
            <w:pPr>
              <w:spacing w:after="0"/>
              <w:jc w:val="left"/>
            </w:pPr>
            <w:r>
              <w:rPr>
                <w:sz w:val="16"/>
              </w:rPr>
              <w:t>acres burned (local data)</w:t>
            </w:r>
          </w:p>
        </w:tc>
        <w:tc>
          <w:tcPr>
            <w:tcW w:type="dxa" w:w="1710"/>
          </w:tcPr>
          <w:p>
            <w:pPr>
              <w:spacing w:after="0"/>
              <w:jc w:val="right"/>
            </w:pPr>
            <w:r>
              <w:rPr>
                <w:sz w:val="16"/>
              </w:rPr>
              <w:t>2 records, 2006 to 2024 (2 zone-level)</w:t>
            </w:r>
          </w:p>
        </w:tc>
        <w:tc>
          <w:tcPr>
            <w:tcW w:type="dxa" w:w="1918"/>
          </w:tcPr>
          <w:p>
            <w:pPr>
              <w:spacing w:after="0"/>
              <w:jc w:val="left"/>
            </w:pPr>
          </w:p>
        </w:tc>
        <w:tc>
          <w:tcPr>
            <w:tcW w:type="dxa" w:w="1489"/>
          </w:tcPr>
          <w:p>
            <w:pPr>
              <w:spacing w:after="0"/>
              <w:jc w:val="left"/>
            </w:pPr>
            <w:r>
              <w:rPr>
                <w:sz w:val="16"/>
              </w:rPr>
              <w:t>Wildfire, 2024-10-05, $7,000,000 property; $5,000,000 crops (2024 dollars); NWS zone NDZ017</w:t>
            </w:r>
          </w:p>
        </w:tc>
        <w:tc>
          <w:tcPr>
            <w:tcW w:type="dxa" w:w="1682"/>
          </w:tcPr>
          <w:p>
            <w:pPr>
              <w:spacing w:after="0"/>
              <w:jc w:val="left"/>
            </w:pPr>
          </w:p>
        </w:tc>
        <w:tc>
          <w:tcPr>
            <w:tcW w:type="dxa" w:w="2083"/>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 data)</w:t>
            </w:r>
          </w:p>
        </w:tc>
        <w:tc>
          <w:tcPr>
            <w:tcW w:type="dxa" w:w="1710"/>
          </w:tcPr>
          <w:p>
            <w:pPr>
              <w:spacing w:after="0"/>
              <w:jc w:val="right"/>
            </w:pPr>
            <w:r>
              <w:rPr>
                <w:sz w:val="16"/>
              </w:rPr>
              <w:t>92 records, 1996 to 2025 (92 zone-level)</w:t>
            </w:r>
          </w:p>
        </w:tc>
        <w:tc>
          <w:tcPr>
            <w:tcW w:type="dxa" w:w="1918"/>
          </w:tcPr>
          <w:p>
            <w:pPr>
              <w:spacing w:after="0"/>
              <w:jc w:val="left"/>
            </w:pPr>
          </w:p>
        </w:tc>
        <w:tc>
          <w:tcPr>
            <w:tcW w:type="dxa" w:w="1489"/>
          </w:tcPr>
          <w:p>
            <w:pPr>
              <w:spacing w:after="0"/>
              <w:jc w:val="left"/>
            </w:pPr>
            <w:r>
              <w:rPr>
                <w:sz w:val="16"/>
              </w:rPr>
              <w:t>Blizzard, 2022-04-23, $3,000,000 property; $0 crops (2022 dollars); NWS zone NDZ017</w:t>
            </w:r>
          </w:p>
        </w:tc>
        <w:tc>
          <w:tcPr>
            <w:tcW w:type="dxa" w:w="1682"/>
          </w:tcPr>
          <w:p>
            <w:pPr>
              <w:spacing w:after="0"/>
              <w:jc w:val="left"/>
            </w:pPr>
          </w:p>
        </w:tc>
        <w:tc>
          <w:tcPr>
            <w:tcW w:type="dxa" w:w="2083"/>
          </w:tcPr>
          <w:p>
            <w:pPr>
              <w:spacing w:after="0"/>
              <w:jc w:val="left"/>
            </w:pPr>
            <w:r>
              <w:rPr>
                <w:sz w:val="16"/>
              </w:rPr>
              <w:t>Countywide (zone-level records).</w:t>
            </w:r>
          </w:p>
        </w:tc>
        <w:tc>
          <w:tcPr>
            <w:tcW w:type="dxa" w:w="15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3"/>
        <w:gridCol w:w="2728"/>
        <w:gridCol w:w="2045"/>
        <w:gridCol w:w="2411"/>
        <w:gridCol w:w="1619"/>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3"/>
            <w:shd w:val="clear" w:color="auto" w:fill="E8E8E8"/>
          </w:tcPr>
          <w:p>
            <w:pPr>
              <w:spacing w:after="0"/>
              <w:jc w:val="left"/>
            </w:pPr>
            <w:r>
              <w:rPr>
                <w:b/>
                <w:sz w:val="16"/>
              </w:rPr>
              <w:t>Type</w:t>
            </w:r>
          </w:p>
        </w:tc>
        <w:tc>
          <w:tcPr>
            <w:tcW w:type="dxa" w:w="2728"/>
            <w:shd w:val="clear" w:color="auto" w:fill="E8E8E8"/>
          </w:tcPr>
          <w:p>
            <w:pPr>
              <w:spacing w:after="0"/>
              <w:jc w:val="left"/>
            </w:pPr>
            <w:r>
              <w:rPr>
                <w:b/>
                <w:sz w:val="16"/>
              </w:rPr>
              <w:t>Title</w:t>
            </w:r>
          </w:p>
        </w:tc>
        <w:tc>
          <w:tcPr>
            <w:tcW w:type="dxa" w:w="2045"/>
            <w:shd w:val="clear" w:color="auto" w:fill="E8E8E8"/>
          </w:tcPr>
          <w:p>
            <w:pPr>
              <w:spacing w:after="0"/>
              <w:jc w:val="left"/>
            </w:pPr>
            <w:r>
              <w:rPr>
                <w:b/>
                <w:sz w:val="16"/>
              </w:rPr>
              <w:t>Mapped hazard</w:t>
            </w:r>
          </w:p>
        </w:tc>
        <w:tc>
          <w:tcPr>
            <w:tcW w:type="dxa" w:w="24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19"/>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2024-12-24</w:t>
            </w:r>
          </w:p>
        </w:tc>
        <w:tc>
          <w:tcPr>
            <w:tcW w:type="dxa" w:w="1037"/>
          </w:tcPr>
          <w:p>
            <w:pPr>
              <w:spacing w:after="0"/>
              <w:jc w:val="left"/>
            </w:pPr>
            <w:r>
              <w:rPr>
                <w:sz w:val="16"/>
              </w:rPr>
              <w:t>2024-10-05</w:t>
            </w:r>
          </w:p>
        </w:tc>
        <w:tc>
          <w:tcPr>
            <w:tcW w:type="dxa" w:w="1037"/>
          </w:tcPr>
          <w:p>
            <w:pPr>
              <w:spacing w:after="0"/>
              <w:jc w:val="left"/>
            </w:pPr>
            <w:r>
              <w:rPr>
                <w:sz w:val="16"/>
              </w:rPr>
              <w:t>DR-4852-ND</w:t>
            </w:r>
          </w:p>
        </w:tc>
        <w:tc>
          <w:tcPr>
            <w:tcW w:type="dxa" w:w="1313"/>
          </w:tcPr>
          <w:p>
            <w:pPr>
              <w:spacing w:after="0"/>
              <w:jc w:val="left"/>
            </w:pPr>
            <w:r>
              <w:rPr>
                <w:sz w:val="16"/>
              </w:rPr>
              <w:t>Major disaster</w:t>
            </w:r>
          </w:p>
        </w:tc>
        <w:tc>
          <w:tcPr>
            <w:tcW w:type="dxa" w:w="2728"/>
          </w:tcPr>
          <w:p>
            <w:pPr>
              <w:spacing w:after="0"/>
              <w:jc w:val="left"/>
            </w:pPr>
            <w:r>
              <w:rPr>
                <w:sz w:val="16"/>
              </w:rPr>
              <w:t>Wildfires and Straight-Line Winds</w:t>
            </w:r>
          </w:p>
        </w:tc>
        <w:tc>
          <w:tcPr>
            <w:tcW w:type="dxa" w:w="2045"/>
          </w:tcPr>
          <w:p>
            <w:pPr>
              <w:spacing w:after="0"/>
              <w:jc w:val="left"/>
            </w:pPr>
            <w:r>
              <w:rPr>
                <w:sz w:val="16"/>
              </w:rPr>
              <w:t>Wildfire (primary); also designated: Strong Wind</w:t>
            </w:r>
          </w:p>
        </w:tc>
        <w:tc>
          <w:tcPr>
            <w:tcW w:type="dxa" w:w="2411"/>
          </w:tcPr>
          <w:p>
            <w:pPr>
              <w:spacing w:after="0"/>
              <w:jc w:val="right"/>
            </w:pPr>
            <w:r>
              <w:rPr>
                <w:sz w:val="16"/>
              </w:rPr>
              <w:t>$734,637.93</w:t>
            </w:r>
          </w:p>
        </w:tc>
        <w:tc>
          <w:tcPr>
            <w:tcW w:type="dxa" w:w="161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2024-10-06</w:t>
            </w:r>
          </w:p>
        </w:tc>
        <w:tc>
          <w:tcPr>
            <w:tcW w:type="dxa" w:w="1037"/>
          </w:tcPr>
          <w:p>
            <w:pPr>
              <w:spacing w:after="0"/>
              <w:jc w:val="left"/>
            </w:pPr>
            <w:r>
              <w:rPr>
                <w:sz w:val="16"/>
              </w:rPr>
              <w:t>2024-10-05</w:t>
            </w:r>
          </w:p>
        </w:tc>
        <w:tc>
          <w:tcPr>
            <w:tcW w:type="dxa" w:w="1037"/>
          </w:tcPr>
          <w:p>
            <w:pPr>
              <w:spacing w:after="0"/>
              <w:jc w:val="left"/>
            </w:pPr>
            <w:r>
              <w:rPr>
                <w:sz w:val="16"/>
              </w:rPr>
              <w:t>FM-5541-ND</w:t>
            </w:r>
          </w:p>
        </w:tc>
        <w:tc>
          <w:tcPr>
            <w:tcW w:type="dxa" w:w="1313"/>
          </w:tcPr>
          <w:p>
            <w:pPr>
              <w:spacing w:after="0"/>
              <w:jc w:val="left"/>
            </w:pPr>
            <w:r>
              <w:rPr>
                <w:sz w:val="16"/>
              </w:rPr>
              <w:t>Fire management</w:t>
            </w:r>
          </w:p>
        </w:tc>
        <w:tc>
          <w:tcPr>
            <w:tcW w:type="dxa" w:w="2728"/>
          </w:tcPr>
          <w:p>
            <w:pPr>
              <w:spacing w:after="0"/>
              <w:jc w:val="left"/>
            </w:pPr>
            <w:r>
              <w:rPr>
                <w:sz w:val="16"/>
              </w:rPr>
              <w:t>Elk Horn Fire</w:t>
            </w:r>
          </w:p>
        </w:tc>
        <w:tc>
          <w:tcPr>
            <w:tcW w:type="dxa" w:w="2045"/>
          </w:tcPr>
          <w:p>
            <w:pPr>
              <w:spacing w:after="0"/>
              <w:jc w:val="left"/>
            </w:pPr>
            <w:r>
              <w:rPr>
                <w:sz w:val="16"/>
              </w:rPr>
              <w:t>Wildfire</w:t>
            </w:r>
          </w:p>
        </w:tc>
        <w:tc>
          <w:tcPr>
            <w:tcW w:type="dxa" w:w="2411"/>
          </w:tcPr>
          <w:p>
            <w:pPr>
              <w:spacing w:after="0"/>
              <w:jc w:val="right"/>
            </w:pPr>
            <w:r>
              <w:rPr>
                <w:sz w:val="16"/>
              </w:rPr>
              <w:t>no Public Assistance recorded</w:t>
            </w:r>
          </w:p>
        </w:tc>
        <w:tc>
          <w:tcPr>
            <w:tcW w:type="dxa" w:w="1619"/>
          </w:tcPr>
          <w:p>
            <w:pPr>
              <w:spacing w:after="0"/>
              <w:jc w:val="left"/>
            </w:pPr>
            <w:r>
              <w:rPr>
                <w:sz w:val="16"/>
              </w:rPr>
              <w:t>new since last plan; within last 5 years</w:t>
            </w:r>
          </w:p>
        </w:tc>
        <w:tc>
          <w:tcPr>
            <w:tcW w:type="dxa" w:w="886"/>
          </w:tcPr>
          <w:p>
            <w:pPr>
              <w:spacing w:after="0"/>
              <w:jc w:val="left"/>
            </w:pPr>
            <w:r>
              <w:rPr>
                <w:sz w:val="16"/>
              </w:rPr>
              <w:t>same incident as DR-4852</w:t>
            </w:r>
          </w:p>
        </w:tc>
      </w:tr>
      <w:tr>
        <w:trPr>
          <w:cantSplit/>
        </w:trPr>
        <w:tc>
          <w:tcPr>
            <w:tcW w:type="dxa" w:w="1037"/>
          </w:tcPr>
          <w:p>
            <w:pPr>
              <w:spacing w:after="0"/>
              <w:jc w:val="left"/>
            </w:pPr>
            <w:r>
              <w:rPr>
                <w:sz w:val="16"/>
              </w:rPr>
              <w:t>2024-10-06</w:t>
            </w:r>
          </w:p>
        </w:tc>
        <w:tc>
          <w:tcPr>
            <w:tcW w:type="dxa" w:w="1037"/>
          </w:tcPr>
          <w:p>
            <w:pPr>
              <w:spacing w:after="0"/>
              <w:jc w:val="left"/>
            </w:pPr>
            <w:r>
              <w:rPr>
                <w:sz w:val="16"/>
              </w:rPr>
              <w:t>2024-10-05</w:t>
            </w:r>
          </w:p>
        </w:tc>
        <w:tc>
          <w:tcPr>
            <w:tcW w:type="dxa" w:w="1037"/>
          </w:tcPr>
          <w:p>
            <w:pPr>
              <w:spacing w:after="0"/>
              <w:jc w:val="left"/>
            </w:pPr>
            <w:r>
              <w:rPr>
                <w:sz w:val="16"/>
              </w:rPr>
              <w:t>FM-5540-ND</w:t>
            </w:r>
          </w:p>
        </w:tc>
        <w:tc>
          <w:tcPr>
            <w:tcW w:type="dxa" w:w="1313"/>
          </w:tcPr>
          <w:p>
            <w:pPr>
              <w:spacing w:after="0"/>
              <w:jc w:val="left"/>
            </w:pPr>
            <w:r>
              <w:rPr>
                <w:sz w:val="16"/>
              </w:rPr>
              <w:t>Fire management</w:t>
            </w:r>
          </w:p>
        </w:tc>
        <w:tc>
          <w:tcPr>
            <w:tcW w:type="dxa" w:w="2728"/>
          </w:tcPr>
          <w:p>
            <w:pPr>
              <w:spacing w:after="0"/>
              <w:jc w:val="left"/>
            </w:pPr>
            <w:r>
              <w:rPr>
                <w:sz w:val="16"/>
              </w:rPr>
              <w:t>Bear Den Fire</w:t>
            </w:r>
          </w:p>
        </w:tc>
        <w:tc>
          <w:tcPr>
            <w:tcW w:type="dxa" w:w="2045"/>
          </w:tcPr>
          <w:p>
            <w:pPr>
              <w:spacing w:after="0"/>
              <w:jc w:val="left"/>
            </w:pPr>
            <w:r>
              <w:rPr>
                <w:sz w:val="16"/>
              </w:rPr>
              <w:t>Wildfire</w:t>
            </w:r>
          </w:p>
        </w:tc>
        <w:tc>
          <w:tcPr>
            <w:tcW w:type="dxa" w:w="2411"/>
          </w:tcPr>
          <w:p>
            <w:pPr>
              <w:spacing w:after="0"/>
              <w:jc w:val="right"/>
            </w:pPr>
            <w:r>
              <w:rPr>
                <w:sz w:val="16"/>
              </w:rPr>
              <w:t>no Public Assistance recorded</w:t>
            </w:r>
          </w:p>
        </w:tc>
        <w:tc>
          <w:tcPr>
            <w:tcW w:type="dxa" w:w="1619"/>
          </w:tcPr>
          <w:p>
            <w:pPr>
              <w:spacing w:after="0"/>
              <w:jc w:val="left"/>
            </w:pPr>
            <w:r>
              <w:rPr>
                <w:sz w:val="16"/>
              </w:rPr>
              <w:t>new since last plan; within last 5 years</w:t>
            </w:r>
          </w:p>
        </w:tc>
        <w:tc>
          <w:tcPr>
            <w:tcW w:type="dxa" w:w="886"/>
          </w:tcPr>
          <w:p>
            <w:pPr>
              <w:spacing w:after="0"/>
              <w:jc w:val="left"/>
            </w:pPr>
            <w:r>
              <w:rPr>
                <w:sz w:val="16"/>
              </w:rPr>
              <w:t>same incident as DR-4852</w:t>
            </w: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313"/>
          </w:tcPr>
          <w:p>
            <w:pPr>
              <w:spacing w:after="0"/>
              <w:jc w:val="left"/>
            </w:pPr>
            <w:r>
              <w:rPr>
                <w:sz w:val="16"/>
              </w:rPr>
              <w:t>Major disaster</w:t>
            </w:r>
          </w:p>
        </w:tc>
        <w:tc>
          <w:tcPr>
            <w:tcW w:type="dxa" w:w="2728"/>
          </w:tcPr>
          <w:p>
            <w:pPr>
              <w:spacing w:after="0"/>
              <w:jc w:val="left"/>
            </w:pPr>
            <w:r>
              <w:rPr>
                <w:sz w:val="16"/>
              </w:rPr>
              <w:t>Severe Winter Storm and Flooding</w:t>
            </w:r>
          </w:p>
        </w:tc>
        <w:tc>
          <w:tcPr>
            <w:tcW w:type="dxa" w:w="2045"/>
          </w:tcPr>
          <w:p>
            <w:pPr>
              <w:spacing w:after="0"/>
              <w:jc w:val="left"/>
            </w:pPr>
            <w:r>
              <w:rPr>
                <w:sz w:val="16"/>
              </w:rPr>
              <w:t>Inland Flooding; Winter Weather</w:t>
            </w:r>
          </w:p>
        </w:tc>
        <w:tc>
          <w:tcPr>
            <w:tcW w:type="dxa" w:w="2411"/>
          </w:tcPr>
          <w:p>
            <w:pPr>
              <w:spacing w:after="0"/>
              <w:jc w:val="right"/>
            </w:pPr>
            <w:r>
              <w:rPr>
                <w:sz w:val="16"/>
              </w:rPr>
              <w:t>$2,906,526.06</w:t>
            </w:r>
          </w:p>
        </w:tc>
        <w:tc>
          <w:tcPr>
            <w:tcW w:type="dxa" w:w="161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2021-06-07</w:t>
            </w:r>
          </w:p>
        </w:tc>
        <w:tc>
          <w:tcPr>
            <w:tcW w:type="dxa" w:w="1037"/>
          </w:tcPr>
          <w:p>
            <w:pPr>
              <w:spacing w:after="0"/>
              <w:jc w:val="left"/>
            </w:pPr>
            <w:r>
              <w:rPr>
                <w:sz w:val="16"/>
              </w:rPr>
              <w:t>DR-4613-ND</w:t>
            </w:r>
          </w:p>
        </w:tc>
        <w:tc>
          <w:tcPr>
            <w:tcW w:type="dxa" w:w="1313"/>
          </w:tcPr>
          <w:p>
            <w:pPr>
              <w:spacing w:after="0"/>
              <w:jc w:val="left"/>
            </w:pPr>
            <w:r>
              <w:rPr>
                <w:sz w:val="16"/>
              </w:rPr>
              <w:t>Major disaster</w:t>
            </w:r>
          </w:p>
        </w:tc>
        <w:tc>
          <w:tcPr>
            <w:tcW w:type="dxa" w:w="2728"/>
          </w:tcPr>
          <w:p>
            <w:pPr>
              <w:spacing w:after="0"/>
              <w:jc w:val="left"/>
            </w:pPr>
            <w:r>
              <w:rPr>
                <w:sz w:val="16"/>
              </w:rPr>
              <w:t>Severe Storm, Straight-Line Winds, and Flooding</w:t>
            </w:r>
          </w:p>
        </w:tc>
        <w:tc>
          <w:tcPr>
            <w:tcW w:type="dxa" w:w="2045"/>
          </w:tcPr>
          <w:p>
            <w:pPr>
              <w:spacing w:after="0"/>
              <w:jc w:val="left"/>
            </w:pPr>
            <w:r>
              <w:rPr>
                <w:sz w:val="16"/>
              </w:rPr>
              <w:t>Inland Flooding; Strong Wind</w:t>
            </w:r>
          </w:p>
        </w:tc>
        <w:tc>
          <w:tcPr>
            <w:tcW w:type="dxa" w:w="2411"/>
          </w:tcPr>
          <w:p>
            <w:pPr>
              <w:spacing w:after="0"/>
              <w:jc w:val="right"/>
            </w:pPr>
            <w:r>
              <w:rPr>
                <w:sz w:val="16"/>
              </w:rPr>
              <w:t>$52,226.59</w:t>
            </w:r>
          </w:p>
        </w:tc>
        <w:tc>
          <w:tcPr>
            <w:tcW w:type="dxa" w:w="1619"/>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2020-10-02</w:t>
            </w:r>
          </w:p>
        </w:tc>
        <w:tc>
          <w:tcPr>
            <w:tcW w:type="dxa" w:w="1037"/>
          </w:tcPr>
          <w:p>
            <w:pPr>
              <w:spacing w:after="0"/>
              <w:jc w:val="left"/>
            </w:pPr>
            <w:r>
              <w:rPr>
                <w:sz w:val="16"/>
              </w:rPr>
              <w:t>2020-06-29</w:t>
            </w:r>
          </w:p>
        </w:tc>
        <w:tc>
          <w:tcPr>
            <w:tcW w:type="dxa" w:w="1037"/>
          </w:tcPr>
          <w:p>
            <w:pPr>
              <w:spacing w:after="0"/>
              <w:jc w:val="left"/>
            </w:pPr>
            <w:r>
              <w:rPr>
                <w:sz w:val="16"/>
              </w:rPr>
              <w:t>DR-4565-ND</w:t>
            </w:r>
          </w:p>
        </w:tc>
        <w:tc>
          <w:tcPr>
            <w:tcW w:type="dxa" w:w="1313"/>
          </w:tcPr>
          <w:p>
            <w:pPr>
              <w:spacing w:after="0"/>
              <w:jc w:val="left"/>
            </w:pPr>
            <w:r>
              <w:rPr>
                <w:sz w:val="16"/>
              </w:rPr>
              <w:t>Major disaster</w:t>
            </w:r>
          </w:p>
        </w:tc>
        <w:tc>
          <w:tcPr>
            <w:tcW w:type="dxa" w:w="2728"/>
          </w:tcPr>
          <w:p>
            <w:pPr>
              <w:spacing w:after="0"/>
              <w:jc w:val="left"/>
            </w:pPr>
            <w:r>
              <w:rPr>
                <w:sz w:val="16"/>
              </w:rPr>
              <w:t>Severe Storms and Flooding</w:t>
            </w:r>
          </w:p>
        </w:tc>
        <w:tc>
          <w:tcPr>
            <w:tcW w:type="dxa" w:w="2045"/>
          </w:tcPr>
          <w:p>
            <w:pPr>
              <w:spacing w:after="0"/>
              <w:jc w:val="left"/>
            </w:pPr>
            <w:r>
              <w:rPr>
                <w:sz w:val="16"/>
              </w:rPr>
              <w:t>Inland Flooding</w:t>
            </w:r>
          </w:p>
        </w:tc>
        <w:tc>
          <w:tcPr>
            <w:tcW w:type="dxa" w:w="2411"/>
          </w:tcPr>
          <w:p>
            <w:pPr>
              <w:spacing w:after="0"/>
              <w:jc w:val="right"/>
            </w:pPr>
            <w:r>
              <w:rPr>
                <w:sz w:val="16"/>
              </w:rPr>
              <w:t>$195,662.95</w:t>
            </w:r>
          </w:p>
        </w:tc>
        <w:tc>
          <w:tcPr>
            <w:tcW w:type="dxa" w:w="1619"/>
          </w:tcPr>
          <w:p>
            <w:pPr>
              <w:spacing w:after="0"/>
              <w:jc w:val="left"/>
            </w:pPr>
            <w:r>
              <w:rPr>
                <w:sz w:val="16"/>
              </w:rPr>
              <w:t>in the 12 months before plan approval</w:t>
            </w:r>
          </w:p>
        </w:tc>
        <w:tc>
          <w:tcPr>
            <w:tcW w:type="dxa" w:w="886"/>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313"/>
          </w:tcPr>
          <w:p>
            <w:pPr>
              <w:spacing w:after="0"/>
              <w:jc w:val="left"/>
            </w:pPr>
            <w:r>
              <w:rPr>
                <w:sz w:val="16"/>
              </w:rPr>
              <w:t>Major disaster</w:t>
            </w:r>
          </w:p>
        </w:tc>
        <w:tc>
          <w:tcPr>
            <w:tcW w:type="dxa" w:w="2728"/>
          </w:tcPr>
          <w:p>
            <w:pPr>
              <w:spacing w:after="0"/>
              <w:jc w:val="left"/>
            </w:pPr>
            <w:r>
              <w:rPr>
                <w:sz w:val="16"/>
              </w:rPr>
              <w:t>COVID-19 Pandemic</w:t>
            </w:r>
          </w:p>
        </w:tc>
        <w:tc>
          <w:tcPr>
            <w:tcW w:type="dxa" w:w="2045"/>
          </w:tcPr>
          <w:p>
            <w:pPr>
              <w:spacing w:after="0"/>
              <w:jc w:val="left"/>
            </w:pPr>
            <w:r>
              <w:rPr>
                <w:sz w:val="16"/>
              </w:rPr>
              <w:t>Non-natural, not counted</w:t>
            </w:r>
          </w:p>
        </w:tc>
        <w:tc>
          <w:tcPr>
            <w:tcW w:type="dxa" w:w="2411"/>
          </w:tcPr>
          <w:p>
            <w:pPr>
              <w:spacing w:after="0"/>
              <w:jc w:val="right"/>
            </w:pPr>
            <w:r>
              <w:rPr>
                <w:sz w:val="16"/>
              </w:rPr>
              <w:t>$937,752.04</w:t>
            </w:r>
          </w:p>
        </w:tc>
        <w:tc>
          <w:tcPr>
            <w:tcW w:type="dxa" w:w="1619"/>
          </w:tcPr>
          <w:p>
            <w:pPr>
              <w:spacing w:after="0"/>
              <w:jc w:val="left"/>
            </w:pPr>
            <w:r>
              <w:rPr>
                <w:sz w:val="16"/>
              </w:rPr>
              <w:t>in the 12 months before plan approval</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313"/>
          </w:tcPr>
          <w:p>
            <w:pPr>
              <w:spacing w:after="0"/>
              <w:jc w:val="left"/>
            </w:pPr>
            <w:r>
              <w:rPr>
                <w:sz w:val="16"/>
              </w:rPr>
              <w:t>Emergency</w:t>
            </w:r>
          </w:p>
        </w:tc>
        <w:tc>
          <w:tcPr>
            <w:tcW w:type="dxa" w:w="2728"/>
          </w:tcPr>
          <w:p>
            <w:pPr>
              <w:spacing w:after="0"/>
              <w:jc w:val="left"/>
            </w:pPr>
            <w:r>
              <w:rPr>
                <w:sz w:val="16"/>
              </w:rPr>
              <w:t>COVID-19</w:t>
            </w:r>
          </w:p>
        </w:tc>
        <w:tc>
          <w:tcPr>
            <w:tcW w:type="dxa" w:w="2045"/>
          </w:tcPr>
          <w:p>
            <w:pPr>
              <w:spacing w:after="0"/>
              <w:jc w:val="left"/>
            </w:pPr>
            <w:r>
              <w:rPr>
                <w:sz w:val="16"/>
              </w:rPr>
              <w:t>Non-natural, not counted</w:t>
            </w:r>
          </w:p>
        </w:tc>
        <w:tc>
          <w:tcPr>
            <w:tcW w:type="dxa" w:w="2411"/>
          </w:tcPr>
          <w:p>
            <w:pPr>
              <w:spacing w:after="0"/>
              <w:jc w:val="right"/>
            </w:pPr>
            <w:r>
              <w:rPr>
                <w:sz w:val="16"/>
              </w:rPr>
              <w:t>no Public Assistance recorded</w:t>
            </w:r>
          </w:p>
        </w:tc>
        <w:tc>
          <w:tcPr>
            <w:tcW w:type="dxa" w:w="1619"/>
          </w:tcPr>
          <w:p>
            <w:pPr>
              <w:spacing w:after="0"/>
              <w:jc w:val="left"/>
            </w:pPr>
          </w:p>
        </w:tc>
        <w:tc>
          <w:tcPr>
            <w:tcW w:type="dxa" w:w="886"/>
          </w:tcPr>
          <w:p>
            <w:pPr>
              <w:spacing w:after="0"/>
              <w:jc w:val="left"/>
            </w:pPr>
            <w:r>
              <w:rPr>
                <w:sz w:val="16"/>
              </w:rPr>
              <w:t>same incident as DR-4509</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2019-03-21</w:t>
            </w:r>
          </w:p>
        </w:tc>
        <w:tc>
          <w:tcPr>
            <w:tcW w:type="dxa" w:w="1037"/>
          </w:tcPr>
          <w:p>
            <w:pPr>
              <w:spacing w:after="0"/>
              <w:jc w:val="left"/>
            </w:pPr>
            <w:r>
              <w:rPr>
                <w:sz w:val="16"/>
              </w:rPr>
              <w:t>DR-4444-ND</w:t>
            </w:r>
          </w:p>
        </w:tc>
        <w:tc>
          <w:tcPr>
            <w:tcW w:type="dxa" w:w="1313"/>
          </w:tcPr>
          <w:p>
            <w:pPr>
              <w:spacing w:after="0"/>
              <w:jc w:val="left"/>
            </w:pPr>
            <w:r>
              <w:rPr>
                <w:sz w:val="16"/>
              </w:rPr>
              <w:t>Major disaster</w:t>
            </w:r>
          </w:p>
        </w:tc>
        <w:tc>
          <w:tcPr>
            <w:tcW w:type="dxa" w:w="2728"/>
          </w:tcPr>
          <w:p>
            <w:pPr>
              <w:spacing w:after="0"/>
              <w:jc w:val="left"/>
            </w:pPr>
            <w:r>
              <w:rPr>
                <w:sz w:val="16"/>
              </w:rPr>
              <w:t>Flooding</w:t>
            </w:r>
          </w:p>
        </w:tc>
        <w:tc>
          <w:tcPr>
            <w:tcW w:type="dxa" w:w="2045"/>
          </w:tcPr>
          <w:p>
            <w:pPr>
              <w:spacing w:after="0"/>
              <w:jc w:val="left"/>
            </w:pPr>
            <w:r>
              <w:rPr>
                <w:sz w:val="16"/>
              </w:rPr>
              <w:t>Inland Flooding</w:t>
            </w:r>
          </w:p>
        </w:tc>
        <w:tc>
          <w:tcPr>
            <w:tcW w:type="dxa" w:w="2411"/>
          </w:tcPr>
          <w:p>
            <w:pPr>
              <w:spacing w:after="0"/>
              <w:jc w:val="right"/>
            </w:pPr>
            <w:r>
              <w:rPr>
                <w:sz w:val="16"/>
              </w:rPr>
              <w:t>$391,514.91</w:t>
            </w:r>
          </w:p>
        </w:tc>
        <w:tc>
          <w:tcPr>
            <w:tcW w:type="dxa" w:w="161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2013-05-17</w:t>
            </w:r>
          </w:p>
        </w:tc>
        <w:tc>
          <w:tcPr>
            <w:tcW w:type="dxa" w:w="1037"/>
          </w:tcPr>
          <w:p>
            <w:pPr>
              <w:spacing w:after="0"/>
              <w:jc w:val="left"/>
            </w:pPr>
            <w:r>
              <w:rPr>
                <w:sz w:val="16"/>
              </w:rPr>
              <w:t>DR-4128-ND</w:t>
            </w:r>
          </w:p>
        </w:tc>
        <w:tc>
          <w:tcPr>
            <w:tcW w:type="dxa" w:w="1313"/>
          </w:tcPr>
          <w:p>
            <w:pPr>
              <w:spacing w:after="0"/>
              <w:jc w:val="left"/>
            </w:pPr>
            <w:r>
              <w:rPr>
                <w:sz w:val="16"/>
              </w:rPr>
              <w:t>Major disaster</w:t>
            </w:r>
          </w:p>
        </w:tc>
        <w:tc>
          <w:tcPr>
            <w:tcW w:type="dxa" w:w="2728"/>
          </w:tcPr>
          <w:p>
            <w:pPr>
              <w:spacing w:after="0"/>
              <w:jc w:val="left"/>
            </w:pPr>
            <w:r>
              <w:rPr>
                <w:sz w:val="16"/>
              </w:rPr>
              <w:t>Severe Storms and Flooding</w:t>
            </w:r>
          </w:p>
        </w:tc>
        <w:tc>
          <w:tcPr>
            <w:tcW w:type="dxa" w:w="2045"/>
          </w:tcPr>
          <w:p>
            <w:pPr>
              <w:spacing w:after="0"/>
              <w:jc w:val="left"/>
            </w:pPr>
            <w:r>
              <w:rPr>
                <w:sz w:val="16"/>
              </w:rPr>
              <w:t>Inland Flooding</w:t>
            </w:r>
          </w:p>
        </w:tc>
        <w:tc>
          <w:tcPr>
            <w:tcW w:type="dxa" w:w="2411"/>
          </w:tcPr>
          <w:p>
            <w:pPr>
              <w:spacing w:after="0"/>
              <w:jc w:val="right"/>
            </w:pPr>
            <w:r>
              <w:rPr>
                <w:sz w:val="16"/>
              </w:rPr>
              <w:t>$336,727.99</w:t>
            </w:r>
          </w:p>
        </w:tc>
        <w:tc>
          <w:tcPr>
            <w:tcW w:type="dxa" w:w="161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2011-05-20</w:t>
            </w:r>
          </w:p>
        </w:tc>
        <w:tc>
          <w:tcPr>
            <w:tcW w:type="dxa" w:w="1037"/>
          </w:tcPr>
          <w:p>
            <w:pPr>
              <w:spacing w:after="0"/>
              <w:jc w:val="left"/>
            </w:pPr>
            <w:r>
              <w:rPr>
                <w:sz w:val="16"/>
              </w:rPr>
              <w:t>2011-04-29</w:t>
            </w:r>
          </w:p>
        </w:tc>
        <w:tc>
          <w:tcPr>
            <w:tcW w:type="dxa" w:w="1037"/>
          </w:tcPr>
          <w:p>
            <w:pPr>
              <w:spacing w:after="0"/>
              <w:jc w:val="left"/>
            </w:pPr>
            <w:r>
              <w:rPr>
                <w:sz w:val="16"/>
              </w:rPr>
              <w:t>DR-1986-ND</w:t>
            </w:r>
          </w:p>
        </w:tc>
        <w:tc>
          <w:tcPr>
            <w:tcW w:type="dxa" w:w="1313"/>
          </w:tcPr>
          <w:p>
            <w:pPr>
              <w:spacing w:after="0"/>
              <w:jc w:val="left"/>
            </w:pPr>
            <w:r>
              <w:rPr>
                <w:sz w:val="16"/>
              </w:rPr>
              <w:t>Major disaster</w:t>
            </w:r>
          </w:p>
        </w:tc>
        <w:tc>
          <w:tcPr>
            <w:tcW w:type="dxa" w:w="2728"/>
          </w:tcPr>
          <w:p>
            <w:pPr>
              <w:spacing w:after="0"/>
              <w:jc w:val="left"/>
            </w:pPr>
            <w:r>
              <w:rPr>
                <w:sz w:val="16"/>
              </w:rPr>
              <w:t>Severe Winter Storm</w:t>
            </w:r>
          </w:p>
        </w:tc>
        <w:tc>
          <w:tcPr>
            <w:tcW w:type="dxa" w:w="2045"/>
          </w:tcPr>
          <w:p>
            <w:pPr>
              <w:spacing w:after="0"/>
              <w:jc w:val="left"/>
            </w:pPr>
            <w:r>
              <w:rPr>
                <w:sz w:val="16"/>
              </w:rPr>
              <w:t>Winter Weather</w:t>
            </w:r>
          </w:p>
        </w:tc>
        <w:tc>
          <w:tcPr>
            <w:tcW w:type="dxa" w:w="2411"/>
          </w:tcPr>
          <w:p>
            <w:pPr>
              <w:spacing w:after="0"/>
              <w:jc w:val="right"/>
            </w:pPr>
            <w:r>
              <w:rPr>
                <w:sz w:val="16"/>
              </w:rPr>
              <w:t>$773,748.39</w:t>
            </w:r>
          </w:p>
        </w:tc>
        <w:tc>
          <w:tcPr>
            <w:tcW w:type="dxa" w:w="161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313"/>
          </w:tcPr>
          <w:p>
            <w:pPr>
              <w:spacing w:after="0"/>
              <w:jc w:val="left"/>
            </w:pPr>
            <w:r>
              <w:rPr>
                <w:sz w:val="16"/>
              </w:rPr>
              <w:t>Major disaster</w:t>
            </w:r>
          </w:p>
        </w:tc>
        <w:tc>
          <w:tcPr>
            <w:tcW w:type="dxa" w:w="2728"/>
          </w:tcPr>
          <w:p>
            <w:pPr>
              <w:spacing w:after="0"/>
              <w:jc w:val="left"/>
            </w:pPr>
            <w:r>
              <w:rPr>
                <w:sz w:val="16"/>
              </w:rPr>
              <w:t>Flooding</w:t>
            </w:r>
          </w:p>
        </w:tc>
        <w:tc>
          <w:tcPr>
            <w:tcW w:type="dxa" w:w="2045"/>
          </w:tcPr>
          <w:p>
            <w:pPr>
              <w:spacing w:after="0"/>
              <w:jc w:val="left"/>
            </w:pPr>
            <w:r>
              <w:rPr>
                <w:sz w:val="16"/>
              </w:rPr>
              <w:t>Inland Flooding</w:t>
            </w:r>
          </w:p>
        </w:tc>
        <w:tc>
          <w:tcPr>
            <w:tcW w:type="dxa" w:w="2411"/>
          </w:tcPr>
          <w:p>
            <w:pPr>
              <w:spacing w:after="0"/>
              <w:jc w:val="right"/>
            </w:pPr>
            <w:r>
              <w:rPr>
                <w:sz w:val="16"/>
              </w:rPr>
              <w:t>$55,433.67</w:t>
            </w:r>
          </w:p>
        </w:tc>
        <w:tc>
          <w:tcPr>
            <w:tcW w:type="dxa" w:w="161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313"/>
          </w:tcPr>
          <w:p>
            <w:pPr>
              <w:spacing w:after="0"/>
              <w:jc w:val="left"/>
            </w:pPr>
            <w:r>
              <w:rPr>
                <w:sz w:val="16"/>
              </w:rPr>
              <w:t>Major disaster</w:t>
            </w:r>
          </w:p>
        </w:tc>
        <w:tc>
          <w:tcPr>
            <w:tcW w:type="dxa" w:w="2728"/>
          </w:tcPr>
          <w:p>
            <w:pPr>
              <w:spacing w:after="0"/>
              <w:jc w:val="left"/>
            </w:pPr>
            <w:r>
              <w:rPr>
                <w:sz w:val="16"/>
              </w:rPr>
              <w:t>Severe Winter Storm</w:t>
            </w:r>
          </w:p>
        </w:tc>
        <w:tc>
          <w:tcPr>
            <w:tcW w:type="dxa" w:w="2045"/>
          </w:tcPr>
          <w:p>
            <w:pPr>
              <w:spacing w:after="0"/>
              <w:jc w:val="left"/>
            </w:pPr>
            <w:r>
              <w:rPr>
                <w:sz w:val="16"/>
              </w:rPr>
              <w:t>Winter Weather</w:t>
            </w:r>
          </w:p>
        </w:tc>
        <w:tc>
          <w:tcPr>
            <w:tcW w:type="dxa" w:w="2411"/>
          </w:tcPr>
          <w:p>
            <w:pPr>
              <w:spacing w:after="0"/>
              <w:jc w:val="right"/>
            </w:pPr>
            <w:r>
              <w:rPr>
                <w:sz w:val="16"/>
              </w:rPr>
              <w:t>$404,624.79</w:t>
            </w:r>
          </w:p>
        </w:tc>
        <w:tc>
          <w:tcPr>
            <w:tcW w:type="dxa" w:w="161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313"/>
          </w:tcPr>
          <w:p>
            <w:pPr>
              <w:spacing w:after="0"/>
              <w:jc w:val="left"/>
            </w:pPr>
            <w:r>
              <w:rPr>
                <w:sz w:val="16"/>
              </w:rPr>
              <w:t>Major disaster</w:t>
            </w:r>
          </w:p>
        </w:tc>
        <w:tc>
          <w:tcPr>
            <w:tcW w:type="dxa" w:w="2728"/>
          </w:tcPr>
          <w:p>
            <w:pPr>
              <w:spacing w:after="0"/>
              <w:jc w:val="left"/>
            </w:pPr>
            <w:r>
              <w:rPr>
                <w:sz w:val="16"/>
              </w:rPr>
              <w:t>Severe Storms and Flooding</w:t>
            </w:r>
          </w:p>
        </w:tc>
        <w:tc>
          <w:tcPr>
            <w:tcW w:type="dxa" w:w="2045"/>
          </w:tcPr>
          <w:p>
            <w:pPr>
              <w:spacing w:after="0"/>
              <w:jc w:val="left"/>
            </w:pPr>
            <w:r>
              <w:rPr>
                <w:sz w:val="16"/>
              </w:rPr>
              <w:t>Inland Flooding</w:t>
            </w:r>
          </w:p>
        </w:tc>
        <w:tc>
          <w:tcPr>
            <w:tcW w:type="dxa" w:w="2411"/>
          </w:tcPr>
          <w:p>
            <w:pPr>
              <w:spacing w:after="0"/>
              <w:jc w:val="right"/>
            </w:pPr>
            <w:r>
              <w:rPr>
                <w:sz w:val="16"/>
              </w:rPr>
              <w:t>$113,260</w:t>
            </w:r>
          </w:p>
        </w:tc>
        <w:tc>
          <w:tcPr>
            <w:tcW w:type="dxa" w:w="161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2005-11-21</w:t>
            </w:r>
          </w:p>
        </w:tc>
        <w:tc>
          <w:tcPr>
            <w:tcW w:type="dxa" w:w="1037"/>
          </w:tcPr>
          <w:p>
            <w:pPr>
              <w:spacing w:after="0"/>
              <w:jc w:val="left"/>
            </w:pPr>
            <w:r>
              <w:rPr>
                <w:sz w:val="16"/>
              </w:rPr>
              <w:t>2005-10-04</w:t>
            </w:r>
          </w:p>
        </w:tc>
        <w:tc>
          <w:tcPr>
            <w:tcW w:type="dxa" w:w="1037"/>
          </w:tcPr>
          <w:p>
            <w:pPr>
              <w:spacing w:after="0"/>
              <w:jc w:val="left"/>
            </w:pPr>
            <w:r>
              <w:rPr>
                <w:sz w:val="16"/>
              </w:rPr>
              <w:t>DR-1616-ND</w:t>
            </w:r>
          </w:p>
        </w:tc>
        <w:tc>
          <w:tcPr>
            <w:tcW w:type="dxa" w:w="1313"/>
          </w:tcPr>
          <w:p>
            <w:pPr>
              <w:spacing w:after="0"/>
              <w:jc w:val="left"/>
            </w:pPr>
            <w:r>
              <w:rPr>
                <w:sz w:val="16"/>
              </w:rPr>
              <w:t>Major disaster</w:t>
            </w:r>
          </w:p>
        </w:tc>
        <w:tc>
          <w:tcPr>
            <w:tcW w:type="dxa" w:w="2728"/>
          </w:tcPr>
          <w:p>
            <w:pPr>
              <w:spacing w:after="0"/>
              <w:jc w:val="left"/>
            </w:pPr>
            <w:r>
              <w:rPr>
                <w:sz w:val="16"/>
              </w:rPr>
              <w:t>Severe Winter Storm and Record and/or Near Record Snow</w:t>
            </w:r>
          </w:p>
        </w:tc>
        <w:tc>
          <w:tcPr>
            <w:tcW w:type="dxa" w:w="2045"/>
          </w:tcPr>
          <w:p>
            <w:pPr>
              <w:spacing w:after="0"/>
              <w:jc w:val="left"/>
            </w:pPr>
            <w:r>
              <w:rPr>
                <w:sz w:val="16"/>
              </w:rPr>
              <w:t>Winter Weather</w:t>
            </w:r>
          </w:p>
        </w:tc>
        <w:tc>
          <w:tcPr>
            <w:tcW w:type="dxa" w:w="2411"/>
          </w:tcPr>
          <w:p>
            <w:pPr>
              <w:spacing w:after="0"/>
              <w:jc w:val="right"/>
            </w:pPr>
            <w:r>
              <w:rPr>
                <w:sz w:val="16"/>
              </w:rPr>
              <w:t>$19,923.85</w:t>
            </w:r>
          </w:p>
        </w:tc>
        <w:tc>
          <w:tcPr>
            <w:tcW w:type="dxa" w:w="161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313"/>
          </w:tcPr>
          <w:p>
            <w:pPr>
              <w:spacing w:after="0"/>
              <w:jc w:val="left"/>
            </w:pPr>
            <w:r>
              <w:rPr>
                <w:sz w:val="16"/>
              </w:rPr>
              <w:t>Emergency</w:t>
            </w:r>
          </w:p>
        </w:tc>
        <w:tc>
          <w:tcPr>
            <w:tcW w:type="dxa" w:w="2728"/>
          </w:tcPr>
          <w:p>
            <w:pPr>
              <w:spacing w:after="0"/>
              <w:jc w:val="left"/>
            </w:pPr>
            <w:r>
              <w:rPr>
                <w:sz w:val="16"/>
              </w:rPr>
              <w:t>Hurricane Katrina Evacuation</w:t>
            </w:r>
          </w:p>
        </w:tc>
        <w:tc>
          <w:tcPr>
            <w:tcW w:type="dxa" w:w="2045"/>
          </w:tcPr>
          <w:p>
            <w:pPr>
              <w:spacing w:after="0"/>
              <w:jc w:val="left"/>
            </w:pPr>
            <w:r>
              <w:rPr>
                <w:sz w:val="16"/>
              </w:rPr>
              <w:t>Hurricane: evacuation support, not a local hazard event; not counted</w:t>
            </w:r>
          </w:p>
        </w:tc>
        <w:tc>
          <w:tcPr>
            <w:tcW w:type="dxa" w:w="2411"/>
          </w:tcPr>
          <w:p>
            <w:pPr>
              <w:spacing w:after="0"/>
              <w:jc w:val="right"/>
            </w:pPr>
            <w:r>
              <w:rPr>
                <w:sz w:val="16"/>
              </w:rPr>
              <w:t>no Public Assistance recorded</w:t>
            </w:r>
          </w:p>
        </w:tc>
        <w:tc>
          <w:tcPr>
            <w:tcW w:type="dxa" w:w="161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2004-04-02</w:t>
            </w:r>
          </w:p>
        </w:tc>
        <w:tc>
          <w:tcPr>
            <w:tcW w:type="dxa" w:w="1037"/>
          </w:tcPr>
          <w:p>
            <w:pPr>
              <w:spacing w:after="0"/>
              <w:jc w:val="left"/>
            </w:pPr>
            <w:r>
              <w:rPr>
                <w:sz w:val="16"/>
              </w:rPr>
              <w:t>2004-01-23</w:t>
            </w:r>
          </w:p>
        </w:tc>
        <w:tc>
          <w:tcPr>
            <w:tcW w:type="dxa" w:w="1037"/>
          </w:tcPr>
          <w:p>
            <w:pPr>
              <w:spacing w:after="0"/>
              <w:jc w:val="left"/>
            </w:pPr>
            <w:r>
              <w:rPr>
                <w:sz w:val="16"/>
              </w:rPr>
              <w:t>EM-3196-ND</w:t>
            </w:r>
          </w:p>
        </w:tc>
        <w:tc>
          <w:tcPr>
            <w:tcW w:type="dxa" w:w="1313"/>
          </w:tcPr>
          <w:p>
            <w:pPr>
              <w:spacing w:after="0"/>
              <w:jc w:val="left"/>
            </w:pPr>
            <w:r>
              <w:rPr>
                <w:sz w:val="16"/>
              </w:rPr>
              <w:t>Emergency</w:t>
            </w:r>
          </w:p>
        </w:tc>
        <w:tc>
          <w:tcPr>
            <w:tcW w:type="dxa" w:w="2728"/>
          </w:tcPr>
          <w:p>
            <w:pPr>
              <w:spacing w:after="0"/>
              <w:jc w:val="left"/>
            </w:pPr>
            <w:r>
              <w:rPr>
                <w:sz w:val="16"/>
              </w:rPr>
              <w:t>Snow</w:t>
            </w:r>
          </w:p>
        </w:tc>
        <w:tc>
          <w:tcPr>
            <w:tcW w:type="dxa" w:w="2045"/>
          </w:tcPr>
          <w:p>
            <w:pPr>
              <w:spacing w:after="0"/>
              <w:jc w:val="left"/>
            </w:pPr>
            <w:r>
              <w:rPr>
                <w:sz w:val="16"/>
              </w:rPr>
              <w:t>Winter Weather</w:t>
            </w:r>
          </w:p>
        </w:tc>
        <w:tc>
          <w:tcPr>
            <w:tcW w:type="dxa" w:w="2411"/>
          </w:tcPr>
          <w:p>
            <w:pPr>
              <w:spacing w:after="0"/>
              <w:jc w:val="right"/>
            </w:pPr>
            <w:r>
              <w:rPr>
                <w:sz w:val="16"/>
              </w:rPr>
              <w:t>$19,748.36</w:t>
            </w:r>
          </w:p>
        </w:tc>
        <w:tc>
          <w:tcPr>
            <w:tcW w:type="dxa" w:w="161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2000-11-01</w:t>
            </w:r>
          </w:p>
        </w:tc>
        <w:tc>
          <w:tcPr>
            <w:tcW w:type="dxa" w:w="1037"/>
          </w:tcPr>
          <w:p>
            <w:pPr>
              <w:spacing w:after="0"/>
              <w:jc w:val="left"/>
            </w:pPr>
            <w:r>
              <w:rPr>
                <w:sz w:val="16"/>
              </w:rPr>
              <w:t>DR-1353-ND</w:t>
            </w:r>
          </w:p>
        </w:tc>
        <w:tc>
          <w:tcPr>
            <w:tcW w:type="dxa" w:w="1313"/>
          </w:tcPr>
          <w:p>
            <w:pPr>
              <w:spacing w:after="0"/>
              <w:jc w:val="left"/>
            </w:pPr>
            <w:r>
              <w:rPr>
                <w:sz w:val="16"/>
              </w:rPr>
              <w:t>Major disaster</w:t>
            </w:r>
          </w:p>
        </w:tc>
        <w:tc>
          <w:tcPr>
            <w:tcW w:type="dxa" w:w="2728"/>
          </w:tcPr>
          <w:p>
            <w:pPr>
              <w:spacing w:after="0"/>
              <w:jc w:val="left"/>
            </w:pPr>
            <w:r>
              <w:rPr>
                <w:sz w:val="16"/>
              </w:rPr>
              <w:t>Severe Winter Storms and Tornadoes</w:t>
            </w:r>
          </w:p>
        </w:tc>
        <w:tc>
          <w:tcPr>
            <w:tcW w:type="dxa" w:w="2045"/>
          </w:tcPr>
          <w:p>
            <w:pPr>
              <w:spacing w:after="0"/>
              <w:jc w:val="left"/>
            </w:pPr>
            <w:r>
              <w:rPr>
                <w:sz w:val="16"/>
              </w:rPr>
              <w:t>Tornado (primary); also designated: Winter Weather</w:t>
            </w:r>
          </w:p>
        </w:tc>
        <w:tc>
          <w:tcPr>
            <w:tcW w:type="dxa" w:w="2411"/>
          </w:tcPr>
          <w:p>
            <w:pPr>
              <w:spacing w:after="0"/>
              <w:jc w:val="right"/>
            </w:pPr>
            <w:r>
              <w:rPr>
                <w:sz w:val="16"/>
              </w:rPr>
              <w:t>no Public Assistance recorded</w:t>
            </w:r>
          </w:p>
        </w:tc>
        <w:tc>
          <w:tcPr>
            <w:tcW w:type="dxa" w:w="161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313"/>
          </w:tcPr>
          <w:p>
            <w:pPr>
              <w:spacing w:after="0"/>
              <w:jc w:val="left"/>
            </w:pPr>
            <w:r>
              <w:rPr>
                <w:sz w:val="16"/>
              </w:rPr>
              <w:t>Major disaster</w:t>
            </w:r>
          </w:p>
        </w:tc>
        <w:tc>
          <w:tcPr>
            <w:tcW w:type="dxa" w:w="2728"/>
          </w:tcPr>
          <w:p>
            <w:pPr>
              <w:spacing w:after="0"/>
              <w:jc w:val="left"/>
            </w:pPr>
            <w:r>
              <w:rPr>
                <w:sz w:val="16"/>
              </w:rPr>
              <w:t>Severe Flooding,Severe Winter Storms, Snowmelt, Spring Rains</w:t>
            </w:r>
          </w:p>
        </w:tc>
        <w:tc>
          <w:tcPr>
            <w:tcW w:type="dxa" w:w="2045"/>
          </w:tcPr>
          <w:p>
            <w:pPr>
              <w:spacing w:after="0"/>
              <w:jc w:val="left"/>
            </w:pPr>
            <w:r>
              <w:rPr>
                <w:sz w:val="16"/>
              </w:rPr>
              <w:t>Inland Flooding (primary); also designated: Wildfire, Winter Weather</w:t>
            </w:r>
          </w:p>
        </w:tc>
        <w:tc>
          <w:tcPr>
            <w:tcW w:type="dxa" w:w="2411"/>
          </w:tcPr>
          <w:p>
            <w:pPr>
              <w:spacing w:after="0"/>
              <w:jc w:val="right"/>
            </w:pPr>
            <w:r>
              <w:rPr>
                <w:sz w:val="16"/>
              </w:rPr>
              <w:t>no Public Assistance recorded</w:t>
            </w:r>
          </w:p>
        </w:tc>
        <w:tc>
          <w:tcPr>
            <w:tcW w:type="dxa" w:w="161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313"/>
          </w:tcPr>
          <w:p>
            <w:pPr>
              <w:spacing w:after="0"/>
              <w:jc w:val="left"/>
            </w:pPr>
            <w:r>
              <w:rPr>
                <w:sz w:val="16"/>
              </w:rPr>
              <w:t>Major disaster</w:t>
            </w:r>
          </w:p>
        </w:tc>
        <w:tc>
          <w:tcPr>
            <w:tcW w:type="dxa" w:w="2728"/>
          </w:tcPr>
          <w:p>
            <w:pPr>
              <w:spacing w:after="0"/>
              <w:jc w:val="left"/>
            </w:pPr>
            <w:r>
              <w:rPr>
                <w:sz w:val="16"/>
              </w:rPr>
              <w:t>Severe Winter Storms and Blizzard Conditions</w:t>
            </w:r>
          </w:p>
        </w:tc>
        <w:tc>
          <w:tcPr>
            <w:tcW w:type="dxa" w:w="2045"/>
          </w:tcPr>
          <w:p>
            <w:pPr>
              <w:spacing w:after="0"/>
              <w:jc w:val="left"/>
            </w:pPr>
            <w:r>
              <w:rPr>
                <w:sz w:val="16"/>
              </w:rPr>
              <w:t>Winter Weather</w:t>
            </w:r>
          </w:p>
        </w:tc>
        <w:tc>
          <w:tcPr>
            <w:tcW w:type="dxa" w:w="2411"/>
          </w:tcPr>
          <w:p>
            <w:pPr>
              <w:spacing w:after="0"/>
              <w:jc w:val="right"/>
            </w:pPr>
            <w:r>
              <w:rPr>
                <w:sz w:val="16"/>
              </w:rPr>
              <w:t>no Public Assistance recorded</w:t>
            </w:r>
          </w:p>
        </w:tc>
        <w:tc>
          <w:tcPr>
            <w:tcW w:type="dxa" w:w="161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313"/>
          </w:tcPr>
          <w:p>
            <w:pPr>
              <w:spacing w:after="0"/>
              <w:jc w:val="left"/>
            </w:pPr>
            <w:r>
              <w:rPr>
                <w:sz w:val="16"/>
              </w:rPr>
              <w:t>Major disaster</w:t>
            </w:r>
          </w:p>
        </w:tc>
        <w:tc>
          <w:tcPr>
            <w:tcW w:type="dxa" w:w="2728"/>
          </w:tcPr>
          <w:p>
            <w:pPr>
              <w:spacing w:after="0"/>
              <w:jc w:val="left"/>
            </w:pPr>
            <w:r>
              <w:rPr>
                <w:sz w:val="16"/>
              </w:rPr>
              <w:t>Severe Storms, Flooding</w:t>
            </w:r>
          </w:p>
        </w:tc>
        <w:tc>
          <w:tcPr>
            <w:tcW w:type="dxa" w:w="2045"/>
          </w:tcPr>
          <w:p>
            <w:pPr>
              <w:spacing w:after="0"/>
              <w:jc w:val="left"/>
            </w:pPr>
            <w:r>
              <w:rPr>
                <w:sz w:val="16"/>
              </w:rPr>
              <w:t>Inland Flooding</w:t>
            </w:r>
          </w:p>
        </w:tc>
        <w:tc>
          <w:tcPr>
            <w:tcW w:type="dxa" w:w="2411"/>
          </w:tcPr>
          <w:p>
            <w:pPr>
              <w:spacing w:after="0"/>
              <w:jc w:val="right"/>
            </w:pPr>
            <w:r>
              <w:rPr>
                <w:sz w:val="16"/>
              </w:rPr>
              <w:t>no Public Assistance recorded</w:t>
            </w:r>
          </w:p>
        </w:tc>
        <w:tc>
          <w:tcPr>
            <w:tcW w:type="dxa" w:w="161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313"/>
          </w:tcPr>
          <w:p>
            <w:pPr>
              <w:spacing w:after="0"/>
              <w:jc w:val="left"/>
            </w:pPr>
            <w:r>
              <w:rPr>
                <w:sz w:val="16"/>
              </w:rPr>
              <w:t>Major disaster</w:t>
            </w:r>
          </w:p>
        </w:tc>
        <w:tc>
          <w:tcPr>
            <w:tcW w:type="dxa" w:w="2728"/>
          </w:tcPr>
          <w:p>
            <w:pPr>
              <w:spacing w:after="0"/>
              <w:jc w:val="left"/>
            </w:pPr>
            <w:r>
              <w:rPr>
                <w:sz w:val="16"/>
              </w:rPr>
              <w:t>Severe Storms, Snowmelt &amp; Flooding</w:t>
            </w:r>
          </w:p>
        </w:tc>
        <w:tc>
          <w:tcPr>
            <w:tcW w:type="dxa" w:w="2045"/>
          </w:tcPr>
          <w:p>
            <w:pPr>
              <w:spacing w:after="0"/>
              <w:jc w:val="left"/>
            </w:pPr>
            <w:r>
              <w:rPr>
                <w:sz w:val="16"/>
              </w:rPr>
              <w:t>Inland Flooding</w:t>
            </w:r>
          </w:p>
        </w:tc>
        <w:tc>
          <w:tcPr>
            <w:tcW w:type="dxa" w:w="2411"/>
          </w:tcPr>
          <w:p>
            <w:pPr>
              <w:spacing w:after="0"/>
              <w:jc w:val="right"/>
            </w:pPr>
            <w:r>
              <w:rPr>
                <w:sz w:val="16"/>
              </w:rPr>
              <w:t>no Public Assistance recorded</w:t>
            </w:r>
          </w:p>
        </w:tc>
        <w:tc>
          <w:tcPr>
            <w:tcW w:type="dxa" w:w="161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EM-3016-ND</w:t>
            </w:r>
          </w:p>
        </w:tc>
        <w:tc>
          <w:tcPr>
            <w:tcW w:type="dxa" w:w="1313"/>
          </w:tcPr>
          <w:p>
            <w:pPr>
              <w:spacing w:after="0"/>
              <w:jc w:val="left"/>
            </w:pPr>
            <w:r>
              <w:rPr>
                <w:sz w:val="16"/>
              </w:rPr>
              <w:t>Emergency</w:t>
            </w:r>
          </w:p>
        </w:tc>
        <w:tc>
          <w:tcPr>
            <w:tcW w:type="dxa" w:w="2728"/>
          </w:tcPr>
          <w:p>
            <w:pPr>
              <w:spacing w:after="0"/>
              <w:jc w:val="left"/>
            </w:pPr>
            <w:r>
              <w:rPr>
                <w:sz w:val="16"/>
              </w:rPr>
              <w:t>Drought</w:t>
            </w:r>
          </w:p>
        </w:tc>
        <w:tc>
          <w:tcPr>
            <w:tcW w:type="dxa" w:w="2045"/>
          </w:tcPr>
          <w:p>
            <w:pPr>
              <w:spacing w:after="0"/>
              <w:jc w:val="left"/>
            </w:pPr>
            <w:r>
              <w:rPr>
                <w:sz w:val="16"/>
              </w:rPr>
              <w:t>Drought</w:t>
            </w:r>
          </w:p>
        </w:tc>
        <w:tc>
          <w:tcPr>
            <w:tcW w:type="dxa" w:w="2411"/>
          </w:tcPr>
          <w:p>
            <w:pPr>
              <w:spacing w:after="0"/>
              <w:jc w:val="right"/>
            </w:pPr>
            <w:r>
              <w:rPr>
                <w:sz w:val="16"/>
              </w:rPr>
              <w:t>no Public Assistance recorded</w:t>
            </w:r>
          </w:p>
        </w:tc>
        <w:tc>
          <w:tcPr>
            <w:tcW w:type="dxa" w:w="161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313"/>
          </w:tcPr>
          <w:p>
            <w:pPr>
              <w:spacing w:after="0"/>
              <w:jc w:val="left"/>
            </w:pPr>
            <w:r>
              <w:rPr>
                <w:sz w:val="16"/>
              </w:rPr>
              <w:t>Major disaster</w:t>
            </w:r>
          </w:p>
        </w:tc>
        <w:tc>
          <w:tcPr>
            <w:tcW w:type="dxa" w:w="2728"/>
          </w:tcPr>
          <w:p>
            <w:pPr>
              <w:spacing w:after="0"/>
              <w:jc w:val="left"/>
            </w:pPr>
            <w:r>
              <w:rPr>
                <w:sz w:val="16"/>
              </w:rPr>
              <w:t>Flooding</w:t>
            </w:r>
          </w:p>
        </w:tc>
        <w:tc>
          <w:tcPr>
            <w:tcW w:type="dxa" w:w="2045"/>
          </w:tcPr>
          <w:p>
            <w:pPr>
              <w:spacing w:after="0"/>
              <w:jc w:val="left"/>
            </w:pPr>
            <w:r>
              <w:rPr>
                <w:sz w:val="16"/>
              </w:rPr>
              <w:t>Inland Flooding</w:t>
            </w:r>
          </w:p>
        </w:tc>
        <w:tc>
          <w:tcPr>
            <w:tcW w:type="dxa" w:w="2411"/>
          </w:tcPr>
          <w:p>
            <w:pPr>
              <w:spacing w:after="0"/>
              <w:jc w:val="right"/>
            </w:pPr>
            <w:r>
              <w:rPr>
                <w:sz w:val="16"/>
              </w:rPr>
              <w:t>no Public Assistance recorded</w:t>
            </w:r>
          </w:p>
        </w:tc>
        <w:tc>
          <w:tcPr>
            <w:tcW w:type="dxa" w:w="1619"/>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7"/>
        <w:gridCol w:w="2117"/>
        <w:gridCol w:w="2117"/>
        <w:gridCol w:w="2846"/>
        <w:gridCol w:w="3165"/>
        <w:gridCol w:w="1752"/>
      </w:tblGrid>
      <w:tr>
        <w:trPr>
          <w:cantSplit/>
          <w:tblHeader/>
        </w:trPr>
        <w:tc>
          <w:tcPr>
            <w:tcW w:type="dxa" w:w="2117"/>
            <w:shd w:val="clear" w:color="auto" w:fill="E8E8E8"/>
          </w:tcPr>
          <w:p>
            <w:pPr>
              <w:spacing w:after="0"/>
              <w:jc w:val="left"/>
            </w:pPr>
            <w:r>
              <w:rPr>
                <w:b/>
                <w:sz w:val="16"/>
              </w:rPr>
              <w:t>Declared</w:t>
            </w:r>
          </w:p>
        </w:tc>
        <w:tc>
          <w:tcPr>
            <w:tcW w:type="dxa" w:w="2117"/>
            <w:shd w:val="clear" w:color="auto" w:fill="E8E8E8"/>
          </w:tcPr>
          <w:p>
            <w:pPr>
              <w:spacing w:after="0"/>
              <w:jc w:val="left"/>
            </w:pPr>
            <w:r>
              <w:rPr>
                <w:b/>
                <w:sz w:val="16"/>
              </w:rPr>
              <w:t>Incident began</w:t>
            </w:r>
          </w:p>
        </w:tc>
        <w:tc>
          <w:tcPr>
            <w:tcW w:type="dxa" w:w="2117"/>
            <w:shd w:val="clear" w:color="auto" w:fill="E8E8E8"/>
          </w:tcPr>
          <w:p>
            <w:pPr>
              <w:spacing w:after="0"/>
              <w:jc w:val="left"/>
            </w:pPr>
            <w:r>
              <w:rPr>
                <w:b/>
                <w:sz w:val="16"/>
              </w:rPr>
              <w:t>FEMA number</w:t>
            </w:r>
          </w:p>
        </w:tc>
        <w:tc>
          <w:tcPr>
            <w:tcW w:type="dxa" w:w="2846"/>
            <w:shd w:val="clear" w:color="auto" w:fill="E8E8E8"/>
          </w:tcPr>
          <w:p>
            <w:pPr>
              <w:spacing w:after="0"/>
              <w:jc w:val="left"/>
            </w:pPr>
            <w:r>
              <w:rPr>
                <w:b/>
                <w:sz w:val="16"/>
              </w:rPr>
              <w:t>Type</w:t>
            </w:r>
          </w:p>
        </w:tc>
        <w:tc>
          <w:tcPr>
            <w:tcW w:type="dxa" w:w="3165"/>
            <w:shd w:val="clear" w:color="auto" w:fill="E8E8E8"/>
          </w:tcPr>
          <w:p>
            <w:pPr>
              <w:spacing w:after="0"/>
              <w:jc w:val="left"/>
            </w:pPr>
            <w:r>
              <w:rPr>
                <w:b/>
                <w:sz w:val="16"/>
              </w:rPr>
              <w:t>Title</w:t>
            </w:r>
          </w:p>
        </w:tc>
        <w:tc>
          <w:tcPr>
            <w:tcW w:type="dxa" w:w="1752"/>
            <w:shd w:val="clear" w:color="auto" w:fill="E8E8E8"/>
          </w:tcPr>
          <w:p>
            <w:pPr>
              <w:spacing w:after="0"/>
              <w:jc w:val="left"/>
            </w:pPr>
            <w:r>
              <w:rPr>
                <w:b/>
                <w:sz w:val="16"/>
              </w:rPr>
              <w:t>Mapped hazard</w:t>
            </w:r>
          </w:p>
        </w:tc>
      </w:tr>
      <w:tr>
        <w:trPr>
          <w:cantSplit/>
        </w:trPr>
        <w:tc>
          <w:tcPr>
            <w:tcW w:type="dxa" w:w="2117"/>
          </w:tcPr>
          <w:p>
            <w:pPr>
              <w:spacing w:after="0"/>
              <w:jc w:val="left"/>
            </w:pPr>
            <w:r>
              <w:rPr>
                <w:sz w:val="16"/>
              </w:rPr>
              <w:t>2000-06-27</w:t>
            </w:r>
          </w:p>
        </w:tc>
        <w:tc>
          <w:tcPr>
            <w:tcW w:type="dxa" w:w="2117"/>
          </w:tcPr>
          <w:p>
            <w:pPr>
              <w:spacing w:after="0"/>
              <w:jc w:val="left"/>
            </w:pPr>
            <w:r>
              <w:rPr>
                <w:sz w:val="16"/>
              </w:rPr>
              <w:t>2000-04-05</w:t>
            </w:r>
          </w:p>
        </w:tc>
        <w:tc>
          <w:tcPr>
            <w:tcW w:type="dxa" w:w="2117"/>
          </w:tcPr>
          <w:p>
            <w:pPr>
              <w:spacing w:after="0"/>
              <w:jc w:val="left"/>
            </w:pPr>
            <w:r>
              <w:rPr>
                <w:sz w:val="16"/>
              </w:rPr>
              <w:t>DR-1334-ND</w:t>
            </w:r>
          </w:p>
        </w:tc>
        <w:tc>
          <w:tcPr>
            <w:tcW w:type="dxa" w:w="2846"/>
          </w:tcPr>
          <w:p>
            <w:pPr>
              <w:spacing w:after="0"/>
              <w:jc w:val="left"/>
            </w:pPr>
            <w:r>
              <w:rPr>
                <w:sz w:val="16"/>
              </w:rPr>
              <w:t>Major disaster</w:t>
            </w:r>
          </w:p>
        </w:tc>
        <w:tc>
          <w:tcPr>
            <w:tcW w:type="dxa" w:w="3165"/>
          </w:tcPr>
          <w:p>
            <w:pPr>
              <w:spacing w:after="0"/>
              <w:jc w:val="left"/>
            </w:pPr>
            <w:r>
              <w:rPr>
                <w:sz w:val="16"/>
              </w:rPr>
              <w:t>Severe Storms, Flooding and Ground Saturation</w:t>
            </w:r>
          </w:p>
        </w:tc>
        <w:tc>
          <w:tcPr>
            <w:tcW w:type="dxa" w:w="1752"/>
          </w:tcPr>
          <w:p>
            <w:pPr>
              <w:spacing w:after="0"/>
              <w:jc w:val="left"/>
            </w:pPr>
            <w:r>
              <w:rPr>
                <w:sz w:val="16"/>
              </w:rPr>
              <w:t>Inland Flooding</w:t>
            </w:r>
          </w:p>
        </w:tc>
      </w:tr>
      <w:tr>
        <w:trPr>
          <w:cantSplit/>
        </w:trPr>
        <w:tc>
          <w:tcPr>
            <w:tcW w:type="dxa" w:w="2117"/>
          </w:tcPr>
          <w:p>
            <w:pPr>
              <w:spacing w:after="0"/>
              <w:jc w:val="left"/>
            </w:pPr>
            <w:r>
              <w:rPr>
                <w:sz w:val="16"/>
              </w:rPr>
              <w:t>1957-06-22</w:t>
            </w:r>
          </w:p>
        </w:tc>
        <w:tc>
          <w:tcPr>
            <w:tcW w:type="dxa" w:w="2117"/>
          </w:tcPr>
          <w:p>
            <w:pPr>
              <w:spacing w:after="0"/>
              <w:jc w:val="left"/>
            </w:pPr>
            <w:r>
              <w:rPr>
                <w:sz w:val="16"/>
              </w:rPr>
              <w:t>1957-06-22</w:t>
            </w:r>
          </w:p>
        </w:tc>
        <w:tc>
          <w:tcPr>
            <w:tcW w:type="dxa" w:w="2117"/>
          </w:tcPr>
          <w:p>
            <w:pPr>
              <w:spacing w:after="0"/>
              <w:jc w:val="left"/>
            </w:pPr>
            <w:r>
              <w:rPr>
                <w:sz w:val="16"/>
              </w:rPr>
              <w:t>DR-79-ND</w:t>
            </w:r>
          </w:p>
        </w:tc>
        <w:tc>
          <w:tcPr>
            <w:tcW w:type="dxa" w:w="2846"/>
          </w:tcPr>
          <w:p>
            <w:pPr>
              <w:spacing w:after="0"/>
              <w:jc w:val="left"/>
            </w:pPr>
            <w:r>
              <w:rPr>
                <w:sz w:val="16"/>
              </w:rPr>
              <w:t>Major disaster</w:t>
            </w:r>
          </w:p>
        </w:tc>
        <w:tc>
          <w:tcPr>
            <w:tcW w:type="dxa" w:w="3165"/>
          </w:tcPr>
          <w:p>
            <w:pPr>
              <w:spacing w:after="0"/>
              <w:jc w:val="left"/>
            </w:pPr>
            <w:r>
              <w:rPr>
                <w:sz w:val="16"/>
              </w:rPr>
              <w:t>Tornado</w:t>
            </w:r>
          </w:p>
        </w:tc>
        <w:tc>
          <w:tcPr>
            <w:tcW w:type="dxa" w:w="1752"/>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27</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25</w:t>
            </w:r>
          </w:p>
        </w:tc>
        <w:tc>
          <w:tcPr>
            <w:tcW w:type="dxa" w:w="1159"/>
          </w:tcPr>
          <w:p>
            <w:pPr>
              <w:spacing w:after="0"/>
              <w:jc w:val="right"/>
            </w:pPr>
            <w:r>
              <w:rPr>
                <w:sz w:val="16"/>
              </w:rPr>
              <w:t>24</w:t>
            </w:r>
          </w:p>
        </w:tc>
        <w:tc>
          <w:tcPr>
            <w:tcW w:type="dxa" w:w="2116"/>
          </w:tcPr>
          <w:p>
            <w:pPr>
              <w:spacing w:after="0"/>
              <w:jc w:val="right"/>
            </w:pPr>
            <w:r>
              <w:rPr>
                <w:sz w:val="16"/>
              </w:rPr>
              <w:t>1</w:t>
            </w:r>
          </w:p>
        </w:tc>
        <w:tc>
          <w:tcPr>
            <w:tcW w:type="dxa" w:w="786"/>
          </w:tcPr>
          <w:p>
            <w:pPr>
              <w:spacing w:after="0"/>
              <w:jc w:val="right"/>
            </w:pPr>
            <w:r>
              <w:rPr>
                <w:sz w:val="16"/>
              </w:rPr>
              <w:t>18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225</w:t>
            </w:r>
          </w:p>
        </w:tc>
        <w:tc>
          <w:tcPr>
            <w:tcW w:type="dxa" w:w="1159"/>
          </w:tcPr>
          <w:p>
            <w:pPr>
              <w:spacing w:after="0"/>
              <w:jc w:val="right"/>
            </w:pPr>
            <w:r>
              <w:rPr>
                <w:sz w:val="16"/>
              </w:rPr>
              <w:t>24</w:t>
            </w:r>
          </w:p>
        </w:tc>
        <w:tc>
          <w:tcPr>
            <w:tcW w:type="dxa" w:w="2116"/>
          </w:tcPr>
          <w:p>
            <w:pPr>
              <w:spacing w:after="0"/>
              <w:jc w:val="right"/>
            </w:pPr>
            <w:r>
              <w:rPr>
                <w:sz w:val="16"/>
              </w:rPr>
              <w:t>3</w:t>
            </w: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200</w:t>
            </w:r>
          </w:p>
        </w:tc>
        <w:tc>
          <w:tcPr>
            <w:tcW w:type="dxa" w:w="1159"/>
          </w:tcPr>
          <w:p>
            <w:pPr>
              <w:spacing w:after="0"/>
              <w:jc w:val="right"/>
            </w:pPr>
            <w:r>
              <w:rPr>
                <w:sz w:val="16"/>
              </w:rPr>
              <w:t>49</w:t>
            </w:r>
          </w:p>
        </w:tc>
        <w:tc>
          <w:tcPr>
            <w:tcW w:type="dxa" w:w="2116"/>
          </w:tcPr>
          <w:p>
            <w:pPr>
              <w:spacing w:after="0"/>
              <w:jc w:val="right"/>
            </w:pPr>
            <w:r>
              <w:rPr>
                <w:sz w:val="16"/>
              </w:rPr>
              <w:t>12</w:t>
            </w: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56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92</w:t>
            </w:r>
          </w:p>
        </w:tc>
        <w:tc>
          <w:tcPr>
            <w:tcW w:type="dxa" w:w="1159"/>
          </w:tcPr>
          <w:p>
            <w:pPr>
              <w:spacing w:after="0"/>
              <w:jc w:val="right"/>
            </w:pPr>
            <w:r>
              <w:rPr>
                <w:sz w:val="16"/>
              </w:rPr>
              <w:t>13</w:t>
            </w: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10"/>
        <w:gridCol w:w="2717"/>
        <w:gridCol w:w="924"/>
        <w:gridCol w:w="2232"/>
        <w:gridCol w:w="2169"/>
        <w:gridCol w:w="26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10"/>
            <w:shd w:val="clear" w:color="auto" w:fill="E8E8E8"/>
          </w:tcPr>
          <w:p>
            <w:pPr>
              <w:spacing w:after="0"/>
              <w:jc w:val="left"/>
            </w:pPr>
            <w:r>
              <w:rPr>
                <w:b/>
                <w:sz w:val="16"/>
              </w:rPr>
              <w:t>Magnitude or extent</w:t>
            </w:r>
          </w:p>
        </w:tc>
        <w:tc>
          <w:tcPr>
            <w:tcW w:type="dxa" w:w="2717"/>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2"/>
            <w:shd w:val="clear" w:color="auto" w:fill="E8E8E8"/>
          </w:tcPr>
          <w:p>
            <w:pPr>
              <w:spacing w:after="0"/>
              <w:jc w:val="left"/>
            </w:pPr>
            <w:r>
              <w:rPr>
                <w:b/>
                <w:sz w:val="16"/>
              </w:rPr>
              <w:t>Location</w:t>
            </w:r>
          </w:p>
        </w:tc>
        <w:tc>
          <w:tcPr>
            <w:tcW w:type="dxa" w:w="2169"/>
            <w:shd w:val="clear" w:color="auto" w:fill="E8E8E8"/>
          </w:tcPr>
          <w:p>
            <w:pPr>
              <w:spacing w:after="0"/>
              <w:jc w:val="left"/>
            </w:pPr>
            <w:r>
              <w:rPr>
                <w:b/>
                <w:sz w:val="16"/>
              </w:rPr>
              <w:t>Flags</w:t>
            </w:r>
          </w:p>
        </w:tc>
        <w:tc>
          <w:tcPr>
            <w:tcW w:type="dxa" w:w="26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2025-07-29</w:t>
            </w:r>
          </w:p>
        </w:tc>
        <w:tc>
          <w:tcPr>
            <w:tcW w:type="dxa" w:w="1215"/>
          </w:tcPr>
          <w:p>
            <w:pPr>
              <w:spacing w:after="0"/>
              <w:jc w:val="left"/>
            </w:pPr>
            <w:r>
              <w:rPr>
                <w:sz w:val="16"/>
              </w:rPr>
              <w:t>Thunderstorm Wind</w:t>
            </w:r>
          </w:p>
        </w:tc>
        <w:tc>
          <w:tcPr>
            <w:tcW w:type="dxa" w:w="1210"/>
          </w:tcPr>
          <w:p>
            <w:pPr>
              <w:spacing w:after="0"/>
              <w:jc w:val="left"/>
            </w:pPr>
            <w:r>
              <w:rPr>
                <w:sz w:val="16"/>
              </w:rPr>
              <w:t>87 kt (100 mph) estimated gust</w:t>
            </w:r>
          </w:p>
        </w:tc>
        <w:tc>
          <w:tcPr>
            <w:tcW w:type="dxa" w:w="2717"/>
          </w:tcPr>
          <w:p>
            <w:pPr>
              <w:spacing w:after="0"/>
              <w:jc w:val="left"/>
            </w:pPr>
            <w:r>
              <w:rPr>
                <w:sz w:val="16"/>
              </w:rPr>
              <w:t>$100,000 property; $0 crops (2025 dollars)</w:t>
            </w:r>
          </w:p>
        </w:tc>
        <w:tc>
          <w:tcPr>
            <w:tcW w:type="dxa" w:w="924"/>
          </w:tcPr>
          <w:p>
            <w:pPr>
              <w:spacing w:after="0"/>
              <w:jc w:val="right"/>
            </w:pPr>
            <w:r>
              <w:rPr>
                <w:sz w:val="16"/>
              </w:rPr>
              <w:t>0, 0</w:t>
            </w:r>
          </w:p>
        </w:tc>
        <w:tc>
          <w:tcPr>
            <w:tcW w:type="dxa" w:w="2232"/>
          </w:tcPr>
          <w:p>
            <w:pPr>
              <w:spacing w:after="0"/>
              <w:jc w:val="left"/>
            </w:pPr>
            <w:r>
              <w:rPr>
                <w:sz w:val="16"/>
              </w:rPr>
              <w:t>CHARLSON</w:t>
            </w:r>
          </w:p>
        </w:tc>
        <w:tc>
          <w:tcPr>
            <w:tcW w:type="dxa" w:w="2169"/>
          </w:tcPr>
          <w:p>
            <w:pPr>
              <w:spacing w:after="0"/>
              <w:jc w:val="left"/>
            </w:pPr>
            <w:r>
              <w:rPr>
                <w:sz w:val="16"/>
              </w:rPr>
              <w:t>new since last plan; within last 5 years</w:t>
            </w:r>
          </w:p>
        </w:tc>
        <w:tc>
          <w:tcPr>
            <w:tcW w:type="dxa" w:w="2608"/>
          </w:tcPr>
          <w:p>
            <w:pPr>
              <w:spacing w:after="0"/>
              <w:jc w:val="left"/>
            </w:pPr>
            <w:r>
              <w:rPr>
                <w:sz w:val="16"/>
              </w:rPr>
              <w:t>B1-c worst recorded: Thunderstorm Wind</w:t>
            </w:r>
          </w:p>
        </w:tc>
      </w:tr>
      <w:tr>
        <w:trPr>
          <w:cantSplit/>
        </w:trPr>
        <w:tc>
          <w:tcPr>
            <w:tcW w:type="dxa" w:w="1037"/>
          </w:tcPr>
          <w:p>
            <w:pPr>
              <w:spacing w:after="0"/>
              <w:jc w:val="left"/>
            </w:pPr>
            <w:r>
              <w:rPr>
                <w:sz w:val="16"/>
              </w:rPr>
              <w:t>2024-10-05</w:t>
            </w:r>
          </w:p>
        </w:tc>
        <w:tc>
          <w:tcPr>
            <w:tcW w:type="dxa" w:w="1215"/>
          </w:tcPr>
          <w:p>
            <w:pPr>
              <w:spacing w:after="0"/>
              <w:jc w:val="left"/>
            </w:pPr>
            <w:r>
              <w:rPr>
                <w:sz w:val="16"/>
              </w:rPr>
              <w:t>Wildfire</w:t>
            </w:r>
          </w:p>
        </w:tc>
        <w:tc>
          <w:tcPr>
            <w:tcW w:type="dxa" w:w="1210"/>
          </w:tcPr>
          <w:p>
            <w:pPr>
              <w:spacing w:after="0"/>
              <w:jc w:val="left"/>
            </w:pPr>
          </w:p>
        </w:tc>
        <w:tc>
          <w:tcPr>
            <w:tcW w:type="dxa" w:w="2717"/>
          </w:tcPr>
          <w:p>
            <w:pPr>
              <w:spacing w:after="0"/>
              <w:jc w:val="left"/>
            </w:pPr>
            <w:r>
              <w:rPr>
                <w:sz w:val="16"/>
              </w:rPr>
              <w:t>$7,000,000 property; $5,000,000 crops (zone total, 2024 dollars)</w:t>
            </w:r>
          </w:p>
        </w:tc>
        <w:tc>
          <w:tcPr>
            <w:tcW w:type="dxa" w:w="924"/>
          </w:tcPr>
          <w:p>
            <w:pPr>
              <w:spacing w:after="0"/>
              <w:jc w:val="right"/>
            </w:pPr>
            <w:r>
              <w:rPr>
                <w:sz w:val="16"/>
              </w:rPr>
              <w:t>0, 0</w:t>
            </w:r>
          </w:p>
        </w:tc>
        <w:tc>
          <w:tcPr>
            <w:tcW w:type="dxa" w:w="2232"/>
          </w:tcPr>
          <w:p>
            <w:pPr>
              <w:spacing w:after="0"/>
              <w:jc w:val="left"/>
            </w:pPr>
            <w:r>
              <w:rPr>
                <w:sz w:val="16"/>
              </w:rPr>
              <w:t>NWS zone NDZ017 (MCKENZIE), zone-level</w:t>
            </w:r>
          </w:p>
        </w:tc>
        <w:tc>
          <w:tcPr>
            <w:tcW w:type="dxa" w:w="2169"/>
          </w:tcPr>
          <w:p>
            <w:pPr>
              <w:spacing w:after="0"/>
              <w:jc w:val="left"/>
            </w:pPr>
            <w:r>
              <w:rPr>
                <w:sz w:val="16"/>
              </w:rPr>
              <w:t>new since last plan; within last 5 years</w:t>
            </w:r>
          </w:p>
        </w:tc>
        <w:tc>
          <w:tcPr>
            <w:tcW w:type="dxa" w:w="2608"/>
          </w:tcPr>
          <w:p>
            <w:pPr>
              <w:spacing w:after="0"/>
              <w:jc w:val="left"/>
            </w:pPr>
            <w:r>
              <w:rPr>
                <w:sz w:val="16"/>
              </w:rPr>
              <w:t>B1-c worst recorded: Wildfire</w:t>
            </w:r>
          </w:p>
        </w:tc>
      </w:tr>
      <w:tr>
        <w:trPr>
          <w:cantSplit/>
        </w:trPr>
        <w:tc>
          <w:tcPr>
            <w:tcW w:type="dxa" w:w="1037"/>
          </w:tcPr>
          <w:p>
            <w:pPr>
              <w:spacing w:after="0"/>
              <w:jc w:val="left"/>
            </w:pPr>
            <w:r>
              <w:rPr>
                <w:sz w:val="16"/>
              </w:rPr>
              <w:t>2022-04-23</w:t>
            </w:r>
          </w:p>
        </w:tc>
        <w:tc>
          <w:tcPr>
            <w:tcW w:type="dxa" w:w="1215"/>
          </w:tcPr>
          <w:p>
            <w:pPr>
              <w:spacing w:after="0"/>
              <w:jc w:val="left"/>
            </w:pPr>
            <w:r>
              <w:rPr>
                <w:sz w:val="16"/>
              </w:rPr>
              <w:t>Blizzard</w:t>
            </w:r>
          </w:p>
        </w:tc>
        <w:tc>
          <w:tcPr>
            <w:tcW w:type="dxa" w:w="1210"/>
          </w:tcPr>
          <w:p>
            <w:pPr>
              <w:spacing w:after="0"/>
              <w:jc w:val="left"/>
            </w:pPr>
          </w:p>
        </w:tc>
        <w:tc>
          <w:tcPr>
            <w:tcW w:type="dxa" w:w="2717"/>
          </w:tcPr>
          <w:p>
            <w:pPr>
              <w:spacing w:after="0"/>
              <w:jc w:val="left"/>
            </w:pPr>
            <w:r>
              <w:rPr>
                <w:sz w:val="16"/>
              </w:rPr>
              <w:t>$3,000,000 property; $0 crops (zone total, 2022 dollars)</w:t>
            </w:r>
          </w:p>
        </w:tc>
        <w:tc>
          <w:tcPr>
            <w:tcW w:type="dxa" w:w="924"/>
          </w:tcPr>
          <w:p>
            <w:pPr>
              <w:spacing w:after="0"/>
              <w:jc w:val="right"/>
            </w:pPr>
            <w:r>
              <w:rPr>
                <w:sz w:val="16"/>
              </w:rPr>
              <w:t>0, 0</w:t>
            </w:r>
          </w:p>
        </w:tc>
        <w:tc>
          <w:tcPr>
            <w:tcW w:type="dxa" w:w="2232"/>
          </w:tcPr>
          <w:p>
            <w:pPr>
              <w:spacing w:after="0"/>
              <w:jc w:val="left"/>
            </w:pPr>
            <w:r>
              <w:rPr>
                <w:sz w:val="16"/>
              </w:rPr>
              <w:t>NWS zone NDZ017 (MCKENZIE), zone-level</w:t>
            </w:r>
          </w:p>
        </w:tc>
        <w:tc>
          <w:tcPr>
            <w:tcW w:type="dxa" w:w="2169"/>
          </w:tcPr>
          <w:p>
            <w:pPr>
              <w:spacing w:after="0"/>
              <w:jc w:val="left"/>
            </w:pPr>
            <w:r>
              <w:rPr>
                <w:sz w:val="16"/>
              </w:rPr>
              <w:t>new since last plan; within last 5 years</w:t>
            </w:r>
          </w:p>
        </w:tc>
        <w:tc>
          <w:tcPr>
            <w:tcW w:type="dxa" w:w="26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2022-04-12</w:t>
            </w:r>
          </w:p>
        </w:tc>
        <w:tc>
          <w:tcPr>
            <w:tcW w:type="dxa" w:w="1215"/>
          </w:tcPr>
          <w:p>
            <w:pPr>
              <w:spacing w:after="0"/>
              <w:jc w:val="left"/>
            </w:pPr>
            <w:r>
              <w:rPr>
                <w:sz w:val="16"/>
              </w:rPr>
              <w:t>Blizzard</w:t>
            </w:r>
          </w:p>
        </w:tc>
        <w:tc>
          <w:tcPr>
            <w:tcW w:type="dxa" w:w="1210"/>
          </w:tcPr>
          <w:p>
            <w:pPr>
              <w:spacing w:after="0"/>
              <w:jc w:val="left"/>
            </w:pPr>
          </w:p>
        </w:tc>
        <w:tc>
          <w:tcPr>
            <w:tcW w:type="dxa" w:w="2717"/>
          </w:tcPr>
          <w:p>
            <w:pPr>
              <w:spacing w:after="0"/>
              <w:jc w:val="left"/>
            </w:pPr>
            <w:r>
              <w:rPr>
                <w:sz w:val="16"/>
              </w:rPr>
              <w:t>$0 property; $0 crops (zone total, 2022 dollars)</w:t>
            </w:r>
          </w:p>
        </w:tc>
        <w:tc>
          <w:tcPr>
            <w:tcW w:type="dxa" w:w="924"/>
          </w:tcPr>
          <w:p>
            <w:pPr>
              <w:spacing w:after="0"/>
              <w:jc w:val="right"/>
            </w:pPr>
            <w:r>
              <w:rPr>
                <w:sz w:val="16"/>
              </w:rPr>
              <w:t>1, 0</w:t>
            </w:r>
          </w:p>
        </w:tc>
        <w:tc>
          <w:tcPr>
            <w:tcW w:type="dxa" w:w="2232"/>
          </w:tcPr>
          <w:p>
            <w:pPr>
              <w:spacing w:after="0"/>
              <w:jc w:val="left"/>
            </w:pPr>
            <w:r>
              <w:rPr>
                <w:sz w:val="16"/>
              </w:rPr>
              <w:t>NWS zone NDZ017 (MCKENZIE), zone-level</w:t>
            </w:r>
          </w:p>
        </w:tc>
        <w:tc>
          <w:tcPr>
            <w:tcW w:type="dxa" w:w="2169"/>
          </w:tcPr>
          <w:p>
            <w:pPr>
              <w:spacing w:after="0"/>
              <w:jc w:val="left"/>
            </w:pPr>
            <w:r>
              <w:rPr>
                <w:sz w:val="16"/>
              </w:rPr>
              <w:t>new since last plan; within last 5 years</w:t>
            </w:r>
          </w:p>
        </w:tc>
        <w:tc>
          <w:tcPr>
            <w:tcW w:type="dxa" w:w="2608"/>
          </w:tcPr>
          <w:p>
            <w:pPr>
              <w:spacing w:after="0"/>
              <w:jc w:val="left"/>
            </w:pPr>
            <w:r>
              <w:rPr>
                <w:sz w:val="16"/>
              </w:rPr>
              <w:t>deaths or injuries recorded</w:t>
            </w:r>
          </w:p>
        </w:tc>
      </w:tr>
      <w:tr>
        <w:trPr>
          <w:cantSplit/>
        </w:trPr>
        <w:tc>
          <w:tcPr>
            <w:tcW w:type="dxa" w:w="1037"/>
          </w:tcPr>
          <w:p>
            <w:pPr>
              <w:spacing w:after="0"/>
              <w:jc w:val="left"/>
            </w:pPr>
            <w:r>
              <w:rPr>
                <w:sz w:val="16"/>
              </w:rPr>
              <w:t>2021-03-16</w:t>
            </w:r>
          </w:p>
        </w:tc>
        <w:tc>
          <w:tcPr>
            <w:tcW w:type="dxa" w:w="1215"/>
          </w:tcPr>
          <w:p>
            <w:pPr>
              <w:spacing w:after="0"/>
              <w:jc w:val="left"/>
            </w:pPr>
            <w:r>
              <w:rPr>
                <w:sz w:val="16"/>
              </w:rPr>
              <w:t>Drought</w:t>
            </w:r>
          </w:p>
        </w:tc>
        <w:tc>
          <w:tcPr>
            <w:tcW w:type="dxa" w:w="1210"/>
          </w:tcPr>
          <w:p>
            <w:pPr>
              <w:spacing w:after="0"/>
              <w:jc w:val="left"/>
            </w:pPr>
          </w:p>
        </w:tc>
        <w:tc>
          <w:tcPr>
            <w:tcW w:type="dxa" w:w="2717"/>
          </w:tcPr>
          <w:p>
            <w:pPr>
              <w:spacing w:after="0"/>
              <w:jc w:val="left"/>
            </w:pPr>
            <w:r>
              <w:rPr>
                <w:sz w:val="16"/>
              </w:rPr>
              <w:t>$0 property; $0 crops (zone total, 2021 dollars)</w:t>
            </w:r>
          </w:p>
        </w:tc>
        <w:tc>
          <w:tcPr>
            <w:tcW w:type="dxa" w:w="924"/>
          </w:tcPr>
          <w:p>
            <w:pPr>
              <w:spacing w:after="0"/>
              <w:jc w:val="right"/>
            </w:pPr>
            <w:r>
              <w:rPr>
                <w:sz w:val="16"/>
              </w:rPr>
              <w:t>0, 0</w:t>
            </w:r>
          </w:p>
        </w:tc>
        <w:tc>
          <w:tcPr>
            <w:tcW w:type="dxa" w:w="2232"/>
          </w:tcPr>
          <w:p>
            <w:pPr>
              <w:spacing w:after="0"/>
              <w:jc w:val="left"/>
            </w:pPr>
            <w:r>
              <w:rPr>
                <w:sz w:val="16"/>
              </w:rPr>
              <w:t>NWS zone NDZ017 (MCKENZIE), zone-level</w:t>
            </w:r>
          </w:p>
        </w:tc>
        <w:tc>
          <w:tcPr>
            <w:tcW w:type="dxa" w:w="2169"/>
          </w:tcPr>
          <w:p>
            <w:pPr>
              <w:spacing w:after="0"/>
              <w:jc w:val="left"/>
            </w:pPr>
            <w:r>
              <w:rPr>
                <w:sz w:val="16"/>
              </w:rPr>
              <w:t>in the 12 months before plan approval</w:t>
            </w:r>
          </w:p>
        </w:tc>
        <w:tc>
          <w:tcPr>
            <w:tcW w:type="dxa" w:w="2608"/>
          </w:tcPr>
          <w:p>
            <w:pPr>
              <w:spacing w:after="0"/>
              <w:jc w:val="left"/>
            </w:pPr>
            <w:r>
              <w:rPr>
                <w:sz w:val="16"/>
              </w:rPr>
              <w:t>B1-c worst recorded: Drought</w:t>
            </w:r>
          </w:p>
        </w:tc>
      </w:tr>
      <w:tr>
        <w:trPr>
          <w:cantSplit/>
        </w:trPr>
        <w:tc>
          <w:tcPr>
            <w:tcW w:type="dxa" w:w="1037"/>
          </w:tcPr>
          <w:p>
            <w:pPr>
              <w:spacing w:after="0"/>
              <w:jc w:val="left"/>
            </w:pPr>
            <w:r>
              <w:rPr>
                <w:sz w:val="16"/>
              </w:rPr>
              <w:t>2021-02-10</w:t>
            </w:r>
          </w:p>
        </w:tc>
        <w:tc>
          <w:tcPr>
            <w:tcW w:type="dxa" w:w="1215"/>
          </w:tcPr>
          <w:p>
            <w:pPr>
              <w:spacing w:after="0"/>
              <w:jc w:val="left"/>
            </w:pPr>
            <w:r>
              <w:rPr>
                <w:sz w:val="16"/>
              </w:rPr>
              <w:t>Extreme Cold/Wind Chill</w:t>
            </w:r>
          </w:p>
        </w:tc>
        <w:tc>
          <w:tcPr>
            <w:tcW w:type="dxa" w:w="1210"/>
          </w:tcPr>
          <w:p>
            <w:pPr>
              <w:spacing w:after="0"/>
              <w:jc w:val="left"/>
            </w:pPr>
          </w:p>
        </w:tc>
        <w:tc>
          <w:tcPr>
            <w:tcW w:type="dxa" w:w="2717"/>
          </w:tcPr>
          <w:p>
            <w:pPr>
              <w:spacing w:after="0"/>
              <w:jc w:val="left"/>
            </w:pPr>
            <w:r>
              <w:rPr>
                <w:sz w:val="16"/>
              </w:rPr>
              <w:t>$0 property; $0 crops (zone total, 2021 dollars)</w:t>
            </w:r>
          </w:p>
        </w:tc>
        <w:tc>
          <w:tcPr>
            <w:tcW w:type="dxa" w:w="924"/>
          </w:tcPr>
          <w:p>
            <w:pPr>
              <w:spacing w:after="0"/>
              <w:jc w:val="right"/>
            </w:pPr>
            <w:r>
              <w:rPr>
                <w:sz w:val="16"/>
              </w:rPr>
              <w:t>0, 0</w:t>
            </w:r>
          </w:p>
        </w:tc>
        <w:tc>
          <w:tcPr>
            <w:tcW w:type="dxa" w:w="2232"/>
          </w:tcPr>
          <w:p>
            <w:pPr>
              <w:spacing w:after="0"/>
              <w:jc w:val="left"/>
            </w:pPr>
            <w:r>
              <w:rPr>
                <w:sz w:val="16"/>
              </w:rPr>
              <w:t>NWS zone NDZ017 (MCKENZIE), zone-level</w:t>
            </w:r>
          </w:p>
        </w:tc>
        <w:tc>
          <w:tcPr>
            <w:tcW w:type="dxa" w:w="2169"/>
          </w:tcPr>
          <w:p>
            <w:pPr>
              <w:spacing w:after="0"/>
              <w:jc w:val="left"/>
            </w:pPr>
            <w:r>
              <w:rPr>
                <w:sz w:val="16"/>
              </w:rPr>
              <w:t>in the 12 months before plan approval</w:t>
            </w:r>
          </w:p>
        </w:tc>
        <w:tc>
          <w:tcPr>
            <w:tcW w:type="dxa" w:w="26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1210"/>
          </w:tcPr>
          <w:p>
            <w:pPr>
              <w:spacing w:after="0"/>
              <w:jc w:val="left"/>
            </w:pPr>
            <w:r>
              <w:rPr>
                <w:sz w:val="16"/>
              </w:rPr>
              <w:t>72 kt (83 mph) measured gust</w:t>
            </w:r>
          </w:p>
        </w:tc>
        <w:tc>
          <w:tcPr>
            <w:tcW w:type="dxa" w:w="2717"/>
          </w:tcPr>
          <w:p>
            <w:pPr>
              <w:spacing w:after="0"/>
              <w:jc w:val="left"/>
            </w:pPr>
            <w:r>
              <w:rPr>
                <w:sz w:val="16"/>
              </w:rPr>
              <w:t>$100,000 property; $0 crops (zone total, 2021 dollars)</w:t>
            </w:r>
          </w:p>
        </w:tc>
        <w:tc>
          <w:tcPr>
            <w:tcW w:type="dxa" w:w="924"/>
          </w:tcPr>
          <w:p>
            <w:pPr>
              <w:spacing w:after="0"/>
              <w:jc w:val="right"/>
            </w:pPr>
            <w:r>
              <w:rPr>
                <w:sz w:val="16"/>
              </w:rPr>
              <w:t>0, 0</w:t>
            </w:r>
          </w:p>
        </w:tc>
        <w:tc>
          <w:tcPr>
            <w:tcW w:type="dxa" w:w="2232"/>
          </w:tcPr>
          <w:p>
            <w:pPr>
              <w:spacing w:after="0"/>
              <w:jc w:val="left"/>
            </w:pPr>
            <w:r>
              <w:rPr>
                <w:sz w:val="16"/>
              </w:rPr>
              <w:t>NWS zone NDZ017 (MCKENZIE), zone-level</w:t>
            </w:r>
          </w:p>
        </w:tc>
        <w:tc>
          <w:tcPr>
            <w:tcW w:type="dxa" w:w="2169"/>
          </w:tcPr>
          <w:p>
            <w:pPr>
              <w:spacing w:after="0"/>
              <w:jc w:val="left"/>
            </w:pPr>
            <w:r>
              <w:rPr>
                <w:sz w:val="16"/>
              </w:rPr>
              <w:t>in the 12 months before plan approval</w:t>
            </w:r>
          </w:p>
        </w:tc>
        <w:tc>
          <w:tcPr>
            <w:tcW w:type="dxa" w:w="2608"/>
          </w:tcPr>
          <w:p>
            <w:pPr>
              <w:spacing w:after="0"/>
              <w:jc w:val="left"/>
            </w:pPr>
            <w:r>
              <w:rPr>
                <w:sz w:val="16"/>
              </w:rPr>
              <w:t>B1-c worst recorded: High Wind and Strong Wind</w:t>
            </w:r>
          </w:p>
        </w:tc>
      </w:tr>
      <w:tr>
        <w:trPr>
          <w:cantSplit/>
        </w:trPr>
        <w:tc>
          <w:tcPr>
            <w:tcW w:type="dxa" w:w="1037"/>
          </w:tcPr>
          <w:p>
            <w:pPr>
              <w:spacing w:after="0"/>
              <w:jc w:val="left"/>
            </w:pPr>
            <w:r>
              <w:rPr>
                <w:sz w:val="16"/>
              </w:rPr>
              <w:t>2019-03-21</w:t>
            </w:r>
          </w:p>
        </w:tc>
        <w:tc>
          <w:tcPr>
            <w:tcW w:type="dxa" w:w="1215"/>
          </w:tcPr>
          <w:p>
            <w:pPr>
              <w:spacing w:after="0"/>
              <w:jc w:val="left"/>
            </w:pPr>
            <w:r>
              <w:rPr>
                <w:sz w:val="16"/>
              </w:rPr>
              <w:t>Flood</w:t>
            </w:r>
          </w:p>
        </w:tc>
        <w:tc>
          <w:tcPr>
            <w:tcW w:type="dxa" w:w="1210"/>
          </w:tcPr>
          <w:p>
            <w:pPr>
              <w:spacing w:after="0"/>
              <w:jc w:val="left"/>
            </w:pPr>
          </w:p>
        </w:tc>
        <w:tc>
          <w:tcPr>
            <w:tcW w:type="dxa" w:w="2717"/>
          </w:tcPr>
          <w:p>
            <w:pPr>
              <w:spacing w:after="0"/>
              <w:jc w:val="left"/>
            </w:pPr>
            <w:r>
              <w:rPr>
                <w:sz w:val="16"/>
              </w:rPr>
              <w:t>$4,000,000 property; $0 crops (2019 dollars)</w:t>
            </w:r>
          </w:p>
        </w:tc>
        <w:tc>
          <w:tcPr>
            <w:tcW w:type="dxa" w:w="924"/>
          </w:tcPr>
          <w:p>
            <w:pPr>
              <w:spacing w:after="0"/>
              <w:jc w:val="right"/>
            </w:pPr>
            <w:r>
              <w:rPr>
                <w:sz w:val="16"/>
              </w:rPr>
              <w:t>0, 0</w:t>
            </w:r>
          </w:p>
        </w:tc>
        <w:tc>
          <w:tcPr>
            <w:tcW w:type="dxa" w:w="2232"/>
          </w:tcPr>
          <w:p>
            <w:pPr>
              <w:spacing w:after="0"/>
              <w:jc w:val="left"/>
            </w:pPr>
            <w:r>
              <w:rPr>
                <w:sz w:val="16"/>
              </w:rPr>
              <w:t>FAIRVIEW</w:t>
            </w:r>
          </w:p>
        </w:tc>
        <w:tc>
          <w:tcPr>
            <w:tcW w:type="dxa" w:w="2169"/>
          </w:tcPr>
          <w:p>
            <w:pPr>
              <w:spacing w:after="0"/>
              <w:jc w:val="left"/>
            </w:pPr>
          </w:p>
        </w:tc>
        <w:tc>
          <w:tcPr>
            <w:tcW w:type="dxa" w:w="26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2018-07-09</w:t>
            </w:r>
          </w:p>
        </w:tc>
        <w:tc>
          <w:tcPr>
            <w:tcW w:type="dxa" w:w="1215"/>
          </w:tcPr>
          <w:p>
            <w:pPr>
              <w:spacing w:after="0"/>
              <w:jc w:val="left"/>
            </w:pPr>
            <w:r>
              <w:rPr>
                <w:sz w:val="16"/>
              </w:rPr>
              <w:t>Tornado</w:t>
            </w:r>
          </w:p>
        </w:tc>
        <w:tc>
          <w:tcPr>
            <w:tcW w:type="dxa" w:w="1210"/>
          </w:tcPr>
          <w:p>
            <w:pPr>
              <w:spacing w:after="0"/>
              <w:jc w:val="left"/>
            </w:pPr>
            <w:r>
              <w:rPr>
                <w:sz w:val="16"/>
              </w:rPr>
              <w:t>EF2, 0.53 mi within this county, 400 yd wide</w:t>
            </w:r>
          </w:p>
        </w:tc>
        <w:tc>
          <w:tcPr>
            <w:tcW w:type="dxa" w:w="2717"/>
          </w:tcPr>
          <w:p>
            <w:pPr>
              <w:spacing w:after="0"/>
              <w:jc w:val="left"/>
            </w:pPr>
            <w:r>
              <w:rPr>
                <w:sz w:val="16"/>
              </w:rPr>
              <w:t>$3,500,000 property; $0 crops (2018 dollars)</w:t>
            </w:r>
          </w:p>
        </w:tc>
        <w:tc>
          <w:tcPr>
            <w:tcW w:type="dxa" w:w="924"/>
          </w:tcPr>
          <w:p>
            <w:pPr>
              <w:spacing w:after="0"/>
              <w:jc w:val="right"/>
            </w:pPr>
            <w:r>
              <w:rPr>
                <w:sz w:val="16"/>
              </w:rPr>
              <w:t>1, 28</w:t>
            </w:r>
          </w:p>
        </w:tc>
        <w:tc>
          <w:tcPr>
            <w:tcW w:type="dxa" w:w="2232"/>
          </w:tcPr>
          <w:p>
            <w:pPr>
              <w:spacing w:after="0"/>
              <w:jc w:val="left"/>
            </w:pPr>
            <w:r>
              <w:rPr>
                <w:sz w:val="16"/>
              </w:rPr>
              <w:t>WATFORD CITY</w:t>
            </w:r>
          </w:p>
        </w:tc>
        <w:tc>
          <w:tcPr>
            <w:tcW w:type="dxa" w:w="2169"/>
          </w:tcPr>
          <w:p>
            <w:pPr>
              <w:spacing w:after="0"/>
              <w:jc w:val="left"/>
            </w:pPr>
          </w:p>
        </w:tc>
        <w:tc>
          <w:tcPr>
            <w:tcW w:type="dxa" w:w="2608"/>
          </w:tcPr>
          <w:p>
            <w:pPr>
              <w:spacing w:after="0"/>
              <w:jc w:val="left"/>
            </w:pPr>
            <w:r>
              <w:rPr>
                <w:sz w:val="16"/>
              </w:rPr>
              <w:t>deaths or injuries recorded</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210"/>
          </w:tcPr>
          <w:p>
            <w:pPr>
              <w:spacing w:after="0"/>
              <w:jc w:val="left"/>
            </w:pPr>
          </w:p>
        </w:tc>
        <w:tc>
          <w:tcPr>
            <w:tcW w:type="dxa" w:w="2717"/>
          </w:tcPr>
          <w:p>
            <w:pPr>
              <w:spacing w:after="0"/>
              <w:jc w:val="left"/>
            </w:pPr>
            <w:r>
              <w:rPr>
                <w:sz w:val="16"/>
              </w:rPr>
              <w:t>$0 property; $0 crops (zone total, 2011 dollars)</w:t>
            </w:r>
          </w:p>
        </w:tc>
        <w:tc>
          <w:tcPr>
            <w:tcW w:type="dxa" w:w="924"/>
          </w:tcPr>
          <w:p>
            <w:pPr>
              <w:spacing w:after="0"/>
              <w:jc w:val="right"/>
            </w:pPr>
            <w:r>
              <w:rPr>
                <w:sz w:val="16"/>
              </w:rPr>
              <w:t>0, 0</w:t>
            </w:r>
          </w:p>
        </w:tc>
        <w:tc>
          <w:tcPr>
            <w:tcW w:type="dxa" w:w="2232"/>
          </w:tcPr>
          <w:p>
            <w:pPr>
              <w:spacing w:after="0"/>
              <w:jc w:val="left"/>
            </w:pPr>
            <w:r>
              <w:rPr>
                <w:sz w:val="16"/>
              </w:rPr>
              <w:t>NWS zone NDZ017 (MCKENZIE), zone-level</w:t>
            </w:r>
          </w:p>
        </w:tc>
        <w:tc>
          <w:tcPr>
            <w:tcW w:type="dxa" w:w="2169"/>
          </w:tcPr>
          <w:p>
            <w:pPr>
              <w:spacing w:after="0"/>
              <w:jc w:val="left"/>
            </w:pPr>
          </w:p>
        </w:tc>
        <w:tc>
          <w:tcPr>
            <w:tcW w:type="dxa" w:w="2608"/>
          </w:tcPr>
          <w:p>
            <w:pPr>
              <w:spacing w:after="0"/>
              <w:jc w:val="left"/>
            </w:pPr>
            <w:r>
              <w:rPr>
                <w:sz w:val="16"/>
              </w:rPr>
              <w:t>B1-c worst recorded: Excessive Heat, Heat</w:t>
            </w:r>
          </w:p>
        </w:tc>
      </w:tr>
      <w:tr>
        <w:trPr>
          <w:cantSplit/>
        </w:trPr>
        <w:tc>
          <w:tcPr>
            <w:tcW w:type="dxa" w:w="1037"/>
          </w:tcPr>
          <w:p>
            <w:pPr>
              <w:spacing w:after="0"/>
              <w:jc w:val="left"/>
            </w:pPr>
            <w:r>
              <w:rPr>
                <w:sz w:val="16"/>
              </w:rPr>
              <w:t>1997-11-27</w:t>
            </w:r>
          </w:p>
        </w:tc>
        <w:tc>
          <w:tcPr>
            <w:tcW w:type="dxa" w:w="1215"/>
          </w:tcPr>
          <w:p>
            <w:pPr>
              <w:spacing w:after="0"/>
              <w:jc w:val="left"/>
            </w:pPr>
            <w:r>
              <w:rPr>
                <w:sz w:val="16"/>
              </w:rPr>
              <w:t>Frost/Freeze</w:t>
            </w:r>
          </w:p>
        </w:tc>
        <w:tc>
          <w:tcPr>
            <w:tcW w:type="dxa" w:w="1210"/>
          </w:tcPr>
          <w:p>
            <w:pPr>
              <w:spacing w:after="0"/>
              <w:jc w:val="left"/>
            </w:pPr>
          </w:p>
        </w:tc>
        <w:tc>
          <w:tcPr>
            <w:tcW w:type="dxa" w:w="2717"/>
          </w:tcPr>
          <w:p>
            <w:pPr>
              <w:spacing w:after="0"/>
              <w:jc w:val="left"/>
            </w:pPr>
            <w:r>
              <w:rPr>
                <w:sz w:val="16"/>
              </w:rPr>
              <w:t>$15,000 property; crops not reported (1997 dollars)</w:t>
            </w:r>
          </w:p>
        </w:tc>
        <w:tc>
          <w:tcPr>
            <w:tcW w:type="dxa" w:w="924"/>
          </w:tcPr>
          <w:p>
            <w:pPr>
              <w:spacing w:after="0"/>
              <w:jc w:val="right"/>
            </w:pPr>
            <w:r>
              <w:rPr>
                <w:sz w:val="16"/>
              </w:rPr>
              <w:t>1, 3</w:t>
            </w:r>
          </w:p>
        </w:tc>
        <w:tc>
          <w:tcPr>
            <w:tcW w:type="dxa" w:w="2232"/>
          </w:tcPr>
          <w:p>
            <w:pPr>
              <w:spacing w:after="0"/>
              <w:jc w:val="left"/>
            </w:pPr>
            <w:r>
              <w:rPr>
                <w:sz w:val="16"/>
              </w:rPr>
              <w:t>MANDAREE</w:t>
            </w:r>
          </w:p>
        </w:tc>
        <w:tc>
          <w:tcPr>
            <w:tcW w:type="dxa" w:w="2169"/>
          </w:tcPr>
          <w:p>
            <w:pPr>
              <w:spacing w:after="0"/>
              <w:jc w:val="left"/>
            </w:pPr>
          </w:p>
        </w:tc>
        <w:tc>
          <w:tcPr>
            <w:tcW w:type="dxa" w:w="2608"/>
          </w:tcPr>
          <w:p>
            <w:pPr>
              <w:spacing w:after="0"/>
              <w:jc w:val="left"/>
            </w:pPr>
            <w:r>
              <w:rPr>
                <w:sz w:val="16"/>
              </w:rPr>
              <w:t>deaths or injuries recorded</w:t>
            </w:r>
          </w:p>
        </w:tc>
      </w:tr>
      <w:tr>
        <w:trPr>
          <w:cantSplit/>
        </w:trPr>
        <w:tc>
          <w:tcPr>
            <w:tcW w:type="dxa" w:w="1037"/>
          </w:tcPr>
          <w:p>
            <w:pPr>
              <w:spacing w:after="0"/>
              <w:jc w:val="left"/>
            </w:pPr>
            <w:r>
              <w:rPr>
                <w:sz w:val="16"/>
              </w:rPr>
              <w:t>1996-09-04</w:t>
            </w:r>
          </w:p>
        </w:tc>
        <w:tc>
          <w:tcPr>
            <w:tcW w:type="dxa" w:w="1215"/>
          </w:tcPr>
          <w:p>
            <w:pPr>
              <w:spacing w:after="0"/>
              <w:jc w:val="left"/>
            </w:pPr>
            <w:r>
              <w:rPr>
                <w:sz w:val="16"/>
              </w:rPr>
              <w:t>Hail</w:t>
            </w:r>
          </w:p>
        </w:tc>
        <w:tc>
          <w:tcPr>
            <w:tcW w:type="dxa" w:w="1210"/>
          </w:tcPr>
          <w:p>
            <w:pPr>
              <w:spacing w:after="0"/>
              <w:jc w:val="left"/>
            </w:pPr>
            <w:r>
              <w:rPr>
                <w:sz w:val="16"/>
              </w:rPr>
              <w:t>4.5 in</w:t>
            </w:r>
          </w:p>
        </w:tc>
        <w:tc>
          <w:tcPr>
            <w:tcW w:type="dxa" w:w="2717"/>
          </w:tcPr>
          <w:p>
            <w:pPr>
              <w:spacing w:after="0"/>
              <w:jc w:val="left"/>
            </w:pPr>
            <w:r>
              <w:rPr>
                <w:sz w:val="16"/>
              </w:rPr>
              <w:t>$30,000 property; $300,000 crops (1996 dollars)</w:t>
            </w:r>
          </w:p>
        </w:tc>
        <w:tc>
          <w:tcPr>
            <w:tcW w:type="dxa" w:w="924"/>
          </w:tcPr>
          <w:p>
            <w:pPr>
              <w:spacing w:after="0"/>
              <w:jc w:val="right"/>
            </w:pPr>
            <w:r>
              <w:rPr>
                <w:sz w:val="16"/>
              </w:rPr>
              <w:t>0, 0</w:t>
            </w:r>
          </w:p>
        </w:tc>
        <w:tc>
          <w:tcPr>
            <w:tcW w:type="dxa" w:w="2232"/>
          </w:tcPr>
          <w:p>
            <w:pPr>
              <w:spacing w:after="0"/>
              <w:jc w:val="left"/>
            </w:pPr>
            <w:r>
              <w:rPr>
                <w:sz w:val="16"/>
              </w:rPr>
              <w:t>KEENE</w:t>
            </w:r>
          </w:p>
        </w:tc>
        <w:tc>
          <w:tcPr>
            <w:tcW w:type="dxa" w:w="2169"/>
          </w:tcPr>
          <w:p>
            <w:pPr>
              <w:spacing w:after="0"/>
              <w:jc w:val="left"/>
            </w:pPr>
          </w:p>
        </w:tc>
        <w:tc>
          <w:tcPr>
            <w:tcW w:type="dxa" w:w="2608"/>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14.6</w:t>
            </w:r>
          </w:p>
        </w:tc>
        <w:tc>
          <w:tcPr>
            <w:tcW w:type="dxa" w:w="1386"/>
          </w:tcPr>
          <w:p>
            <w:pPr>
              <w:spacing w:after="0"/>
              <w:jc w:val="left"/>
            </w:pPr>
            <w:r>
              <w:rPr>
                <w:sz w:val="16"/>
              </w:rPr>
              <w:t>event-days per year</w:t>
            </w:r>
          </w:p>
        </w:tc>
        <w:tc>
          <w:tcPr>
            <w:tcW w:type="dxa" w:w="1848"/>
          </w:tcPr>
          <w:p>
            <w:pPr>
              <w:spacing w:after="0"/>
              <w:jc w:val="left"/>
            </w:pPr>
            <w:r>
              <w:rPr>
                <w:sz w:val="16"/>
              </w:rPr>
              <w:t>about 14.6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14 of 30 years, 1996 to 2025 (46.7%)</w:t>
            </w:r>
          </w:p>
        </w:tc>
        <w:tc>
          <w:tcPr>
            <w:tcW w:type="dxa" w:w="1614"/>
          </w:tcPr>
          <w:p>
            <w:pPr>
              <w:spacing w:after="0"/>
              <w:jc w:val="right"/>
            </w:pPr>
            <w:r>
              <w:rPr>
                <w:sz w:val="16"/>
              </w:rPr>
              <w:t>278</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31.7</w:t>
            </w:r>
          </w:p>
        </w:tc>
        <w:tc>
          <w:tcPr>
            <w:tcW w:type="dxa" w:w="1386"/>
          </w:tcPr>
          <w:p>
            <w:pPr>
              <w:spacing w:after="0"/>
              <w:jc w:val="left"/>
            </w:pPr>
            <w:r>
              <w:rPr>
                <w:sz w:val="16"/>
              </w:rPr>
              <w:t>event-days per year</w:t>
            </w:r>
          </w:p>
        </w:tc>
        <w:tc>
          <w:tcPr>
            <w:tcW w:type="dxa" w:w="1848"/>
          </w:tcPr>
          <w:p>
            <w:pPr>
              <w:spacing w:after="0"/>
              <w:jc w:val="left"/>
            </w:pPr>
            <w:r>
              <w:rPr>
                <w:sz w:val="16"/>
              </w:rPr>
              <w:t>about 31.7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945</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0.000098</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0.0098%</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1.98</w:t>
            </w:r>
          </w:p>
        </w:tc>
        <w:tc>
          <w:tcPr>
            <w:tcW w:type="dxa" w:w="1386"/>
          </w:tcPr>
          <w:p>
            <w:pPr>
              <w:spacing w:after="0"/>
              <w:jc w:val="left"/>
            </w:pPr>
            <w:r>
              <w:rPr>
                <w:sz w:val="16"/>
              </w:rPr>
              <w:t>events per year</w:t>
            </w:r>
          </w:p>
        </w:tc>
        <w:tc>
          <w:tcPr>
            <w:tcW w:type="dxa" w:w="1848"/>
          </w:tcPr>
          <w:p>
            <w:pPr>
              <w:spacing w:after="0"/>
              <w:jc w:val="left"/>
            </w:pPr>
            <w:r>
              <w:rPr>
                <w:sz w:val="16"/>
              </w:rPr>
              <w:t>about 1.98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77.2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w:t>
            </w:r>
          </w:p>
        </w:tc>
        <w:tc>
          <w:tcPr>
            <w:tcW w:type="dxa" w:w="1386"/>
          </w:tcPr>
          <w:p>
            <w:pPr>
              <w:spacing w:after="0"/>
              <w:jc w:val="left"/>
            </w:pPr>
            <w:r>
              <w:rPr>
                <w:sz w:val="16"/>
              </w:rPr>
              <w:t>event-day per year</w:t>
            </w:r>
          </w:p>
        </w:tc>
        <w:tc>
          <w:tcPr>
            <w:tcW w:type="dxa" w:w="1848"/>
          </w:tcPr>
          <w:p>
            <w:pPr>
              <w:spacing w:after="0"/>
              <w:jc w:val="left"/>
            </w:pPr>
            <w:r>
              <w:rPr>
                <w:sz w:val="16"/>
              </w:rPr>
              <w:t>about 1 day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16</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0.513</w:t>
            </w:r>
          </w:p>
        </w:tc>
        <w:tc>
          <w:tcPr>
            <w:tcW w:type="dxa" w:w="1386"/>
          </w:tcPr>
          <w:p>
            <w:pPr>
              <w:spacing w:after="0"/>
              <w:jc w:val="left"/>
            </w:pPr>
            <w:r>
              <w:rPr>
                <w:sz w:val="16"/>
              </w:rPr>
              <w:t>event-days per year</w:t>
            </w:r>
          </w:p>
        </w:tc>
        <w:tc>
          <w:tcPr>
            <w:tcW w:type="dxa" w:w="1848"/>
          </w:tcPr>
          <w:p>
            <w:pPr>
              <w:spacing w:after="0"/>
              <w:jc w:val="left"/>
            </w:pPr>
            <w:r>
              <w:rPr>
                <w:sz w:val="16"/>
              </w:rPr>
              <w:t>about 0.513 days per year</w:t>
            </w:r>
          </w:p>
        </w:tc>
        <w:tc>
          <w:tcPr>
            <w:tcW w:type="dxa" w:w="1037"/>
          </w:tcPr>
          <w:p>
            <w:pPr>
              <w:spacing w:after="0"/>
              <w:jc w:val="left"/>
            </w:pPr>
          </w:p>
        </w:tc>
        <w:tc>
          <w:tcPr>
            <w:tcW w:type="dxa" w:w="1383"/>
          </w:tcPr>
          <w:p>
            <w:pPr>
              <w:spacing w:after="0"/>
              <w:jc w:val="left"/>
            </w:pPr>
            <w:r>
              <w:rPr>
                <w:sz w:val="16"/>
              </w:rPr>
              <w:t>Storm Events event-days in 0 of 30 years, 1996 to 2025 (0%)</w:t>
            </w:r>
          </w:p>
        </w:tc>
        <w:tc>
          <w:tcPr>
            <w:tcW w:type="dxa" w:w="1614"/>
          </w:tcPr>
          <w:p>
            <w:pPr>
              <w:spacing w:after="0"/>
              <w:jc w:val="right"/>
            </w:pPr>
            <w:r>
              <w:rPr>
                <w:sz w:val="16"/>
              </w:rPr>
              <w:t>35</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0.286</w:t>
            </w:r>
          </w:p>
        </w:tc>
        <w:tc>
          <w:tcPr>
            <w:tcW w:type="dxa" w:w="1386"/>
          </w:tcPr>
          <w:p>
            <w:pPr>
              <w:spacing w:after="0"/>
              <w:jc w:val="left"/>
            </w:pPr>
            <w:r>
              <w:rPr>
                <w:sz w:val="16"/>
              </w:rPr>
              <w:t>event-days per year</w:t>
            </w:r>
          </w:p>
        </w:tc>
        <w:tc>
          <w:tcPr>
            <w:tcW w:type="dxa" w:w="1848"/>
          </w:tcPr>
          <w:p>
            <w:pPr>
              <w:spacing w:after="0"/>
              <w:jc w:val="left"/>
            </w:pPr>
            <w:r>
              <w:rPr>
                <w:sz w:val="16"/>
              </w:rPr>
              <w:t>about 0.286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5 of 30 years, 1996 to 2025 (16.7%)</w:t>
            </w:r>
          </w:p>
        </w:tc>
        <w:tc>
          <w:tcPr>
            <w:tcW w:type="dxa" w:w="1614"/>
          </w:tcPr>
          <w:p>
            <w:pPr>
              <w:spacing w:after="0"/>
              <w:jc w:val="right"/>
            </w:pPr>
            <w:r>
              <w:rPr>
                <w:sz w:val="16"/>
              </w:rPr>
              <w:t>8</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1.82</w:t>
            </w:r>
          </w:p>
        </w:tc>
        <w:tc>
          <w:tcPr>
            <w:tcW w:type="dxa" w:w="1386"/>
          </w:tcPr>
          <w:p>
            <w:pPr>
              <w:spacing w:after="0"/>
              <w:jc w:val="left"/>
            </w:pPr>
            <w:r>
              <w:rPr>
                <w:sz w:val="16"/>
              </w:rPr>
              <w:t>events per year (modeled)</w:t>
            </w:r>
          </w:p>
        </w:tc>
        <w:tc>
          <w:tcPr>
            <w:tcW w:type="dxa" w:w="1848"/>
          </w:tcPr>
          <w:p>
            <w:pPr>
              <w:spacing w:after="0"/>
              <w:jc w:val="left"/>
            </w:pPr>
            <w:r>
              <w:rPr>
                <w:sz w:val="16"/>
              </w:rPr>
              <w:t>about 1.82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28.5</w:t>
            </w:r>
          </w:p>
        </w:tc>
        <w:tc>
          <w:tcPr>
            <w:tcW w:type="dxa" w:w="1386"/>
          </w:tcPr>
          <w:p>
            <w:pPr>
              <w:spacing w:after="0"/>
              <w:jc w:val="left"/>
            </w:pPr>
            <w:r>
              <w:rPr>
                <w:sz w:val="16"/>
              </w:rPr>
              <w:t>days per year with a strike</w:t>
            </w:r>
          </w:p>
        </w:tc>
        <w:tc>
          <w:tcPr>
            <w:tcW w:type="dxa" w:w="1848"/>
          </w:tcPr>
          <w:p>
            <w:pPr>
              <w:spacing w:after="0"/>
              <w:jc w:val="left"/>
            </w:pPr>
            <w:r>
              <w:rPr>
                <w:sz w:val="16"/>
              </w:rPr>
              <w:t>about 28.5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1.33</w:t>
            </w:r>
          </w:p>
        </w:tc>
        <w:tc>
          <w:tcPr>
            <w:tcW w:type="dxa" w:w="1386"/>
          </w:tcPr>
          <w:p>
            <w:pPr>
              <w:spacing w:after="0"/>
              <w:jc w:val="left"/>
            </w:pPr>
            <w:r>
              <w:rPr>
                <w:sz w:val="16"/>
              </w:rPr>
              <w:t>events per year</w:t>
            </w:r>
          </w:p>
        </w:tc>
        <w:tc>
          <w:tcPr>
            <w:tcW w:type="dxa" w:w="1848"/>
          </w:tcPr>
          <w:p>
            <w:pPr>
              <w:spacing w:after="0"/>
              <w:jc w:val="left"/>
            </w:pPr>
            <w:r>
              <w:rPr>
                <w:sz w:val="16"/>
              </w:rPr>
              <w:t>about 1.33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51</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0.427</w:t>
            </w:r>
          </w:p>
        </w:tc>
        <w:tc>
          <w:tcPr>
            <w:tcW w:type="dxa" w:w="1386"/>
          </w:tcPr>
          <w:p>
            <w:pPr>
              <w:spacing w:after="0"/>
              <w:jc w:val="left"/>
            </w:pPr>
            <w:r>
              <w:rPr>
                <w:sz w:val="16"/>
              </w:rPr>
              <w:t>events per year</w:t>
            </w:r>
          </w:p>
        </w:tc>
        <w:tc>
          <w:tcPr>
            <w:tcW w:type="dxa" w:w="1848"/>
          </w:tcPr>
          <w:p>
            <w:pPr>
              <w:spacing w:after="0"/>
              <w:jc w:val="left"/>
            </w:pPr>
            <w:r>
              <w:rPr>
                <w:sz w:val="16"/>
              </w:rPr>
              <w:t>about 1 in 2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0.00176</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0.176%</w:t>
            </w:r>
          </w:p>
        </w:tc>
        <w:tc>
          <w:tcPr>
            <w:tcW w:type="dxa" w:w="1037"/>
          </w:tcPr>
          <w:p>
            <w:pPr>
              <w:spacing w:after="0"/>
              <w:jc w:val="left"/>
            </w:pPr>
            <w:r>
              <w:rPr>
                <w:sz w:val="16"/>
              </w:rPr>
              <w:t>Possible</w:t>
            </w:r>
          </w:p>
        </w:tc>
        <w:tc>
          <w:tcPr>
            <w:tcW w:type="dxa" w:w="1383"/>
          </w:tcPr>
          <w:p>
            <w:pPr>
              <w:spacing w:after="0"/>
              <w:jc w:val="left"/>
            </w:pPr>
            <w:r>
              <w:rPr>
                <w:sz w:val="16"/>
              </w:rPr>
              <w:t>Storm Events records in 2 of 30 years, 1996 to 2025 (6.67%)</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16.4</w:t>
            </w:r>
          </w:p>
        </w:tc>
        <w:tc>
          <w:tcPr>
            <w:tcW w:type="dxa" w:w="1386"/>
          </w:tcPr>
          <w:p>
            <w:pPr>
              <w:spacing w:after="0"/>
              <w:jc w:val="left"/>
            </w:pPr>
            <w:r>
              <w:rPr>
                <w:sz w:val="16"/>
              </w:rPr>
              <w:t>event-days per year</w:t>
            </w:r>
          </w:p>
        </w:tc>
        <w:tc>
          <w:tcPr>
            <w:tcW w:type="dxa" w:w="1848"/>
          </w:tcPr>
          <w:p>
            <w:pPr>
              <w:spacing w:after="0"/>
              <w:jc w:val="left"/>
            </w:pPr>
            <w:r>
              <w:rPr>
                <w:sz w:val="16"/>
              </w:rPr>
              <w:t>about 16.4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26 of 30 years, 1996 to 2025 (86.7%)</w:t>
            </w:r>
          </w:p>
        </w:tc>
        <w:tc>
          <w:tcPr>
            <w:tcW w:type="dxa" w:w="1614"/>
          </w:tcPr>
          <w:p>
            <w:pPr>
              <w:spacing w:after="0"/>
              <w:jc w:val="right"/>
            </w:pPr>
            <w:r>
              <w:rPr>
                <w:sz w:val="16"/>
              </w:rPr>
              <w:t>312</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5 of 5</w:t>
            </w:r>
          </w:p>
        </w:tc>
        <w:tc>
          <w:tcPr>
            <w:tcW w:type="dxa" w:w="1443"/>
          </w:tcPr>
          <w:p>
            <w:pPr>
              <w:spacing w:after="0"/>
              <w:jc w:val="right"/>
            </w:pPr>
            <w:r>
              <w:rPr>
                <w:sz w:val="16"/>
              </w:rPr>
              <w:t>95.9</w:t>
            </w:r>
          </w:p>
        </w:tc>
        <w:tc>
          <w:tcPr>
            <w:tcW w:type="dxa" w:w="1514"/>
          </w:tcPr>
          <w:p>
            <w:pPr>
              <w:spacing w:after="0"/>
              <w:jc w:val="right"/>
            </w:pPr>
            <w:r>
              <w:rPr>
                <w:sz w:val="16"/>
              </w:rPr>
              <w:t>98.5</w:t>
            </w:r>
          </w:p>
        </w:tc>
        <w:tc>
          <w:tcPr>
            <w:tcW w:type="dxa" w:w="1443"/>
          </w:tcPr>
          <w:p>
            <w:pPr>
              <w:spacing w:after="0"/>
              <w:jc w:val="right"/>
            </w:pPr>
            <w:r>
              <w:rPr>
                <w:sz w:val="16"/>
              </w:rPr>
              <w:t>99.4</w:t>
            </w:r>
          </w:p>
        </w:tc>
        <w:tc>
          <w:tcPr>
            <w:tcW w:type="dxa" w:w="5889"/>
          </w:tcPr>
          <w:p>
            <w:pPr>
              <w:spacing w:after="0"/>
              <w:jc w:val="left"/>
            </w:pPr>
            <w:r>
              <w:rPr>
                <w:sz w:val="16"/>
              </w:rPr>
              <w:t>Very High 5</w:t>
            </w:r>
          </w:p>
        </w:tc>
      </w:tr>
      <w:tr>
        <w:trPr>
          <w:cantSplit/>
        </w:trPr>
        <w:tc>
          <w:tcPr>
            <w:tcW w:type="dxa" w:w="2309"/>
          </w:tcPr>
          <w:p>
            <w:pPr>
              <w:spacing w:after="0"/>
              <w:jc w:val="left"/>
            </w:pPr>
            <w:r>
              <w:rPr>
                <w:sz w:val="16"/>
              </w:rPr>
              <w:t>Drought</w:t>
            </w:r>
          </w:p>
        </w:tc>
        <w:tc>
          <w:tcPr>
            <w:tcW w:type="dxa" w:w="1514"/>
          </w:tcPr>
          <w:p>
            <w:pPr>
              <w:spacing w:after="0"/>
              <w:jc w:val="right"/>
            </w:pPr>
            <w:r>
              <w:rPr>
                <w:sz w:val="16"/>
              </w:rPr>
              <w:t>5 of 5</w:t>
            </w:r>
          </w:p>
        </w:tc>
        <w:tc>
          <w:tcPr>
            <w:tcW w:type="dxa" w:w="1443"/>
          </w:tcPr>
          <w:p>
            <w:pPr>
              <w:spacing w:after="0"/>
              <w:jc w:val="right"/>
            </w:pPr>
            <w:r>
              <w:rPr>
                <w:sz w:val="16"/>
              </w:rPr>
              <w:t>72.0</w:t>
            </w:r>
          </w:p>
        </w:tc>
        <w:tc>
          <w:tcPr>
            <w:tcW w:type="dxa" w:w="1514"/>
          </w:tcPr>
          <w:p>
            <w:pPr>
              <w:spacing w:after="0"/>
              <w:jc w:val="right"/>
            </w:pPr>
            <w:r>
              <w:rPr>
                <w:sz w:val="16"/>
              </w:rPr>
              <w:t>85.3</w:t>
            </w:r>
          </w:p>
        </w:tc>
        <w:tc>
          <w:tcPr>
            <w:tcW w:type="dxa" w:w="1443"/>
          </w:tcPr>
          <w:p>
            <w:pPr>
              <w:spacing w:after="0"/>
              <w:jc w:val="right"/>
            </w:pPr>
            <w:r>
              <w:rPr>
                <w:sz w:val="16"/>
              </w:rPr>
              <w:t>89.0</w:t>
            </w:r>
          </w:p>
        </w:tc>
        <w:tc>
          <w:tcPr>
            <w:tcW w:type="dxa" w:w="5889"/>
          </w:tcPr>
          <w:p>
            <w:pPr>
              <w:spacing w:after="0"/>
              <w:jc w:val="left"/>
            </w:pPr>
            <w:r>
              <w:rPr>
                <w:sz w:val="16"/>
              </w:rPr>
              <w:t>Relatively Low 4, Very Low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5 of 5</w:t>
            </w:r>
          </w:p>
        </w:tc>
        <w:tc>
          <w:tcPr>
            <w:tcW w:type="dxa" w:w="1443"/>
          </w:tcPr>
          <w:p>
            <w:pPr>
              <w:spacing w:after="0"/>
              <w:jc w:val="right"/>
            </w:pPr>
            <w:r>
              <w:rPr>
                <w:sz w:val="16"/>
              </w:rPr>
              <w:t>4.1</w:t>
            </w:r>
          </w:p>
        </w:tc>
        <w:tc>
          <w:tcPr>
            <w:tcW w:type="dxa" w:w="1514"/>
          </w:tcPr>
          <w:p>
            <w:pPr>
              <w:spacing w:after="0"/>
              <w:jc w:val="right"/>
            </w:pPr>
            <w:r>
              <w:rPr>
                <w:sz w:val="16"/>
              </w:rPr>
              <w:t>7.8</w:t>
            </w:r>
          </w:p>
        </w:tc>
        <w:tc>
          <w:tcPr>
            <w:tcW w:type="dxa" w:w="1443"/>
          </w:tcPr>
          <w:p>
            <w:pPr>
              <w:spacing w:after="0"/>
              <w:jc w:val="right"/>
            </w:pPr>
            <w:r>
              <w:rPr>
                <w:sz w:val="16"/>
              </w:rPr>
              <w:t>11.9</w:t>
            </w:r>
          </w:p>
        </w:tc>
        <w:tc>
          <w:tcPr>
            <w:tcW w:type="dxa" w:w="5889"/>
          </w:tcPr>
          <w:p>
            <w:pPr>
              <w:spacing w:after="0"/>
              <w:jc w:val="left"/>
            </w:pPr>
            <w:r>
              <w:rPr>
                <w:sz w:val="16"/>
              </w:rPr>
              <w:t>Very Low 5</w:t>
            </w:r>
          </w:p>
        </w:tc>
      </w:tr>
      <w:tr>
        <w:trPr>
          <w:cantSplit/>
        </w:trPr>
        <w:tc>
          <w:tcPr>
            <w:tcW w:type="dxa" w:w="2309"/>
          </w:tcPr>
          <w:p>
            <w:pPr>
              <w:spacing w:after="0"/>
              <w:jc w:val="left"/>
            </w:pPr>
            <w:r>
              <w:rPr>
                <w:sz w:val="16"/>
              </w:rPr>
              <w:t>Hail</w:t>
            </w:r>
          </w:p>
        </w:tc>
        <w:tc>
          <w:tcPr>
            <w:tcW w:type="dxa" w:w="1514"/>
          </w:tcPr>
          <w:p>
            <w:pPr>
              <w:spacing w:after="0"/>
              <w:jc w:val="right"/>
            </w:pPr>
            <w:r>
              <w:rPr>
                <w:sz w:val="16"/>
              </w:rPr>
              <w:t>5 of 5</w:t>
            </w:r>
          </w:p>
        </w:tc>
        <w:tc>
          <w:tcPr>
            <w:tcW w:type="dxa" w:w="1443"/>
          </w:tcPr>
          <w:p>
            <w:pPr>
              <w:spacing w:after="0"/>
              <w:jc w:val="right"/>
            </w:pPr>
            <w:r>
              <w:rPr>
                <w:sz w:val="16"/>
              </w:rPr>
              <w:t>91.1</w:t>
            </w:r>
          </w:p>
        </w:tc>
        <w:tc>
          <w:tcPr>
            <w:tcW w:type="dxa" w:w="1514"/>
          </w:tcPr>
          <w:p>
            <w:pPr>
              <w:spacing w:after="0"/>
              <w:jc w:val="right"/>
            </w:pPr>
            <w:r>
              <w:rPr>
                <w:sz w:val="16"/>
              </w:rPr>
              <w:t>96.1</w:t>
            </w:r>
          </w:p>
        </w:tc>
        <w:tc>
          <w:tcPr>
            <w:tcW w:type="dxa" w:w="1443"/>
          </w:tcPr>
          <w:p>
            <w:pPr>
              <w:spacing w:after="0"/>
              <w:jc w:val="right"/>
            </w:pPr>
            <w:r>
              <w:rPr>
                <w:sz w:val="16"/>
              </w:rPr>
              <w:t>97.6</w:t>
            </w:r>
          </w:p>
        </w:tc>
        <w:tc>
          <w:tcPr>
            <w:tcW w:type="dxa" w:w="5889"/>
          </w:tcPr>
          <w:p>
            <w:pPr>
              <w:spacing w:after="0"/>
              <w:jc w:val="left"/>
            </w:pPr>
            <w:r>
              <w:rPr>
                <w:sz w:val="16"/>
              </w:rPr>
              <w:t>Relatively High 5</w:t>
            </w:r>
          </w:p>
        </w:tc>
      </w:tr>
      <w:tr>
        <w:trPr>
          <w:cantSplit/>
        </w:trPr>
        <w:tc>
          <w:tcPr>
            <w:tcW w:type="dxa" w:w="2309"/>
          </w:tcPr>
          <w:p>
            <w:pPr>
              <w:spacing w:after="0"/>
              <w:jc w:val="left"/>
            </w:pPr>
            <w:r>
              <w:rPr>
                <w:sz w:val="16"/>
              </w:rPr>
              <w:t>Heat Wave</w:t>
            </w:r>
          </w:p>
        </w:tc>
        <w:tc>
          <w:tcPr>
            <w:tcW w:type="dxa" w:w="1514"/>
          </w:tcPr>
          <w:p>
            <w:pPr>
              <w:spacing w:after="0"/>
              <w:jc w:val="right"/>
            </w:pPr>
            <w:r>
              <w:rPr>
                <w:sz w:val="16"/>
              </w:rPr>
              <w:t>5 of 5</w:t>
            </w:r>
          </w:p>
        </w:tc>
        <w:tc>
          <w:tcPr>
            <w:tcW w:type="dxa" w:w="1443"/>
          </w:tcPr>
          <w:p>
            <w:pPr>
              <w:spacing w:after="0"/>
              <w:jc w:val="right"/>
            </w:pPr>
            <w:r>
              <w:rPr>
                <w:sz w:val="16"/>
              </w:rPr>
              <w:t>10.0</w:t>
            </w:r>
          </w:p>
        </w:tc>
        <w:tc>
          <w:tcPr>
            <w:tcW w:type="dxa" w:w="1514"/>
          </w:tcPr>
          <w:p>
            <w:pPr>
              <w:spacing w:after="0"/>
              <w:jc w:val="right"/>
            </w:pPr>
            <w:r>
              <w:rPr>
                <w:sz w:val="16"/>
              </w:rPr>
              <w:t>21.3</w:t>
            </w:r>
          </w:p>
        </w:tc>
        <w:tc>
          <w:tcPr>
            <w:tcW w:type="dxa" w:w="1443"/>
          </w:tcPr>
          <w:p>
            <w:pPr>
              <w:spacing w:after="0"/>
              <w:jc w:val="right"/>
            </w:pPr>
            <w:r>
              <w:rPr>
                <w:sz w:val="16"/>
              </w:rPr>
              <w:t>32.5</w:t>
            </w:r>
          </w:p>
        </w:tc>
        <w:tc>
          <w:tcPr>
            <w:tcW w:type="dxa" w:w="5889"/>
          </w:tcPr>
          <w:p>
            <w:pPr>
              <w:spacing w:after="0"/>
              <w:jc w:val="left"/>
            </w:pPr>
            <w:r>
              <w:rPr>
                <w:sz w:val="16"/>
              </w:rPr>
              <w:t>Relatively Low 3, Very Low 2</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5</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5</w:t>
            </w:r>
          </w:p>
        </w:tc>
      </w:tr>
      <w:tr>
        <w:trPr>
          <w:cantSplit/>
        </w:trPr>
        <w:tc>
          <w:tcPr>
            <w:tcW w:type="dxa" w:w="2309"/>
          </w:tcPr>
          <w:p>
            <w:pPr>
              <w:spacing w:after="0"/>
              <w:jc w:val="left"/>
            </w:pPr>
            <w:r>
              <w:rPr>
                <w:sz w:val="16"/>
              </w:rPr>
              <w:t>Ice Storm</w:t>
            </w:r>
          </w:p>
        </w:tc>
        <w:tc>
          <w:tcPr>
            <w:tcW w:type="dxa" w:w="1514"/>
          </w:tcPr>
          <w:p>
            <w:pPr>
              <w:spacing w:after="0"/>
              <w:jc w:val="right"/>
            </w:pPr>
            <w:r>
              <w:rPr>
                <w:sz w:val="16"/>
              </w:rPr>
              <w:t>5 of 5</w:t>
            </w:r>
          </w:p>
        </w:tc>
        <w:tc>
          <w:tcPr>
            <w:tcW w:type="dxa" w:w="1443"/>
          </w:tcPr>
          <w:p>
            <w:pPr>
              <w:spacing w:after="0"/>
              <w:jc w:val="right"/>
            </w:pPr>
            <w:r>
              <w:rPr>
                <w:sz w:val="16"/>
              </w:rPr>
              <w:t>91.3</w:t>
            </w:r>
          </w:p>
        </w:tc>
        <w:tc>
          <w:tcPr>
            <w:tcW w:type="dxa" w:w="1514"/>
          </w:tcPr>
          <w:p>
            <w:pPr>
              <w:spacing w:after="0"/>
              <w:jc w:val="right"/>
            </w:pPr>
            <w:r>
              <w:rPr>
                <w:sz w:val="16"/>
              </w:rPr>
              <w:t>93.0</w:t>
            </w:r>
          </w:p>
        </w:tc>
        <w:tc>
          <w:tcPr>
            <w:tcW w:type="dxa" w:w="1443"/>
          </w:tcPr>
          <w:p>
            <w:pPr>
              <w:spacing w:after="0"/>
              <w:jc w:val="right"/>
            </w:pPr>
            <w:r>
              <w:rPr>
                <w:sz w:val="16"/>
              </w:rPr>
              <w:t>96.0</w:t>
            </w:r>
          </w:p>
        </w:tc>
        <w:tc>
          <w:tcPr>
            <w:tcW w:type="dxa" w:w="5889"/>
          </w:tcPr>
          <w:p>
            <w:pPr>
              <w:spacing w:after="0"/>
              <w:jc w:val="left"/>
            </w:pPr>
            <w:r>
              <w:rPr>
                <w:sz w:val="16"/>
              </w:rPr>
              <w:t>Relatively High 5</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5 of 5</w:t>
            </w:r>
          </w:p>
        </w:tc>
        <w:tc>
          <w:tcPr>
            <w:tcW w:type="dxa" w:w="1443"/>
          </w:tcPr>
          <w:p>
            <w:pPr>
              <w:spacing w:after="0"/>
              <w:jc w:val="right"/>
            </w:pPr>
            <w:r>
              <w:rPr>
                <w:sz w:val="16"/>
              </w:rPr>
              <w:t>7.3</w:t>
            </w:r>
          </w:p>
        </w:tc>
        <w:tc>
          <w:tcPr>
            <w:tcW w:type="dxa" w:w="1514"/>
          </w:tcPr>
          <w:p>
            <w:pPr>
              <w:spacing w:after="0"/>
              <w:jc w:val="right"/>
            </w:pPr>
            <w:r>
              <w:rPr>
                <w:sz w:val="16"/>
              </w:rPr>
              <w:t>28.7</w:t>
            </w:r>
          </w:p>
        </w:tc>
        <w:tc>
          <w:tcPr>
            <w:tcW w:type="dxa" w:w="1443"/>
          </w:tcPr>
          <w:p>
            <w:pPr>
              <w:spacing w:after="0"/>
              <w:jc w:val="right"/>
            </w:pPr>
            <w:r>
              <w:rPr>
                <w:sz w:val="16"/>
              </w:rPr>
              <w:t>54.5</w:t>
            </w:r>
          </w:p>
        </w:tc>
        <w:tc>
          <w:tcPr>
            <w:tcW w:type="dxa" w:w="5889"/>
          </w:tcPr>
          <w:p>
            <w:pPr>
              <w:spacing w:after="0"/>
              <w:jc w:val="left"/>
            </w:pPr>
            <w:r>
              <w:rPr>
                <w:sz w:val="16"/>
              </w:rPr>
              <w:t>Relatively Moderate 2, Relatively Low 2, Very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5 of 5</w:t>
            </w:r>
          </w:p>
        </w:tc>
        <w:tc>
          <w:tcPr>
            <w:tcW w:type="dxa" w:w="1443"/>
          </w:tcPr>
          <w:p>
            <w:pPr>
              <w:spacing w:after="0"/>
              <w:jc w:val="right"/>
            </w:pPr>
            <w:r>
              <w:rPr>
                <w:sz w:val="16"/>
              </w:rPr>
              <w:t>36.9</w:t>
            </w:r>
          </w:p>
        </w:tc>
        <w:tc>
          <w:tcPr>
            <w:tcW w:type="dxa" w:w="1514"/>
          </w:tcPr>
          <w:p>
            <w:pPr>
              <w:spacing w:after="0"/>
              <w:jc w:val="right"/>
            </w:pPr>
            <w:r>
              <w:rPr>
                <w:sz w:val="16"/>
              </w:rPr>
              <w:t>87.8</w:t>
            </w:r>
          </w:p>
        </w:tc>
        <w:tc>
          <w:tcPr>
            <w:tcW w:type="dxa" w:w="1443"/>
          </w:tcPr>
          <w:p>
            <w:pPr>
              <w:spacing w:after="0"/>
              <w:jc w:val="right"/>
            </w:pPr>
            <w:r>
              <w:rPr>
                <w:sz w:val="16"/>
              </w:rPr>
              <w:t>90.5</w:t>
            </w:r>
          </w:p>
        </w:tc>
        <w:tc>
          <w:tcPr>
            <w:tcW w:type="dxa" w:w="5889"/>
          </w:tcPr>
          <w:p>
            <w:pPr>
              <w:spacing w:after="0"/>
              <w:jc w:val="left"/>
            </w:pPr>
            <w:r>
              <w:rPr>
                <w:sz w:val="16"/>
              </w:rPr>
              <w:t>Relatively Low 4,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5 of 5</w:t>
            </w:r>
          </w:p>
        </w:tc>
        <w:tc>
          <w:tcPr>
            <w:tcW w:type="dxa" w:w="1443"/>
          </w:tcPr>
          <w:p>
            <w:pPr>
              <w:spacing w:after="0"/>
              <w:jc w:val="right"/>
            </w:pPr>
            <w:r>
              <w:rPr>
                <w:sz w:val="16"/>
              </w:rPr>
              <w:t>53.1</w:t>
            </w:r>
          </w:p>
        </w:tc>
        <w:tc>
          <w:tcPr>
            <w:tcW w:type="dxa" w:w="1514"/>
          </w:tcPr>
          <w:p>
            <w:pPr>
              <w:spacing w:after="0"/>
              <w:jc w:val="right"/>
            </w:pPr>
            <w:r>
              <w:rPr>
                <w:sz w:val="16"/>
              </w:rPr>
              <w:t>70.9</w:t>
            </w:r>
          </w:p>
        </w:tc>
        <w:tc>
          <w:tcPr>
            <w:tcW w:type="dxa" w:w="1443"/>
          </w:tcPr>
          <w:p>
            <w:pPr>
              <w:spacing w:after="0"/>
              <w:jc w:val="right"/>
            </w:pPr>
            <w:r>
              <w:rPr>
                <w:sz w:val="16"/>
              </w:rPr>
              <w:t>84.3</w:t>
            </w:r>
          </w:p>
        </w:tc>
        <w:tc>
          <w:tcPr>
            <w:tcW w:type="dxa" w:w="5889"/>
          </w:tcPr>
          <w:p>
            <w:pPr>
              <w:spacing w:after="0"/>
              <w:jc w:val="left"/>
            </w:pPr>
            <w:r>
              <w:rPr>
                <w:sz w:val="16"/>
              </w:rPr>
              <w:t>Relatively High 1, Relatively Moderate 4</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5 of 5</w:t>
            </w:r>
          </w:p>
        </w:tc>
        <w:tc>
          <w:tcPr>
            <w:tcW w:type="dxa" w:w="1443"/>
          </w:tcPr>
          <w:p>
            <w:pPr>
              <w:spacing w:after="0"/>
              <w:jc w:val="right"/>
            </w:pPr>
            <w:r>
              <w:rPr>
                <w:sz w:val="16"/>
              </w:rPr>
              <w:t>88.8</w:t>
            </w:r>
          </w:p>
        </w:tc>
        <w:tc>
          <w:tcPr>
            <w:tcW w:type="dxa" w:w="1514"/>
          </w:tcPr>
          <w:p>
            <w:pPr>
              <w:spacing w:after="0"/>
              <w:jc w:val="right"/>
            </w:pPr>
            <w:r>
              <w:rPr>
                <w:sz w:val="16"/>
              </w:rPr>
              <w:t>92.7</w:t>
            </w:r>
          </w:p>
        </w:tc>
        <w:tc>
          <w:tcPr>
            <w:tcW w:type="dxa" w:w="1443"/>
          </w:tcPr>
          <w:p>
            <w:pPr>
              <w:spacing w:after="0"/>
              <w:jc w:val="right"/>
            </w:pPr>
            <w:r>
              <w:rPr>
                <w:sz w:val="16"/>
              </w:rPr>
              <w:t>97.6</w:t>
            </w:r>
          </w:p>
        </w:tc>
        <w:tc>
          <w:tcPr>
            <w:tcW w:type="dxa" w:w="5889"/>
          </w:tcPr>
          <w:p>
            <w:pPr>
              <w:spacing w:after="0"/>
              <w:jc w:val="left"/>
            </w:pPr>
            <w:r>
              <w:rPr>
                <w:sz w:val="16"/>
              </w:rPr>
              <w:t>Very High 1, Relatively High 4</w:t>
            </w:r>
          </w:p>
        </w:tc>
      </w:tr>
      <w:tr>
        <w:trPr>
          <w:cantSplit/>
        </w:trPr>
        <w:tc>
          <w:tcPr>
            <w:tcW w:type="dxa" w:w="2309"/>
          </w:tcPr>
          <w:p>
            <w:pPr>
              <w:spacing w:after="0"/>
              <w:jc w:val="left"/>
            </w:pPr>
            <w:r>
              <w:rPr>
                <w:sz w:val="16"/>
              </w:rPr>
              <w:t>Tornado</w:t>
            </w:r>
          </w:p>
        </w:tc>
        <w:tc>
          <w:tcPr>
            <w:tcW w:type="dxa" w:w="1514"/>
          </w:tcPr>
          <w:p>
            <w:pPr>
              <w:spacing w:after="0"/>
              <w:jc w:val="right"/>
            </w:pPr>
            <w:r>
              <w:rPr>
                <w:sz w:val="16"/>
              </w:rPr>
              <w:t>5 of 5</w:t>
            </w:r>
          </w:p>
        </w:tc>
        <w:tc>
          <w:tcPr>
            <w:tcW w:type="dxa" w:w="1443"/>
          </w:tcPr>
          <w:p>
            <w:pPr>
              <w:spacing w:after="0"/>
              <w:jc w:val="right"/>
            </w:pPr>
            <w:r>
              <w:rPr>
                <w:sz w:val="16"/>
              </w:rPr>
              <w:t>59.9</w:t>
            </w:r>
          </w:p>
        </w:tc>
        <w:tc>
          <w:tcPr>
            <w:tcW w:type="dxa" w:w="1514"/>
          </w:tcPr>
          <w:p>
            <w:pPr>
              <w:spacing w:after="0"/>
              <w:jc w:val="right"/>
            </w:pPr>
            <w:r>
              <w:rPr>
                <w:sz w:val="16"/>
              </w:rPr>
              <w:t>62.6</w:t>
            </w:r>
          </w:p>
        </w:tc>
        <w:tc>
          <w:tcPr>
            <w:tcW w:type="dxa" w:w="1443"/>
          </w:tcPr>
          <w:p>
            <w:pPr>
              <w:spacing w:after="0"/>
              <w:jc w:val="right"/>
            </w:pPr>
            <w:r>
              <w:rPr>
                <w:sz w:val="16"/>
              </w:rPr>
              <w:t>76.2</w:t>
            </w:r>
          </w:p>
        </w:tc>
        <w:tc>
          <w:tcPr>
            <w:tcW w:type="dxa" w:w="5889"/>
          </w:tcPr>
          <w:p>
            <w:pPr>
              <w:spacing w:after="0"/>
              <w:jc w:val="left"/>
            </w:pPr>
            <w:r>
              <w:rPr>
                <w:sz w:val="16"/>
              </w:rPr>
              <w:t>Relatively High 1, Relatively Moderate 4</w:t>
            </w:r>
          </w:p>
        </w:tc>
      </w:tr>
      <w:tr>
        <w:trPr>
          <w:cantSplit/>
        </w:trPr>
        <w:tc>
          <w:tcPr>
            <w:tcW w:type="dxa" w:w="2309"/>
          </w:tcPr>
          <w:p>
            <w:pPr>
              <w:spacing w:after="0"/>
              <w:jc w:val="left"/>
            </w:pPr>
            <w:r>
              <w:rPr>
                <w:sz w:val="16"/>
              </w:rPr>
              <w:t>Wildfire</w:t>
            </w:r>
          </w:p>
        </w:tc>
        <w:tc>
          <w:tcPr>
            <w:tcW w:type="dxa" w:w="1514"/>
          </w:tcPr>
          <w:p>
            <w:pPr>
              <w:spacing w:after="0"/>
              <w:jc w:val="right"/>
            </w:pPr>
            <w:r>
              <w:rPr>
                <w:sz w:val="16"/>
              </w:rPr>
              <w:t>5 of 5</w:t>
            </w:r>
          </w:p>
        </w:tc>
        <w:tc>
          <w:tcPr>
            <w:tcW w:type="dxa" w:w="1443"/>
          </w:tcPr>
          <w:p>
            <w:pPr>
              <w:spacing w:after="0"/>
              <w:jc w:val="right"/>
            </w:pPr>
            <w:r>
              <w:rPr>
                <w:sz w:val="16"/>
              </w:rPr>
              <w:t>89.6</w:t>
            </w:r>
          </w:p>
        </w:tc>
        <w:tc>
          <w:tcPr>
            <w:tcW w:type="dxa" w:w="1514"/>
          </w:tcPr>
          <w:p>
            <w:pPr>
              <w:spacing w:after="0"/>
              <w:jc w:val="right"/>
            </w:pPr>
            <w:r>
              <w:rPr>
                <w:sz w:val="16"/>
              </w:rPr>
              <w:t>94.5</w:t>
            </w:r>
          </w:p>
        </w:tc>
        <w:tc>
          <w:tcPr>
            <w:tcW w:type="dxa" w:w="1443"/>
          </w:tcPr>
          <w:p>
            <w:pPr>
              <w:spacing w:after="0"/>
              <w:jc w:val="right"/>
            </w:pPr>
            <w:r>
              <w:rPr>
                <w:sz w:val="16"/>
              </w:rPr>
              <w:t>95.4</w:t>
            </w:r>
          </w:p>
        </w:tc>
        <w:tc>
          <w:tcPr>
            <w:tcW w:type="dxa" w:w="5889"/>
          </w:tcPr>
          <w:p>
            <w:pPr>
              <w:spacing w:after="0"/>
              <w:jc w:val="left"/>
            </w:pPr>
            <w:r>
              <w:rPr>
                <w:sz w:val="16"/>
              </w:rPr>
              <w:t>Relatively Moderate 5</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5 of 5</w:t>
            </w:r>
          </w:p>
        </w:tc>
        <w:tc>
          <w:tcPr>
            <w:tcW w:type="dxa" w:w="1443"/>
          </w:tcPr>
          <w:p>
            <w:pPr>
              <w:spacing w:after="0"/>
              <w:jc w:val="right"/>
            </w:pPr>
            <w:r>
              <w:rPr>
                <w:sz w:val="16"/>
              </w:rPr>
              <w:t>98.7</w:t>
            </w:r>
          </w:p>
        </w:tc>
        <w:tc>
          <w:tcPr>
            <w:tcW w:type="dxa" w:w="1514"/>
          </w:tcPr>
          <w:p>
            <w:pPr>
              <w:spacing w:after="0"/>
              <w:jc w:val="right"/>
            </w:pPr>
            <w:r>
              <w:rPr>
                <w:sz w:val="16"/>
              </w:rPr>
              <w:t>99.1</w:t>
            </w:r>
          </w:p>
        </w:tc>
        <w:tc>
          <w:tcPr>
            <w:tcW w:type="dxa" w:w="1443"/>
          </w:tcPr>
          <w:p>
            <w:pPr>
              <w:spacing w:after="0"/>
              <w:jc w:val="right"/>
            </w:pPr>
            <w:r>
              <w:rPr>
                <w:sz w:val="16"/>
              </w:rPr>
              <w:t>99.8</w:t>
            </w:r>
          </w:p>
        </w:tc>
        <w:tc>
          <w:tcPr>
            <w:tcW w:type="dxa" w:w="5889"/>
          </w:tcPr>
          <w:p>
            <w:pPr>
              <w:spacing w:after="0"/>
              <w:jc w:val="left"/>
            </w:pPr>
            <w:r>
              <w:rPr>
                <w:sz w:val="16"/>
              </w:rPr>
              <w:t>Very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8"/>
        <w:gridCol w:w="709"/>
        <w:gridCol w:w="2107"/>
        <w:gridCol w:w="2201"/>
        <w:gridCol w:w="2275"/>
        <w:gridCol w:w="2573"/>
        <w:gridCol w:w="2698"/>
      </w:tblGrid>
      <w:tr>
        <w:trPr>
          <w:cantSplit/>
          <w:tblHeader/>
        </w:trPr>
        <w:tc>
          <w:tcPr>
            <w:tcW w:type="dxa" w:w="1548"/>
            <w:shd w:val="clear" w:color="auto" w:fill="E8E8E8"/>
          </w:tcPr>
          <w:p>
            <w:pPr>
              <w:spacing w:after="0"/>
              <w:jc w:val="left"/>
            </w:pPr>
            <w:r>
              <w:rPr>
                <w:b/>
                <w:sz w:val="16"/>
              </w:rPr>
              <w:t>Jurisdiction</w:t>
            </w:r>
          </w:p>
        </w:tc>
        <w:tc>
          <w:tcPr>
            <w:tcW w:type="dxa" w:w="709"/>
            <w:shd w:val="clear" w:color="auto" w:fill="E8E8E8"/>
          </w:tcPr>
          <w:p>
            <w:pPr>
              <w:spacing w:after="0"/>
              <w:jc w:val="left"/>
            </w:pPr>
            <w:r>
              <w:rPr>
                <w:b/>
                <w:sz w:val="16"/>
              </w:rPr>
              <w:t>Type</w:t>
            </w:r>
          </w:p>
        </w:tc>
        <w:tc>
          <w:tcPr>
            <w:tcW w:type="dxa" w:w="2107"/>
            <w:shd w:val="clear" w:color="auto" w:fill="E8E8E8"/>
          </w:tcPr>
          <w:p>
            <w:pPr>
              <w:spacing w:after="0"/>
              <w:jc w:val="left"/>
            </w:pPr>
            <w:r>
              <w:rPr>
                <w:b/>
                <w:sz w:val="16"/>
              </w:rPr>
              <w:t>Plan status</w:t>
            </w:r>
          </w:p>
        </w:tc>
        <w:tc>
          <w:tcPr>
            <w:tcW w:type="dxa" w:w="22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8"/>
            <w:shd w:val="clear" w:color="auto" w:fill="E8E8E8"/>
          </w:tcPr>
          <w:p>
            <w:pPr>
              <w:spacing w:after="0"/>
              <w:jc w:val="left"/>
            </w:pPr>
            <w:r>
              <w:rPr>
                <w:b/>
                <w:sz w:val="16"/>
              </w:rPr>
              <w:t>Notes</w:t>
            </w:r>
          </w:p>
        </w:tc>
      </w:tr>
      <w:tr>
        <w:trPr>
          <w:cantSplit/>
        </w:trPr>
        <w:tc>
          <w:tcPr>
            <w:tcW w:type="dxa" w:w="1548"/>
          </w:tcPr>
          <w:p>
            <w:pPr>
              <w:spacing w:after="0"/>
              <w:jc w:val="left"/>
            </w:pPr>
            <w:r>
              <w:rPr>
                <w:sz w:val="16"/>
              </w:rPr>
              <w:t>McKenzie County</w:t>
            </w:r>
          </w:p>
        </w:tc>
        <w:tc>
          <w:tcPr>
            <w:tcW w:type="dxa" w:w="709"/>
          </w:tcPr>
          <w:p>
            <w:pPr>
              <w:spacing w:after="0"/>
              <w:jc w:val="left"/>
            </w:pPr>
            <w:r>
              <w:rPr>
                <w:sz w:val="16"/>
              </w:rPr>
              <w:t>County</w:t>
            </w:r>
          </w:p>
        </w:tc>
        <w:tc>
          <w:tcPr>
            <w:tcW w:type="dxa" w:w="2107"/>
          </w:tcPr>
          <w:p>
            <w:pPr>
              <w:spacing w:after="0"/>
              <w:jc w:val="left"/>
            </w:pPr>
            <w:r>
              <w:rPr>
                <w:sz w:val="16"/>
              </w:rPr>
              <w:t>Expired on 2026-03-21</w:t>
            </w:r>
          </w:p>
        </w:tc>
        <w:tc>
          <w:tcPr>
            <w:tcW w:type="dxa" w:w="2201"/>
          </w:tcPr>
          <w:p>
            <w:pPr>
              <w:spacing w:after="0"/>
              <w:jc w:val="right"/>
            </w:pPr>
            <w:r>
              <w:rPr>
                <w:sz w:val="16"/>
              </w:rPr>
              <w:t>FMA RL 0, SRL 0; any 0</w:t>
            </w:r>
          </w:p>
        </w:tc>
        <w:tc>
          <w:tcPr>
            <w:tcW w:type="dxa" w:w="2275"/>
          </w:tcPr>
          <w:p>
            <w:pPr>
              <w:spacing w:after="0"/>
              <w:jc w:val="right"/>
            </w:pPr>
            <w:r>
              <w:rPr>
                <w:sz w:val="16"/>
              </w:rPr>
              <w:t>$866,826.74</w:t>
            </w:r>
          </w:p>
        </w:tc>
        <w:tc>
          <w:tcPr>
            <w:tcW w:type="dxa" w:w="2573"/>
          </w:tcPr>
          <w:p>
            <w:pPr>
              <w:spacing w:after="0"/>
              <w:jc w:val="right"/>
            </w:pPr>
            <w:r>
              <w:rPr>
                <w:sz w:val="16"/>
              </w:rPr>
              <w:t>0 total; 0 since its plan</w:t>
            </w:r>
          </w:p>
        </w:tc>
        <w:tc>
          <w:tcPr>
            <w:tcW w:type="dxa" w:w="2698"/>
          </w:tcPr>
          <w:p>
            <w:pPr>
              <w:spacing w:after="0"/>
              <w:jc w:val="left"/>
            </w:pPr>
            <w:r>
              <w:rPr>
                <w:sz w:val="16"/>
              </w:rPr>
              <w:t>Includes $47,016.42 for declarations not counted as hazard incidents (DR-4509-ND).</w:t>
            </w:r>
          </w:p>
        </w:tc>
      </w:tr>
      <w:tr>
        <w:trPr>
          <w:cantSplit/>
        </w:trPr>
        <w:tc>
          <w:tcPr>
            <w:tcW w:type="dxa" w:w="1548"/>
          </w:tcPr>
          <w:p>
            <w:pPr>
              <w:spacing w:after="0"/>
              <w:jc w:val="left"/>
            </w:pPr>
            <w:r>
              <w:rPr>
                <w:sz w:val="16"/>
              </w:rPr>
              <w:t>Alexander city</w:t>
            </w:r>
          </w:p>
        </w:tc>
        <w:tc>
          <w:tcPr>
            <w:tcW w:type="dxa" w:w="709"/>
          </w:tcPr>
          <w:p>
            <w:pPr>
              <w:spacing w:after="0"/>
              <w:jc w:val="left"/>
            </w:pPr>
            <w:r>
              <w:rPr>
                <w:sz w:val="16"/>
              </w:rPr>
              <w:t>City</w:t>
            </w:r>
          </w:p>
        </w:tc>
        <w:tc>
          <w:tcPr>
            <w:tcW w:type="dxa" w:w="2107"/>
          </w:tcPr>
          <w:p>
            <w:pPr>
              <w:spacing w:after="0"/>
              <w:jc w:val="left"/>
            </w:pPr>
            <w:r>
              <w:rPr>
                <w:sz w:val="16"/>
              </w:rPr>
              <w:t>Expired on 2026-03-21</w:t>
            </w:r>
          </w:p>
        </w:tc>
        <w:tc>
          <w:tcPr>
            <w:tcW w:type="dxa" w:w="2201"/>
          </w:tcPr>
          <w:p>
            <w:pPr>
              <w:spacing w:after="0"/>
              <w:jc w:val="right"/>
            </w:pPr>
            <w:r>
              <w:rPr>
                <w:sz w:val="16"/>
              </w:rPr>
              <w:t>FMA RL 0, SRL 0; any 0</w:t>
            </w:r>
          </w:p>
        </w:tc>
        <w:tc>
          <w:tcPr>
            <w:tcW w:type="dxa" w:w="2275"/>
          </w:tcPr>
          <w:p>
            <w:pPr>
              <w:spacing w:after="0"/>
              <w:jc w:val="right"/>
            </w:pPr>
            <w:r>
              <w:rPr>
                <w:sz w:val="16"/>
              </w:rPr>
              <w:t>$1,128.73</w:t>
            </w:r>
          </w:p>
        </w:tc>
        <w:tc>
          <w:tcPr>
            <w:tcW w:type="dxa" w:w="2573"/>
          </w:tcPr>
          <w:p>
            <w:pPr>
              <w:spacing w:after="0"/>
              <w:jc w:val="right"/>
            </w:pPr>
            <w:r>
              <w:rPr>
                <w:sz w:val="16"/>
              </w:rPr>
              <w:t>37 total; 5 since its plan</w:t>
            </w:r>
          </w:p>
        </w:tc>
        <w:tc>
          <w:tcPr>
            <w:tcW w:type="dxa" w:w="2698"/>
          </w:tcPr>
          <w:p>
            <w:pPr>
              <w:spacing w:after="0"/>
              <w:jc w:val="left"/>
            </w:pPr>
          </w:p>
        </w:tc>
      </w:tr>
      <w:tr>
        <w:trPr>
          <w:cantSplit/>
        </w:trPr>
        <w:tc>
          <w:tcPr>
            <w:tcW w:type="dxa" w:w="1548"/>
          </w:tcPr>
          <w:p>
            <w:pPr>
              <w:spacing w:after="0"/>
              <w:jc w:val="left"/>
            </w:pPr>
            <w:r>
              <w:rPr>
                <w:sz w:val="16"/>
              </w:rPr>
              <w:t>Arnegard city</w:t>
            </w:r>
          </w:p>
        </w:tc>
        <w:tc>
          <w:tcPr>
            <w:tcW w:type="dxa" w:w="709"/>
          </w:tcPr>
          <w:p>
            <w:pPr>
              <w:spacing w:after="0"/>
              <w:jc w:val="left"/>
            </w:pPr>
            <w:r>
              <w:rPr>
                <w:sz w:val="16"/>
              </w:rPr>
              <w:t>City</w:t>
            </w:r>
          </w:p>
        </w:tc>
        <w:tc>
          <w:tcPr>
            <w:tcW w:type="dxa" w:w="2107"/>
          </w:tcPr>
          <w:p>
            <w:pPr>
              <w:spacing w:after="0"/>
              <w:jc w:val="left"/>
            </w:pPr>
            <w:r>
              <w:rPr>
                <w:sz w:val="16"/>
              </w:rPr>
              <w:t>Expired on 2026-03-21</w:t>
            </w:r>
          </w:p>
        </w:tc>
        <w:tc>
          <w:tcPr>
            <w:tcW w:type="dxa" w:w="2201"/>
          </w:tcPr>
          <w:p>
            <w:pPr>
              <w:spacing w:after="0"/>
              <w:jc w:val="right"/>
            </w:pPr>
            <w:r>
              <w:rPr>
                <w:sz w:val="16"/>
              </w:rPr>
              <w:t>FMA RL 0, SRL 0; any 0</w:t>
            </w:r>
          </w:p>
        </w:tc>
        <w:tc>
          <w:tcPr>
            <w:tcW w:type="dxa" w:w="2275"/>
          </w:tcPr>
          <w:p>
            <w:pPr>
              <w:spacing w:after="0"/>
              <w:jc w:val="right"/>
            </w:pPr>
            <w:r>
              <w:rPr>
                <w:sz w:val="16"/>
              </w:rPr>
              <w:t>no Public Assistance recorded</w:t>
            </w:r>
          </w:p>
        </w:tc>
        <w:tc>
          <w:tcPr>
            <w:tcW w:type="dxa" w:w="2573"/>
          </w:tcPr>
          <w:p>
            <w:pPr>
              <w:spacing w:after="0"/>
              <w:jc w:val="right"/>
            </w:pPr>
            <w:r>
              <w:rPr>
                <w:sz w:val="16"/>
              </w:rPr>
              <w:t>26 total; 8 since its plan</w:t>
            </w:r>
          </w:p>
        </w:tc>
        <w:tc>
          <w:tcPr>
            <w:tcW w:type="dxa" w:w="2698"/>
          </w:tcPr>
          <w:p>
            <w:pPr>
              <w:spacing w:after="0"/>
              <w:jc w:val="left"/>
            </w:pPr>
          </w:p>
        </w:tc>
      </w:tr>
      <w:tr>
        <w:trPr>
          <w:cantSplit/>
        </w:trPr>
        <w:tc>
          <w:tcPr>
            <w:tcW w:type="dxa" w:w="1548"/>
          </w:tcPr>
          <w:p>
            <w:pPr>
              <w:spacing w:after="0"/>
              <w:jc w:val="left"/>
            </w:pPr>
            <w:r>
              <w:rPr>
                <w:sz w:val="16"/>
              </w:rPr>
              <w:t>Watford City city</w:t>
            </w:r>
          </w:p>
        </w:tc>
        <w:tc>
          <w:tcPr>
            <w:tcW w:type="dxa" w:w="709"/>
          </w:tcPr>
          <w:p>
            <w:pPr>
              <w:spacing w:after="0"/>
              <w:jc w:val="left"/>
            </w:pPr>
            <w:r>
              <w:rPr>
                <w:sz w:val="16"/>
              </w:rPr>
              <w:t>City</w:t>
            </w:r>
          </w:p>
        </w:tc>
        <w:tc>
          <w:tcPr>
            <w:tcW w:type="dxa" w:w="2107"/>
          </w:tcPr>
          <w:p>
            <w:pPr>
              <w:spacing w:after="0"/>
              <w:jc w:val="left"/>
            </w:pPr>
            <w:r>
              <w:rPr>
                <w:sz w:val="16"/>
              </w:rPr>
              <w:t>Expired on 2026-03-21</w:t>
            </w:r>
          </w:p>
        </w:tc>
        <w:tc>
          <w:tcPr>
            <w:tcW w:type="dxa" w:w="2201"/>
          </w:tcPr>
          <w:p>
            <w:pPr>
              <w:spacing w:after="0"/>
              <w:jc w:val="right"/>
            </w:pPr>
            <w:r>
              <w:rPr>
                <w:sz w:val="16"/>
              </w:rPr>
              <w:t>FMA RL 0, SRL 0; any 0</w:t>
            </w:r>
          </w:p>
        </w:tc>
        <w:tc>
          <w:tcPr>
            <w:tcW w:type="dxa" w:w="2275"/>
          </w:tcPr>
          <w:p>
            <w:pPr>
              <w:spacing w:after="0"/>
              <w:jc w:val="right"/>
            </w:pPr>
            <w:r>
              <w:rPr>
                <w:sz w:val="16"/>
              </w:rPr>
              <w:t>$59,833.34</w:t>
            </w:r>
          </w:p>
        </w:tc>
        <w:tc>
          <w:tcPr>
            <w:tcW w:type="dxa" w:w="2573"/>
          </w:tcPr>
          <w:p>
            <w:pPr>
              <w:spacing w:after="0"/>
              <w:jc w:val="right"/>
            </w:pPr>
            <w:r>
              <w:rPr>
                <w:sz w:val="16"/>
              </w:rPr>
              <w:t>75 total; 11 since its plan</w:t>
            </w:r>
          </w:p>
        </w:tc>
        <w:tc>
          <w:tcPr>
            <w:tcW w:type="dxa" w:w="2698"/>
          </w:tcPr>
          <w:p>
            <w:pPr>
              <w:spacing w:after="0"/>
              <w:jc w:val="left"/>
            </w:pPr>
            <w:r>
              <w:rPr>
                <w:sz w:val="16"/>
              </w:rPr>
              <w:t>Includes $47,659.67 for declarations not counted as hazard incidents (DR-4509-ND).</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037"/>
        <w:gridCol w:w="1126"/>
        <w:gridCol w:w="1061"/>
        <w:gridCol w:w="1305"/>
        <w:gridCol w:w="1131"/>
        <w:gridCol w:w="1138"/>
        <w:gridCol w:w="1313"/>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2021-03-22</w:t>
            </w:r>
          </w:p>
          <w:p>
            <w:pPr>
              <w:spacing w:after="0"/>
              <w:jc w:val="right"/>
            </w:pPr>
            <w:r>
              <w:rPr>
                <w:i/>
                <w:color w:val="555555"/>
                <w:sz w:val="14"/>
              </w:rPr>
              <w:t>county-coded records, property plus crops, nominal dollars</w:t>
            </w:r>
          </w:p>
        </w:tc>
        <w:tc>
          <w:tcPr>
            <w:tcW w:type="dxa" w:w="113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$5,477,611,945</w:t>
            </w:r>
          </w:p>
        </w:tc>
        <w:tc>
          <w:tcPr>
            <w:tcW w:type="dxa" w:w="1215"/>
          </w:tcPr>
          <w:p>
            <w:pPr>
              <w:spacing w:after="0"/>
              <w:jc w:val="right"/>
            </w:pPr>
            <w:r>
              <w:rPr>
                <w:sz w:val="16"/>
              </w:rPr>
              <w:t>$134,829,471</w:t>
            </w:r>
          </w:p>
        </w:tc>
        <w:tc>
          <w:tcPr>
            <w:tcW w:type="dxa" w:w="1038"/>
          </w:tcPr>
          <w:p>
            <w:pPr>
              <w:spacing w:after="0"/>
              <w:jc w:val="right"/>
            </w:pPr>
            <w:r>
              <w:rPr>
                <w:sz w:val="16"/>
              </w:rPr>
              <w:t>14,685</w:t>
            </w:r>
          </w:p>
        </w:tc>
        <w:tc>
          <w:tcPr>
            <w:tcW w:type="dxa" w:w="1037"/>
          </w:tcPr>
          <w:p>
            <w:pPr>
              <w:spacing w:after="0"/>
              <w:jc w:val="right"/>
            </w:pPr>
            <w:r>
              <w:rPr>
                <w:sz w:val="16"/>
              </w:rPr>
              <w:t>$2,123</w:t>
            </w:r>
          </w:p>
        </w:tc>
        <w:tc>
          <w:tcPr>
            <w:tcW w:type="dxa" w:w="1126"/>
          </w:tcPr>
          <w:p>
            <w:pPr>
              <w:spacing w:after="0"/>
              <w:jc w:val="right"/>
            </w:pPr>
            <w:r>
              <w:rPr>
                <w:sz w:val="16"/>
              </w:rPr>
              <w:t>$426,391</w:t>
            </w:r>
          </w:p>
        </w:tc>
        <w:tc>
          <w:tcPr>
            <w:tcW w:type="dxa" w:w="1061"/>
          </w:tcPr>
          <w:p>
            <w:pPr>
              <w:spacing w:after="0"/>
              <w:jc w:val="right"/>
            </w:pPr>
            <w:r>
              <w:rPr>
                <w:sz w:val="16"/>
              </w:rPr>
              <w:t>$4,433,239</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r>
              <w:rPr>
                <w:sz w:val="16"/>
              </w:rPr>
              <w:t>$0</w:t>
            </w:r>
          </w:p>
        </w:tc>
        <w:tc>
          <w:tcPr>
            <w:tcW w:type="dxa" w:w="1313"/>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$40,778,705</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$39,204</w:t>
            </w:r>
          </w:p>
        </w:tc>
        <w:tc>
          <w:tcPr>
            <w:tcW w:type="dxa" w:w="1061"/>
          </w:tcPr>
          <w:p>
            <w:pPr>
              <w:spacing w:after="0"/>
              <w:jc w:val="right"/>
            </w:pPr>
            <w:r>
              <w:rPr>
                <w:sz w:val="16"/>
              </w:rPr>
              <w:t>n/a</w:t>
            </w:r>
          </w:p>
        </w:tc>
        <w:tc>
          <w:tcPr>
            <w:tcW w:type="dxa" w:w="1305"/>
          </w:tcPr>
          <w:p>
            <w:pPr>
              <w:spacing w:after="0"/>
              <w:jc w:val="right"/>
            </w:pPr>
            <w:r>
              <w:rPr>
                <w:sz w:val="16"/>
              </w:rPr>
              <w:t>0.0961% (agriculture)</w:t>
            </w:r>
          </w:p>
        </w:tc>
        <w:tc>
          <w:tcPr>
            <w:tcW w:type="dxa" w:w="1131"/>
          </w:tcPr>
          <w:p>
            <w:pPr>
              <w:spacing w:after="0"/>
              <w:jc w:val="right"/>
            </w:pPr>
          </w:p>
        </w:tc>
        <w:tc>
          <w:tcPr>
            <w:tcW w:type="dxa" w:w="1138"/>
          </w:tcPr>
          <w:p>
            <w:pPr>
              <w:spacing w:after="0"/>
              <w:jc w:val="right"/>
            </w:pPr>
            <w:r>
              <w:rPr>
                <w:sz w:val="16"/>
              </w:rPr>
              <w:t>$0</w:t>
            </w:r>
          </w:p>
        </w:tc>
        <w:tc>
          <w:tcPr>
            <w:tcW w:type="dxa" w:w="1313"/>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$10,206,420,623</w:t>
            </w:r>
          </w:p>
        </w:tc>
        <w:tc>
          <w:tcPr>
            <w:tcW w:type="dxa" w:w="1215"/>
          </w:tcPr>
          <w:p>
            <w:pPr>
              <w:spacing w:after="0"/>
              <w:jc w:val="right"/>
            </w:pPr>
            <w:r>
              <w:rPr>
                <w:sz w:val="16"/>
              </w:rPr>
              <w:t>n/a</w:t>
            </w:r>
          </w:p>
        </w:tc>
        <w:tc>
          <w:tcPr>
            <w:tcW w:type="dxa" w:w="1038"/>
          </w:tcPr>
          <w:p>
            <w:pPr>
              <w:spacing w:after="0"/>
              <w:jc w:val="right"/>
            </w:pPr>
            <w:r>
              <w:rPr>
                <w:sz w:val="16"/>
              </w:rPr>
              <w:t>14,704</w:t>
            </w:r>
          </w:p>
        </w:tc>
        <w:tc>
          <w:tcPr>
            <w:tcW w:type="dxa" w:w="1037"/>
          </w:tcPr>
          <w:p>
            <w:pPr>
              <w:spacing w:after="0"/>
              <w:jc w:val="right"/>
            </w:pPr>
            <w:r>
              <w:rPr>
                <w:sz w:val="16"/>
              </w:rPr>
              <w:t>$9,255</w:t>
            </w:r>
          </w:p>
        </w:tc>
        <w:tc>
          <w:tcPr>
            <w:tcW w:type="dxa" w:w="1126"/>
          </w:tcPr>
          <w:p>
            <w:pPr>
              <w:spacing w:after="0"/>
              <w:jc w:val="right"/>
            </w:pPr>
            <w:r>
              <w:rPr>
                <w:sz w:val="16"/>
              </w:rPr>
              <w:t>n/a</w:t>
            </w:r>
          </w:p>
        </w:tc>
        <w:tc>
          <w:tcPr>
            <w:tcW w:type="dxa" w:w="1061"/>
          </w:tcPr>
          <w:p>
            <w:pPr>
              <w:spacing w:after="0"/>
              <w:jc w:val="right"/>
            </w:pPr>
            <w:r>
              <w:rPr>
                <w:sz w:val="16"/>
              </w:rPr>
              <w:t>$1,149</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$5,477,611,945</w:t>
            </w:r>
          </w:p>
        </w:tc>
        <w:tc>
          <w:tcPr>
            <w:tcW w:type="dxa" w:w="1215"/>
          </w:tcPr>
          <w:p>
            <w:pPr>
              <w:spacing w:after="0"/>
              <w:jc w:val="right"/>
            </w:pPr>
            <w:r>
              <w:rPr>
                <w:sz w:val="16"/>
              </w:rPr>
              <w:t>$134,829,471</w:t>
            </w:r>
          </w:p>
        </w:tc>
        <w:tc>
          <w:tcPr>
            <w:tcW w:type="dxa" w:w="1038"/>
          </w:tcPr>
          <w:p>
            <w:pPr>
              <w:spacing w:after="0"/>
              <w:jc w:val="right"/>
            </w:pPr>
            <w:r>
              <w:rPr>
                <w:sz w:val="16"/>
              </w:rPr>
              <w:t>14,685</w:t>
            </w:r>
          </w:p>
        </w:tc>
        <w:tc>
          <w:tcPr>
            <w:tcW w:type="dxa" w:w="1037"/>
          </w:tcPr>
          <w:p>
            <w:pPr>
              <w:spacing w:after="0"/>
              <w:jc w:val="right"/>
            </w:pPr>
            <w:r>
              <w:rPr>
                <w:sz w:val="16"/>
              </w:rPr>
              <w:t>$973,469</w:t>
            </w:r>
          </w:p>
        </w:tc>
        <w:tc>
          <w:tcPr>
            <w:tcW w:type="dxa" w:w="1126"/>
          </w:tcPr>
          <w:p>
            <w:pPr>
              <w:spacing w:after="0"/>
              <w:jc w:val="right"/>
            </w:pPr>
            <w:r>
              <w:rPr>
                <w:sz w:val="16"/>
              </w:rPr>
              <w:t>$73,597</w:t>
            </w:r>
          </w:p>
        </w:tc>
        <w:tc>
          <w:tcPr>
            <w:tcW w:type="dxa" w:w="1061"/>
          </w:tcPr>
          <w:p>
            <w:pPr>
              <w:spacing w:after="0"/>
              <w:jc w:val="right"/>
            </w:pPr>
            <w:r>
              <w:rPr>
                <w:sz w:val="16"/>
              </w:rPr>
              <w:t>$109,463</w:t>
            </w:r>
          </w:p>
        </w:tc>
        <w:tc>
          <w:tcPr>
            <w:tcW w:type="dxa" w:w="1305"/>
          </w:tcPr>
          <w:p>
            <w:pPr>
              <w:spacing w:after="0"/>
              <w:jc w:val="right"/>
            </w:pPr>
            <w:r>
              <w:rPr>
                <w:sz w:val="16"/>
              </w:rPr>
              <w:t>0.0178%</w:t>
            </w:r>
          </w:p>
        </w:tc>
        <w:tc>
          <w:tcPr>
            <w:tcW w:type="dxa" w:w="1131"/>
          </w:tcPr>
          <w:p>
            <w:pPr>
              <w:spacing w:after="0"/>
              <w:jc w:val="right"/>
            </w:pPr>
            <w:r>
              <w:rPr>
                <w:sz w:val="16"/>
              </w:rPr>
              <w:t>$112,000</w:t>
            </w:r>
          </w:p>
        </w:tc>
        <w:tc>
          <w:tcPr>
            <w:tcW w:type="dxa" w:w="1138"/>
          </w:tcPr>
          <w:p>
            <w:pPr>
              <w:spacing w:after="0"/>
              <w:jc w:val="right"/>
            </w:pPr>
          </w:p>
        </w:tc>
        <w:tc>
          <w:tcPr>
            <w:tcW w:type="dxa" w:w="1313"/>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$5,477,611,945</w:t>
            </w:r>
          </w:p>
        </w:tc>
        <w:tc>
          <w:tcPr>
            <w:tcW w:type="dxa" w:w="1215"/>
          </w:tcPr>
          <w:p>
            <w:pPr>
              <w:spacing w:after="0"/>
              <w:jc w:val="right"/>
            </w:pPr>
            <w:r>
              <w:rPr>
                <w:sz w:val="16"/>
              </w:rPr>
              <w:t>$134,829,471</w:t>
            </w:r>
          </w:p>
        </w:tc>
        <w:tc>
          <w:tcPr>
            <w:tcW w:type="dxa" w:w="1038"/>
          </w:tcPr>
          <w:p>
            <w:pPr>
              <w:spacing w:after="0"/>
              <w:jc w:val="right"/>
            </w:pPr>
            <w:r>
              <w:rPr>
                <w:sz w:val="16"/>
              </w:rPr>
              <w:t>14,685</w:t>
            </w:r>
          </w:p>
        </w:tc>
        <w:tc>
          <w:tcPr>
            <w:tcW w:type="dxa" w:w="1037"/>
          </w:tcPr>
          <w:p>
            <w:pPr>
              <w:spacing w:after="0"/>
              <w:jc w:val="right"/>
            </w:pPr>
            <w:r>
              <w:rPr>
                <w:sz w:val="16"/>
              </w:rPr>
              <w:t>$2,178</w:t>
            </w:r>
          </w:p>
        </w:tc>
        <w:tc>
          <w:tcPr>
            <w:tcW w:type="dxa" w:w="1126"/>
          </w:tcPr>
          <w:p>
            <w:pPr>
              <w:spacing w:after="0"/>
              <w:jc w:val="right"/>
            </w:pPr>
            <w:r>
              <w:rPr>
                <w:sz w:val="16"/>
              </w:rPr>
              <w:t>under $1</w:t>
            </w:r>
          </w:p>
        </w:tc>
        <w:tc>
          <w:tcPr>
            <w:tcW w:type="dxa" w:w="1061"/>
          </w:tcPr>
          <w:p>
            <w:pPr>
              <w:spacing w:after="0"/>
              <w:jc w:val="right"/>
            </w:pPr>
            <w:r>
              <w:rPr>
                <w:sz w:val="16"/>
              </w:rPr>
              <w:t>$77,927</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1061"/>
          </w:tcPr>
          <w:p>
            <w:pPr>
              <w:spacing w:after="0"/>
              <w:jc w:val="right"/>
            </w:pPr>
          </w:p>
        </w:tc>
        <w:tc>
          <w:tcPr>
            <w:tcW w:type="dxa" w:w="1305"/>
          </w:tcPr>
          <w:p>
            <w:pPr>
              <w:spacing w:after="0"/>
              <w:jc w:val="right"/>
            </w:pP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$5,477,611,945</w:t>
            </w:r>
          </w:p>
        </w:tc>
        <w:tc>
          <w:tcPr>
            <w:tcW w:type="dxa" w:w="1215"/>
          </w:tcPr>
          <w:p>
            <w:pPr>
              <w:spacing w:after="0"/>
              <w:jc w:val="right"/>
            </w:pPr>
            <w:r>
              <w:rPr>
                <w:sz w:val="16"/>
              </w:rPr>
              <w:t>n/a</w:t>
            </w:r>
          </w:p>
        </w:tc>
        <w:tc>
          <w:tcPr>
            <w:tcW w:type="dxa" w:w="1038"/>
          </w:tcPr>
          <w:p>
            <w:pPr>
              <w:spacing w:after="0"/>
              <w:jc w:val="right"/>
            </w:pPr>
            <w:r>
              <w:rPr>
                <w:sz w:val="16"/>
              </w:rPr>
              <w:t>14,684</w:t>
            </w:r>
          </w:p>
        </w:tc>
        <w:tc>
          <w:tcPr>
            <w:tcW w:type="dxa" w:w="1037"/>
          </w:tcPr>
          <w:p>
            <w:pPr>
              <w:spacing w:after="0"/>
              <w:jc w:val="right"/>
            </w:pPr>
            <w:r>
              <w:rPr>
                <w:sz w:val="16"/>
              </w:rPr>
              <w:t>$248,646</w:t>
            </w:r>
          </w:p>
        </w:tc>
        <w:tc>
          <w:tcPr>
            <w:tcW w:type="dxa" w:w="1126"/>
          </w:tcPr>
          <w:p>
            <w:pPr>
              <w:spacing w:after="0"/>
              <w:jc w:val="right"/>
            </w:pPr>
            <w:r>
              <w:rPr>
                <w:sz w:val="16"/>
              </w:rPr>
              <w:t>n/a</w:t>
            </w:r>
          </w:p>
        </w:tc>
        <w:tc>
          <w:tcPr>
            <w:tcW w:type="dxa" w:w="1061"/>
          </w:tcPr>
          <w:p>
            <w:pPr>
              <w:spacing w:after="0"/>
              <w:jc w:val="right"/>
            </w:pPr>
            <w:r>
              <w:rPr>
                <w:sz w:val="16"/>
              </w:rPr>
              <w:t>$72,163</w:t>
            </w:r>
          </w:p>
        </w:tc>
        <w:tc>
          <w:tcPr>
            <w:tcW w:type="dxa" w:w="1305"/>
          </w:tcPr>
          <w:p>
            <w:pPr>
              <w:spacing w:after="0"/>
              <w:jc w:val="right"/>
            </w:pPr>
            <w:r>
              <w:rPr>
                <w:sz w:val="16"/>
              </w:rPr>
              <w:t>0.00454%</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$5,475,674,838</w:t>
            </w:r>
          </w:p>
        </w:tc>
        <w:tc>
          <w:tcPr>
            <w:tcW w:type="dxa" w:w="1215"/>
          </w:tcPr>
          <w:p>
            <w:pPr>
              <w:spacing w:after="0"/>
              <w:jc w:val="right"/>
            </w:pPr>
            <w:r>
              <w:rPr>
                <w:sz w:val="16"/>
              </w:rPr>
              <w:t>$181,790</w:t>
            </w:r>
          </w:p>
        </w:tc>
        <w:tc>
          <w:tcPr>
            <w:tcW w:type="dxa" w:w="1038"/>
          </w:tcPr>
          <w:p>
            <w:pPr>
              <w:spacing w:after="0"/>
              <w:jc w:val="right"/>
            </w:pPr>
            <w:r>
              <w:rPr>
                <w:sz w:val="16"/>
              </w:rPr>
              <w:t>364</w:t>
            </w:r>
          </w:p>
        </w:tc>
        <w:tc>
          <w:tcPr>
            <w:tcW w:type="dxa" w:w="1037"/>
          </w:tcPr>
          <w:p>
            <w:pPr>
              <w:spacing w:after="0"/>
              <w:jc w:val="right"/>
            </w:pPr>
            <w:r>
              <w:rPr>
                <w:sz w:val="16"/>
              </w:rPr>
              <w:t>$2,571,288</w:t>
            </w:r>
          </w:p>
        </w:tc>
        <w:tc>
          <w:tcPr>
            <w:tcW w:type="dxa" w:w="1126"/>
          </w:tcPr>
          <w:p>
            <w:pPr>
              <w:spacing w:after="0"/>
              <w:jc w:val="right"/>
            </w:pPr>
            <w:r>
              <w:rPr>
                <w:sz w:val="16"/>
              </w:rPr>
              <w:t>$1,014</w:t>
            </w:r>
          </w:p>
        </w:tc>
        <w:tc>
          <w:tcPr>
            <w:tcW w:type="dxa" w:w="1061"/>
          </w:tcPr>
          <w:p>
            <w:pPr>
              <w:spacing w:after="0"/>
              <w:jc w:val="right"/>
            </w:pPr>
            <w:r>
              <w:rPr>
                <w:sz w:val="16"/>
              </w:rPr>
              <w:t>$4,142</w:t>
            </w:r>
          </w:p>
        </w:tc>
        <w:tc>
          <w:tcPr>
            <w:tcW w:type="dxa" w:w="1305"/>
          </w:tcPr>
          <w:p>
            <w:pPr>
              <w:spacing w:after="0"/>
              <w:jc w:val="right"/>
            </w:pPr>
            <w:r>
              <w:rPr>
                <w:sz w:val="16"/>
              </w:rPr>
              <w:t>n/a (see note)</w:t>
            </w:r>
          </w:p>
        </w:tc>
        <w:tc>
          <w:tcPr>
            <w:tcW w:type="dxa" w:w="1131"/>
          </w:tcPr>
          <w:p>
            <w:pPr>
              <w:spacing w:after="0"/>
              <w:jc w:val="right"/>
            </w:pPr>
          </w:p>
        </w:tc>
        <w:tc>
          <w:tcPr>
            <w:tcW w:type="dxa" w:w="1138"/>
          </w:tcPr>
          <w:p>
            <w:pPr>
              <w:spacing w:after="0"/>
              <w:jc w:val="right"/>
            </w:pPr>
          </w:p>
        </w:tc>
        <w:tc>
          <w:tcPr>
            <w:tcW w:type="dxa" w:w="1313"/>
          </w:tcPr>
          <w:p>
            <w:pPr>
              <w:spacing w:after="0"/>
              <w:jc w:val="right"/>
            </w:pPr>
            <w:r>
              <w:rPr>
                <w:sz w:val="16"/>
              </w:rPr>
              <w:t>$2,958,752.65</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$83,856,188</w:t>
            </w:r>
          </w:p>
        </w:tc>
        <w:tc>
          <w:tcPr>
            <w:tcW w:type="dxa" w:w="1215"/>
          </w:tcPr>
          <w:p>
            <w:pPr>
              <w:spacing w:after="0"/>
              <w:jc w:val="right"/>
            </w:pPr>
            <w:r>
              <w:rPr>
                <w:sz w:val="16"/>
              </w:rPr>
              <w:t>n/a</w:t>
            </w:r>
          </w:p>
        </w:tc>
        <w:tc>
          <w:tcPr>
            <w:tcW w:type="dxa" w:w="1038"/>
          </w:tcPr>
          <w:p>
            <w:pPr>
              <w:spacing w:after="0"/>
              <w:jc w:val="right"/>
            </w:pPr>
            <w:r>
              <w:rPr>
                <w:sz w:val="16"/>
              </w:rPr>
              <w:t>293</w:t>
            </w:r>
          </w:p>
        </w:tc>
        <w:tc>
          <w:tcPr>
            <w:tcW w:type="dxa" w:w="1037"/>
          </w:tcPr>
          <w:p>
            <w:pPr>
              <w:spacing w:after="0"/>
              <w:jc w:val="right"/>
            </w:pPr>
            <w:r>
              <w:rPr>
                <w:sz w:val="16"/>
              </w:rPr>
              <w:t>$1,444</w:t>
            </w:r>
          </w:p>
        </w:tc>
        <w:tc>
          <w:tcPr>
            <w:tcW w:type="dxa" w:w="1126"/>
          </w:tcPr>
          <w:p>
            <w:pPr>
              <w:spacing w:after="0"/>
              <w:jc w:val="right"/>
            </w:pPr>
            <w:r>
              <w:rPr>
                <w:sz w:val="16"/>
              </w:rPr>
              <w:t>n/a</w:t>
            </w:r>
          </w:p>
        </w:tc>
        <w:tc>
          <w:tcPr>
            <w:tcW w:type="dxa" w:w="1061"/>
          </w:tcPr>
          <w:p>
            <w:pPr>
              <w:spacing w:after="0"/>
              <w:jc w:val="right"/>
            </w:pPr>
            <w:r>
              <w:rPr>
                <w:sz w:val="16"/>
              </w:rPr>
              <w:t>$325</w:t>
            </w:r>
          </w:p>
        </w:tc>
        <w:tc>
          <w:tcPr>
            <w:tcW w:type="dxa" w:w="1305"/>
          </w:tcPr>
          <w:p>
            <w:pPr>
              <w:spacing w:after="0"/>
              <w:jc w:val="right"/>
            </w:pPr>
            <w:r>
              <w:rPr>
                <w:sz w:val="16"/>
              </w:rPr>
              <w:t>0.00172%</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$5,477,611,945</w:t>
            </w:r>
          </w:p>
        </w:tc>
        <w:tc>
          <w:tcPr>
            <w:tcW w:type="dxa" w:w="1215"/>
          </w:tcPr>
          <w:p>
            <w:pPr>
              <w:spacing w:after="0"/>
              <w:jc w:val="right"/>
            </w:pPr>
            <w:r>
              <w:rPr>
                <w:sz w:val="16"/>
              </w:rPr>
              <w:t>n/a</w:t>
            </w:r>
          </w:p>
        </w:tc>
        <w:tc>
          <w:tcPr>
            <w:tcW w:type="dxa" w:w="1038"/>
          </w:tcPr>
          <w:p>
            <w:pPr>
              <w:spacing w:after="0"/>
              <w:jc w:val="right"/>
            </w:pPr>
            <w:r>
              <w:rPr>
                <w:sz w:val="16"/>
              </w:rPr>
              <w:t>14,685</w:t>
            </w:r>
          </w:p>
        </w:tc>
        <w:tc>
          <w:tcPr>
            <w:tcW w:type="dxa" w:w="1037"/>
          </w:tcPr>
          <w:p>
            <w:pPr>
              <w:spacing w:after="0"/>
              <w:jc w:val="right"/>
            </w:pPr>
            <w:r>
              <w:rPr>
                <w:sz w:val="16"/>
              </w:rPr>
              <w:t>$11,306</w:t>
            </w:r>
          </w:p>
        </w:tc>
        <w:tc>
          <w:tcPr>
            <w:tcW w:type="dxa" w:w="1126"/>
          </w:tcPr>
          <w:p>
            <w:pPr>
              <w:spacing w:after="0"/>
              <w:jc w:val="right"/>
            </w:pPr>
            <w:r>
              <w:rPr>
                <w:sz w:val="16"/>
              </w:rPr>
              <w:t>n/a</w:t>
            </w:r>
          </w:p>
        </w:tc>
        <w:tc>
          <w:tcPr>
            <w:tcW w:type="dxa" w:w="1061"/>
          </w:tcPr>
          <w:p>
            <w:pPr>
              <w:spacing w:after="0"/>
              <w:jc w:val="right"/>
            </w:pPr>
            <w:r>
              <w:rPr>
                <w:sz w:val="16"/>
              </w:rPr>
              <w:t>$113,297</w:t>
            </w:r>
          </w:p>
        </w:tc>
        <w:tc>
          <w:tcPr>
            <w:tcW w:type="dxa" w:w="1305"/>
          </w:tcPr>
          <w:p>
            <w:pPr>
              <w:spacing w:after="0"/>
              <w:jc w:val="right"/>
            </w:pPr>
            <w:r>
              <w:rPr>
                <w:sz w:val="16"/>
              </w:rPr>
              <w:t>0.000206%</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$5,477,611,945</w:t>
            </w:r>
          </w:p>
        </w:tc>
        <w:tc>
          <w:tcPr>
            <w:tcW w:type="dxa" w:w="1215"/>
          </w:tcPr>
          <w:p>
            <w:pPr>
              <w:spacing w:after="0"/>
              <w:jc w:val="right"/>
            </w:pPr>
            <w:r>
              <w:rPr>
                <w:sz w:val="16"/>
              </w:rPr>
              <w:t>$134,829,471</w:t>
            </w:r>
          </w:p>
        </w:tc>
        <w:tc>
          <w:tcPr>
            <w:tcW w:type="dxa" w:w="1038"/>
          </w:tcPr>
          <w:p>
            <w:pPr>
              <w:spacing w:after="0"/>
              <w:jc w:val="right"/>
            </w:pPr>
            <w:r>
              <w:rPr>
                <w:sz w:val="16"/>
              </w:rPr>
              <w:t>14,685</w:t>
            </w:r>
          </w:p>
        </w:tc>
        <w:tc>
          <w:tcPr>
            <w:tcW w:type="dxa" w:w="1037"/>
          </w:tcPr>
          <w:p>
            <w:pPr>
              <w:spacing w:after="0"/>
              <w:jc w:val="right"/>
            </w:pPr>
            <w:r>
              <w:rPr>
                <w:sz w:val="16"/>
              </w:rPr>
              <w:t>$97,022</w:t>
            </w:r>
          </w:p>
        </w:tc>
        <w:tc>
          <w:tcPr>
            <w:tcW w:type="dxa" w:w="1126"/>
          </w:tcPr>
          <w:p>
            <w:pPr>
              <w:spacing w:after="0"/>
              <w:jc w:val="right"/>
            </w:pPr>
            <w:r>
              <w:rPr>
                <w:sz w:val="16"/>
              </w:rPr>
              <w:t>$23,484</w:t>
            </w:r>
          </w:p>
        </w:tc>
        <w:tc>
          <w:tcPr>
            <w:tcW w:type="dxa" w:w="1061"/>
          </w:tcPr>
          <w:p>
            <w:pPr>
              <w:spacing w:after="0"/>
              <w:jc w:val="right"/>
            </w:pPr>
            <w:r>
              <w:rPr>
                <w:sz w:val="16"/>
              </w:rPr>
              <w:t>$657,047</w:t>
            </w:r>
          </w:p>
        </w:tc>
        <w:tc>
          <w:tcPr>
            <w:tcW w:type="dxa" w:w="1305"/>
          </w:tcPr>
          <w:p>
            <w:pPr>
              <w:spacing w:after="0"/>
              <w:jc w:val="right"/>
            </w:pPr>
            <w:r>
              <w:rPr>
                <w:sz w:val="16"/>
              </w:rPr>
              <w:t>0.00177%</w:t>
            </w:r>
          </w:p>
        </w:tc>
        <w:tc>
          <w:tcPr>
            <w:tcW w:type="dxa" w:w="1131"/>
          </w:tcPr>
          <w:p>
            <w:pPr>
              <w:spacing w:after="0"/>
              <w:jc w:val="right"/>
            </w:pPr>
            <w:r>
              <w:rPr>
                <w:sz w:val="16"/>
              </w:rPr>
              <w:t>$153,000</w:t>
            </w:r>
          </w:p>
        </w:tc>
        <w:tc>
          <w:tcPr>
            <w:tcW w:type="dxa" w:w="1138"/>
          </w:tcPr>
          <w:p>
            <w:pPr>
              <w:spacing w:after="0"/>
              <w:jc w:val="right"/>
            </w:pPr>
            <w:r>
              <w:rPr>
                <w:sz w:val="16"/>
              </w:rPr>
              <w:t>$0</w:t>
            </w:r>
          </w:p>
        </w:tc>
        <w:tc>
          <w:tcPr>
            <w:tcW w:type="dxa" w:w="1313"/>
          </w:tcPr>
          <w:p>
            <w:pPr>
              <w:spacing w:after="0"/>
              <w:jc w:val="right"/>
            </w:pPr>
            <w:r>
              <w:rPr>
                <w:sz w:val="16"/>
              </w:rPr>
              <w:t>$786,864.52</w:t>
            </w: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$5,477,611,945</w:t>
            </w:r>
          </w:p>
        </w:tc>
        <w:tc>
          <w:tcPr>
            <w:tcW w:type="dxa" w:w="1215"/>
          </w:tcPr>
          <w:p>
            <w:pPr>
              <w:spacing w:after="0"/>
              <w:jc w:val="right"/>
            </w:pPr>
            <w:r>
              <w:rPr>
                <w:sz w:val="16"/>
              </w:rPr>
              <w:t>$134,829,471</w:t>
            </w:r>
          </w:p>
        </w:tc>
        <w:tc>
          <w:tcPr>
            <w:tcW w:type="dxa" w:w="1038"/>
          </w:tcPr>
          <w:p>
            <w:pPr>
              <w:spacing w:after="0"/>
              <w:jc w:val="right"/>
            </w:pPr>
            <w:r>
              <w:rPr>
                <w:sz w:val="16"/>
              </w:rPr>
              <w:t>14,685</w:t>
            </w:r>
          </w:p>
        </w:tc>
        <w:tc>
          <w:tcPr>
            <w:tcW w:type="dxa" w:w="1037"/>
          </w:tcPr>
          <w:p>
            <w:pPr>
              <w:spacing w:after="0"/>
              <w:jc w:val="right"/>
            </w:pPr>
            <w:r>
              <w:rPr>
                <w:sz w:val="16"/>
              </w:rPr>
              <w:t>$369,277</w:t>
            </w:r>
          </w:p>
        </w:tc>
        <w:tc>
          <w:tcPr>
            <w:tcW w:type="dxa" w:w="1126"/>
          </w:tcPr>
          <w:p>
            <w:pPr>
              <w:spacing w:after="0"/>
              <w:jc w:val="right"/>
            </w:pPr>
            <w:r>
              <w:rPr>
                <w:sz w:val="16"/>
              </w:rPr>
              <w:t>$2,647</w:t>
            </w:r>
          </w:p>
        </w:tc>
        <w:tc>
          <w:tcPr>
            <w:tcW w:type="dxa" w:w="1061"/>
          </w:tcPr>
          <w:p>
            <w:pPr>
              <w:spacing w:after="0"/>
              <w:jc w:val="right"/>
            </w:pPr>
            <w:r>
              <w:rPr>
                <w:sz w:val="16"/>
              </w:rPr>
              <w:t>$476,266</w:t>
            </w:r>
          </w:p>
        </w:tc>
        <w:tc>
          <w:tcPr>
            <w:tcW w:type="dxa" w:w="1305"/>
          </w:tcPr>
          <w:p>
            <w:pPr>
              <w:spacing w:after="0"/>
              <w:jc w:val="right"/>
            </w:pPr>
            <w:r>
              <w:rPr>
                <w:sz w:val="16"/>
              </w:rPr>
              <w:t>0.00674%</w:t>
            </w:r>
          </w:p>
        </w:tc>
        <w:tc>
          <w:tcPr>
            <w:tcW w:type="dxa" w:w="1131"/>
          </w:tcPr>
          <w:p>
            <w:pPr>
              <w:spacing w:after="0"/>
              <w:jc w:val="right"/>
            </w:pPr>
            <w:r>
              <w:rPr>
                <w:sz w:val="16"/>
              </w:rPr>
              <w:t>$0</w:t>
            </w:r>
          </w:p>
        </w:tc>
        <w:tc>
          <w:tcPr>
            <w:tcW w:type="dxa" w:w="1138"/>
          </w:tcPr>
          <w:p>
            <w:pPr>
              <w:spacing w:after="0"/>
              <w:jc w:val="right"/>
            </w:pPr>
          </w:p>
        </w:tc>
        <w:tc>
          <w:tcPr>
            <w:tcW w:type="dxa" w:w="1313"/>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$909,805,158</w:t>
            </w:r>
          </w:p>
        </w:tc>
        <w:tc>
          <w:tcPr>
            <w:tcW w:type="dxa" w:w="1215"/>
          </w:tcPr>
          <w:p>
            <w:pPr>
              <w:spacing w:after="0"/>
              <w:jc w:val="right"/>
            </w:pPr>
            <w:r>
              <w:rPr>
                <w:sz w:val="16"/>
              </w:rPr>
              <w:t>$45,693,362</w:t>
            </w:r>
          </w:p>
        </w:tc>
        <w:tc>
          <w:tcPr>
            <w:tcW w:type="dxa" w:w="1038"/>
          </w:tcPr>
          <w:p>
            <w:pPr>
              <w:spacing w:after="0"/>
              <w:jc w:val="right"/>
            </w:pPr>
            <w:r>
              <w:rPr>
                <w:sz w:val="16"/>
              </w:rPr>
              <w:t>5,701</w:t>
            </w:r>
          </w:p>
        </w:tc>
        <w:tc>
          <w:tcPr>
            <w:tcW w:type="dxa" w:w="1037"/>
          </w:tcPr>
          <w:p>
            <w:pPr>
              <w:spacing w:after="0"/>
              <w:jc w:val="right"/>
            </w:pPr>
            <w:r>
              <w:rPr>
                <w:sz w:val="16"/>
              </w:rPr>
              <w:t>$402,913</w:t>
            </w:r>
          </w:p>
        </w:tc>
        <w:tc>
          <w:tcPr>
            <w:tcW w:type="dxa" w:w="1126"/>
          </w:tcPr>
          <w:p>
            <w:pPr>
              <w:spacing w:after="0"/>
              <w:jc w:val="right"/>
            </w:pPr>
            <w:r>
              <w:rPr>
                <w:sz w:val="16"/>
              </w:rPr>
              <w:t>$255</w:t>
            </w:r>
          </w:p>
        </w:tc>
        <w:tc>
          <w:tcPr>
            <w:tcW w:type="dxa" w:w="1061"/>
          </w:tcPr>
          <w:p>
            <w:pPr>
              <w:spacing w:after="0"/>
              <w:jc w:val="right"/>
            </w:pPr>
            <w:r>
              <w:rPr>
                <w:sz w:val="16"/>
              </w:rPr>
              <w:t>$34,718</w:t>
            </w:r>
          </w:p>
        </w:tc>
        <w:tc>
          <w:tcPr>
            <w:tcW w:type="dxa" w:w="1305"/>
          </w:tcPr>
          <w:p>
            <w:pPr>
              <w:spacing w:after="0"/>
              <w:jc w:val="right"/>
            </w:pPr>
            <w:r>
              <w:rPr>
                <w:sz w:val="16"/>
              </w:rPr>
              <w:t>0.0443%</w:t>
            </w:r>
          </w:p>
        </w:tc>
        <w:tc>
          <w:tcPr>
            <w:tcW w:type="dxa" w:w="1131"/>
          </w:tcPr>
          <w:p>
            <w:pPr>
              <w:spacing w:after="0"/>
              <w:jc w:val="right"/>
            </w:pPr>
          </w:p>
        </w:tc>
        <w:tc>
          <w:tcPr>
            <w:tcW w:type="dxa" w:w="1138"/>
          </w:tcPr>
          <w:p>
            <w:pPr>
              <w:spacing w:after="0"/>
              <w:jc w:val="right"/>
            </w:pPr>
            <w:r>
              <w:rPr>
                <w:sz w:val="16"/>
              </w:rPr>
              <w:t>$12,000,000</w:t>
            </w:r>
          </w:p>
        </w:tc>
        <w:tc>
          <w:tcPr>
            <w:tcW w:type="dxa" w:w="1313"/>
          </w:tcPr>
          <w:p>
            <w:pPr>
              <w:spacing w:after="0"/>
              <w:jc w:val="right"/>
            </w:pPr>
            <w:r>
              <w:rPr>
                <w:sz w:val="16"/>
              </w:rPr>
              <w:t>$734,637.93</w:t>
            </w: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$5,477,611,945</w:t>
            </w:r>
          </w:p>
        </w:tc>
        <w:tc>
          <w:tcPr>
            <w:tcW w:type="dxa" w:w="1215"/>
          </w:tcPr>
          <w:p>
            <w:pPr>
              <w:spacing w:after="0"/>
              <w:jc w:val="right"/>
            </w:pPr>
            <w:r>
              <w:rPr>
                <w:sz w:val="16"/>
              </w:rPr>
              <w:t>$134,829,471</w:t>
            </w:r>
          </w:p>
        </w:tc>
        <w:tc>
          <w:tcPr>
            <w:tcW w:type="dxa" w:w="1038"/>
          </w:tcPr>
          <w:p>
            <w:pPr>
              <w:spacing w:after="0"/>
              <w:jc w:val="right"/>
            </w:pPr>
            <w:r>
              <w:rPr>
                <w:sz w:val="16"/>
              </w:rPr>
              <w:t>14,685</w:t>
            </w:r>
          </w:p>
        </w:tc>
        <w:tc>
          <w:tcPr>
            <w:tcW w:type="dxa" w:w="1037"/>
          </w:tcPr>
          <w:p>
            <w:pPr>
              <w:spacing w:after="0"/>
              <w:jc w:val="right"/>
            </w:pPr>
            <w:r>
              <w:rPr>
                <w:sz w:val="16"/>
              </w:rPr>
              <w:t>$193,805</w:t>
            </w:r>
          </w:p>
        </w:tc>
        <w:tc>
          <w:tcPr>
            <w:tcW w:type="dxa" w:w="1126"/>
          </w:tcPr>
          <w:p>
            <w:pPr>
              <w:spacing w:after="0"/>
              <w:jc w:val="right"/>
            </w:pPr>
            <w:r>
              <w:rPr>
                <w:sz w:val="16"/>
              </w:rPr>
              <w:t>$139</w:t>
            </w:r>
          </w:p>
        </w:tc>
        <w:tc>
          <w:tcPr>
            <w:tcW w:type="dxa" w:w="1061"/>
          </w:tcPr>
          <w:p>
            <w:pPr>
              <w:spacing w:after="0"/>
              <w:jc w:val="right"/>
            </w:pPr>
            <w:r>
              <w:rPr>
                <w:sz w:val="16"/>
              </w:rPr>
              <w:t>$274,799</w:t>
            </w:r>
          </w:p>
        </w:tc>
        <w:tc>
          <w:tcPr>
            <w:tcW w:type="dxa" w:w="1305"/>
          </w:tcPr>
          <w:p>
            <w:pPr>
              <w:spacing w:after="0"/>
              <w:jc w:val="right"/>
            </w:pPr>
            <w:r>
              <w:rPr>
                <w:sz w:val="16"/>
              </w:rPr>
              <w:t>0.00354%</w:t>
            </w:r>
          </w:p>
        </w:tc>
        <w:tc>
          <w:tcPr>
            <w:tcW w:type="dxa" w:w="1131"/>
          </w:tcPr>
          <w:p>
            <w:pPr>
              <w:spacing w:after="0"/>
              <w:jc w:val="right"/>
            </w:pPr>
          </w:p>
        </w:tc>
        <w:tc>
          <w:tcPr>
            <w:tcW w:type="dxa" w:w="1138"/>
          </w:tcPr>
          <w:p>
            <w:pPr>
              <w:spacing w:after="0"/>
              <w:jc w:val="right"/>
            </w:pPr>
            <w:r>
              <w:rPr>
                <w:sz w:val="16"/>
              </w:rPr>
              <w:t>$3,200,000</w:t>
            </w:r>
          </w:p>
        </w:tc>
        <w:tc>
          <w:tcPr>
            <w:tcW w:type="dxa" w:w="1313"/>
          </w:tcPr>
          <w:p>
            <w:pPr>
              <w:spacing w:after="0"/>
              <w:jc w:val="right"/>
            </w:pPr>
            <w:r>
              <w:rPr>
                <w:sz w:val="16"/>
              </w:rPr>
              <w:t>$2,906,526.06</w:t>
            </w:r>
          </w:p>
        </w:tc>
        <w:tc>
          <w:tcPr>
            <w:tcW w:type="dxa" w:w="12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2021-03-22 (Storm Events through 2026-06-30): 60 county-coded records, 60 with a damage value recorded (including $0), $265,000; 58 zone-level records, 58 with a damage value recorded (including $0), $15,200,000 reported for the zone; Public Assistance: $3,693,390.58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14,685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$5,477,611,945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$134,829,471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$5,449,458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$6,254,536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McKenzie County</w:t>
            </w:r>
          </w:p>
        </w:tc>
        <w:tc>
          <w:tcPr>
            <w:tcW w:type="dxa" w:w="1604"/>
          </w:tcPr>
          <w:p>
            <w:pPr>
              <w:spacing w:after="0"/>
              <w:jc w:val="left"/>
            </w:pPr>
            <w:r>
              <w:rPr>
                <w:sz w:val="16"/>
              </w:rPr>
              <w:t>380054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Alexander city</w:t>
            </w:r>
          </w:p>
        </w:tc>
        <w:tc>
          <w:tcPr>
            <w:tcW w:type="dxa" w:w="1604"/>
          </w:tcPr>
          <w:p>
            <w:pPr>
              <w:spacing w:after="0"/>
              <w:jc w:val="left"/>
            </w:pPr>
            <w:r>
              <w:rPr>
                <w:sz w:val="16"/>
              </w:rPr>
              <w:t>380055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Arnegard city</w:t>
            </w:r>
          </w:p>
        </w:tc>
        <w:tc>
          <w:tcPr>
            <w:tcW w:type="dxa" w:w="1604"/>
          </w:tcPr>
          <w:p>
            <w:pPr>
              <w:spacing w:after="0"/>
              <w:jc w:val="left"/>
            </w:pPr>
            <w:r>
              <w:rPr>
                <w:sz w:val="16"/>
              </w:rPr>
              <w:t>380372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Watford City city</w:t>
            </w:r>
          </w:p>
        </w:tc>
        <w:tc>
          <w:tcPr>
            <w:tcW w:type="dxa" w:w="1604"/>
          </w:tcPr>
          <w:p>
            <w:pPr>
              <w:spacing w:after="0"/>
              <w:jc w:val="left"/>
            </w:pPr>
            <w:r>
              <w:rPr>
                <w:sz w:val="16"/>
              </w:rPr>
              <w:t>380344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McKenzie County, ND: risk-assessment baseline packet, release 2026-10 (data as of 2026-09-30; County FIPS 38053). Automated baseline. </w:t>
      </w:r>
      <w:hyperlink r:id="rId15">
        <w:r>
          <w:rPr>
            <w:color w:val="1F4E99"/>
            <w:sz w:val="17"/>
            <w:u w:val="single"/>
          </w:rPr>
          <w:t>https://hazardplain.org/nd/38053/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McKenzie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McKenzie County, ND: Risk-assessment baseline packet</dc:title>
  <dc:subject>Hazard Plain release 2026-10, as of 2026-09-30. Automated baseline</dc:subject>
  <dc:creator>Hazard Plain</dc:creator>
  <cp:keywords>Hazard Plain; hazard mitigation; risk assessment; 38053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