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Hettinger County, ND</w:t>
      </w:r>
    </w:p>
    <w:p>
      <w:pPr>
        <w:spacing w:after="120" w:before="0"/>
      </w:pPr>
      <w:r>
        <w:rPr>
          <w:color w:val="555555"/>
          <w:sz w:val="24"/>
        </w:rPr>
        <w:t>Risk-assessment baseline packet</w:t>
      </w:r>
    </w:p>
    <w:p>
      <w:pPr>
        <w:spacing w:after="120" w:before="0"/>
      </w:pPr>
      <w:r>
        <w:rPr>
          <w:b/>
          <w:sz w:val="18"/>
        </w:rPr>
        <w:t xml:space="preserve">County FIPS: </w:t>
      </w:r>
      <w:r>
        <w:rPr>
          <w:sz w:val="18"/>
        </w:rPr>
        <w:t>38041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2030-02-03. Plan: Hettinger County, ND Hazard Mitigation Plan 2025 (FEMA plan 110465), approved 2025-02-04.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2025-02-04: no new hazard declaration and 34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($1,110,472 a year), Cold Wave ($972,259) and Hail ($746,971).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2030-02-03</w:t>
      </w:r>
    </w:p>
    <w:p>
      <w:pPr>
        <w:keepNext/>
        <w:spacing w:after="40" w:before="0"/>
      </w:pPr>
      <w:r>
        <w:rPr>
          <w:b/>
        </w:rPr>
        <w:t xml:space="preserve">Plan: </w:t>
      </w:r>
      <w:r>
        <w:rPr/>
        <w:t>Hettinger County, ND Hazard Mitigation Plan 2025 (FEMA plan 110465)</w:t>
      </w:r>
    </w:p>
    <w:p>
      <w:pPr>
        <w:keepNext/>
        <w:spacing w:after="40" w:before="0"/>
      </w:pPr>
      <w:r>
        <w:rPr>
          <w:b/>
        </w:rPr>
        <w:t xml:space="preserve">Approved: </w:t>
      </w:r>
      <w:r>
        <w:rPr/>
        <w:t>2025-02-04</w:t>
      </w:r>
    </w:p>
    <w:p>
      <w:pPr>
        <w:keepNext/>
        <w:spacing w:after="40" w:before="0"/>
      </w:pPr>
      <w:r>
        <w:rPr>
          <w:b/>
        </w:rPr>
        <w:t xml:space="preserve">Days to expiry: </w:t>
      </w:r>
      <w:r>
        <w:rPr/>
        <w:t>1,222</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19"/>
        <w:gridCol w:w="959"/>
        <w:gridCol w:w="3730"/>
        <w:gridCol w:w="3017"/>
        <w:gridCol w:w="1463"/>
        <w:gridCol w:w="1463"/>
        <w:gridCol w:w="1261"/>
      </w:tblGrid>
      <w:tr>
        <w:trPr>
          <w:cantSplit/>
          <w:tblHeader/>
        </w:trPr>
        <w:tc>
          <w:tcPr>
            <w:tcW w:type="dxa" w:w="2219"/>
            <w:shd w:val="clear" w:color="auto" w:fill="E8E8E8"/>
          </w:tcPr>
          <w:p>
            <w:pPr>
              <w:spacing w:after="0"/>
              <w:jc w:val="left"/>
            </w:pPr>
            <w:r>
              <w:rPr>
                <w:b/>
                <w:sz w:val="16"/>
              </w:rPr>
              <w:t>Jurisdiction</w:t>
            </w:r>
          </w:p>
        </w:tc>
        <w:tc>
          <w:tcPr>
            <w:tcW w:type="dxa" w:w="959"/>
            <w:shd w:val="clear" w:color="auto" w:fill="E8E8E8"/>
          </w:tcPr>
          <w:p>
            <w:pPr>
              <w:spacing w:after="0"/>
              <w:jc w:val="left"/>
            </w:pPr>
            <w:r>
              <w:rPr>
                <w:b/>
                <w:sz w:val="16"/>
              </w:rPr>
              <w:t>Type</w:t>
            </w:r>
          </w:p>
        </w:tc>
        <w:tc>
          <w:tcPr>
            <w:tcW w:type="dxa" w:w="3730"/>
            <w:shd w:val="clear" w:color="auto" w:fill="E8E8E8"/>
          </w:tcPr>
          <w:p>
            <w:pPr>
              <w:spacing w:after="0"/>
              <w:jc w:val="left"/>
            </w:pPr>
            <w:r>
              <w:rPr>
                <w:b/>
                <w:sz w:val="16"/>
              </w:rPr>
              <w:t>Status</w:t>
            </w:r>
          </w:p>
        </w:tc>
        <w:tc>
          <w:tcPr>
            <w:tcW w:type="dxa" w:w="3017"/>
            <w:shd w:val="clear" w:color="auto" w:fill="E8E8E8"/>
          </w:tcPr>
          <w:p>
            <w:pPr>
              <w:spacing w:after="0"/>
              <w:jc w:val="left"/>
            </w:pPr>
            <w:r>
              <w:rPr>
                <w:b/>
                <w:sz w:val="16"/>
              </w:rPr>
              <w:t>Plan</w:t>
            </w:r>
          </w:p>
        </w:tc>
        <w:tc>
          <w:tcPr>
            <w:tcW w:type="dxa" w:w="1463"/>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12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19"/>
          </w:tcPr>
          <w:p>
            <w:pPr>
              <w:spacing w:after="0"/>
              <w:jc w:val="left"/>
            </w:pPr>
            <w:r>
              <w:rPr>
                <w:sz w:val="16"/>
              </w:rPr>
              <w:t>Hettinger County</w:t>
            </w:r>
          </w:p>
        </w:tc>
        <w:tc>
          <w:tcPr>
            <w:tcW w:type="dxa" w:w="959"/>
          </w:tcPr>
          <w:p>
            <w:pPr>
              <w:spacing w:after="0"/>
              <w:jc w:val="left"/>
            </w:pPr>
            <w:r>
              <w:rPr>
                <w:sz w:val="16"/>
              </w:rPr>
              <w:t>County</w:t>
            </w:r>
          </w:p>
        </w:tc>
        <w:tc>
          <w:tcPr>
            <w:tcW w:type="dxa" w:w="3730"/>
          </w:tcPr>
          <w:p>
            <w:pPr>
              <w:spacing w:after="0"/>
              <w:jc w:val="left"/>
            </w:pPr>
            <w:r>
              <w:rPr>
                <w:sz w:val="16"/>
              </w:rPr>
              <w:t>Approved, expires 2030-02-03</w:t>
            </w:r>
          </w:p>
        </w:tc>
        <w:tc>
          <w:tcPr>
            <w:tcW w:type="dxa" w:w="3017"/>
          </w:tcPr>
          <w:p>
            <w:pPr>
              <w:spacing w:after="0"/>
              <w:jc w:val="left"/>
            </w:pPr>
            <w:r>
              <w:rPr>
                <w:sz w:val="16"/>
              </w:rPr>
              <w:t>Hettinger County, ND Hazard Mitigation Plan 2025 (FEMA plan 110465)</w:t>
            </w:r>
          </w:p>
        </w:tc>
        <w:tc>
          <w:tcPr>
            <w:tcW w:type="dxa" w:w="1463"/>
          </w:tcPr>
          <w:p>
            <w:pPr>
              <w:spacing w:after="0"/>
              <w:jc w:val="left"/>
            </w:pPr>
            <w:r>
              <w:rPr>
                <w:sz w:val="16"/>
              </w:rPr>
              <w:t>2025-02-04</w:t>
            </w:r>
          </w:p>
        </w:tc>
        <w:tc>
          <w:tcPr>
            <w:tcW w:type="dxa" w:w="1463"/>
          </w:tcPr>
          <w:p>
            <w:pPr>
              <w:spacing w:after="0"/>
              <w:jc w:val="left"/>
            </w:pPr>
            <w:r>
              <w:rPr>
                <w:sz w:val="16"/>
              </w:rPr>
              <w:t>2030-02-03</w:t>
            </w:r>
          </w:p>
        </w:tc>
        <w:tc>
          <w:tcPr>
            <w:tcW w:type="dxa" w:w="1261"/>
          </w:tcPr>
          <w:p>
            <w:pPr>
              <w:spacing w:after="0"/>
              <w:jc w:val="right"/>
            </w:pPr>
            <w:r>
              <w:rPr>
                <w:sz w:val="16"/>
              </w:rPr>
              <w:t>1,222</w:t>
            </w:r>
          </w:p>
        </w:tc>
      </w:tr>
      <w:tr>
        <w:trPr>
          <w:cantSplit/>
        </w:trPr>
        <w:tc>
          <w:tcPr>
            <w:tcW w:type="dxa" w:w="2219"/>
          </w:tcPr>
          <w:p>
            <w:pPr>
              <w:spacing w:after="0"/>
              <w:jc w:val="left"/>
            </w:pPr>
            <w:r>
              <w:rPr>
                <w:sz w:val="16"/>
              </w:rPr>
              <w:t>Mott city</w:t>
            </w:r>
          </w:p>
        </w:tc>
        <w:tc>
          <w:tcPr>
            <w:tcW w:type="dxa" w:w="959"/>
          </w:tcPr>
          <w:p>
            <w:pPr>
              <w:spacing w:after="0"/>
              <w:jc w:val="left"/>
            </w:pPr>
            <w:r>
              <w:rPr>
                <w:sz w:val="16"/>
              </w:rPr>
              <w:t>City</w:t>
            </w:r>
          </w:p>
        </w:tc>
        <w:tc>
          <w:tcPr>
            <w:tcW w:type="dxa" w:w="3730"/>
          </w:tcPr>
          <w:p>
            <w:pPr>
              <w:spacing w:after="0"/>
              <w:jc w:val="left"/>
            </w:pPr>
            <w:r>
              <w:rPr>
                <w:sz w:val="16"/>
              </w:rPr>
              <w:t>Approved, expires 2030-02-03</w:t>
            </w:r>
          </w:p>
        </w:tc>
        <w:tc>
          <w:tcPr>
            <w:tcW w:type="dxa" w:w="3017"/>
          </w:tcPr>
          <w:p>
            <w:pPr>
              <w:spacing w:after="0"/>
              <w:jc w:val="left"/>
            </w:pPr>
            <w:r>
              <w:rPr>
                <w:sz w:val="16"/>
              </w:rPr>
              <w:t>Hettinger County, ND Hazard Mitigation Plan 2025 (FEMA plan 110465)</w:t>
            </w:r>
          </w:p>
        </w:tc>
        <w:tc>
          <w:tcPr>
            <w:tcW w:type="dxa" w:w="1463"/>
          </w:tcPr>
          <w:p>
            <w:pPr>
              <w:spacing w:after="0"/>
              <w:jc w:val="left"/>
            </w:pPr>
            <w:r>
              <w:rPr>
                <w:sz w:val="16"/>
              </w:rPr>
              <w:t>2025-02-04</w:t>
            </w:r>
          </w:p>
        </w:tc>
        <w:tc>
          <w:tcPr>
            <w:tcW w:type="dxa" w:w="1463"/>
          </w:tcPr>
          <w:p>
            <w:pPr>
              <w:spacing w:after="0"/>
              <w:jc w:val="left"/>
            </w:pPr>
            <w:r>
              <w:rPr>
                <w:sz w:val="16"/>
              </w:rPr>
              <w:t>2030-02-03</w:t>
            </w:r>
          </w:p>
        </w:tc>
        <w:tc>
          <w:tcPr>
            <w:tcW w:type="dxa" w:w="1261"/>
          </w:tcPr>
          <w:p>
            <w:pPr>
              <w:spacing w:after="0"/>
              <w:jc w:val="right"/>
            </w:pPr>
            <w:r>
              <w:rPr>
                <w:sz w:val="16"/>
              </w:rPr>
              <w:t>1,222</w:t>
            </w:r>
          </w:p>
        </w:tc>
      </w:tr>
      <w:tr>
        <w:trPr>
          <w:cantSplit/>
        </w:trPr>
        <w:tc>
          <w:tcPr>
            <w:tcW w:type="dxa" w:w="2219"/>
          </w:tcPr>
          <w:p>
            <w:pPr>
              <w:spacing w:after="0"/>
              <w:jc w:val="left"/>
            </w:pPr>
            <w:r>
              <w:rPr>
                <w:sz w:val="16"/>
              </w:rPr>
              <w:t>New England city</w:t>
            </w:r>
          </w:p>
        </w:tc>
        <w:tc>
          <w:tcPr>
            <w:tcW w:type="dxa" w:w="959"/>
          </w:tcPr>
          <w:p>
            <w:pPr>
              <w:spacing w:after="0"/>
              <w:jc w:val="left"/>
            </w:pPr>
            <w:r>
              <w:rPr>
                <w:sz w:val="16"/>
              </w:rPr>
              <w:t>City</w:t>
            </w:r>
          </w:p>
        </w:tc>
        <w:tc>
          <w:tcPr>
            <w:tcW w:type="dxa" w:w="3730"/>
          </w:tcPr>
          <w:p>
            <w:pPr>
              <w:spacing w:after="0"/>
              <w:jc w:val="left"/>
            </w:pPr>
            <w:r>
              <w:rPr>
                <w:sz w:val="16"/>
              </w:rPr>
              <w:t>Approved, expires 2030-02-03</w:t>
            </w:r>
          </w:p>
        </w:tc>
        <w:tc>
          <w:tcPr>
            <w:tcW w:type="dxa" w:w="3017"/>
          </w:tcPr>
          <w:p>
            <w:pPr>
              <w:spacing w:after="0"/>
              <w:jc w:val="left"/>
            </w:pPr>
            <w:r>
              <w:rPr>
                <w:sz w:val="16"/>
              </w:rPr>
              <w:t>Hettinger County, ND Hazard Mitigation Plan 2025 (FEMA plan 110465)</w:t>
            </w:r>
          </w:p>
        </w:tc>
        <w:tc>
          <w:tcPr>
            <w:tcW w:type="dxa" w:w="1463"/>
          </w:tcPr>
          <w:p>
            <w:pPr>
              <w:spacing w:after="0"/>
              <w:jc w:val="left"/>
            </w:pPr>
            <w:r>
              <w:rPr>
                <w:sz w:val="16"/>
              </w:rPr>
              <w:t>2025-02-04</w:t>
            </w:r>
          </w:p>
        </w:tc>
        <w:tc>
          <w:tcPr>
            <w:tcW w:type="dxa" w:w="1463"/>
          </w:tcPr>
          <w:p>
            <w:pPr>
              <w:spacing w:after="0"/>
              <w:jc w:val="left"/>
            </w:pPr>
            <w:r>
              <w:rPr>
                <w:sz w:val="16"/>
              </w:rPr>
              <w:t>2030-02-03</w:t>
            </w:r>
          </w:p>
        </w:tc>
        <w:tc>
          <w:tcPr>
            <w:tcW w:type="dxa" w:w="1261"/>
          </w:tcPr>
          <w:p>
            <w:pPr>
              <w:spacing w:after="0"/>
              <w:jc w:val="right"/>
            </w:pPr>
            <w:r>
              <w:rPr>
                <w:sz w:val="16"/>
              </w:rPr>
              <w:t>1,222</w:t>
            </w:r>
          </w:p>
        </w:tc>
      </w:tr>
      <w:tr>
        <w:trPr>
          <w:cantSplit/>
        </w:trPr>
        <w:tc>
          <w:tcPr>
            <w:tcW w:type="dxa" w:w="2219"/>
          </w:tcPr>
          <w:p>
            <w:pPr>
              <w:spacing w:after="0"/>
              <w:jc w:val="left"/>
            </w:pPr>
            <w:r>
              <w:rPr>
                <w:sz w:val="16"/>
              </w:rPr>
              <w:t>Regent city</w:t>
            </w:r>
          </w:p>
        </w:tc>
        <w:tc>
          <w:tcPr>
            <w:tcW w:type="dxa" w:w="959"/>
          </w:tcPr>
          <w:p>
            <w:pPr>
              <w:spacing w:after="0"/>
              <w:jc w:val="left"/>
            </w:pPr>
            <w:r>
              <w:rPr>
                <w:sz w:val="16"/>
              </w:rPr>
              <w:t>City</w:t>
            </w:r>
          </w:p>
        </w:tc>
        <w:tc>
          <w:tcPr>
            <w:tcW w:type="dxa" w:w="3730"/>
          </w:tcPr>
          <w:p>
            <w:pPr>
              <w:spacing w:after="0"/>
              <w:jc w:val="left"/>
            </w:pPr>
            <w:r>
              <w:rPr>
                <w:sz w:val="16"/>
              </w:rPr>
              <w:t>Approved, expires 2030-02-03</w:t>
            </w:r>
          </w:p>
        </w:tc>
        <w:tc>
          <w:tcPr>
            <w:tcW w:type="dxa" w:w="3017"/>
          </w:tcPr>
          <w:p>
            <w:pPr>
              <w:spacing w:after="0"/>
              <w:jc w:val="left"/>
            </w:pPr>
            <w:r>
              <w:rPr>
                <w:sz w:val="16"/>
              </w:rPr>
              <w:t>Hettinger County, ND Hazard Mitigation Plan 2025 (FEMA plan 110465)</w:t>
            </w:r>
          </w:p>
        </w:tc>
        <w:tc>
          <w:tcPr>
            <w:tcW w:type="dxa" w:w="1463"/>
          </w:tcPr>
          <w:p>
            <w:pPr>
              <w:spacing w:after="0"/>
              <w:jc w:val="left"/>
            </w:pPr>
            <w:r>
              <w:rPr>
                <w:sz w:val="16"/>
              </w:rPr>
              <w:t>2025-02-04</w:t>
            </w:r>
          </w:p>
        </w:tc>
        <w:tc>
          <w:tcPr>
            <w:tcW w:type="dxa" w:w="1463"/>
          </w:tcPr>
          <w:p>
            <w:pPr>
              <w:spacing w:after="0"/>
              <w:jc w:val="left"/>
            </w:pPr>
            <w:r>
              <w:rPr>
                <w:sz w:val="16"/>
              </w:rPr>
              <w:t>2030-02-03</w:t>
            </w:r>
          </w:p>
        </w:tc>
        <w:tc>
          <w:tcPr>
            <w:tcW w:type="dxa" w:w="1261"/>
          </w:tcPr>
          <w:p>
            <w:pPr>
              <w:spacing w:after="0"/>
              <w:jc w:val="right"/>
            </w:pPr>
            <w:r>
              <w:rPr>
                <w:sz w:val="16"/>
              </w:rPr>
              <w:t>1,222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5"/>
        <w:gridCol w:w="1175"/>
        <w:gridCol w:w="1037"/>
        <w:gridCol w:w="1126"/>
        <w:gridCol w:w="1328"/>
        <w:gridCol w:w="1106"/>
        <w:gridCol w:w="1520"/>
        <w:gridCol w:w="1492"/>
        <w:gridCol w:w="2436"/>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5"/>
            <w:shd w:val="clear" w:color="auto" w:fill="E8E8E8"/>
          </w:tcPr>
          <w:p>
            <w:pPr>
              <w:spacing w:after="0"/>
              <w:jc w:val="left"/>
            </w:pPr>
            <w:r>
              <w:rPr>
                <w:b/>
                <w:sz w:val="16"/>
              </w:rPr>
              <w:t>NRI risk rating</w:t>
            </w:r>
          </w:p>
        </w:tc>
        <w:tc>
          <w:tcPr>
            <w:tcW w:type="dxa" w:w="117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36"/>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$1,076,190</w:t>
            </w:r>
          </w:p>
        </w:tc>
        <w:tc>
          <w:tcPr>
            <w:tcW w:type="dxa" w:w="1126"/>
          </w:tcPr>
          <w:p>
            <w:pPr>
              <w:spacing w:after="0"/>
              <w:jc w:val="right"/>
            </w:pPr>
            <w:r>
              <w:rPr>
                <w:sz w:val="16"/>
              </w:rPr>
              <w:t>$12,309</w:t>
            </w:r>
          </w:p>
        </w:tc>
        <w:tc>
          <w:tcPr>
            <w:tcW w:type="dxa" w:w="1328"/>
          </w:tcPr>
          <w:p>
            <w:pPr>
              <w:spacing w:after="0"/>
              <w:jc w:val="right"/>
            </w:pPr>
            <w:r>
              <w:rPr>
                <w:sz w:val="16"/>
              </w:rPr>
              <w:t>$21,973</w:t>
            </w:r>
          </w:p>
        </w:tc>
        <w:tc>
          <w:tcPr>
            <w:tcW w:type="dxa" w:w="1106"/>
          </w:tcPr>
          <w:p>
            <w:pPr>
              <w:spacing w:after="0"/>
              <w:jc w:val="right"/>
            </w:pPr>
            <w:r>
              <w:rPr>
                <w:sz w:val="16"/>
              </w:rPr>
              <w:t>$1,110,472</w:t>
            </w:r>
          </w:p>
        </w:tc>
        <w:tc>
          <w:tcPr>
            <w:tcW w:type="dxa" w:w="1520"/>
          </w:tcPr>
          <w:p>
            <w:pPr>
              <w:spacing w:after="0"/>
              <w:jc w:val="right"/>
            </w:pPr>
            <w:r>
              <w:rPr>
                <w:sz w:val="16"/>
              </w:rPr>
              <w:t>9</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175"/>
          </w:tcPr>
          <w:p>
            <w:pPr>
              <w:spacing w:after="0"/>
              <w:jc w:val="left"/>
            </w:pPr>
            <w:r>
              <w:rPr>
                <w:sz w:val="16"/>
              </w:rPr>
              <w:t>Relatively Low</w:t>
            </w:r>
          </w:p>
        </w:tc>
        <w:tc>
          <w:tcPr>
            <w:tcW w:type="dxa" w:w="1175"/>
          </w:tcPr>
          <w:p>
            <w:pPr>
              <w:spacing w:after="0"/>
              <w:jc w:val="left"/>
            </w:pPr>
            <w:r>
              <w:rPr>
                <w:sz w:val="16"/>
              </w:rPr>
              <w:t>Relatively Moderate</w:t>
            </w:r>
          </w:p>
        </w:tc>
        <w:tc>
          <w:tcPr>
            <w:tcW w:type="dxa" w:w="1037"/>
          </w:tcPr>
          <w:p>
            <w:pPr>
              <w:spacing w:after="0"/>
              <w:jc w:val="right"/>
            </w:pPr>
            <w:r>
              <w:rPr>
                <w:sz w:val="16"/>
              </w:rPr>
              <w:t>$1,265</w:t>
            </w:r>
          </w:p>
        </w:tc>
        <w:tc>
          <w:tcPr>
            <w:tcW w:type="dxa" w:w="1126"/>
          </w:tcPr>
          <w:p>
            <w:pPr>
              <w:spacing w:after="0"/>
              <w:jc w:val="right"/>
            </w:pPr>
            <w:r>
              <w:rPr>
                <w:sz w:val="16"/>
              </w:rPr>
              <w:t>$227,281</w:t>
            </w:r>
          </w:p>
        </w:tc>
        <w:tc>
          <w:tcPr>
            <w:tcW w:type="dxa" w:w="1328"/>
          </w:tcPr>
          <w:p>
            <w:pPr>
              <w:spacing w:after="0"/>
              <w:jc w:val="right"/>
            </w:pPr>
            <w:r>
              <w:rPr>
                <w:sz w:val="16"/>
              </w:rPr>
              <w:t>$743,713</w:t>
            </w:r>
          </w:p>
        </w:tc>
        <w:tc>
          <w:tcPr>
            <w:tcW w:type="dxa" w:w="1106"/>
          </w:tcPr>
          <w:p>
            <w:pPr>
              <w:spacing w:after="0"/>
              <w:jc w:val="right"/>
            </w:pPr>
            <w:r>
              <w:rPr>
                <w:sz w:val="16"/>
              </w:rPr>
              <w:t>$972,259</w:t>
            </w:r>
          </w:p>
        </w:tc>
        <w:tc>
          <w:tcPr>
            <w:tcW w:type="dxa" w:w="1520"/>
          </w:tcPr>
          <w:p>
            <w:pPr>
              <w:spacing w:after="0"/>
              <w:jc w:val="right"/>
            </w:pPr>
            <w:r>
              <w:rPr>
                <w:sz w:val="16"/>
              </w:rPr>
              <w:t>23</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Hail</w:t>
            </w:r>
          </w:p>
        </w:tc>
        <w:tc>
          <w:tcPr>
            <w:tcW w:type="dxa" w:w="1175"/>
          </w:tcPr>
          <w:p>
            <w:pPr>
              <w:spacing w:after="0"/>
              <w:jc w:val="left"/>
            </w:pPr>
            <w:r>
              <w:rPr>
                <w:sz w:val="16"/>
              </w:rPr>
              <w:t>Relatively Moderate</w:t>
            </w:r>
          </w:p>
        </w:tc>
        <w:tc>
          <w:tcPr>
            <w:tcW w:type="dxa" w:w="1175"/>
          </w:tcPr>
          <w:p>
            <w:pPr>
              <w:spacing w:after="0"/>
              <w:jc w:val="left"/>
            </w:pPr>
            <w:r>
              <w:rPr>
                <w:sz w:val="16"/>
              </w:rPr>
              <w:t>Relatively Moderate</w:t>
            </w:r>
          </w:p>
        </w:tc>
        <w:tc>
          <w:tcPr>
            <w:tcW w:type="dxa" w:w="1037"/>
          </w:tcPr>
          <w:p>
            <w:pPr>
              <w:spacing w:after="0"/>
              <w:jc w:val="right"/>
            </w:pPr>
            <w:r>
              <w:rPr>
                <w:sz w:val="16"/>
              </w:rPr>
              <w:t>$628,789</w:t>
            </w:r>
          </w:p>
        </w:tc>
        <w:tc>
          <w:tcPr>
            <w:tcW w:type="dxa" w:w="1126"/>
          </w:tcPr>
          <w:p>
            <w:pPr>
              <w:spacing w:after="0"/>
              <w:jc w:val="right"/>
            </w:pPr>
            <w:r>
              <w:rPr>
                <w:sz w:val="16"/>
              </w:rPr>
              <w:t>$71,729</w:t>
            </w:r>
          </w:p>
        </w:tc>
        <w:tc>
          <w:tcPr>
            <w:tcW w:type="dxa" w:w="1328"/>
          </w:tcPr>
          <w:p>
            <w:pPr>
              <w:spacing w:after="0"/>
              <w:jc w:val="right"/>
            </w:pPr>
            <w:r>
              <w:rPr>
                <w:sz w:val="16"/>
              </w:rPr>
              <w:t>$46,452</w:t>
            </w:r>
          </w:p>
        </w:tc>
        <w:tc>
          <w:tcPr>
            <w:tcW w:type="dxa" w:w="1106"/>
          </w:tcPr>
          <w:p>
            <w:pPr>
              <w:spacing w:after="0"/>
              <w:jc w:val="right"/>
            </w:pPr>
            <w:r>
              <w:rPr>
                <w:sz w:val="16"/>
              </w:rPr>
              <w:t>$746,971</w:t>
            </w:r>
          </w:p>
        </w:tc>
        <w:tc>
          <w:tcPr>
            <w:tcW w:type="dxa" w:w="1520"/>
          </w:tcPr>
          <w:p>
            <w:pPr>
              <w:spacing w:after="0"/>
              <w:jc w:val="right"/>
            </w:pPr>
            <w:r>
              <w:rPr>
                <w:sz w:val="16"/>
              </w:rPr>
              <w:t>138</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$245,372</w:t>
            </w:r>
          </w:p>
        </w:tc>
        <w:tc>
          <w:tcPr>
            <w:tcW w:type="dxa" w:w="1126"/>
          </w:tcPr>
          <w:p>
            <w:pPr>
              <w:spacing w:after="0"/>
              <w:jc w:val="right"/>
            </w:pPr>
            <w:r>
              <w:rPr>
                <w:sz w:val="16"/>
              </w:rPr>
              <w:t>$1,091</w:t>
            </w:r>
          </w:p>
        </w:tc>
        <w:tc>
          <w:tcPr>
            <w:tcW w:type="dxa" w:w="1328"/>
          </w:tcPr>
          <w:p>
            <w:pPr>
              <w:spacing w:after="0"/>
              <w:jc w:val="right"/>
            </w:pPr>
            <w:r>
              <w:rPr>
                <w:sz w:val="16"/>
              </w:rPr>
              <w:t>$73,451</w:t>
            </w:r>
          </w:p>
        </w:tc>
        <w:tc>
          <w:tcPr>
            <w:tcW w:type="dxa" w:w="1106"/>
          </w:tcPr>
          <w:p>
            <w:pPr>
              <w:spacing w:after="0"/>
              <w:jc w:val="right"/>
            </w:pPr>
            <w:r>
              <w:rPr>
                <w:sz w:val="16"/>
              </w:rPr>
              <w:t>$319,914</w:t>
            </w:r>
          </w:p>
        </w:tc>
        <w:tc>
          <w:tcPr>
            <w:tcW w:type="dxa" w:w="1520"/>
          </w:tcPr>
          <w:p>
            <w:pPr>
              <w:spacing w:after="0"/>
              <w:jc w:val="right"/>
            </w:pPr>
            <w:r>
              <w:rPr>
                <w:sz w:val="16"/>
              </w:rPr>
              <w:t>11</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Winter Weather</w:t>
            </w:r>
          </w:p>
        </w:tc>
        <w:tc>
          <w:tcPr>
            <w:tcW w:type="dxa" w:w="1175"/>
          </w:tcPr>
          <w:p>
            <w:pPr>
              <w:spacing w:after="0"/>
              <w:jc w:val="left"/>
            </w:pPr>
            <w:r>
              <w:rPr>
                <w:sz w:val="16"/>
              </w:rPr>
              <w:t>Relatively Moderate</w:t>
            </w:r>
          </w:p>
        </w:tc>
        <w:tc>
          <w:tcPr>
            <w:tcW w:type="dxa" w:w="1175"/>
          </w:tcPr>
          <w:p>
            <w:pPr>
              <w:spacing w:after="0"/>
              <w:jc w:val="left"/>
            </w:pPr>
            <w:r>
              <w:rPr>
                <w:sz w:val="16"/>
              </w:rPr>
              <w:t>Relatively Moderate</w:t>
            </w:r>
          </w:p>
        </w:tc>
        <w:tc>
          <w:tcPr>
            <w:tcW w:type="dxa" w:w="1037"/>
          </w:tcPr>
          <w:p>
            <w:pPr>
              <w:spacing w:after="0"/>
              <w:jc w:val="right"/>
            </w:pPr>
            <w:r>
              <w:rPr>
                <w:sz w:val="16"/>
              </w:rPr>
              <w:t>$170,847</w:t>
            </w:r>
          </w:p>
        </w:tc>
        <w:tc>
          <w:tcPr>
            <w:tcW w:type="dxa" w:w="1126"/>
          </w:tcPr>
          <w:p>
            <w:pPr>
              <w:spacing w:after="0"/>
              <w:jc w:val="right"/>
            </w:pPr>
            <w:r>
              <w:rPr>
                <w:sz w:val="16"/>
              </w:rPr>
              <w:t>$98</w:t>
            </w:r>
          </w:p>
        </w:tc>
        <w:tc>
          <w:tcPr>
            <w:tcW w:type="dxa" w:w="1328"/>
          </w:tcPr>
          <w:p>
            <w:pPr>
              <w:spacing w:after="0"/>
              <w:jc w:val="right"/>
            </w:pPr>
            <w:r>
              <w:rPr>
                <w:sz w:val="16"/>
              </w:rPr>
              <w:t>$54,835</w:t>
            </w:r>
          </w:p>
        </w:tc>
        <w:tc>
          <w:tcPr>
            <w:tcW w:type="dxa" w:w="1106"/>
          </w:tcPr>
          <w:p>
            <w:pPr>
              <w:spacing w:after="0"/>
              <w:jc w:val="right"/>
            </w:pPr>
            <w:r>
              <w:rPr>
                <w:sz w:val="16"/>
              </w:rPr>
              <w:t>$225,780</w:t>
            </w:r>
          </w:p>
        </w:tc>
        <w:tc>
          <w:tcPr>
            <w:tcW w:type="dxa" w:w="1520"/>
          </w:tcPr>
          <w:p>
            <w:pPr>
              <w:spacing w:after="0"/>
              <w:jc w:val="right"/>
            </w:pPr>
            <w:r>
              <w:rPr>
                <w:sz w:val="16"/>
              </w:rPr>
              <w:t>89</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175"/>
          </w:tcPr>
          <w:p>
            <w:pPr>
              <w:spacing w:after="0"/>
              <w:jc w:val="left"/>
            </w:pPr>
            <w:r>
              <w:rPr>
                <w:sz w:val="16"/>
              </w:rPr>
              <w:t>Relatively Low</w:t>
            </w:r>
          </w:p>
        </w:tc>
        <w:tc>
          <w:tcPr>
            <w:tcW w:type="dxa" w:w="1175"/>
          </w:tcPr>
          <w:p>
            <w:pPr>
              <w:spacing w:after="0"/>
              <w:jc w:val="left"/>
            </w:pPr>
            <w:r>
              <w:rPr>
                <w:sz w:val="16"/>
              </w:rPr>
              <w:t>Relatively Low</w:t>
            </w:r>
          </w:p>
        </w:tc>
        <w:tc>
          <w:tcPr>
            <w:tcW w:type="dxa" w:w="1037"/>
          </w:tcPr>
          <w:p>
            <w:pPr>
              <w:spacing w:after="0"/>
              <w:jc w:val="right"/>
            </w:pPr>
            <w:r>
              <w:rPr>
                <w:sz w:val="16"/>
              </w:rPr>
              <w:t>$134,504</w:t>
            </w:r>
          </w:p>
        </w:tc>
        <w:tc>
          <w:tcPr>
            <w:tcW w:type="dxa" w:w="1126"/>
          </w:tcPr>
          <w:p>
            <w:pPr>
              <w:spacing w:after="0"/>
              <w:jc w:val="right"/>
            </w:pPr>
            <w:r>
              <w:rPr>
                <w:sz w:val="16"/>
              </w:rPr>
              <w:t>$29,727</w:t>
            </w:r>
          </w:p>
        </w:tc>
        <w:tc>
          <w:tcPr>
            <w:tcW w:type="dxa" w:w="1328"/>
          </w:tcPr>
          <w:p>
            <w:pPr>
              <w:spacing w:after="0"/>
              <w:jc w:val="right"/>
            </w:pPr>
            <w:r>
              <w:rPr>
                <w:sz w:val="16"/>
              </w:rPr>
              <w:t>$36,723</w:t>
            </w:r>
          </w:p>
        </w:tc>
        <w:tc>
          <w:tcPr>
            <w:tcW w:type="dxa" w:w="1106"/>
          </w:tcPr>
          <w:p>
            <w:pPr>
              <w:spacing w:after="0"/>
              <w:jc w:val="right"/>
            </w:pPr>
            <w:r>
              <w:rPr>
                <w:sz w:val="16"/>
              </w:rPr>
              <w:t>$200,954</w:t>
            </w:r>
          </w:p>
        </w:tc>
        <w:tc>
          <w:tcPr>
            <w:tcW w:type="dxa" w:w="1520"/>
          </w:tcPr>
          <w:p>
            <w:pPr>
              <w:spacing w:after="0"/>
              <w:jc w:val="right"/>
            </w:pPr>
            <w:r>
              <w:rPr>
                <w:sz w:val="16"/>
              </w:rPr>
              <w:t>163</w:t>
            </w:r>
          </w:p>
        </w:tc>
        <w:tc>
          <w:tcPr>
            <w:tcW w:type="dxa" w:w="1492"/>
          </w:tcPr>
          <w:p>
            <w:pPr>
              <w:spacing w:after="0"/>
              <w:jc w:val="left"/>
            </w:pPr>
          </w:p>
        </w:tc>
        <w:tc>
          <w:tcPr>
            <w:tcW w:type="dxa" w:w="2436"/>
          </w:tcPr>
          <w:p>
            <w:pPr>
              <w:spacing w:after="0"/>
              <w:jc w:val="left"/>
            </w:pPr>
            <w:r>
              <w:rPr>
                <w:sz w:val="16"/>
              </w:rPr>
              <w:t>Includes 85 High Wind records (a NOAA non-thunderstorm wind type, outside NRI's Strong Wind definition).</w:t>
            </w:r>
          </w:p>
        </w:tc>
      </w:tr>
      <w:tr>
        <w:trPr>
          <w:cantSplit/>
        </w:trPr>
        <w:tc>
          <w:tcPr>
            <w:tcW w:type="dxa" w:w="681"/>
          </w:tcPr>
          <w:p>
            <w:pPr>
              <w:spacing w:after="0"/>
              <w:jc w:val="right"/>
            </w:pPr>
            <w:r>
              <w:rPr>
                <w:sz w:val="16"/>
              </w:rPr>
              <w:t>7</w:t>
            </w:r>
          </w:p>
        </w:tc>
        <w:tc>
          <w:tcPr>
            <w:tcW w:type="dxa" w:w="1037"/>
          </w:tcPr>
          <w:p>
            <w:pPr>
              <w:spacing w:after="0"/>
              <w:jc w:val="left"/>
            </w:pPr>
            <w:r>
              <w:rPr>
                <w:sz w:val="16"/>
              </w:rPr>
              <w:t>Ice Storm</w:t>
            </w:r>
          </w:p>
        </w:tc>
        <w:tc>
          <w:tcPr>
            <w:tcW w:type="dxa" w:w="1175"/>
          </w:tcPr>
          <w:p>
            <w:pPr>
              <w:spacing w:after="0"/>
              <w:jc w:val="left"/>
            </w:pPr>
            <w:r>
              <w:rPr>
                <w:sz w:val="16"/>
              </w:rPr>
              <w:t>Relatively Moderate</w:t>
            </w:r>
          </w:p>
        </w:tc>
        <w:tc>
          <w:tcPr>
            <w:tcW w:type="dxa" w:w="1175"/>
          </w:tcPr>
          <w:p>
            <w:pPr>
              <w:spacing w:after="0"/>
              <w:jc w:val="left"/>
            </w:pPr>
            <w:r>
              <w:rPr>
                <w:sz w:val="16"/>
              </w:rPr>
              <w:t>Relatively Moderate</w:t>
            </w:r>
          </w:p>
        </w:tc>
        <w:tc>
          <w:tcPr>
            <w:tcW w:type="dxa" w:w="1037"/>
          </w:tcPr>
          <w:p>
            <w:pPr>
              <w:spacing w:after="0"/>
              <w:jc w:val="right"/>
            </w:pPr>
            <w:r>
              <w:rPr>
                <w:sz w:val="16"/>
              </w:rPr>
              <w:t>$184,047</w:t>
            </w:r>
          </w:p>
        </w:tc>
        <w:tc>
          <w:tcPr>
            <w:tcW w:type="dxa" w:w="1126"/>
          </w:tcPr>
          <w:p>
            <w:pPr>
              <w:spacing w:after="0"/>
              <w:jc w:val="right"/>
            </w:pPr>
            <w:r>
              <w:rPr>
                <w:sz w:val="16"/>
              </w:rPr>
              <w:t>n/a</w:t>
            </w:r>
          </w:p>
        </w:tc>
        <w:tc>
          <w:tcPr>
            <w:tcW w:type="dxa" w:w="1328"/>
          </w:tcPr>
          <w:p>
            <w:pPr>
              <w:spacing w:after="0"/>
              <w:jc w:val="right"/>
            </w:pPr>
            <w:r>
              <w:rPr>
                <w:sz w:val="16"/>
              </w:rPr>
              <w:t>$12,632</w:t>
            </w:r>
          </w:p>
        </w:tc>
        <w:tc>
          <w:tcPr>
            <w:tcW w:type="dxa" w:w="1106"/>
          </w:tcPr>
          <w:p>
            <w:pPr>
              <w:spacing w:after="0"/>
              <w:jc w:val="right"/>
            </w:pPr>
            <w:r>
              <w:rPr>
                <w:sz w:val="16"/>
              </w:rPr>
              <w:t>$196,679</w:t>
            </w:r>
          </w:p>
        </w:tc>
        <w:tc>
          <w:tcPr>
            <w:tcW w:type="dxa" w:w="1520"/>
          </w:tcPr>
          <w:p>
            <w:pPr>
              <w:spacing w:after="0"/>
              <w:jc w:val="right"/>
            </w:pPr>
            <w:r>
              <w:rPr>
                <w:sz w:val="16"/>
              </w:rPr>
              <w:t>0</w:t>
            </w:r>
          </w:p>
        </w:tc>
        <w:tc>
          <w:tcPr>
            <w:tcW w:type="dxa" w:w="1492"/>
          </w:tcPr>
          <w:p>
            <w:pPr>
              <w:spacing w:after="0"/>
              <w:jc w:val="left"/>
            </w:pPr>
          </w:p>
        </w:tc>
        <w:tc>
          <w:tcPr>
            <w:tcW w:type="dxa" w:w="2436"/>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Wildfire</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$54,535</w:t>
            </w:r>
          </w:p>
        </w:tc>
        <w:tc>
          <w:tcPr>
            <w:tcW w:type="dxa" w:w="1126"/>
          </w:tcPr>
          <w:p>
            <w:pPr>
              <w:spacing w:after="0"/>
              <w:jc w:val="right"/>
            </w:pPr>
            <w:r>
              <w:rPr>
                <w:sz w:val="16"/>
              </w:rPr>
              <w:t>$14</w:t>
            </w:r>
          </w:p>
        </w:tc>
        <w:tc>
          <w:tcPr>
            <w:tcW w:type="dxa" w:w="1328"/>
          </w:tcPr>
          <w:p>
            <w:pPr>
              <w:spacing w:after="0"/>
              <w:jc w:val="right"/>
            </w:pPr>
            <w:r>
              <w:rPr>
                <w:sz w:val="16"/>
              </w:rPr>
              <w:t>$405</w:t>
            </w:r>
          </w:p>
        </w:tc>
        <w:tc>
          <w:tcPr>
            <w:tcW w:type="dxa" w:w="1106"/>
          </w:tcPr>
          <w:p>
            <w:pPr>
              <w:spacing w:after="0"/>
              <w:jc w:val="right"/>
            </w:pPr>
            <w:r>
              <w:rPr>
                <w:sz w:val="16"/>
              </w:rPr>
              <w:t>$54,954</w:t>
            </w:r>
          </w:p>
        </w:tc>
        <w:tc>
          <w:tcPr>
            <w:tcW w:type="dxa" w:w="1520"/>
          </w:tcPr>
          <w:p>
            <w:pPr>
              <w:spacing w:after="0"/>
              <w:jc w:val="right"/>
            </w:pPr>
            <w:r>
              <w:rPr>
                <w:sz w:val="16"/>
              </w:rPr>
              <w:t>2</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Earthquake</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$20,178</w:t>
            </w:r>
          </w:p>
        </w:tc>
        <w:tc>
          <w:tcPr>
            <w:tcW w:type="dxa" w:w="1126"/>
          </w:tcPr>
          <w:p>
            <w:pPr>
              <w:spacing w:after="0"/>
              <w:jc w:val="right"/>
            </w:pPr>
            <w:r>
              <w:rPr>
                <w:sz w:val="16"/>
              </w:rPr>
              <w:t>n/a</w:t>
            </w:r>
          </w:p>
        </w:tc>
        <w:tc>
          <w:tcPr>
            <w:tcW w:type="dxa" w:w="1328"/>
          </w:tcPr>
          <w:p>
            <w:pPr>
              <w:spacing w:after="0"/>
              <w:jc w:val="right"/>
            </w:pPr>
            <w:r>
              <w:rPr>
                <w:sz w:val="16"/>
              </w:rPr>
              <w:t>$9,572</w:t>
            </w:r>
          </w:p>
        </w:tc>
        <w:tc>
          <w:tcPr>
            <w:tcW w:type="dxa" w:w="1106"/>
          </w:tcPr>
          <w:p>
            <w:pPr>
              <w:spacing w:after="0"/>
              <w:jc w:val="right"/>
            </w:pPr>
            <w:r>
              <w:rPr>
                <w:sz w:val="16"/>
              </w:rPr>
              <w:t>$29,750</w:t>
            </w:r>
          </w:p>
        </w:tc>
        <w:tc>
          <w:tcPr>
            <w:tcW w:type="dxa" w:w="1520"/>
          </w:tcPr>
          <w:p>
            <w:pPr>
              <w:spacing w:after="0"/>
              <w:jc w:val="right"/>
            </w:pPr>
          </w:p>
        </w:tc>
        <w:tc>
          <w:tcPr>
            <w:tcW w:type="dxa" w:w="1492"/>
          </w:tcPr>
          <w:p>
            <w:pPr>
              <w:spacing w:after="0"/>
              <w:jc w:val="left"/>
            </w:pPr>
          </w:p>
        </w:tc>
        <w:tc>
          <w:tcPr>
            <w:tcW w:type="dxa" w:w="2436"/>
          </w:tcPr>
          <w:p>
            <w:pPr>
              <w:spacing w:after="0"/>
              <w:jc w:val="left"/>
            </w:pPr>
            <w:r>
              <w:rPr>
                <w:sz w:val="16"/>
              </w:rPr>
              <w:t>Storm Events does not record earthquakes.</w:t>
            </w:r>
          </w:p>
        </w:tc>
      </w:tr>
      <w:tr>
        <w:trPr>
          <w:cantSplit/>
        </w:trPr>
        <w:tc>
          <w:tcPr>
            <w:tcW w:type="dxa" w:w="681"/>
          </w:tcPr>
          <w:p>
            <w:pPr>
              <w:spacing w:after="0"/>
              <w:jc w:val="right"/>
            </w:pPr>
            <w:r>
              <w:rPr>
                <w:sz w:val="16"/>
              </w:rPr>
              <w:t>10</w:t>
            </w:r>
          </w:p>
        </w:tc>
        <w:tc>
          <w:tcPr>
            <w:tcW w:type="dxa" w:w="1037"/>
          </w:tcPr>
          <w:p>
            <w:pPr>
              <w:spacing w:after="0"/>
              <w:jc w:val="left"/>
            </w:pPr>
            <w:r>
              <w:rPr>
                <w:sz w:val="16"/>
              </w:rPr>
              <w:t>Lightning</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$8,050</w:t>
            </w:r>
          </w:p>
        </w:tc>
        <w:tc>
          <w:tcPr>
            <w:tcW w:type="dxa" w:w="1126"/>
          </w:tcPr>
          <w:p>
            <w:pPr>
              <w:spacing w:after="0"/>
              <w:jc w:val="right"/>
            </w:pPr>
            <w:r>
              <w:rPr>
                <w:sz w:val="16"/>
              </w:rPr>
              <w:t>n/a</w:t>
            </w:r>
          </w:p>
        </w:tc>
        <w:tc>
          <w:tcPr>
            <w:tcW w:type="dxa" w:w="1328"/>
          </w:tcPr>
          <w:p>
            <w:pPr>
              <w:spacing w:after="0"/>
              <w:jc w:val="right"/>
            </w:pPr>
            <w:r>
              <w:rPr>
                <w:sz w:val="16"/>
              </w:rPr>
              <w:t>$20,943</w:t>
            </w:r>
          </w:p>
        </w:tc>
        <w:tc>
          <w:tcPr>
            <w:tcW w:type="dxa" w:w="1106"/>
          </w:tcPr>
          <w:p>
            <w:pPr>
              <w:spacing w:after="0"/>
              <w:jc w:val="right"/>
            </w:pPr>
            <w:r>
              <w:rPr>
                <w:sz w:val="16"/>
              </w:rPr>
              <w:t>$28,993</w:t>
            </w:r>
          </w:p>
        </w:tc>
        <w:tc>
          <w:tcPr>
            <w:tcW w:type="dxa" w:w="1520"/>
          </w:tcPr>
          <w:p>
            <w:pPr>
              <w:spacing w:after="0"/>
              <w:jc w:val="right"/>
            </w:pPr>
            <w:r>
              <w:rPr>
                <w:sz w:val="16"/>
              </w:rPr>
              <w:t>1</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$12,090</w:t>
            </w:r>
          </w:p>
        </w:tc>
        <w:tc>
          <w:tcPr>
            <w:tcW w:type="dxa" w:w="1328"/>
          </w:tcPr>
          <w:p>
            <w:pPr>
              <w:spacing w:after="0"/>
              <w:jc w:val="right"/>
            </w:pPr>
            <w:r>
              <w:rPr>
                <w:sz w:val="16"/>
              </w:rPr>
              <w:t>n/a</w:t>
            </w:r>
          </w:p>
        </w:tc>
        <w:tc>
          <w:tcPr>
            <w:tcW w:type="dxa" w:w="1106"/>
          </w:tcPr>
          <w:p>
            <w:pPr>
              <w:spacing w:after="0"/>
              <w:jc w:val="right"/>
            </w:pPr>
            <w:r>
              <w:rPr>
                <w:sz w:val="16"/>
              </w:rPr>
              <w:t>$12,090</w:t>
            </w:r>
          </w:p>
        </w:tc>
        <w:tc>
          <w:tcPr>
            <w:tcW w:type="dxa" w:w="1520"/>
          </w:tcPr>
          <w:p>
            <w:pPr>
              <w:spacing w:after="0"/>
              <w:jc w:val="right"/>
            </w:pPr>
            <w:r>
              <w:rPr>
                <w:sz w:val="16"/>
              </w:rPr>
              <w:t>21</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Heat Wave</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$2,047</w:t>
            </w:r>
          </w:p>
        </w:tc>
        <w:tc>
          <w:tcPr>
            <w:tcW w:type="dxa" w:w="1126"/>
          </w:tcPr>
          <w:p>
            <w:pPr>
              <w:spacing w:after="0"/>
              <w:jc w:val="right"/>
            </w:pPr>
            <w:r>
              <w:rPr>
                <w:sz w:val="16"/>
              </w:rPr>
              <w:t>under $1</w:t>
            </w:r>
          </w:p>
        </w:tc>
        <w:tc>
          <w:tcPr>
            <w:tcW w:type="dxa" w:w="1328"/>
          </w:tcPr>
          <w:p>
            <w:pPr>
              <w:spacing w:after="0"/>
              <w:jc w:val="right"/>
            </w:pPr>
            <w:r>
              <w:rPr>
                <w:sz w:val="16"/>
              </w:rPr>
              <w:t>$8,783</w:t>
            </w:r>
          </w:p>
        </w:tc>
        <w:tc>
          <w:tcPr>
            <w:tcW w:type="dxa" w:w="1106"/>
          </w:tcPr>
          <w:p>
            <w:pPr>
              <w:spacing w:after="0"/>
              <w:jc w:val="right"/>
            </w:pPr>
            <w:r>
              <w:rPr>
                <w:sz w:val="16"/>
              </w:rPr>
              <w:t>$10,830</w:t>
            </w:r>
          </w:p>
        </w:tc>
        <w:tc>
          <w:tcPr>
            <w:tcW w:type="dxa" w:w="1520"/>
          </w:tcPr>
          <w:p>
            <w:pPr>
              <w:spacing w:after="0"/>
              <w:jc w:val="right"/>
            </w:pPr>
            <w:r>
              <w:rPr>
                <w:sz w:val="16"/>
              </w:rPr>
              <w:t>1</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$27</w:t>
            </w:r>
          </w:p>
        </w:tc>
        <w:tc>
          <w:tcPr>
            <w:tcW w:type="dxa" w:w="1126"/>
          </w:tcPr>
          <w:p>
            <w:pPr>
              <w:spacing w:after="0"/>
              <w:jc w:val="right"/>
            </w:pPr>
            <w:r>
              <w:rPr>
                <w:sz w:val="16"/>
              </w:rPr>
              <w:t>n/a</w:t>
            </w:r>
          </w:p>
        </w:tc>
        <w:tc>
          <w:tcPr>
            <w:tcW w:type="dxa" w:w="1328"/>
          </w:tcPr>
          <w:p>
            <w:pPr>
              <w:spacing w:after="0"/>
              <w:jc w:val="right"/>
            </w:pPr>
            <w:r>
              <w:rPr>
                <w:sz w:val="16"/>
              </w:rPr>
              <w:t>$3</w:t>
            </w:r>
          </w:p>
        </w:tc>
        <w:tc>
          <w:tcPr>
            <w:tcW w:type="dxa" w:w="1106"/>
          </w:tcPr>
          <w:p>
            <w:pPr>
              <w:spacing w:after="0"/>
              <w:jc w:val="right"/>
            </w:pPr>
            <w:r>
              <w:rPr>
                <w:sz w:val="16"/>
              </w:rPr>
              <w:t>$30</w:t>
            </w:r>
          </w:p>
        </w:tc>
        <w:tc>
          <w:tcPr>
            <w:tcW w:type="dxa" w:w="1520"/>
          </w:tcPr>
          <w:p>
            <w:pPr>
              <w:spacing w:after="0"/>
              <w:jc w:val="right"/>
            </w:pPr>
            <w:r>
              <w:rPr>
                <w:sz w:val="16"/>
              </w:rPr>
              <w:t>0</w:t>
            </w:r>
          </w:p>
        </w:tc>
        <w:tc>
          <w:tcPr>
            <w:tcW w:type="dxa" w:w="1492"/>
          </w:tcPr>
          <w:p>
            <w:pPr>
              <w:spacing w:after="0"/>
              <w:jc w:val="left"/>
            </w:pPr>
          </w:p>
        </w:tc>
        <w:tc>
          <w:tcPr>
            <w:tcW w:type="dxa" w:w="2436"/>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175"/>
          </w:tcPr>
          <w:p>
            <w:pPr>
              <w:spacing w:after="0"/>
              <w:jc w:val="left"/>
            </w:pPr>
            <w:r>
              <w:rPr>
                <w:sz w:val="16"/>
              </w:rPr>
              <w:t>Not Applicable</w:t>
            </w:r>
          </w:p>
        </w:tc>
        <w:tc>
          <w:tcPr>
            <w:tcW w:type="dxa" w:w="117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8"/>
          </w:tcPr>
          <w:p>
            <w:pPr>
              <w:spacing w:after="0"/>
              <w:jc w:val="right"/>
            </w:pPr>
          </w:p>
        </w:tc>
        <w:tc>
          <w:tcPr>
            <w:tcW w:type="dxa" w:w="1106"/>
          </w:tcPr>
          <w:p>
            <w:pPr>
              <w:spacing w:after="0"/>
              <w:jc w:val="right"/>
            </w:pPr>
          </w:p>
        </w:tc>
        <w:tc>
          <w:tcPr>
            <w:tcW w:type="dxa" w:w="1520"/>
          </w:tcPr>
          <w:p>
            <w:pPr>
              <w:spacing w:after="0"/>
              <w:jc w:val="right"/>
            </w:pPr>
            <w:r>
              <w:rPr>
                <w:sz w:val="16"/>
              </w:rPr>
              <w:t>0</w:t>
            </w:r>
          </w:p>
        </w:tc>
        <w:tc>
          <w:tcPr>
            <w:tcW w:type="dxa" w:w="1492"/>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43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25"/>
        <w:gridCol w:w="9787"/>
      </w:tblGrid>
      <w:tr>
        <w:trPr>
          <w:cantSplit/>
          <w:tblHeader/>
        </w:trPr>
        <w:tc>
          <w:tcPr>
            <w:tcW w:type="dxa" w:w="4325"/>
            <w:shd w:val="clear" w:color="auto" w:fill="E8E8E8"/>
          </w:tcPr>
          <w:p>
            <w:pPr>
              <w:spacing w:after="0"/>
              <w:jc w:val="left"/>
            </w:pPr>
            <w:r>
              <w:rPr>
                <w:b/>
                <w:sz w:val="16"/>
              </w:rPr>
              <w:t>Hazard</w:t>
            </w:r>
          </w:p>
        </w:tc>
        <w:tc>
          <w:tcPr>
            <w:tcW w:type="dxa" w:w="978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25"/>
          </w:tcPr>
          <w:p>
            <w:pPr>
              <w:spacing w:after="0"/>
              <w:jc w:val="left"/>
            </w:pPr>
            <w:r>
              <w:rPr>
                <w:sz w:val="16"/>
              </w:rPr>
              <w:t>Earthquake</w:t>
            </w:r>
          </w:p>
        </w:tc>
        <w:tc>
          <w:tcPr>
            <w:tcW w:type="dxa" w:w="9787"/>
          </w:tcPr>
          <w:p>
            <w:pPr>
              <w:spacing w:after="0"/>
              <w:jc w:val="left"/>
            </w:pPr>
            <w:r>
              <w:rPr>
                <w:sz w:val="16"/>
              </w:rPr>
              <w:t>tract 9648 (Relatively Low, 43.5); tract 9647 (Very Low, 33.5)</w:t>
            </w:r>
          </w:p>
        </w:tc>
      </w:tr>
      <w:tr>
        <w:trPr>
          <w:cantSplit/>
        </w:trPr>
        <w:tc>
          <w:tcPr>
            <w:tcW w:type="dxa" w:w="4325"/>
          </w:tcPr>
          <w:p>
            <w:pPr>
              <w:spacing w:after="0"/>
              <w:jc w:val="left"/>
            </w:pPr>
            <w:r>
              <w:rPr>
                <w:sz w:val="16"/>
              </w:rPr>
              <w:t>Hurricane</w:t>
            </w:r>
          </w:p>
        </w:tc>
        <w:tc>
          <w:tcPr>
            <w:tcW w:type="dxa" w:w="9787"/>
          </w:tcPr>
          <w:p>
            <w:pPr>
              <w:spacing w:after="0"/>
              <w:jc w:val="left"/>
            </w:pPr>
            <w:r>
              <w:rPr>
                <w:sz w:val="16"/>
              </w:rPr>
              <w:t>no tract has a National Risk Index rating for this hazard</w:t>
            </w:r>
          </w:p>
        </w:tc>
      </w:tr>
      <w:tr>
        <w:trPr>
          <w:cantSplit/>
        </w:trPr>
        <w:tc>
          <w:tcPr>
            <w:tcW w:type="dxa" w:w="4325"/>
          </w:tcPr>
          <w:p>
            <w:pPr>
              <w:spacing w:after="0"/>
              <w:jc w:val="left"/>
            </w:pPr>
            <w:r>
              <w:rPr>
                <w:sz w:val="16"/>
              </w:rPr>
              <w:t>Landslide</w:t>
            </w:r>
          </w:p>
        </w:tc>
        <w:tc>
          <w:tcPr>
            <w:tcW w:type="dxa" w:w="9787"/>
          </w:tcPr>
          <w:p>
            <w:pPr>
              <w:spacing w:after="0"/>
              <w:jc w:val="left"/>
            </w:pPr>
            <w:r>
              <w:rPr>
                <w:sz w:val="16"/>
              </w:rPr>
              <w:t>tract 9648 (Very Low, 69.0); tract 9647 (Very Low, 66.3)</w:t>
            </w:r>
          </w:p>
        </w:tc>
      </w:tr>
      <w:tr>
        <w:trPr>
          <w:cantSplit/>
        </w:trPr>
        <w:tc>
          <w:tcPr>
            <w:tcW w:type="dxa" w:w="4325"/>
          </w:tcPr>
          <w:p>
            <w:pPr>
              <w:spacing w:after="0"/>
              <w:jc w:val="left"/>
            </w:pPr>
            <w:r>
              <w:rPr>
                <w:sz w:val="16"/>
              </w:rPr>
              <w:t>Tornado</w:t>
            </w:r>
          </w:p>
        </w:tc>
        <w:tc>
          <w:tcPr>
            <w:tcW w:type="dxa" w:w="9787"/>
          </w:tcPr>
          <w:p>
            <w:pPr>
              <w:spacing w:after="0"/>
              <w:jc w:val="left"/>
            </w:pPr>
            <w:r>
              <w:rPr>
                <w:sz w:val="16"/>
              </w:rPr>
              <w:t>tract 9648 (Relatively High, 76.5); tract 9647 (Relatively Moderate, 71.1)</w:t>
            </w:r>
          </w:p>
        </w:tc>
      </w:tr>
      <w:tr>
        <w:trPr>
          <w:cantSplit/>
        </w:trPr>
        <w:tc>
          <w:tcPr>
            <w:tcW w:type="dxa" w:w="4325"/>
          </w:tcPr>
          <w:p>
            <w:pPr>
              <w:spacing w:after="0"/>
              <w:jc w:val="left"/>
            </w:pPr>
            <w:r>
              <w:rPr>
                <w:sz w:val="16"/>
              </w:rPr>
              <w:t>Wildfire</w:t>
            </w:r>
          </w:p>
        </w:tc>
        <w:tc>
          <w:tcPr>
            <w:tcW w:type="dxa" w:w="9787"/>
          </w:tcPr>
          <w:p>
            <w:pPr>
              <w:spacing w:after="0"/>
              <w:jc w:val="left"/>
            </w:pPr>
            <w:r>
              <w:rPr>
                <w:sz w:val="16"/>
              </w:rPr>
              <w:t>tract 9647 (Relatively Moderate, 91.2); tract 9648 (Relatively Moderate, 89.6)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9648 is Census Tract 9648).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4"/>
        <w:gridCol w:w="1918"/>
        <w:gridCol w:w="1800"/>
        <w:gridCol w:w="2081"/>
        <w:gridCol w:w="1606"/>
        <w:gridCol w:w="1606"/>
        <w:gridCol w:w="1571"/>
        <w:gridCol w:w="1615"/>
      </w:tblGrid>
      <w:tr>
        <w:trPr>
          <w:cantSplit/>
          <w:tblHeader/>
        </w:trPr>
        <w:tc>
          <w:tcPr>
            <w:tcW w:type="dxa" w:w="1914"/>
            <w:shd w:val="clear" w:color="auto" w:fill="E8E8E8"/>
          </w:tcPr>
          <w:p>
            <w:pPr>
              <w:spacing w:after="0"/>
              <w:jc w:val="left"/>
            </w:pPr>
            <w:r>
              <w:rPr>
                <w:b/>
                <w:sz w:val="16"/>
              </w:rPr>
              <w:t>Hazard</w:t>
            </w:r>
          </w:p>
        </w:tc>
        <w:tc>
          <w:tcPr>
            <w:tcW w:type="dxa" w:w="1918"/>
            <w:shd w:val="clear" w:color="auto" w:fill="E8E8E8"/>
          </w:tcPr>
          <w:p>
            <w:pPr>
              <w:spacing w:after="0"/>
              <w:jc w:val="left"/>
            </w:pPr>
            <w:r>
              <w:rPr>
                <w:b/>
                <w:sz w:val="16"/>
              </w:rPr>
              <w:t>Scale</w:t>
            </w:r>
          </w:p>
        </w:tc>
        <w:tc>
          <w:tcPr>
            <w:tcW w:type="dxa" w:w="18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1"/>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571"/>
            <w:shd w:val="clear" w:color="auto" w:fill="E8E8E8"/>
          </w:tcPr>
          <w:p>
            <w:pPr>
              <w:spacing w:after="0"/>
              <w:jc w:val="left"/>
            </w:pPr>
            <w:r>
              <w:rPr>
                <w:b/>
                <w:sz w:val="16"/>
              </w:rPr>
              <w:t>How it applies to jurisdictions</w:t>
            </w:r>
          </w:p>
        </w:tc>
        <w:tc>
          <w:tcPr>
            <w:tcW w:type="dxa" w:w="1615"/>
            <w:shd w:val="clear" w:color="auto" w:fill="E8E8E8"/>
          </w:tcPr>
          <w:p>
            <w:pPr>
              <w:spacing w:after="0"/>
              <w:jc w:val="left"/>
            </w:pPr>
            <w:r>
              <w:rPr>
                <w:b/>
                <w:sz w:val="16"/>
              </w:rPr>
              <w:t>Note</w:t>
            </w:r>
          </w:p>
        </w:tc>
      </w:tr>
      <w:tr>
        <w:trPr>
          <w:cantSplit/>
        </w:trPr>
        <w:tc>
          <w:tcPr>
            <w:tcW w:type="dxa" w:w="1914"/>
          </w:tcPr>
          <w:p>
            <w:pPr>
              <w:spacing w:after="0"/>
              <w:jc w:val="left"/>
            </w:pPr>
            <w:r>
              <w:rPr>
                <w:sz w:val="16"/>
              </w:rPr>
              <w:t>Cold/Wind Chill, Extreme Cold/Wind Chill</w:t>
            </w:r>
          </w:p>
        </w:tc>
        <w:tc>
          <w:tcPr>
            <w:tcW w:type="dxa" w:w="1918"/>
          </w:tcPr>
          <w:p>
            <w:pPr>
              <w:spacing w:after="0"/>
              <w:jc w:val="left"/>
            </w:pPr>
            <w:r>
              <w:rPr>
                <w:sz w:val="16"/>
              </w:rPr>
              <w:t>wind chill</w:t>
            </w:r>
          </w:p>
        </w:tc>
        <w:tc>
          <w:tcPr>
            <w:tcW w:type="dxa" w:w="1800"/>
          </w:tcPr>
          <w:p>
            <w:pPr>
              <w:spacing w:after="0"/>
              <w:jc w:val="right"/>
            </w:pPr>
            <w:r>
              <w:rPr>
                <w:sz w:val="16"/>
              </w:rPr>
              <w:t>23 records, 1996 to 2025 (23 zone-level)</w:t>
            </w:r>
          </w:p>
        </w:tc>
        <w:tc>
          <w:tcPr>
            <w:tcW w:type="dxa" w:w="2081"/>
          </w:tcPr>
          <w:p>
            <w:pPr>
              <w:spacing w:after="0"/>
              <w:jc w:val="left"/>
            </w:pPr>
            <w:r>
              <w:rPr>
                <w:sz w:val="16"/>
              </w:rPr>
              <w:t>1 day to 6 days (median 2 days); 21 with a recorded value</w:t>
            </w:r>
          </w:p>
        </w:tc>
        <w:tc>
          <w:tcPr>
            <w:tcW w:type="dxa" w:w="1606"/>
          </w:tcPr>
          <w:p>
            <w:pPr>
              <w:spacing w:after="0"/>
              <w:jc w:val="left"/>
            </w:pPr>
            <w:r>
              <w:rPr>
                <w:sz w:val="16"/>
              </w:rPr>
              <w:t>6 consecutive days, 2021-02-10 to 2021-02-15, zone-level</w:t>
            </w:r>
          </w:p>
        </w:tc>
        <w:tc>
          <w:tcPr>
            <w:tcW w:type="dxa" w:w="1606"/>
          </w:tcPr>
          <w:p>
            <w:pPr>
              <w:spacing w:after="0"/>
              <w:jc w:val="left"/>
            </w:pPr>
          </w:p>
        </w:tc>
        <w:tc>
          <w:tcPr>
            <w:tcW w:type="dxa" w:w="1571"/>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Frost/Freeze (outside NRI's Cold Wave definition)</w:t>
            </w:r>
          </w:p>
        </w:tc>
        <w:tc>
          <w:tcPr>
            <w:tcW w:type="dxa" w:w="1918"/>
          </w:tcPr>
          <w:p>
            <w:pPr>
              <w:spacing w:after="0"/>
              <w:jc w:val="left"/>
            </w:pPr>
            <w:r>
              <w:rPr>
                <w:sz w:val="16"/>
              </w:rPr>
              <w:t>crop damage</w:t>
            </w:r>
          </w:p>
        </w:tc>
        <w:tc>
          <w:tcPr>
            <w:tcW w:type="dxa" w:w="1800"/>
          </w:tcPr>
          <w:p>
            <w:pPr>
              <w:spacing w:after="0"/>
              <w:jc w:val="right"/>
            </w:pPr>
            <w:r>
              <w:rPr>
                <w:sz w:val="16"/>
              </w:rPr>
              <w:t>0</w:t>
            </w:r>
          </w:p>
        </w:tc>
        <w:tc>
          <w:tcPr>
            <w:tcW w:type="dxa" w:w="2081"/>
          </w:tcPr>
          <w:p>
            <w:pPr>
              <w:spacing w:after="0"/>
              <w:jc w:val="left"/>
            </w:pPr>
          </w:p>
        </w:tc>
        <w:tc>
          <w:tcPr>
            <w:tcW w:type="dxa" w:w="1606"/>
          </w:tcPr>
          <w:p>
            <w:pPr>
              <w:spacing w:after="0"/>
              <w:jc w:val="left"/>
            </w:pPr>
          </w:p>
        </w:tc>
        <w:tc>
          <w:tcPr>
            <w:tcW w:type="dxa" w:w="1606"/>
          </w:tcPr>
          <w:p>
            <w:pPr>
              <w:spacing w:after="0"/>
              <w:jc w:val="left"/>
            </w:pPr>
          </w:p>
        </w:tc>
        <w:tc>
          <w:tcPr>
            <w:tcW w:type="dxa" w:w="1571"/>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Drought</w:t>
            </w:r>
          </w:p>
        </w:tc>
        <w:tc>
          <w:tcPr>
            <w:tcW w:type="dxa" w:w="1918"/>
          </w:tcPr>
          <w:p>
            <w:pPr>
              <w:spacing w:after="0"/>
              <w:jc w:val="left"/>
            </w:pPr>
            <w:r>
              <w:rPr>
                <w:sz w:val="16"/>
              </w:rPr>
              <w:t>U.S. Drought Monitor scale (D0 to D4)</w:t>
            </w:r>
          </w:p>
        </w:tc>
        <w:tc>
          <w:tcPr>
            <w:tcW w:type="dxa" w:w="1800"/>
          </w:tcPr>
          <w:p>
            <w:pPr>
              <w:spacing w:after="0"/>
              <w:jc w:val="right"/>
            </w:pPr>
            <w:r>
              <w:rPr>
                <w:sz w:val="16"/>
              </w:rPr>
              <w:t>21 records, 2021 to 2025 (21 zone-level)</w:t>
            </w:r>
          </w:p>
        </w:tc>
        <w:tc>
          <w:tcPr>
            <w:tcW w:type="dxa" w:w="2081"/>
          </w:tcPr>
          <w:p>
            <w:pPr>
              <w:spacing w:after="0"/>
              <w:jc w:val="left"/>
            </w:pPr>
            <w:r>
              <w:rPr>
                <w:sz w:val="16"/>
              </w:rPr>
              <w:t>218 days to 384 days (median 301 days); 2 with a recorded value</w:t>
            </w:r>
          </w:p>
        </w:tc>
        <w:tc>
          <w:tcPr>
            <w:tcW w:type="dxa" w:w="1606"/>
          </w:tcPr>
          <w:p>
            <w:pPr>
              <w:spacing w:after="0"/>
              <w:jc w:val="left"/>
            </w:pPr>
            <w:r>
              <w:rPr>
                <w:sz w:val="16"/>
              </w:rPr>
              <w:t>384 days (about 12.6 months), 2021-04-01 to 2022-04-19, a run of 13 consecutive Storm Events drought records, zone-level</w:t>
            </w:r>
          </w:p>
        </w:tc>
        <w:tc>
          <w:tcPr>
            <w:tcW w:type="dxa" w:w="1606"/>
          </w:tcPr>
          <w:p>
            <w:pPr>
              <w:spacing w:after="0"/>
              <w:jc w:val="left"/>
            </w:pPr>
          </w:p>
        </w:tc>
        <w:tc>
          <w:tcPr>
            <w:tcW w:type="dxa" w:w="1571"/>
          </w:tcPr>
          <w:p>
            <w:pPr>
              <w:spacing w:after="0"/>
              <w:jc w:val="left"/>
            </w:pPr>
            <w:r>
              <w:rPr>
                <w:sz w:val="16"/>
              </w:rPr>
              <w:t>Countywide (zone-level records).</w:t>
            </w:r>
          </w:p>
        </w:tc>
        <w:tc>
          <w:tcPr>
            <w:tcW w:type="dxa" w:w="16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4"/>
          </w:tcPr>
          <w:p>
            <w:pPr>
              <w:spacing w:after="0"/>
              <w:jc w:val="left"/>
            </w:pPr>
            <w:r>
              <w:rPr>
                <w:sz w:val="16"/>
              </w:rPr>
              <w:t>Earthquake</w:t>
            </w:r>
          </w:p>
        </w:tc>
        <w:tc>
          <w:tcPr>
            <w:tcW w:type="dxa" w:w="1918"/>
          </w:tcPr>
          <w:p>
            <w:pPr>
              <w:spacing w:after="0"/>
              <w:jc w:val="left"/>
            </w:pPr>
            <w:r>
              <w:rPr>
                <w:sz w:val="16"/>
              </w:rPr>
              <w:t>Modified Mercalli (local data)</w:t>
            </w:r>
          </w:p>
        </w:tc>
        <w:tc>
          <w:tcPr>
            <w:tcW w:type="dxa" w:w="1800"/>
          </w:tcPr>
          <w:p>
            <w:pPr>
              <w:spacing w:after="0"/>
              <w:jc w:val="right"/>
            </w:pPr>
            <w:r>
              <w:rPr>
                <w:sz w:val="16"/>
              </w:rPr>
              <w:t>0</w:t>
            </w:r>
          </w:p>
        </w:tc>
        <w:tc>
          <w:tcPr>
            <w:tcW w:type="dxa" w:w="2081"/>
          </w:tcPr>
          <w:p>
            <w:pPr>
              <w:spacing w:after="0"/>
              <w:jc w:val="left"/>
            </w:pPr>
          </w:p>
        </w:tc>
        <w:tc>
          <w:tcPr>
            <w:tcW w:type="dxa" w:w="1606"/>
          </w:tcPr>
          <w:p>
            <w:pPr>
              <w:spacing w:after="0"/>
              <w:jc w:val="left"/>
            </w:pPr>
          </w:p>
        </w:tc>
        <w:tc>
          <w:tcPr>
            <w:tcW w:type="dxa" w:w="1606"/>
          </w:tcPr>
          <w:p>
            <w:pPr>
              <w:spacing w:after="0"/>
              <w:jc w:val="left"/>
            </w:pPr>
          </w:p>
        </w:tc>
        <w:tc>
          <w:tcPr>
            <w:tcW w:type="dxa" w:w="1571"/>
          </w:tcPr>
          <w:p>
            <w:pPr>
              <w:spacing w:after="0"/>
              <w:jc w:val="left"/>
            </w:pPr>
          </w:p>
        </w:tc>
        <w:tc>
          <w:tcPr>
            <w:tcW w:type="dxa" w:w="1615"/>
          </w:tcPr>
          <w:p>
            <w:pPr>
              <w:spacing w:after="0"/>
              <w:jc w:val="left"/>
            </w:pPr>
            <w:r>
              <w:rPr>
                <w:sz w:val="16"/>
              </w:rPr>
              <w:t>Storm Events does not record earthquakes; the USGS earthquake catalog is the source.</w:t>
            </w:r>
          </w:p>
        </w:tc>
      </w:tr>
      <w:tr>
        <w:trPr>
          <w:cantSplit/>
        </w:trPr>
        <w:tc>
          <w:tcPr>
            <w:tcW w:type="dxa" w:w="1914"/>
          </w:tcPr>
          <w:p>
            <w:pPr>
              <w:spacing w:after="0"/>
              <w:jc w:val="left"/>
            </w:pPr>
            <w:r>
              <w:rPr>
                <w:sz w:val="16"/>
              </w:rPr>
              <w:t>Hail</w:t>
            </w:r>
          </w:p>
        </w:tc>
        <w:tc>
          <w:tcPr>
            <w:tcW w:type="dxa" w:w="1918"/>
          </w:tcPr>
          <w:p>
            <w:pPr>
              <w:spacing w:after="0"/>
              <w:jc w:val="left"/>
            </w:pPr>
            <w:r>
              <w:rPr>
                <w:sz w:val="16"/>
              </w:rPr>
              <w:t>hail size (inches)</w:t>
            </w:r>
          </w:p>
        </w:tc>
        <w:tc>
          <w:tcPr>
            <w:tcW w:type="dxa" w:w="1800"/>
          </w:tcPr>
          <w:p>
            <w:pPr>
              <w:spacing w:after="0"/>
              <w:jc w:val="right"/>
            </w:pPr>
            <w:r>
              <w:rPr>
                <w:sz w:val="16"/>
              </w:rPr>
              <w:t>164 records, 1962 to 2026</w:t>
            </w:r>
          </w:p>
        </w:tc>
        <w:tc>
          <w:tcPr>
            <w:tcW w:type="dxa" w:w="2081"/>
          </w:tcPr>
          <w:p>
            <w:pPr>
              <w:spacing w:after="0"/>
              <w:jc w:val="left"/>
            </w:pPr>
            <w:r>
              <w:rPr>
                <w:sz w:val="16"/>
              </w:rPr>
              <w:t>0.75 in to 4.25 in (median 1 in); 164 with a recorded value</w:t>
            </w:r>
          </w:p>
        </w:tc>
        <w:tc>
          <w:tcPr>
            <w:tcW w:type="dxa" w:w="1606"/>
          </w:tcPr>
          <w:p>
            <w:pPr>
              <w:spacing w:after="0"/>
              <w:jc w:val="left"/>
            </w:pPr>
            <w:r>
              <w:rPr>
                <w:sz w:val="16"/>
              </w:rPr>
              <w:t>4.25 in hail, 2010-07-13</w:t>
            </w:r>
          </w:p>
        </w:tc>
        <w:tc>
          <w:tcPr>
            <w:tcW w:type="dxa" w:w="1606"/>
          </w:tcPr>
          <w:p>
            <w:pPr>
              <w:spacing w:after="0"/>
              <w:jc w:val="left"/>
            </w:pPr>
            <w:r>
              <w:rPr>
                <w:sz w:val="16"/>
              </w:rPr>
              <w:t>Hail, 2010-07-13, $750,000 property; $500,000 crops (2010 dollars)</w:t>
            </w:r>
          </w:p>
        </w:tc>
        <w:tc>
          <w:tcPr>
            <w:tcW w:type="dxa" w:w="1571"/>
          </w:tcPr>
          <w:p>
            <w:pPr>
              <w:spacing w:after="0"/>
              <w:jc w:val="left"/>
            </w:pPr>
            <w:r>
              <w:rPr>
                <w:sz w:val="16"/>
              </w:rPr>
              <w:t>Event records naming jurisdictions in the plan: Regent city (48 records), New England city (39 records), Mott city (30 records).</w:t>
            </w:r>
          </w:p>
        </w:tc>
        <w:tc>
          <w:tcPr>
            <w:tcW w:type="dxa" w:w="1615"/>
          </w:tcPr>
          <w:p>
            <w:pPr>
              <w:spacing w:after="0"/>
              <w:jc w:val="left"/>
            </w:pPr>
          </w:p>
        </w:tc>
      </w:tr>
      <w:tr>
        <w:trPr>
          <w:cantSplit/>
        </w:trPr>
        <w:tc>
          <w:tcPr>
            <w:tcW w:type="dxa" w:w="1914"/>
          </w:tcPr>
          <w:p>
            <w:pPr>
              <w:spacing w:after="0"/>
              <w:jc w:val="left"/>
            </w:pPr>
            <w:r>
              <w:rPr>
                <w:sz w:val="16"/>
              </w:rPr>
              <w:t>Excessive Heat, Heat</w:t>
            </w:r>
          </w:p>
        </w:tc>
        <w:tc>
          <w:tcPr>
            <w:tcW w:type="dxa" w:w="1918"/>
          </w:tcPr>
          <w:p>
            <w:pPr>
              <w:spacing w:after="0"/>
              <w:jc w:val="left"/>
            </w:pPr>
            <w:r>
              <w:rPr>
                <w:sz w:val="16"/>
              </w:rPr>
              <w:t>heat index (in event narratives)</w:t>
            </w:r>
          </w:p>
        </w:tc>
        <w:tc>
          <w:tcPr>
            <w:tcW w:type="dxa" w:w="1800"/>
          </w:tcPr>
          <w:p>
            <w:pPr>
              <w:spacing w:after="0"/>
              <w:jc w:val="right"/>
            </w:pPr>
            <w:r>
              <w:rPr>
                <w:sz w:val="16"/>
              </w:rPr>
              <w:t>1 record, 2011 (1 zone-level)</w:t>
            </w:r>
          </w:p>
        </w:tc>
        <w:tc>
          <w:tcPr>
            <w:tcW w:type="dxa" w:w="2081"/>
          </w:tcPr>
          <w:p>
            <w:pPr>
              <w:spacing w:after="0"/>
              <w:jc w:val="left"/>
            </w:pPr>
            <w:r>
              <w:rPr>
                <w:sz w:val="16"/>
              </w:rPr>
              <w:t>4 days; 1 with a recorded value</w:t>
            </w:r>
          </w:p>
        </w:tc>
        <w:tc>
          <w:tcPr>
            <w:tcW w:type="dxa" w:w="1606"/>
          </w:tcPr>
          <w:p>
            <w:pPr>
              <w:spacing w:after="0"/>
              <w:jc w:val="left"/>
            </w:pPr>
            <w:r>
              <w:rPr>
                <w:sz w:val="16"/>
              </w:rPr>
              <w:t>4 consecutive days, 2011-07-16 to 2011-07-19, zone-level</w:t>
            </w:r>
          </w:p>
        </w:tc>
        <w:tc>
          <w:tcPr>
            <w:tcW w:type="dxa" w:w="1606"/>
          </w:tcPr>
          <w:p>
            <w:pPr>
              <w:spacing w:after="0"/>
              <w:jc w:val="left"/>
            </w:pPr>
          </w:p>
        </w:tc>
        <w:tc>
          <w:tcPr>
            <w:tcW w:type="dxa" w:w="1571"/>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Hurricane, Tropical Storm, Tropical Depression</w:t>
            </w:r>
          </w:p>
        </w:tc>
        <w:tc>
          <w:tcPr>
            <w:tcW w:type="dxa" w:w="1918"/>
          </w:tcPr>
          <w:p>
            <w:pPr>
              <w:spacing w:after="0"/>
              <w:jc w:val="left"/>
            </w:pPr>
            <w:r>
              <w:rPr>
                <w:sz w:val="16"/>
              </w:rPr>
              <w:t>Saffir-Simpson</w:t>
            </w:r>
          </w:p>
        </w:tc>
        <w:tc>
          <w:tcPr>
            <w:tcW w:type="dxa" w:w="1800"/>
          </w:tcPr>
          <w:p>
            <w:pPr>
              <w:spacing w:after="0"/>
              <w:jc w:val="right"/>
            </w:pPr>
            <w:r>
              <w:rPr>
                <w:sz w:val="16"/>
              </w:rPr>
              <w:t>0</w:t>
            </w:r>
          </w:p>
        </w:tc>
        <w:tc>
          <w:tcPr>
            <w:tcW w:type="dxa" w:w="2081"/>
          </w:tcPr>
          <w:p>
            <w:pPr>
              <w:spacing w:after="0"/>
              <w:jc w:val="left"/>
            </w:pPr>
          </w:p>
        </w:tc>
        <w:tc>
          <w:tcPr>
            <w:tcW w:type="dxa" w:w="1606"/>
          </w:tcPr>
          <w:p>
            <w:pPr>
              <w:spacing w:after="0"/>
              <w:jc w:val="left"/>
            </w:pPr>
          </w:p>
        </w:tc>
        <w:tc>
          <w:tcPr>
            <w:tcW w:type="dxa" w:w="1606"/>
          </w:tcPr>
          <w:p>
            <w:pPr>
              <w:spacing w:after="0"/>
              <w:jc w:val="left"/>
            </w:pPr>
          </w:p>
        </w:tc>
        <w:tc>
          <w:tcPr>
            <w:tcW w:type="dxa" w:w="1571"/>
          </w:tcPr>
          <w:p>
            <w:pPr>
              <w:spacing w:after="0"/>
              <w:jc w:val="left"/>
            </w:pPr>
          </w:p>
        </w:tc>
        <w:tc>
          <w:tcPr>
            <w:tcW w:type="dxa" w:w="161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4"/>
          </w:tcPr>
          <w:p>
            <w:pPr>
              <w:spacing w:after="0"/>
              <w:jc w:val="left"/>
            </w:pPr>
            <w:r>
              <w:rPr>
                <w:sz w:val="16"/>
              </w:rPr>
              <w:t>Ice Storm</w:t>
            </w:r>
          </w:p>
        </w:tc>
        <w:tc>
          <w:tcPr>
            <w:tcW w:type="dxa" w:w="1918"/>
          </w:tcPr>
          <w:p>
            <w:pPr>
              <w:spacing w:after="0"/>
              <w:jc w:val="left"/>
            </w:pPr>
            <w:r>
              <w:rPr>
                <w:sz w:val="16"/>
              </w:rPr>
              <w:t>Sperry-Piltz ice scale (local data)</w:t>
            </w:r>
          </w:p>
        </w:tc>
        <w:tc>
          <w:tcPr>
            <w:tcW w:type="dxa" w:w="1800"/>
          </w:tcPr>
          <w:p>
            <w:pPr>
              <w:spacing w:after="0"/>
              <w:jc w:val="right"/>
            </w:pPr>
            <w:r>
              <w:rPr>
                <w:sz w:val="16"/>
              </w:rPr>
              <w:t>0</w:t>
            </w:r>
          </w:p>
        </w:tc>
        <w:tc>
          <w:tcPr>
            <w:tcW w:type="dxa" w:w="2081"/>
          </w:tcPr>
          <w:p>
            <w:pPr>
              <w:spacing w:after="0"/>
              <w:jc w:val="left"/>
            </w:pPr>
          </w:p>
        </w:tc>
        <w:tc>
          <w:tcPr>
            <w:tcW w:type="dxa" w:w="1606"/>
          </w:tcPr>
          <w:p>
            <w:pPr>
              <w:spacing w:after="0"/>
              <w:jc w:val="left"/>
            </w:pPr>
          </w:p>
        </w:tc>
        <w:tc>
          <w:tcPr>
            <w:tcW w:type="dxa" w:w="1606"/>
          </w:tcPr>
          <w:p>
            <w:pPr>
              <w:spacing w:after="0"/>
              <w:jc w:val="left"/>
            </w:pPr>
          </w:p>
        </w:tc>
        <w:tc>
          <w:tcPr>
            <w:tcW w:type="dxa" w:w="1571"/>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Flash Flood, Flood, Lakeshore Flood</w:t>
            </w:r>
          </w:p>
        </w:tc>
        <w:tc>
          <w:tcPr>
            <w:tcW w:type="dxa" w:w="1918"/>
          </w:tcPr>
          <w:p>
            <w:pPr>
              <w:spacing w:after="0"/>
              <w:jc w:val="left"/>
            </w:pPr>
            <w:r>
              <w:rPr>
                <w:sz w:val="16"/>
              </w:rPr>
              <w:t>damage and flood days (flood depth: FIRM)</w:t>
            </w:r>
          </w:p>
        </w:tc>
        <w:tc>
          <w:tcPr>
            <w:tcW w:type="dxa" w:w="1800"/>
          </w:tcPr>
          <w:p>
            <w:pPr>
              <w:spacing w:after="0"/>
              <w:jc w:val="right"/>
            </w:pPr>
            <w:r>
              <w:rPr>
                <w:sz w:val="16"/>
              </w:rPr>
              <w:t>9 records, 1997 to 2023 (1 zone-level)</w:t>
            </w:r>
          </w:p>
        </w:tc>
        <w:tc>
          <w:tcPr>
            <w:tcW w:type="dxa" w:w="2081"/>
          </w:tcPr>
          <w:p>
            <w:pPr>
              <w:spacing w:after="0"/>
              <w:jc w:val="left"/>
            </w:pPr>
          </w:p>
        </w:tc>
        <w:tc>
          <w:tcPr>
            <w:tcW w:type="dxa" w:w="1606"/>
          </w:tcPr>
          <w:p>
            <w:pPr>
              <w:spacing w:after="0"/>
              <w:jc w:val="left"/>
            </w:pPr>
            <w:r>
              <w:rPr>
                <w:sz w:val="16"/>
              </w:rPr>
              <w:t>Flood, 1997-03-21, $860,000 property; crops not reported (1997 dollars); NWS zone NDZ041</w:t>
            </w:r>
          </w:p>
        </w:tc>
        <w:tc>
          <w:tcPr>
            <w:tcW w:type="dxa" w:w="1606"/>
          </w:tcPr>
          <w:p>
            <w:pPr>
              <w:spacing w:after="0"/>
              <w:jc w:val="left"/>
            </w:pPr>
          </w:p>
        </w:tc>
        <w:tc>
          <w:tcPr>
            <w:tcW w:type="dxa" w:w="1571"/>
          </w:tcPr>
          <w:p>
            <w:pPr>
              <w:spacing w:after="0"/>
              <w:jc w:val="left"/>
            </w:pPr>
            <w:r>
              <w:rPr>
                <w:sz w:val="16"/>
              </w:rPr>
              <w:t>Event records naming jurisdictions in the plan: New England city (4 records), Regent city (4 records), Mott city (1 record). Zone-level records (1) apply countywide.</w:t>
            </w:r>
          </w:p>
        </w:tc>
        <w:tc>
          <w:tcPr>
            <w:tcW w:type="dxa" w:w="161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4"/>
          </w:tcPr>
          <w:p>
            <w:pPr>
              <w:spacing w:after="0"/>
              <w:jc w:val="left"/>
            </w:pPr>
            <w:r>
              <w:rPr>
                <w:sz w:val="16"/>
              </w:rPr>
              <w:t>Debris Flow</w:t>
            </w:r>
          </w:p>
        </w:tc>
        <w:tc>
          <w:tcPr>
            <w:tcW w:type="dxa" w:w="1918"/>
          </w:tcPr>
          <w:p>
            <w:pPr>
              <w:spacing w:after="0"/>
              <w:jc w:val="left"/>
            </w:pPr>
            <w:r>
              <w:rPr>
                <w:sz w:val="16"/>
              </w:rPr>
              <w:t>none (count and damage only)</w:t>
            </w:r>
          </w:p>
        </w:tc>
        <w:tc>
          <w:tcPr>
            <w:tcW w:type="dxa" w:w="1800"/>
          </w:tcPr>
          <w:p>
            <w:pPr>
              <w:spacing w:after="0"/>
              <w:jc w:val="right"/>
            </w:pPr>
            <w:r>
              <w:rPr>
                <w:sz w:val="16"/>
              </w:rPr>
              <w:t>0</w:t>
            </w:r>
          </w:p>
        </w:tc>
        <w:tc>
          <w:tcPr>
            <w:tcW w:type="dxa" w:w="2081"/>
          </w:tcPr>
          <w:p>
            <w:pPr>
              <w:spacing w:after="0"/>
              <w:jc w:val="left"/>
            </w:pPr>
          </w:p>
        </w:tc>
        <w:tc>
          <w:tcPr>
            <w:tcW w:type="dxa" w:w="1606"/>
          </w:tcPr>
          <w:p>
            <w:pPr>
              <w:spacing w:after="0"/>
              <w:jc w:val="left"/>
            </w:pPr>
          </w:p>
        </w:tc>
        <w:tc>
          <w:tcPr>
            <w:tcW w:type="dxa" w:w="1606"/>
          </w:tcPr>
          <w:p>
            <w:pPr>
              <w:spacing w:after="0"/>
              <w:jc w:val="left"/>
            </w:pPr>
          </w:p>
        </w:tc>
        <w:tc>
          <w:tcPr>
            <w:tcW w:type="dxa" w:w="1571"/>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Lightning</w:t>
            </w:r>
          </w:p>
        </w:tc>
        <w:tc>
          <w:tcPr>
            <w:tcW w:type="dxa" w:w="1918"/>
          </w:tcPr>
          <w:p>
            <w:pPr>
              <w:spacing w:after="0"/>
              <w:jc w:val="left"/>
            </w:pPr>
            <w:r>
              <w:rPr>
                <w:sz w:val="16"/>
              </w:rPr>
              <w:t>annualized frequency (the measure FEMA's Local Mitigation Planning Handbook names)</w:t>
            </w:r>
          </w:p>
        </w:tc>
        <w:tc>
          <w:tcPr>
            <w:tcW w:type="dxa" w:w="1800"/>
          </w:tcPr>
          <w:p>
            <w:pPr>
              <w:spacing w:after="0"/>
              <w:jc w:val="right"/>
            </w:pPr>
            <w:r>
              <w:rPr>
                <w:sz w:val="16"/>
              </w:rPr>
              <w:t>1 record, 1997</w:t>
            </w:r>
          </w:p>
        </w:tc>
        <w:tc>
          <w:tcPr>
            <w:tcW w:type="dxa" w:w="2081"/>
          </w:tcPr>
          <w:p>
            <w:pPr>
              <w:spacing w:after="0"/>
              <w:jc w:val="left"/>
            </w:pPr>
          </w:p>
        </w:tc>
        <w:tc>
          <w:tcPr>
            <w:tcW w:type="dxa" w:w="1606"/>
          </w:tcPr>
          <w:p>
            <w:pPr>
              <w:spacing w:after="0"/>
              <w:jc w:val="left"/>
            </w:pPr>
            <w:r>
              <w:rPr>
                <w:sz w:val="16"/>
              </w:rPr>
              <w:t>Lightning, 1997-07-01, $25,000 property; crops not reported (1997 dollars)</w:t>
            </w:r>
          </w:p>
        </w:tc>
        <w:tc>
          <w:tcPr>
            <w:tcW w:type="dxa" w:w="1606"/>
          </w:tcPr>
          <w:p>
            <w:pPr>
              <w:spacing w:after="0"/>
              <w:jc w:val="left"/>
            </w:pPr>
          </w:p>
        </w:tc>
        <w:tc>
          <w:tcPr>
            <w:tcW w:type="dxa" w:w="1571"/>
          </w:tcPr>
          <w:p>
            <w:pPr>
              <w:spacing w:after="0"/>
              <w:jc w:val="left"/>
            </w:pPr>
            <w:r>
              <w:rPr>
                <w:sz w:val="16"/>
              </w:rPr>
              <w:t>Event records naming jurisdictions in the plan: Regent city (1 record).</w:t>
            </w:r>
          </w:p>
        </w:tc>
        <w:tc>
          <w:tcPr>
            <w:tcW w:type="dxa" w:w="1615"/>
          </w:tcPr>
          <w:p>
            <w:pPr>
              <w:spacing w:after="0"/>
              <w:jc w:val="left"/>
            </w:pPr>
            <w:r>
              <w:rPr>
                <w:sz w:val="16"/>
              </w:rPr>
              <w:t>Storm Events lists lightning with damage or casualties.</w:t>
            </w:r>
          </w:p>
        </w:tc>
      </w:tr>
      <w:tr>
        <w:trPr>
          <w:cantSplit/>
        </w:trPr>
        <w:tc>
          <w:tcPr>
            <w:tcW w:type="dxa" w:w="1914"/>
          </w:tcPr>
          <w:p>
            <w:pPr>
              <w:spacing w:after="0"/>
              <w:jc w:val="left"/>
            </w:pPr>
            <w:r>
              <w:rPr>
                <w:sz w:val="16"/>
              </w:rPr>
              <w:t>High Wind and Strong Wind (outside NRI's Strong Wind definition)</w:t>
            </w:r>
          </w:p>
        </w:tc>
        <w:tc>
          <w:tcPr>
            <w:tcW w:type="dxa" w:w="1918"/>
          </w:tcPr>
          <w:p>
            <w:pPr>
              <w:spacing w:after="0"/>
              <w:jc w:val="left"/>
            </w:pPr>
            <w:r>
              <w:rPr>
                <w:sz w:val="16"/>
              </w:rPr>
              <w:t>wind speed (kt and mph)</w:t>
            </w:r>
          </w:p>
        </w:tc>
        <w:tc>
          <w:tcPr>
            <w:tcW w:type="dxa" w:w="1800"/>
          </w:tcPr>
          <w:p>
            <w:pPr>
              <w:spacing w:after="0"/>
              <w:jc w:val="right"/>
            </w:pPr>
            <w:r>
              <w:rPr>
                <w:sz w:val="16"/>
              </w:rPr>
              <w:t>85 records, 1996 to 2026 (85 zone-level)</w:t>
            </w:r>
          </w:p>
        </w:tc>
        <w:tc>
          <w:tcPr>
            <w:tcW w:type="dxa" w:w="2081"/>
          </w:tcPr>
          <w:p>
            <w:pPr>
              <w:spacing w:after="0"/>
              <w:jc w:val="left"/>
            </w:pPr>
            <w:r>
              <w:rPr>
                <w:sz w:val="16"/>
              </w:rPr>
              <w:t>35 kt (40 mph) to 80 kt (92 mph) (median 51 kt (59 mph)); 85 with a recorded value</w:t>
            </w:r>
          </w:p>
        </w:tc>
        <w:tc>
          <w:tcPr>
            <w:tcW w:type="dxa" w:w="1606"/>
          </w:tcPr>
          <w:p>
            <w:pPr>
              <w:spacing w:after="0"/>
              <w:jc w:val="left"/>
            </w:pPr>
            <w:r>
              <w:rPr>
                <w:sz w:val="16"/>
              </w:rPr>
              <w:t>80 kt (92 mph) measured gust, High Wind, 2021-01-13; NWS zone NDZ041</w:t>
            </w:r>
          </w:p>
        </w:tc>
        <w:tc>
          <w:tcPr>
            <w:tcW w:type="dxa" w:w="1606"/>
          </w:tcPr>
          <w:p>
            <w:pPr>
              <w:spacing w:after="0"/>
              <w:jc w:val="left"/>
            </w:pPr>
          </w:p>
        </w:tc>
        <w:tc>
          <w:tcPr>
            <w:tcW w:type="dxa" w:w="1571"/>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Thunderstorm Wind</w:t>
            </w:r>
          </w:p>
        </w:tc>
        <w:tc>
          <w:tcPr>
            <w:tcW w:type="dxa" w:w="1918"/>
          </w:tcPr>
          <w:p>
            <w:pPr>
              <w:spacing w:after="0"/>
              <w:jc w:val="left"/>
            </w:pPr>
            <w:r>
              <w:rPr>
                <w:sz w:val="16"/>
              </w:rPr>
              <w:t>wind speed (kt and mph)</w:t>
            </w:r>
          </w:p>
        </w:tc>
        <w:tc>
          <w:tcPr>
            <w:tcW w:type="dxa" w:w="1800"/>
          </w:tcPr>
          <w:p>
            <w:pPr>
              <w:spacing w:after="0"/>
              <w:jc w:val="right"/>
            </w:pPr>
            <w:r>
              <w:rPr>
                <w:sz w:val="16"/>
              </w:rPr>
              <w:t>107 records, 1975 to 2026</w:t>
            </w:r>
          </w:p>
        </w:tc>
        <w:tc>
          <w:tcPr>
            <w:tcW w:type="dxa" w:w="2081"/>
          </w:tcPr>
          <w:p>
            <w:pPr>
              <w:spacing w:after="0"/>
              <w:jc w:val="left"/>
            </w:pPr>
            <w:r>
              <w:rPr>
                <w:sz w:val="16"/>
              </w:rPr>
              <w:t>50 kt (58 mph) to 83 kt (96 mph) (median 55 kt (63 mph)); 90 with a recorded value</w:t>
            </w:r>
          </w:p>
        </w:tc>
        <w:tc>
          <w:tcPr>
            <w:tcW w:type="dxa" w:w="1606"/>
          </w:tcPr>
          <w:p>
            <w:pPr>
              <w:spacing w:after="0"/>
              <w:jc w:val="left"/>
            </w:pPr>
            <w:r>
              <w:rPr>
                <w:sz w:val="16"/>
              </w:rPr>
              <w:t>83 kt (96 mph) estimated gust, Thunderstorm Wind, 2025-06-20</w:t>
            </w:r>
          </w:p>
        </w:tc>
        <w:tc>
          <w:tcPr>
            <w:tcW w:type="dxa" w:w="1606"/>
          </w:tcPr>
          <w:p>
            <w:pPr>
              <w:spacing w:after="0"/>
              <w:jc w:val="left"/>
            </w:pPr>
            <w:r>
              <w:rPr>
                <w:sz w:val="16"/>
              </w:rPr>
              <w:t>Thunderstorm Wind, 2016-06-17, $250,000 property; $100,000 crops (2016 dollars)</w:t>
            </w:r>
          </w:p>
        </w:tc>
        <w:tc>
          <w:tcPr>
            <w:tcW w:type="dxa" w:w="1571"/>
          </w:tcPr>
          <w:p>
            <w:pPr>
              <w:spacing w:after="0"/>
              <w:jc w:val="left"/>
            </w:pPr>
            <w:r>
              <w:rPr>
                <w:sz w:val="16"/>
              </w:rPr>
              <w:t>Event records naming jurisdictions in the plan: Mott city (25 records), Regent city (21 records), New England city (11 records).</w:t>
            </w:r>
          </w:p>
        </w:tc>
        <w:tc>
          <w:tcPr>
            <w:tcW w:type="dxa" w:w="1615"/>
          </w:tcPr>
          <w:p>
            <w:pPr>
              <w:spacing w:after="0"/>
              <w:jc w:val="left"/>
            </w:pPr>
          </w:p>
        </w:tc>
      </w:tr>
      <w:tr>
        <w:trPr>
          <w:cantSplit/>
        </w:trPr>
        <w:tc>
          <w:tcPr>
            <w:tcW w:type="dxa" w:w="1914"/>
          </w:tcPr>
          <w:p>
            <w:pPr>
              <w:spacing w:after="0"/>
              <w:jc w:val="left"/>
            </w:pPr>
            <w:r>
              <w:rPr>
                <w:sz w:val="16"/>
              </w:rPr>
              <w:t>Tornado</w:t>
            </w:r>
          </w:p>
        </w:tc>
        <w:tc>
          <w:tcPr>
            <w:tcW w:type="dxa" w:w="1918"/>
          </w:tcPr>
          <w:p>
            <w:pPr>
              <w:spacing w:after="0"/>
              <w:jc w:val="left"/>
            </w:pPr>
            <w:r>
              <w:rPr>
                <w:sz w:val="16"/>
              </w:rPr>
              <w:t>Enhanced Fujita (Fujita before Feb 2007)</w:t>
            </w:r>
          </w:p>
        </w:tc>
        <w:tc>
          <w:tcPr>
            <w:tcW w:type="dxa" w:w="1800"/>
          </w:tcPr>
          <w:p>
            <w:pPr>
              <w:spacing w:after="0"/>
              <w:jc w:val="right"/>
            </w:pPr>
            <w:r>
              <w:rPr>
                <w:sz w:val="16"/>
              </w:rPr>
              <w:t>20 records, 1951 to 2019</w:t>
            </w:r>
          </w:p>
        </w:tc>
        <w:tc>
          <w:tcPr>
            <w:tcW w:type="dxa" w:w="2081"/>
          </w:tcPr>
          <w:p>
            <w:pPr>
              <w:spacing w:after="0"/>
              <w:jc w:val="left"/>
            </w:pPr>
            <w:r>
              <w:rPr>
                <w:sz w:val="16"/>
              </w:rPr>
              <w:t>F/EF0 to F/EF4 (median F/EF1); 20 with a recorded value</w:t>
            </w:r>
          </w:p>
        </w:tc>
        <w:tc>
          <w:tcPr>
            <w:tcW w:type="dxa" w:w="1606"/>
          </w:tcPr>
          <w:p>
            <w:pPr>
              <w:spacing w:after="0"/>
              <w:jc w:val="left"/>
            </w:pPr>
            <w:r>
              <w:rPr>
                <w:sz w:val="16"/>
              </w:rPr>
              <w:t>F4 tornado, 1975-06-29, 45.8 mi path length (whole path, pre-1996), 880 yd wide, $2,500,000 property; crops not recorded (1975 dollars), 1 direct death, 4 direct injuries</w:t>
            </w:r>
          </w:p>
        </w:tc>
        <w:tc>
          <w:tcPr>
            <w:tcW w:type="dxa" w:w="1606"/>
          </w:tcPr>
          <w:p>
            <w:pPr>
              <w:spacing w:after="0"/>
              <w:jc w:val="left"/>
            </w:pPr>
          </w:p>
        </w:tc>
        <w:tc>
          <w:tcPr>
            <w:tcW w:type="dxa" w:w="1571"/>
          </w:tcPr>
          <w:p>
            <w:pPr>
              <w:spacing w:after="0"/>
              <w:jc w:val="left"/>
            </w:pPr>
            <w:r>
              <w:rPr>
                <w:sz w:val="16"/>
              </w:rPr>
              <w:t>Event records naming jurisdictions in the plan: Mott city (3 records), New England city (3 records), Regent city (2 records).</w:t>
            </w:r>
          </w:p>
        </w:tc>
        <w:tc>
          <w:tcPr>
            <w:tcW w:type="dxa" w:w="161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4"/>
          </w:tcPr>
          <w:p>
            <w:pPr>
              <w:spacing w:after="0"/>
              <w:jc w:val="left"/>
            </w:pPr>
            <w:r>
              <w:rPr>
                <w:sz w:val="16"/>
              </w:rPr>
              <w:t>Wildfire</w:t>
            </w:r>
          </w:p>
        </w:tc>
        <w:tc>
          <w:tcPr>
            <w:tcW w:type="dxa" w:w="1918"/>
          </w:tcPr>
          <w:p>
            <w:pPr>
              <w:spacing w:after="0"/>
              <w:jc w:val="left"/>
            </w:pPr>
            <w:r>
              <w:rPr>
                <w:sz w:val="16"/>
              </w:rPr>
              <w:t>acres burned (local data)</w:t>
            </w:r>
          </w:p>
        </w:tc>
        <w:tc>
          <w:tcPr>
            <w:tcW w:type="dxa" w:w="1800"/>
          </w:tcPr>
          <w:p>
            <w:pPr>
              <w:spacing w:after="0"/>
              <w:jc w:val="right"/>
            </w:pPr>
            <w:r>
              <w:rPr>
                <w:sz w:val="16"/>
              </w:rPr>
              <w:t>2 records, 2006 to 2012 (2 zone-level)</w:t>
            </w:r>
          </w:p>
        </w:tc>
        <w:tc>
          <w:tcPr>
            <w:tcW w:type="dxa" w:w="2081"/>
          </w:tcPr>
          <w:p>
            <w:pPr>
              <w:spacing w:after="0"/>
              <w:jc w:val="left"/>
            </w:pPr>
          </w:p>
        </w:tc>
        <w:tc>
          <w:tcPr>
            <w:tcW w:type="dxa" w:w="1606"/>
          </w:tcPr>
          <w:p>
            <w:pPr>
              <w:spacing w:after="0"/>
              <w:jc w:val="left"/>
            </w:pPr>
            <w:r>
              <w:rPr>
                <w:sz w:val="16"/>
              </w:rPr>
              <w:t>Wildfire, 2012-03-19, $300,000 property; $0 crops (2012 dollars), 2 direct injuries (reported for the zone); NWS zone NDZ041</w:t>
            </w:r>
          </w:p>
        </w:tc>
        <w:tc>
          <w:tcPr>
            <w:tcW w:type="dxa" w:w="1606"/>
          </w:tcPr>
          <w:p>
            <w:pPr>
              <w:spacing w:after="0"/>
              <w:jc w:val="left"/>
            </w:pPr>
          </w:p>
        </w:tc>
        <w:tc>
          <w:tcPr>
            <w:tcW w:type="dxa" w:w="1571"/>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Winter Storm, Heavy Snow, Blizzard, Lake-Effect Snow, Winter Weather, Sleet</w:t>
            </w:r>
          </w:p>
        </w:tc>
        <w:tc>
          <w:tcPr>
            <w:tcW w:type="dxa" w:w="1918"/>
          </w:tcPr>
          <w:p>
            <w:pPr>
              <w:spacing w:after="0"/>
              <w:jc w:val="left"/>
            </w:pPr>
            <w:r>
              <w:rPr>
                <w:sz w:val="16"/>
              </w:rPr>
              <w:t>none in data (snowfall: local data)</w:t>
            </w:r>
          </w:p>
        </w:tc>
        <w:tc>
          <w:tcPr>
            <w:tcW w:type="dxa" w:w="1800"/>
          </w:tcPr>
          <w:p>
            <w:pPr>
              <w:spacing w:after="0"/>
              <w:jc w:val="right"/>
            </w:pPr>
            <w:r>
              <w:rPr>
                <w:sz w:val="16"/>
              </w:rPr>
              <w:t>89 records, 1996 to 2026 (89 zone-level)</w:t>
            </w:r>
          </w:p>
        </w:tc>
        <w:tc>
          <w:tcPr>
            <w:tcW w:type="dxa" w:w="2081"/>
          </w:tcPr>
          <w:p>
            <w:pPr>
              <w:spacing w:after="0"/>
              <w:jc w:val="left"/>
            </w:pPr>
          </w:p>
        </w:tc>
        <w:tc>
          <w:tcPr>
            <w:tcW w:type="dxa" w:w="1606"/>
          </w:tcPr>
          <w:p>
            <w:pPr>
              <w:spacing w:after="0"/>
              <w:jc w:val="left"/>
            </w:pPr>
            <w:r>
              <w:rPr>
                <w:sz w:val="16"/>
              </w:rPr>
              <w:t>Blizzard, 2010-01-24, $2,000,000 property; $0 crops (2010 dollars); NWS zone NDZ041</w:t>
            </w:r>
          </w:p>
        </w:tc>
        <w:tc>
          <w:tcPr>
            <w:tcW w:type="dxa" w:w="1606"/>
          </w:tcPr>
          <w:p>
            <w:pPr>
              <w:spacing w:after="0"/>
              <w:jc w:val="left"/>
            </w:pPr>
          </w:p>
        </w:tc>
        <w:tc>
          <w:tcPr>
            <w:tcW w:type="dxa" w:w="1571"/>
          </w:tcPr>
          <w:p>
            <w:pPr>
              <w:spacing w:after="0"/>
              <w:jc w:val="left"/>
            </w:pPr>
            <w:r>
              <w:rPr>
                <w:sz w:val="16"/>
              </w:rPr>
              <w:t>Countywide (zone-level records).</w:t>
            </w:r>
          </w:p>
        </w:tc>
        <w:tc>
          <w:tcPr>
            <w:tcW w:type="dxa" w:w="161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6"/>
        <w:gridCol w:w="2557"/>
        <w:gridCol w:w="2354"/>
        <w:gridCol w:w="2835"/>
        <w:gridCol w:w="765"/>
        <w:gridCol w:w="927"/>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6"/>
            <w:shd w:val="clear" w:color="auto" w:fill="E8E8E8"/>
          </w:tcPr>
          <w:p>
            <w:pPr>
              <w:spacing w:after="0"/>
              <w:jc w:val="left"/>
            </w:pPr>
            <w:r>
              <w:rPr>
                <w:b/>
                <w:sz w:val="16"/>
              </w:rPr>
              <w:t>Type</w:t>
            </w:r>
          </w:p>
        </w:tc>
        <w:tc>
          <w:tcPr>
            <w:tcW w:type="dxa" w:w="2557"/>
            <w:shd w:val="clear" w:color="auto" w:fill="E8E8E8"/>
          </w:tcPr>
          <w:p>
            <w:pPr>
              <w:spacing w:after="0"/>
              <w:jc w:val="left"/>
            </w:pPr>
            <w:r>
              <w:rPr>
                <w:b/>
                <w:sz w:val="16"/>
              </w:rPr>
              <w:t>Title</w:t>
            </w:r>
          </w:p>
        </w:tc>
        <w:tc>
          <w:tcPr>
            <w:tcW w:type="dxa" w:w="2354"/>
            <w:shd w:val="clear" w:color="auto" w:fill="E8E8E8"/>
          </w:tcPr>
          <w:p>
            <w:pPr>
              <w:spacing w:after="0"/>
              <w:jc w:val="left"/>
            </w:pPr>
            <w:r>
              <w:rPr>
                <w:b/>
                <w:sz w:val="16"/>
              </w:rPr>
              <w:t>Mapped hazard</w:t>
            </w:r>
          </w:p>
        </w:tc>
        <w:tc>
          <w:tcPr>
            <w:tcW w:type="dxa" w:w="28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5"/>
            <w:shd w:val="clear" w:color="auto" w:fill="E8E8E8"/>
          </w:tcPr>
          <w:p>
            <w:pPr>
              <w:spacing w:after="0"/>
              <w:jc w:val="left"/>
            </w:pPr>
            <w:r>
              <w:rPr>
                <w:b/>
                <w:sz w:val="16"/>
              </w:rPr>
              <w:t>Flags</w:t>
            </w:r>
          </w:p>
        </w:tc>
        <w:tc>
          <w:tcPr>
            <w:tcW w:type="dxa" w:w="927"/>
            <w:shd w:val="clear" w:color="auto" w:fill="E8E8E8"/>
          </w:tcPr>
          <w:p>
            <w:pPr>
              <w:spacing w:after="0"/>
              <w:jc w:val="left"/>
            </w:pPr>
            <w:r>
              <w:rPr>
                <w:b/>
                <w:sz w:val="16"/>
              </w:rPr>
              <w:t>Notes</w:t>
            </w:r>
          </w:p>
        </w:tc>
      </w:tr>
      <w:tr>
        <w:trPr>
          <w:cantSplit/>
        </w:trPr>
        <w:tc>
          <w:tcPr>
            <w:tcW w:type="dxa" w:w="1076"/>
          </w:tcPr>
          <w:p>
            <w:pPr>
              <w:spacing w:after="0"/>
              <w:jc w:val="left"/>
            </w:pPr>
            <w:r>
              <w:rPr>
                <w:sz w:val="16"/>
              </w:rPr>
              <w:t>2023-07-05</w:t>
            </w:r>
          </w:p>
        </w:tc>
        <w:tc>
          <w:tcPr>
            <w:tcW w:type="dxa" w:w="1076"/>
          </w:tcPr>
          <w:p>
            <w:pPr>
              <w:spacing w:after="0"/>
              <w:jc w:val="left"/>
            </w:pPr>
            <w:r>
              <w:rPr>
                <w:sz w:val="16"/>
              </w:rPr>
              <w:t>2023-04-10</w:t>
            </w:r>
          </w:p>
        </w:tc>
        <w:tc>
          <w:tcPr>
            <w:tcW w:type="dxa" w:w="1076"/>
          </w:tcPr>
          <w:p>
            <w:pPr>
              <w:spacing w:after="0"/>
              <w:jc w:val="left"/>
            </w:pPr>
            <w:r>
              <w:rPr>
                <w:sz w:val="16"/>
              </w:rPr>
              <w:t>DR-4717-ND</w:t>
            </w:r>
          </w:p>
        </w:tc>
        <w:tc>
          <w:tcPr>
            <w:tcW w:type="dxa" w:w="1446"/>
          </w:tcPr>
          <w:p>
            <w:pPr>
              <w:spacing w:after="0"/>
              <w:jc w:val="left"/>
            </w:pPr>
            <w:r>
              <w:rPr>
                <w:sz w:val="16"/>
              </w:rPr>
              <w:t>Major disaster</w:t>
            </w:r>
          </w:p>
        </w:tc>
        <w:tc>
          <w:tcPr>
            <w:tcW w:type="dxa" w:w="2557"/>
          </w:tcPr>
          <w:p>
            <w:pPr>
              <w:spacing w:after="0"/>
              <w:jc w:val="left"/>
            </w:pPr>
            <w:r>
              <w:rPr>
                <w:sz w:val="16"/>
              </w:rPr>
              <w:t>Flooding</w:t>
            </w:r>
          </w:p>
        </w:tc>
        <w:tc>
          <w:tcPr>
            <w:tcW w:type="dxa" w:w="2354"/>
          </w:tcPr>
          <w:p>
            <w:pPr>
              <w:spacing w:after="0"/>
              <w:jc w:val="left"/>
            </w:pPr>
            <w:r>
              <w:rPr>
                <w:sz w:val="16"/>
              </w:rPr>
              <w:t>Inland Flooding</w:t>
            </w:r>
          </w:p>
        </w:tc>
        <w:tc>
          <w:tcPr>
            <w:tcW w:type="dxa" w:w="2835"/>
          </w:tcPr>
          <w:p>
            <w:pPr>
              <w:spacing w:after="0"/>
              <w:jc w:val="right"/>
            </w:pPr>
            <w:r>
              <w:rPr>
                <w:sz w:val="16"/>
              </w:rPr>
              <w:t>$23,577.75</w:t>
            </w:r>
          </w:p>
        </w:tc>
        <w:tc>
          <w:tcPr>
            <w:tcW w:type="dxa" w:w="765"/>
          </w:tcPr>
          <w:p>
            <w:pPr>
              <w:spacing w:after="0"/>
              <w:jc w:val="left"/>
            </w:pPr>
            <w:r>
              <w:rPr>
                <w:sz w:val="16"/>
              </w:rPr>
              <w:t>within last 5 years</w:t>
            </w:r>
          </w:p>
        </w:tc>
        <w:tc>
          <w:tcPr>
            <w:tcW w:type="dxa" w:w="927"/>
          </w:tcPr>
          <w:p>
            <w:pPr>
              <w:spacing w:after="0"/>
              <w:jc w:val="left"/>
            </w:pPr>
          </w:p>
        </w:tc>
      </w:tr>
      <w:tr>
        <w:trPr>
          <w:cantSplit/>
        </w:trPr>
        <w:tc>
          <w:tcPr>
            <w:tcW w:type="dxa" w:w="1076"/>
          </w:tcPr>
          <w:p>
            <w:pPr>
              <w:spacing w:after="0"/>
              <w:jc w:val="left"/>
            </w:pPr>
            <w:r>
              <w:rPr>
                <w:sz w:val="16"/>
              </w:rPr>
              <w:t>2022-07-13</w:t>
            </w:r>
          </w:p>
        </w:tc>
        <w:tc>
          <w:tcPr>
            <w:tcW w:type="dxa" w:w="1076"/>
          </w:tcPr>
          <w:p>
            <w:pPr>
              <w:spacing w:after="0"/>
              <w:jc w:val="left"/>
            </w:pPr>
            <w:r>
              <w:rPr>
                <w:sz w:val="16"/>
              </w:rPr>
              <w:t>2022-04-22</w:t>
            </w:r>
          </w:p>
        </w:tc>
        <w:tc>
          <w:tcPr>
            <w:tcW w:type="dxa" w:w="1076"/>
          </w:tcPr>
          <w:p>
            <w:pPr>
              <w:spacing w:after="0"/>
              <w:jc w:val="left"/>
            </w:pPr>
            <w:r>
              <w:rPr>
                <w:sz w:val="16"/>
              </w:rPr>
              <w:t>DR-4660-ND</w:t>
            </w:r>
          </w:p>
        </w:tc>
        <w:tc>
          <w:tcPr>
            <w:tcW w:type="dxa" w:w="1446"/>
          </w:tcPr>
          <w:p>
            <w:pPr>
              <w:spacing w:after="0"/>
              <w:jc w:val="left"/>
            </w:pPr>
            <w:r>
              <w:rPr>
                <w:sz w:val="16"/>
              </w:rPr>
              <w:t>Major disaster</w:t>
            </w:r>
          </w:p>
        </w:tc>
        <w:tc>
          <w:tcPr>
            <w:tcW w:type="dxa" w:w="2557"/>
          </w:tcPr>
          <w:p>
            <w:pPr>
              <w:spacing w:after="0"/>
              <w:jc w:val="left"/>
            </w:pPr>
            <w:r>
              <w:rPr>
                <w:sz w:val="16"/>
              </w:rPr>
              <w:t>Severe Winter Storm and Flooding</w:t>
            </w:r>
          </w:p>
        </w:tc>
        <w:tc>
          <w:tcPr>
            <w:tcW w:type="dxa" w:w="2354"/>
          </w:tcPr>
          <w:p>
            <w:pPr>
              <w:spacing w:after="0"/>
              <w:jc w:val="left"/>
            </w:pPr>
            <w:r>
              <w:rPr>
                <w:sz w:val="16"/>
              </w:rPr>
              <w:t>Inland Flooding; Winter Weather</w:t>
            </w:r>
          </w:p>
        </w:tc>
        <w:tc>
          <w:tcPr>
            <w:tcW w:type="dxa" w:w="2835"/>
          </w:tcPr>
          <w:p>
            <w:pPr>
              <w:spacing w:after="0"/>
              <w:jc w:val="right"/>
            </w:pPr>
            <w:r>
              <w:rPr>
                <w:sz w:val="16"/>
              </w:rPr>
              <w:t>no Public Assistance recorded</w:t>
            </w:r>
          </w:p>
        </w:tc>
        <w:tc>
          <w:tcPr>
            <w:tcW w:type="dxa" w:w="765"/>
          </w:tcPr>
          <w:p>
            <w:pPr>
              <w:spacing w:after="0"/>
              <w:jc w:val="left"/>
            </w:pPr>
            <w:r>
              <w:rPr>
                <w:sz w:val="16"/>
              </w:rPr>
              <w:t>within last 5 years</w:t>
            </w:r>
          </w:p>
        </w:tc>
        <w:tc>
          <w:tcPr>
            <w:tcW w:type="dxa" w:w="927"/>
          </w:tcPr>
          <w:p>
            <w:pPr>
              <w:spacing w:after="0"/>
              <w:jc w:val="left"/>
            </w:pPr>
          </w:p>
        </w:tc>
      </w:tr>
      <w:tr>
        <w:trPr>
          <w:cantSplit/>
        </w:trPr>
        <w:tc>
          <w:tcPr>
            <w:tcW w:type="dxa" w:w="1076"/>
          </w:tcPr>
          <w:p>
            <w:pPr>
              <w:spacing w:after="0"/>
              <w:jc w:val="left"/>
            </w:pPr>
            <w:r>
              <w:rPr>
                <w:sz w:val="16"/>
              </w:rPr>
              <w:t>2020-04-01</w:t>
            </w:r>
          </w:p>
        </w:tc>
        <w:tc>
          <w:tcPr>
            <w:tcW w:type="dxa" w:w="1076"/>
          </w:tcPr>
          <w:p>
            <w:pPr>
              <w:spacing w:after="0"/>
              <w:jc w:val="left"/>
            </w:pPr>
            <w:r>
              <w:rPr>
                <w:sz w:val="16"/>
              </w:rPr>
              <w:t>2020-01-20</w:t>
            </w:r>
          </w:p>
        </w:tc>
        <w:tc>
          <w:tcPr>
            <w:tcW w:type="dxa" w:w="1076"/>
          </w:tcPr>
          <w:p>
            <w:pPr>
              <w:spacing w:after="0"/>
              <w:jc w:val="left"/>
            </w:pPr>
            <w:r>
              <w:rPr>
                <w:sz w:val="16"/>
              </w:rPr>
              <w:t>DR-4509-ND</w:t>
            </w:r>
          </w:p>
        </w:tc>
        <w:tc>
          <w:tcPr>
            <w:tcW w:type="dxa" w:w="1446"/>
          </w:tcPr>
          <w:p>
            <w:pPr>
              <w:spacing w:after="0"/>
              <w:jc w:val="left"/>
            </w:pPr>
            <w:r>
              <w:rPr>
                <w:sz w:val="16"/>
              </w:rPr>
              <w:t>Major disaster</w:t>
            </w:r>
          </w:p>
        </w:tc>
        <w:tc>
          <w:tcPr>
            <w:tcW w:type="dxa" w:w="2557"/>
          </w:tcPr>
          <w:p>
            <w:pPr>
              <w:spacing w:after="0"/>
              <w:jc w:val="left"/>
            </w:pPr>
            <w:r>
              <w:rPr>
                <w:sz w:val="16"/>
              </w:rPr>
              <w:t>COVID-19 Pandemic</w:t>
            </w:r>
          </w:p>
        </w:tc>
        <w:tc>
          <w:tcPr>
            <w:tcW w:type="dxa" w:w="2354"/>
          </w:tcPr>
          <w:p>
            <w:pPr>
              <w:spacing w:after="0"/>
              <w:jc w:val="left"/>
            </w:pPr>
            <w:r>
              <w:rPr>
                <w:sz w:val="16"/>
              </w:rPr>
              <w:t>Non-natural, not counted</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EM-3477-ND</w:t>
            </w:r>
          </w:p>
        </w:tc>
        <w:tc>
          <w:tcPr>
            <w:tcW w:type="dxa" w:w="1446"/>
          </w:tcPr>
          <w:p>
            <w:pPr>
              <w:spacing w:after="0"/>
              <w:jc w:val="left"/>
            </w:pPr>
            <w:r>
              <w:rPr>
                <w:sz w:val="16"/>
              </w:rPr>
              <w:t>Emergency</w:t>
            </w:r>
          </w:p>
        </w:tc>
        <w:tc>
          <w:tcPr>
            <w:tcW w:type="dxa" w:w="2557"/>
          </w:tcPr>
          <w:p>
            <w:pPr>
              <w:spacing w:after="0"/>
              <w:jc w:val="left"/>
            </w:pPr>
            <w:r>
              <w:rPr>
                <w:sz w:val="16"/>
              </w:rPr>
              <w:t>COVID-19</w:t>
            </w:r>
          </w:p>
        </w:tc>
        <w:tc>
          <w:tcPr>
            <w:tcW w:type="dxa" w:w="2354"/>
          </w:tcPr>
          <w:p>
            <w:pPr>
              <w:spacing w:after="0"/>
              <w:jc w:val="left"/>
            </w:pPr>
            <w:r>
              <w:rPr>
                <w:sz w:val="16"/>
              </w:rPr>
              <w:t>Non-natural, not counted</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r>
              <w:rPr>
                <w:sz w:val="16"/>
              </w:rPr>
              <w:t>same incident as DR-4509</w:t>
            </w:r>
          </w:p>
        </w:tc>
      </w:tr>
      <w:tr>
        <w:trPr>
          <w:cantSplit/>
        </w:trPr>
        <w:tc>
          <w:tcPr>
            <w:tcW w:type="dxa" w:w="1076"/>
          </w:tcPr>
          <w:p>
            <w:pPr>
              <w:spacing w:after="0"/>
              <w:jc w:val="left"/>
            </w:pPr>
            <w:r>
              <w:rPr>
                <w:sz w:val="16"/>
              </w:rPr>
              <w:t>2019-06-12</w:t>
            </w:r>
          </w:p>
        </w:tc>
        <w:tc>
          <w:tcPr>
            <w:tcW w:type="dxa" w:w="1076"/>
          </w:tcPr>
          <w:p>
            <w:pPr>
              <w:spacing w:after="0"/>
              <w:jc w:val="left"/>
            </w:pPr>
            <w:r>
              <w:rPr>
                <w:sz w:val="16"/>
              </w:rPr>
              <w:t>2019-03-21</w:t>
            </w:r>
          </w:p>
        </w:tc>
        <w:tc>
          <w:tcPr>
            <w:tcW w:type="dxa" w:w="1076"/>
          </w:tcPr>
          <w:p>
            <w:pPr>
              <w:spacing w:after="0"/>
              <w:jc w:val="left"/>
            </w:pPr>
            <w:r>
              <w:rPr>
                <w:sz w:val="16"/>
              </w:rPr>
              <w:t>DR-4444-ND</w:t>
            </w:r>
          </w:p>
        </w:tc>
        <w:tc>
          <w:tcPr>
            <w:tcW w:type="dxa" w:w="1446"/>
          </w:tcPr>
          <w:p>
            <w:pPr>
              <w:spacing w:after="0"/>
              <w:jc w:val="left"/>
            </w:pPr>
            <w:r>
              <w:rPr>
                <w:sz w:val="16"/>
              </w:rPr>
              <w:t>Major disaster</w:t>
            </w:r>
          </w:p>
        </w:tc>
        <w:tc>
          <w:tcPr>
            <w:tcW w:type="dxa" w:w="2557"/>
          </w:tcPr>
          <w:p>
            <w:pPr>
              <w:spacing w:after="0"/>
              <w:jc w:val="left"/>
            </w:pPr>
            <w:r>
              <w:rPr>
                <w:sz w:val="16"/>
              </w:rPr>
              <w:t>Flooding</w:t>
            </w:r>
          </w:p>
        </w:tc>
        <w:tc>
          <w:tcPr>
            <w:tcW w:type="dxa" w:w="2354"/>
          </w:tcPr>
          <w:p>
            <w:pPr>
              <w:spacing w:after="0"/>
              <w:jc w:val="left"/>
            </w:pPr>
            <w:r>
              <w:rPr>
                <w:sz w:val="16"/>
              </w:rPr>
              <w:t>Inland Flooding</w:t>
            </w:r>
          </w:p>
        </w:tc>
        <w:tc>
          <w:tcPr>
            <w:tcW w:type="dxa" w:w="2835"/>
          </w:tcPr>
          <w:p>
            <w:pPr>
              <w:spacing w:after="0"/>
              <w:jc w:val="right"/>
            </w:pPr>
            <w:r>
              <w:rPr>
                <w:sz w:val="16"/>
              </w:rPr>
              <w:t>$11,286</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2013-10-31</w:t>
            </w:r>
          </w:p>
        </w:tc>
        <w:tc>
          <w:tcPr>
            <w:tcW w:type="dxa" w:w="1076"/>
          </w:tcPr>
          <w:p>
            <w:pPr>
              <w:spacing w:after="0"/>
              <w:jc w:val="left"/>
            </w:pPr>
            <w:r>
              <w:rPr>
                <w:sz w:val="16"/>
              </w:rPr>
              <w:t>2013-10-04</w:t>
            </w:r>
          </w:p>
        </w:tc>
        <w:tc>
          <w:tcPr>
            <w:tcW w:type="dxa" w:w="1076"/>
          </w:tcPr>
          <w:p>
            <w:pPr>
              <w:spacing w:after="0"/>
              <w:jc w:val="left"/>
            </w:pPr>
            <w:r>
              <w:rPr>
                <w:sz w:val="16"/>
              </w:rPr>
              <w:t>DR-4154-ND</w:t>
            </w:r>
          </w:p>
        </w:tc>
        <w:tc>
          <w:tcPr>
            <w:tcW w:type="dxa" w:w="1446"/>
          </w:tcPr>
          <w:p>
            <w:pPr>
              <w:spacing w:after="0"/>
              <w:jc w:val="left"/>
            </w:pPr>
            <w:r>
              <w:rPr>
                <w:sz w:val="16"/>
              </w:rPr>
              <w:t>Major disaster</w:t>
            </w:r>
          </w:p>
        </w:tc>
        <w:tc>
          <w:tcPr>
            <w:tcW w:type="dxa" w:w="2557"/>
          </w:tcPr>
          <w:p>
            <w:pPr>
              <w:spacing w:after="0"/>
              <w:jc w:val="left"/>
            </w:pPr>
            <w:r>
              <w:rPr>
                <w:sz w:val="16"/>
              </w:rPr>
              <w:t>Severe Winter Storm</w:t>
            </w:r>
          </w:p>
        </w:tc>
        <w:tc>
          <w:tcPr>
            <w:tcW w:type="dxa" w:w="2354"/>
          </w:tcPr>
          <w:p>
            <w:pPr>
              <w:spacing w:after="0"/>
              <w:jc w:val="left"/>
            </w:pPr>
            <w:r>
              <w:rPr>
                <w:sz w:val="16"/>
              </w:rPr>
              <w:t>Winter Weather</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2010-02-26</w:t>
            </w:r>
          </w:p>
        </w:tc>
        <w:tc>
          <w:tcPr>
            <w:tcW w:type="dxa" w:w="1076"/>
          </w:tcPr>
          <w:p>
            <w:pPr>
              <w:spacing w:after="0"/>
              <w:jc w:val="left"/>
            </w:pPr>
            <w:r>
              <w:rPr>
                <w:sz w:val="16"/>
              </w:rPr>
              <w:t>2010-01-20</w:t>
            </w:r>
          </w:p>
        </w:tc>
        <w:tc>
          <w:tcPr>
            <w:tcW w:type="dxa" w:w="1076"/>
          </w:tcPr>
          <w:p>
            <w:pPr>
              <w:spacing w:after="0"/>
              <w:jc w:val="left"/>
            </w:pPr>
            <w:r>
              <w:rPr>
                <w:sz w:val="16"/>
              </w:rPr>
              <w:t>DR-1879-ND</w:t>
            </w:r>
          </w:p>
        </w:tc>
        <w:tc>
          <w:tcPr>
            <w:tcW w:type="dxa" w:w="1446"/>
          </w:tcPr>
          <w:p>
            <w:pPr>
              <w:spacing w:after="0"/>
              <w:jc w:val="left"/>
            </w:pPr>
            <w:r>
              <w:rPr>
                <w:sz w:val="16"/>
              </w:rPr>
              <w:t>Major disaster</w:t>
            </w:r>
          </w:p>
        </w:tc>
        <w:tc>
          <w:tcPr>
            <w:tcW w:type="dxa" w:w="2557"/>
          </w:tcPr>
          <w:p>
            <w:pPr>
              <w:spacing w:after="0"/>
              <w:jc w:val="left"/>
            </w:pPr>
            <w:r>
              <w:rPr>
                <w:sz w:val="16"/>
              </w:rPr>
              <w:t>Severe Winter Storm</w:t>
            </w:r>
          </w:p>
        </w:tc>
        <w:tc>
          <w:tcPr>
            <w:tcW w:type="dxa" w:w="2354"/>
          </w:tcPr>
          <w:p>
            <w:pPr>
              <w:spacing w:after="0"/>
              <w:jc w:val="left"/>
            </w:pPr>
            <w:r>
              <w:rPr>
                <w:sz w:val="16"/>
              </w:rPr>
              <w:t>Winter Weather</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2009-03-24</w:t>
            </w:r>
          </w:p>
        </w:tc>
        <w:tc>
          <w:tcPr>
            <w:tcW w:type="dxa" w:w="1076"/>
          </w:tcPr>
          <w:p>
            <w:pPr>
              <w:spacing w:after="0"/>
              <w:jc w:val="left"/>
            </w:pPr>
            <w:r>
              <w:rPr>
                <w:sz w:val="16"/>
              </w:rPr>
              <w:t>2009-03-13</w:t>
            </w:r>
          </w:p>
        </w:tc>
        <w:tc>
          <w:tcPr>
            <w:tcW w:type="dxa" w:w="1076"/>
          </w:tcPr>
          <w:p>
            <w:pPr>
              <w:spacing w:after="0"/>
              <w:jc w:val="left"/>
            </w:pPr>
            <w:r>
              <w:rPr>
                <w:sz w:val="16"/>
              </w:rPr>
              <w:t>DR-1829-ND</w:t>
            </w:r>
          </w:p>
        </w:tc>
        <w:tc>
          <w:tcPr>
            <w:tcW w:type="dxa" w:w="1446"/>
          </w:tcPr>
          <w:p>
            <w:pPr>
              <w:spacing w:after="0"/>
              <w:jc w:val="left"/>
            </w:pPr>
            <w:r>
              <w:rPr>
                <w:sz w:val="16"/>
              </w:rPr>
              <w:t>Major disaster</w:t>
            </w:r>
          </w:p>
        </w:tc>
        <w:tc>
          <w:tcPr>
            <w:tcW w:type="dxa" w:w="2557"/>
          </w:tcPr>
          <w:p>
            <w:pPr>
              <w:spacing w:after="0"/>
              <w:jc w:val="left"/>
            </w:pPr>
            <w:r>
              <w:rPr>
                <w:sz w:val="16"/>
              </w:rPr>
              <w:t>Severe Storms and Flooding</w:t>
            </w:r>
          </w:p>
        </w:tc>
        <w:tc>
          <w:tcPr>
            <w:tcW w:type="dxa" w:w="2354"/>
          </w:tcPr>
          <w:p>
            <w:pPr>
              <w:spacing w:after="0"/>
              <w:jc w:val="left"/>
            </w:pPr>
            <w:r>
              <w:rPr>
                <w:sz w:val="16"/>
              </w:rPr>
              <w:t>Inland Flooding</w:t>
            </w:r>
          </w:p>
        </w:tc>
        <w:tc>
          <w:tcPr>
            <w:tcW w:type="dxa" w:w="2835"/>
          </w:tcPr>
          <w:p>
            <w:pPr>
              <w:spacing w:after="0"/>
              <w:jc w:val="right"/>
            </w:pPr>
            <w:r>
              <w:rPr>
                <w:sz w:val="16"/>
              </w:rPr>
              <w:t>$1,000,575.27</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2005-09-13</w:t>
            </w:r>
          </w:p>
        </w:tc>
        <w:tc>
          <w:tcPr>
            <w:tcW w:type="dxa" w:w="1076"/>
          </w:tcPr>
          <w:p>
            <w:pPr>
              <w:spacing w:after="0"/>
              <w:jc w:val="left"/>
            </w:pPr>
            <w:r>
              <w:rPr>
                <w:sz w:val="16"/>
              </w:rPr>
              <w:t>2005-08-29</w:t>
            </w:r>
          </w:p>
        </w:tc>
        <w:tc>
          <w:tcPr>
            <w:tcW w:type="dxa" w:w="1076"/>
          </w:tcPr>
          <w:p>
            <w:pPr>
              <w:spacing w:after="0"/>
              <w:jc w:val="left"/>
            </w:pPr>
            <w:r>
              <w:rPr>
                <w:sz w:val="16"/>
              </w:rPr>
              <w:t>EM-3247-ND</w:t>
            </w:r>
          </w:p>
        </w:tc>
        <w:tc>
          <w:tcPr>
            <w:tcW w:type="dxa" w:w="1446"/>
          </w:tcPr>
          <w:p>
            <w:pPr>
              <w:spacing w:after="0"/>
              <w:jc w:val="left"/>
            </w:pPr>
            <w:r>
              <w:rPr>
                <w:sz w:val="16"/>
              </w:rPr>
              <w:t>Emergency</w:t>
            </w:r>
          </w:p>
        </w:tc>
        <w:tc>
          <w:tcPr>
            <w:tcW w:type="dxa" w:w="2557"/>
          </w:tcPr>
          <w:p>
            <w:pPr>
              <w:spacing w:after="0"/>
              <w:jc w:val="left"/>
            </w:pPr>
            <w:r>
              <w:rPr>
                <w:sz w:val="16"/>
              </w:rPr>
              <w:t>Hurricane Katrina Evacuation</w:t>
            </w:r>
          </w:p>
        </w:tc>
        <w:tc>
          <w:tcPr>
            <w:tcW w:type="dxa" w:w="2354"/>
          </w:tcPr>
          <w:p>
            <w:pPr>
              <w:spacing w:after="0"/>
              <w:jc w:val="left"/>
            </w:pPr>
            <w:r>
              <w:rPr>
                <w:sz w:val="16"/>
              </w:rPr>
              <w:t>Hurricane: evacuation support, not a local hazard event; not counted</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1997-04-07</w:t>
            </w:r>
          </w:p>
        </w:tc>
        <w:tc>
          <w:tcPr>
            <w:tcW w:type="dxa" w:w="1076"/>
          </w:tcPr>
          <w:p>
            <w:pPr>
              <w:spacing w:after="0"/>
              <w:jc w:val="left"/>
            </w:pPr>
            <w:r>
              <w:rPr>
                <w:sz w:val="16"/>
              </w:rPr>
              <w:t>1997-02-28</w:t>
            </w:r>
          </w:p>
        </w:tc>
        <w:tc>
          <w:tcPr>
            <w:tcW w:type="dxa" w:w="1076"/>
          </w:tcPr>
          <w:p>
            <w:pPr>
              <w:spacing w:after="0"/>
              <w:jc w:val="left"/>
            </w:pPr>
            <w:r>
              <w:rPr>
                <w:sz w:val="16"/>
              </w:rPr>
              <w:t>DR-1174-ND</w:t>
            </w:r>
          </w:p>
        </w:tc>
        <w:tc>
          <w:tcPr>
            <w:tcW w:type="dxa" w:w="1446"/>
          </w:tcPr>
          <w:p>
            <w:pPr>
              <w:spacing w:after="0"/>
              <w:jc w:val="left"/>
            </w:pPr>
            <w:r>
              <w:rPr>
                <w:sz w:val="16"/>
              </w:rPr>
              <w:t>Major disaster</w:t>
            </w:r>
          </w:p>
        </w:tc>
        <w:tc>
          <w:tcPr>
            <w:tcW w:type="dxa" w:w="2557"/>
          </w:tcPr>
          <w:p>
            <w:pPr>
              <w:spacing w:after="0"/>
              <w:jc w:val="left"/>
            </w:pPr>
            <w:r>
              <w:rPr>
                <w:sz w:val="16"/>
              </w:rPr>
              <w:t>Severe Flooding,Severe Winter Storms, Snowmelt, Spring Rains</w:t>
            </w:r>
          </w:p>
        </w:tc>
        <w:tc>
          <w:tcPr>
            <w:tcW w:type="dxa" w:w="2354"/>
          </w:tcPr>
          <w:p>
            <w:pPr>
              <w:spacing w:after="0"/>
              <w:jc w:val="left"/>
            </w:pPr>
            <w:r>
              <w:rPr>
                <w:sz w:val="16"/>
              </w:rPr>
              <w:t>Inland Flooding (primary); also designated: Wildfire, Winter Weather</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1997-01-12</w:t>
            </w:r>
          </w:p>
        </w:tc>
        <w:tc>
          <w:tcPr>
            <w:tcW w:type="dxa" w:w="1076"/>
          </w:tcPr>
          <w:p>
            <w:pPr>
              <w:spacing w:after="0"/>
              <w:jc w:val="left"/>
            </w:pPr>
            <w:r>
              <w:rPr>
                <w:sz w:val="16"/>
              </w:rPr>
              <w:t>1997-01-03</w:t>
            </w:r>
          </w:p>
        </w:tc>
        <w:tc>
          <w:tcPr>
            <w:tcW w:type="dxa" w:w="1076"/>
          </w:tcPr>
          <w:p>
            <w:pPr>
              <w:spacing w:after="0"/>
              <w:jc w:val="left"/>
            </w:pPr>
            <w:r>
              <w:rPr>
                <w:sz w:val="16"/>
              </w:rPr>
              <w:t>DR-1157-ND</w:t>
            </w:r>
          </w:p>
        </w:tc>
        <w:tc>
          <w:tcPr>
            <w:tcW w:type="dxa" w:w="1446"/>
          </w:tcPr>
          <w:p>
            <w:pPr>
              <w:spacing w:after="0"/>
              <w:jc w:val="left"/>
            </w:pPr>
            <w:r>
              <w:rPr>
                <w:sz w:val="16"/>
              </w:rPr>
              <w:t>Major disaster</w:t>
            </w:r>
          </w:p>
        </w:tc>
        <w:tc>
          <w:tcPr>
            <w:tcW w:type="dxa" w:w="2557"/>
          </w:tcPr>
          <w:p>
            <w:pPr>
              <w:spacing w:after="0"/>
              <w:jc w:val="left"/>
            </w:pPr>
            <w:r>
              <w:rPr>
                <w:sz w:val="16"/>
              </w:rPr>
              <w:t>Severe Winter Storms and Blizzard Conditions</w:t>
            </w:r>
          </w:p>
        </w:tc>
        <w:tc>
          <w:tcPr>
            <w:tcW w:type="dxa" w:w="2354"/>
          </w:tcPr>
          <w:p>
            <w:pPr>
              <w:spacing w:after="0"/>
              <w:jc w:val="left"/>
            </w:pPr>
            <w:r>
              <w:rPr>
                <w:sz w:val="16"/>
              </w:rPr>
              <w:t>Winter Weather</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1994-07-01</w:t>
            </w:r>
          </w:p>
        </w:tc>
        <w:tc>
          <w:tcPr>
            <w:tcW w:type="dxa" w:w="1076"/>
          </w:tcPr>
          <w:p>
            <w:pPr>
              <w:spacing w:after="0"/>
              <w:jc w:val="left"/>
            </w:pPr>
            <w:r>
              <w:rPr>
                <w:sz w:val="16"/>
              </w:rPr>
              <w:t>1994-03-05</w:t>
            </w:r>
          </w:p>
        </w:tc>
        <w:tc>
          <w:tcPr>
            <w:tcW w:type="dxa" w:w="1076"/>
          </w:tcPr>
          <w:p>
            <w:pPr>
              <w:spacing w:after="0"/>
              <w:jc w:val="left"/>
            </w:pPr>
            <w:r>
              <w:rPr>
                <w:sz w:val="16"/>
              </w:rPr>
              <w:t>DR-1032-ND</w:t>
            </w:r>
          </w:p>
        </w:tc>
        <w:tc>
          <w:tcPr>
            <w:tcW w:type="dxa" w:w="1446"/>
          </w:tcPr>
          <w:p>
            <w:pPr>
              <w:spacing w:after="0"/>
              <w:jc w:val="left"/>
            </w:pPr>
            <w:r>
              <w:rPr>
                <w:sz w:val="16"/>
              </w:rPr>
              <w:t>Major disaster</w:t>
            </w:r>
          </w:p>
        </w:tc>
        <w:tc>
          <w:tcPr>
            <w:tcW w:type="dxa" w:w="2557"/>
          </w:tcPr>
          <w:p>
            <w:pPr>
              <w:spacing w:after="0"/>
              <w:jc w:val="left"/>
            </w:pPr>
            <w:r>
              <w:rPr>
                <w:sz w:val="16"/>
              </w:rPr>
              <w:t>Severe Storms, Flooding</w:t>
            </w:r>
          </w:p>
        </w:tc>
        <w:tc>
          <w:tcPr>
            <w:tcW w:type="dxa" w:w="2354"/>
          </w:tcPr>
          <w:p>
            <w:pPr>
              <w:spacing w:after="0"/>
              <w:jc w:val="left"/>
            </w:pPr>
            <w:r>
              <w:rPr>
                <w:sz w:val="16"/>
              </w:rPr>
              <w:t>Inland Flooding</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1993-07-26</w:t>
            </w:r>
          </w:p>
        </w:tc>
        <w:tc>
          <w:tcPr>
            <w:tcW w:type="dxa" w:w="1076"/>
          </w:tcPr>
          <w:p>
            <w:pPr>
              <w:spacing w:after="0"/>
              <w:jc w:val="left"/>
            </w:pPr>
            <w:r>
              <w:rPr>
                <w:sz w:val="16"/>
              </w:rPr>
              <w:t>1993-06-22</w:t>
            </w:r>
          </w:p>
        </w:tc>
        <w:tc>
          <w:tcPr>
            <w:tcW w:type="dxa" w:w="1076"/>
          </w:tcPr>
          <w:p>
            <w:pPr>
              <w:spacing w:after="0"/>
              <w:jc w:val="left"/>
            </w:pPr>
            <w:r>
              <w:rPr>
                <w:sz w:val="16"/>
              </w:rPr>
              <w:t>DR-1001-ND</w:t>
            </w:r>
          </w:p>
        </w:tc>
        <w:tc>
          <w:tcPr>
            <w:tcW w:type="dxa" w:w="1446"/>
          </w:tcPr>
          <w:p>
            <w:pPr>
              <w:spacing w:after="0"/>
              <w:jc w:val="left"/>
            </w:pPr>
            <w:r>
              <w:rPr>
                <w:sz w:val="16"/>
              </w:rPr>
              <w:t>Major disaster</w:t>
            </w:r>
          </w:p>
        </w:tc>
        <w:tc>
          <w:tcPr>
            <w:tcW w:type="dxa" w:w="2557"/>
          </w:tcPr>
          <w:p>
            <w:pPr>
              <w:spacing w:after="0"/>
              <w:jc w:val="left"/>
            </w:pPr>
            <w:r>
              <w:rPr>
                <w:sz w:val="16"/>
              </w:rPr>
              <w:t>Severe Storms &amp; Flooding</w:t>
            </w:r>
          </w:p>
        </w:tc>
        <w:tc>
          <w:tcPr>
            <w:tcW w:type="dxa" w:w="2354"/>
          </w:tcPr>
          <w:p>
            <w:pPr>
              <w:spacing w:after="0"/>
              <w:jc w:val="left"/>
            </w:pPr>
            <w:r>
              <w:rPr>
                <w:sz w:val="16"/>
              </w:rPr>
              <w:t>Inland Flooding</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1982-05-11</w:t>
            </w:r>
          </w:p>
        </w:tc>
        <w:tc>
          <w:tcPr>
            <w:tcW w:type="dxa" w:w="1076"/>
          </w:tcPr>
          <w:p>
            <w:pPr>
              <w:spacing w:after="0"/>
              <w:jc w:val="left"/>
            </w:pPr>
            <w:r>
              <w:rPr>
                <w:sz w:val="16"/>
              </w:rPr>
              <w:t>1982-05-11</w:t>
            </w:r>
          </w:p>
        </w:tc>
        <w:tc>
          <w:tcPr>
            <w:tcW w:type="dxa" w:w="1076"/>
          </w:tcPr>
          <w:p>
            <w:pPr>
              <w:spacing w:after="0"/>
              <w:jc w:val="left"/>
            </w:pPr>
            <w:r>
              <w:rPr>
                <w:sz w:val="16"/>
              </w:rPr>
              <w:t>DR-658-ND</w:t>
            </w:r>
          </w:p>
        </w:tc>
        <w:tc>
          <w:tcPr>
            <w:tcW w:type="dxa" w:w="1446"/>
          </w:tcPr>
          <w:p>
            <w:pPr>
              <w:spacing w:after="0"/>
              <w:jc w:val="left"/>
            </w:pPr>
            <w:r>
              <w:rPr>
                <w:sz w:val="16"/>
              </w:rPr>
              <w:t>Major disaster</w:t>
            </w:r>
          </w:p>
        </w:tc>
        <w:tc>
          <w:tcPr>
            <w:tcW w:type="dxa" w:w="2557"/>
          </w:tcPr>
          <w:p>
            <w:pPr>
              <w:spacing w:after="0"/>
              <w:jc w:val="left"/>
            </w:pPr>
            <w:r>
              <w:rPr>
                <w:sz w:val="16"/>
              </w:rPr>
              <w:t>Flooding</w:t>
            </w:r>
          </w:p>
        </w:tc>
        <w:tc>
          <w:tcPr>
            <w:tcW w:type="dxa" w:w="2354"/>
          </w:tcPr>
          <w:p>
            <w:pPr>
              <w:spacing w:after="0"/>
              <w:jc w:val="left"/>
            </w:pPr>
            <w:r>
              <w:rPr>
                <w:sz w:val="16"/>
              </w:rPr>
              <w:t>Inland Flooding</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1978-04-17</w:t>
            </w:r>
          </w:p>
        </w:tc>
        <w:tc>
          <w:tcPr>
            <w:tcW w:type="dxa" w:w="1076"/>
          </w:tcPr>
          <w:p>
            <w:pPr>
              <w:spacing w:after="0"/>
              <w:jc w:val="left"/>
            </w:pPr>
            <w:r>
              <w:rPr>
                <w:sz w:val="16"/>
              </w:rPr>
              <w:t>1978-04-17</w:t>
            </w:r>
          </w:p>
        </w:tc>
        <w:tc>
          <w:tcPr>
            <w:tcW w:type="dxa" w:w="1076"/>
          </w:tcPr>
          <w:p>
            <w:pPr>
              <w:spacing w:after="0"/>
              <w:jc w:val="left"/>
            </w:pPr>
            <w:r>
              <w:rPr>
                <w:sz w:val="16"/>
              </w:rPr>
              <w:t>DR-554-ND</w:t>
            </w:r>
          </w:p>
        </w:tc>
        <w:tc>
          <w:tcPr>
            <w:tcW w:type="dxa" w:w="1446"/>
          </w:tcPr>
          <w:p>
            <w:pPr>
              <w:spacing w:after="0"/>
              <w:jc w:val="left"/>
            </w:pPr>
            <w:r>
              <w:rPr>
                <w:sz w:val="16"/>
              </w:rPr>
              <w:t>Major disaster</w:t>
            </w:r>
          </w:p>
        </w:tc>
        <w:tc>
          <w:tcPr>
            <w:tcW w:type="dxa" w:w="2557"/>
          </w:tcPr>
          <w:p>
            <w:pPr>
              <w:spacing w:after="0"/>
              <w:jc w:val="left"/>
            </w:pPr>
            <w:r>
              <w:rPr>
                <w:sz w:val="16"/>
              </w:rPr>
              <w:t>Storms, Ice Jams, Snowmelt &amp; Flooding</w:t>
            </w:r>
          </w:p>
        </w:tc>
        <w:tc>
          <w:tcPr>
            <w:tcW w:type="dxa" w:w="2354"/>
          </w:tcPr>
          <w:p>
            <w:pPr>
              <w:spacing w:after="0"/>
              <w:jc w:val="left"/>
            </w:pPr>
            <w:r>
              <w:rPr>
                <w:sz w:val="16"/>
              </w:rPr>
              <w:t>Inland Flooding</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1978-02-16</w:t>
            </w:r>
          </w:p>
        </w:tc>
        <w:tc>
          <w:tcPr>
            <w:tcW w:type="dxa" w:w="1076"/>
          </w:tcPr>
          <w:p>
            <w:pPr>
              <w:spacing w:after="0"/>
              <w:jc w:val="left"/>
            </w:pPr>
            <w:r>
              <w:rPr>
                <w:sz w:val="16"/>
              </w:rPr>
              <w:t>1978-02-16</w:t>
            </w:r>
          </w:p>
        </w:tc>
        <w:tc>
          <w:tcPr>
            <w:tcW w:type="dxa" w:w="1076"/>
          </w:tcPr>
          <w:p>
            <w:pPr>
              <w:spacing w:after="0"/>
              <w:jc w:val="left"/>
            </w:pPr>
            <w:r>
              <w:rPr>
                <w:sz w:val="16"/>
              </w:rPr>
              <w:t>EM-3061-ND</w:t>
            </w:r>
          </w:p>
        </w:tc>
        <w:tc>
          <w:tcPr>
            <w:tcW w:type="dxa" w:w="1446"/>
          </w:tcPr>
          <w:p>
            <w:pPr>
              <w:spacing w:after="0"/>
              <w:jc w:val="left"/>
            </w:pPr>
            <w:r>
              <w:rPr>
                <w:sz w:val="16"/>
              </w:rPr>
              <w:t>Emergency</w:t>
            </w:r>
          </w:p>
        </w:tc>
        <w:tc>
          <w:tcPr>
            <w:tcW w:type="dxa" w:w="2557"/>
          </w:tcPr>
          <w:p>
            <w:pPr>
              <w:spacing w:after="0"/>
              <w:jc w:val="left"/>
            </w:pPr>
            <w:r>
              <w:rPr>
                <w:sz w:val="16"/>
              </w:rPr>
              <w:t>Blizzard &amp; Snowstorms</w:t>
            </w:r>
          </w:p>
        </w:tc>
        <w:tc>
          <w:tcPr>
            <w:tcW w:type="dxa" w:w="2354"/>
          </w:tcPr>
          <w:p>
            <w:pPr>
              <w:spacing w:after="0"/>
              <w:jc w:val="left"/>
            </w:pPr>
            <w:r>
              <w:rPr>
                <w:sz w:val="16"/>
              </w:rPr>
              <w:t>Winter Weather</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1975-07-11</w:t>
            </w:r>
          </w:p>
        </w:tc>
        <w:tc>
          <w:tcPr>
            <w:tcW w:type="dxa" w:w="1076"/>
          </w:tcPr>
          <w:p>
            <w:pPr>
              <w:spacing w:after="0"/>
              <w:jc w:val="left"/>
            </w:pPr>
            <w:r>
              <w:rPr>
                <w:sz w:val="16"/>
              </w:rPr>
              <w:t>1975-07-11</w:t>
            </w:r>
          </w:p>
        </w:tc>
        <w:tc>
          <w:tcPr>
            <w:tcW w:type="dxa" w:w="1076"/>
          </w:tcPr>
          <w:p>
            <w:pPr>
              <w:spacing w:after="0"/>
              <w:jc w:val="left"/>
            </w:pPr>
            <w:r>
              <w:rPr>
                <w:sz w:val="16"/>
              </w:rPr>
              <w:t>DR-475-ND</w:t>
            </w:r>
          </w:p>
        </w:tc>
        <w:tc>
          <w:tcPr>
            <w:tcW w:type="dxa" w:w="1446"/>
          </w:tcPr>
          <w:p>
            <w:pPr>
              <w:spacing w:after="0"/>
              <w:jc w:val="left"/>
            </w:pPr>
            <w:r>
              <w:rPr>
                <w:sz w:val="16"/>
              </w:rPr>
              <w:t>Major disaster</w:t>
            </w:r>
          </w:p>
        </w:tc>
        <w:tc>
          <w:tcPr>
            <w:tcW w:type="dxa" w:w="2557"/>
          </w:tcPr>
          <w:p>
            <w:pPr>
              <w:spacing w:after="0"/>
              <w:jc w:val="left"/>
            </w:pPr>
            <w:r>
              <w:rPr>
                <w:sz w:val="16"/>
              </w:rPr>
              <w:t>Severe Storms &amp; Flooding</w:t>
            </w:r>
          </w:p>
        </w:tc>
        <w:tc>
          <w:tcPr>
            <w:tcW w:type="dxa" w:w="2354"/>
          </w:tcPr>
          <w:p>
            <w:pPr>
              <w:spacing w:after="0"/>
              <w:jc w:val="left"/>
            </w:pPr>
            <w:r>
              <w:rPr>
                <w:sz w:val="16"/>
              </w:rPr>
              <w:t>Inland Flooding</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1970-06-05</w:t>
            </w:r>
          </w:p>
        </w:tc>
        <w:tc>
          <w:tcPr>
            <w:tcW w:type="dxa" w:w="1076"/>
          </w:tcPr>
          <w:p>
            <w:pPr>
              <w:spacing w:after="0"/>
              <w:jc w:val="left"/>
            </w:pPr>
            <w:r>
              <w:rPr>
                <w:sz w:val="16"/>
              </w:rPr>
              <w:t>1970-06-05</w:t>
            </w:r>
          </w:p>
        </w:tc>
        <w:tc>
          <w:tcPr>
            <w:tcW w:type="dxa" w:w="1076"/>
          </w:tcPr>
          <w:p>
            <w:pPr>
              <w:spacing w:after="0"/>
              <w:jc w:val="left"/>
            </w:pPr>
            <w:r>
              <w:rPr>
                <w:sz w:val="16"/>
              </w:rPr>
              <w:t>DR-287-ND</w:t>
            </w:r>
          </w:p>
        </w:tc>
        <w:tc>
          <w:tcPr>
            <w:tcW w:type="dxa" w:w="1446"/>
          </w:tcPr>
          <w:p>
            <w:pPr>
              <w:spacing w:after="0"/>
              <w:jc w:val="left"/>
            </w:pPr>
            <w:r>
              <w:rPr>
                <w:sz w:val="16"/>
              </w:rPr>
              <w:t>Major disaster</w:t>
            </w:r>
          </w:p>
        </w:tc>
        <w:tc>
          <w:tcPr>
            <w:tcW w:type="dxa" w:w="2557"/>
          </w:tcPr>
          <w:p>
            <w:pPr>
              <w:spacing w:after="0"/>
              <w:jc w:val="left"/>
            </w:pPr>
            <w:r>
              <w:rPr>
                <w:sz w:val="16"/>
              </w:rPr>
              <w:t>Severe Storms &amp; Flooding</w:t>
            </w:r>
          </w:p>
        </w:tc>
        <w:tc>
          <w:tcPr>
            <w:tcW w:type="dxa" w:w="2354"/>
          </w:tcPr>
          <w:p>
            <w:pPr>
              <w:spacing w:after="0"/>
              <w:jc w:val="left"/>
            </w:pPr>
            <w:r>
              <w:rPr>
                <w:sz w:val="16"/>
              </w:rPr>
              <w:t>Inland Flooding</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1966-07-09</w:t>
            </w:r>
          </w:p>
        </w:tc>
        <w:tc>
          <w:tcPr>
            <w:tcW w:type="dxa" w:w="1076"/>
          </w:tcPr>
          <w:p>
            <w:pPr>
              <w:spacing w:after="0"/>
              <w:jc w:val="left"/>
            </w:pPr>
            <w:r>
              <w:rPr>
                <w:sz w:val="16"/>
              </w:rPr>
              <w:t>1966-07-09</w:t>
            </w:r>
          </w:p>
        </w:tc>
        <w:tc>
          <w:tcPr>
            <w:tcW w:type="dxa" w:w="1076"/>
          </w:tcPr>
          <w:p>
            <w:pPr>
              <w:spacing w:after="0"/>
              <w:jc w:val="left"/>
            </w:pPr>
            <w:r>
              <w:rPr>
                <w:sz w:val="16"/>
              </w:rPr>
              <w:t>DR-220-ND</w:t>
            </w:r>
          </w:p>
        </w:tc>
        <w:tc>
          <w:tcPr>
            <w:tcW w:type="dxa" w:w="1446"/>
          </w:tcPr>
          <w:p>
            <w:pPr>
              <w:spacing w:after="0"/>
              <w:jc w:val="left"/>
            </w:pPr>
            <w:r>
              <w:rPr>
                <w:sz w:val="16"/>
              </w:rPr>
              <w:t>Major disaster</w:t>
            </w:r>
          </w:p>
        </w:tc>
        <w:tc>
          <w:tcPr>
            <w:tcW w:type="dxa" w:w="2557"/>
          </w:tcPr>
          <w:p>
            <w:pPr>
              <w:spacing w:after="0"/>
              <w:jc w:val="left"/>
            </w:pPr>
            <w:r>
              <w:rPr>
                <w:sz w:val="16"/>
              </w:rPr>
              <w:t>Severe Storms &amp; Flooding</w:t>
            </w:r>
          </w:p>
        </w:tc>
        <w:tc>
          <w:tcPr>
            <w:tcW w:type="dxa" w:w="2354"/>
          </w:tcPr>
          <w:p>
            <w:pPr>
              <w:spacing w:after="0"/>
              <w:jc w:val="left"/>
            </w:pPr>
            <w:r>
              <w:rPr>
                <w:sz w:val="16"/>
              </w:rPr>
              <w:t>Inland Flooding</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7"/>
        <w:gridCol w:w="2117"/>
        <w:gridCol w:w="2117"/>
        <w:gridCol w:w="2846"/>
        <w:gridCol w:w="3165"/>
        <w:gridCol w:w="1752"/>
      </w:tblGrid>
      <w:tr>
        <w:trPr>
          <w:cantSplit/>
          <w:tblHeader/>
        </w:trPr>
        <w:tc>
          <w:tcPr>
            <w:tcW w:type="dxa" w:w="2117"/>
            <w:shd w:val="clear" w:color="auto" w:fill="E8E8E8"/>
          </w:tcPr>
          <w:p>
            <w:pPr>
              <w:spacing w:after="0"/>
              <w:jc w:val="left"/>
            </w:pPr>
            <w:r>
              <w:rPr>
                <w:b/>
                <w:sz w:val="16"/>
              </w:rPr>
              <w:t>Declared</w:t>
            </w:r>
          </w:p>
        </w:tc>
        <w:tc>
          <w:tcPr>
            <w:tcW w:type="dxa" w:w="2117"/>
            <w:shd w:val="clear" w:color="auto" w:fill="E8E8E8"/>
          </w:tcPr>
          <w:p>
            <w:pPr>
              <w:spacing w:after="0"/>
              <w:jc w:val="left"/>
            </w:pPr>
            <w:r>
              <w:rPr>
                <w:b/>
                <w:sz w:val="16"/>
              </w:rPr>
              <w:t>Incident began</w:t>
            </w:r>
          </w:p>
        </w:tc>
        <w:tc>
          <w:tcPr>
            <w:tcW w:type="dxa" w:w="2117"/>
            <w:shd w:val="clear" w:color="auto" w:fill="E8E8E8"/>
          </w:tcPr>
          <w:p>
            <w:pPr>
              <w:spacing w:after="0"/>
              <w:jc w:val="left"/>
            </w:pPr>
            <w:r>
              <w:rPr>
                <w:b/>
                <w:sz w:val="16"/>
              </w:rPr>
              <w:t>FEMA number</w:t>
            </w:r>
          </w:p>
        </w:tc>
        <w:tc>
          <w:tcPr>
            <w:tcW w:type="dxa" w:w="2846"/>
            <w:shd w:val="clear" w:color="auto" w:fill="E8E8E8"/>
          </w:tcPr>
          <w:p>
            <w:pPr>
              <w:spacing w:after="0"/>
              <w:jc w:val="left"/>
            </w:pPr>
            <w:r>
              <w:rPr>
                <w:b/>
                <w:sz w:val="16"/>
              </w:rPr>
              <w:t>Type</w:t>
            </w:r>
          </w:p>
        </w:tc>
        <w:tc>
          <w:tcPr>
            <w:tcW w:type="dxa" w:w="3165"/>
            <w:shd w:val="clear" w:color="auto" w:fill="E8E8E8"/>
          </w:tcPr>
          <w:p>
            <w:pPr>
              <w:spacing w:after="0"/>
              <w:jc w:val="left"/>
            </w:pPr>
            <w:r>
              <w:rPr>
                <w:b/>
                <w:sz w:val="16"/>
              </w:rPr>
              <w:t>Title</w:t>
            </w:r>
          </w:p>
        </w:tc>
        <w:tc>
          <w:tcPr>
            <w:tcW w:type="dxa" w:w="1752"/>
            <w:shd w:val="clear" w:color="auto" w:fill="E8E8E8"/>
          </w:tcPr>
          <w:p>
            <w:pPr>
              <w:spacing w:after="0"/>
              <w:jc w:val="left"/>
            </w:pPr>
            <w:r>
              <w:rPr>
                <w:b/>
                <w:sz w:val="16"/>
              </w:rPr>
              <w:t>Mapped hazard</w:t>
            </w:r>
          </w:p>
        </w:tc>
      </w:tr>
      <w:tr>
        <w:trPr>
          <w:cantSplit/>
        </w:trPr>
        <w:tc>
          <w:tcPr>
            <w:tcW w:type="dxa" w:w="2117"/>
          </w:tcPr>
          <w:p>
            <w:pPr>
              <w:spacing w:after="0"/>
              <w:jc w:val="left"/>
            </w:pPr>
            <w:r>
              <w:rPr>
                <w:sz w:val="16"/>
              </w:rPr>
              <w:t>2000-06-27</w:t>
            </w:r>
          </w:p>
        </w:tc>
        <w:tc>
          <w:tcPr>
            <w:tcW w:type="dxa" w:w="2117"/>
          </w:tcPr>
          <w:p>
            <w:pPr>
              <w:spacing w:after="0"/>
              <w:jc w:val="left"/>
            </w:pPr>
            <w:r>
              <w:rPr>
                <w:sz w:val="16"/>
              </w:rPr>
              <w:t>2000-04-05</w:t>
            </w:r>
          </w:p>
        </w:tc>
        <w:tc>
          <w:tcPr>
            <w:tcW w:type="dxa" w:w="2117"/>
          </w:tcPr>
          <w:p>
            <w:pPr>
              <w:spacing w:after="0"/>
              <w:jc w:val="left"/>
            </w:pPr>
            <w:r>
              <w:rPr>
                <w:sz w:val="16"/>
              </w:rPr>
              <w:t>DR-1334-ND</w:t>
            </w:r>
          </w:p>
        </w:tc>
        <w:tc>
          <w:tcPr>
            <w:tcW w:type="dxa" w:w="2846"/>
          </w:tcPr>
          <w:p>
            <w:pPr>
              <w:spacing w:after="0"/>
              <w:jc w:val="left"/>
            </w:pPr>
            <w:r>
              <w:rPr>
                <w:sz w:val="16"/>
              </w:rPr>
              <w:t>Major disaster</w:t>
            </w:r>
          </w:p>
        </w:tc>
        <w:tc>
          <w:tcPr>
            <w:tcW w:type="dxa" w:w="3165"/>
          </w:tcPr>
          <w:p>
            <w:pPr>
              <w:spacing w:after="0"/>
              <w:jc w:val="left"/>
            </w:pPr>
            <w:r>
              <w:rPr>
                <w:sz w:val="16"/>
              </w:rPr>
              <w:t>Severe Storms, Flooding and Ground Saturation</w:t>
            </w:r>
          </w:p>
        </w:tc>
        <w:tc>
          <w:tcPr>
            <w:tcW w:type="dxa" w:w="1752"/>
          </w:tcPr>
          <w:p>
            <w:pPr>
              <w:spacing w:after="0"/>
              <w:jc w:val="left"/>
            </w:pPr>
            <w:r>
              <w:rPr>
                <w:sz w:val="16"/>
              </w:rPr>
              <w:t>Inland Flooding</w:t>
            </w:r>
          </w:p>
        </w:tc>
      </w:tr>
      <w:tr>
        <w:trPr>
          <w:cantSplit/>
        </w:trPr>
        <w:tc>
          <w:tcPr>
            <w:tcW w:type="dxa" w:w="2117"/>
          </w:tcPr>
          <w:p>
            <w:pPr>
              <w:spacing w:after="0"/>
              <w:jc w:val="left"/>
            </w:pPr>
            <w:r>
              <w:rPr>
                <w:sz w:val="16"/>
              </w:rPr>
              <w:t>1957-06-22</w:t>
            </w:r>
          </w:p>
        </w:tc>
        <w:tc>
          <w:tcPr>
            <w:tcW w:type="dxa" w:w="2117"/>
          </w:tcPr>
          <w:p>
            <w:pPr>
              <w:spacing w:after="0"/>
              <w:jc w:val="left"/>
            </w:pPr>
            <w:r>
              <w:rPr>
                <w:sz w:val="16"/>
              </w:rPr>
              <w:t>1957-06-22</w:t>
            </w:r>
          </w:p>
        </w:tc>
        <w:tc>
          <w:tcPr>
            <w:tcW w:type="dxa" w:w="2117"/>
          </w:tcPr>
          <w:p>
            <w:pPr>
              <w:spacing w:after="0"/>
              <w:jc w:val="left"/>
            </w:pPr>
            <w:r>
              <w:rPr>
                <w:sz w:val="16"/>
              </w:rPr>
              <w:t>DR-79-ND</w:t>
            </w:r>
          </w:p>
        </w:tc>
        <w:tc>
          <w:tcPr>
            <w:tcW w:type="dxa" w:w="2846"/>
          </w:tcPr>
          <w:p>
            <w:pPr>
              <w:spacing w:after="0"/>
              <w:jc w:val="left"/>
            </w:pPr>
            <w:r>
              <w:rPr>
                <w:sz w:val="16"/>
              </w:rPr>
              <w:t>Major disaster</w:t>
            </w:r>
          </w:p>
        </w:tc>
        <w:tc>
          <w:tcPr>
            <w:tcW w:type="dxa" w:w="3165"/>
          </w:tcPr>
          <w:p>
            <w:pPr>
              <w:spacing w:after="0"/>
              <w:jc w:val="left"/>
            </w:pPr>
            <w:r>
              <w:rPr>
                <w:sz w:val="16"/>
              </w:rPr>
              <w:t>Tornado</w:t>
            </w:r>
          </w:p>
        </w:tc>
        <w:tc>
          <w:tcPr>
            <w:tcW w:type="dxa" w:w="1752"/>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23</w:t>
            </w:r>
          </w:p>
        </w:tc>
        <w:tc>
          <w:tcPr>
            <w:tcW w:type="dxa" w:w="1121"/>
          </w:tcPr>
          <w:p>
            <w:pPr>
              <w:spacing w:after="0"/>
              <w:jc w:val="right"/>
            </w:pPr>
            <w:r>
              <w:rPr>
                <w:sz w:val="16"/>
              </w:rPr>
              <w:t>1</w:t>
            </w:r>
          </w:p>
        </w:tc>
        <w:tc>
          <w:tcPr>
            <w:tcW w:type="dxa" w:w="1955"/>
          </w:tcPr>
          <w:p>
            <w:pPr>
              <w:spacing w:after="0"/>
              <w:jc w:val="right"/>
            </w:pPr>
            <w:r>
              <w:rPr>
                <w:sz w:val="16"/>
              </w:rPr>
              <w:t>1</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21</w:t>
            </w:r>
          </w:p>
        </w:tc>
        <w:tc>
          <w:tcPr>
            <w:tcW w:type="dxa" w:w="1121"/>
          </w:tcPr>
          <w:p>
            <w:pPr>
              <w:spacing w:after="0"/>
              <w:jc w:val="right"/>
            </w:pPr>
            <w:r>
              <w:rPr>
                <w:sz w:val="16"/>
              </w:rPr>
              <w:t>3</w:t>
            </w:r>
          </w:p>
        </w:tc>
        <w:tc>
          <w:tcPr>
            <w:tcW w:type="dxa" w:w="1955"/>
          </w:tcPr>
          <w:p>
            <w:pPr>
              <w:spacing w:after="0"/>
              <w:jc w:val="right"/>
            </w:pPr>
            <w:r>
              <w:rPr>
                <w:sz w:val="16"/>
              </w:rPr>
              <w:t>5</w:t>
            </w:r>
          </w:p>
        </w:tc>
        <w:tc>
          <w:tcPr>
            <w:tcW w:type="dxa" w:w="776"/>
          </w:tcPr>
          <w:p>
            <w:pPr>
              <w:spacing w:after="0"/>
              <w:jc w:val="right"/>
            </w:pPr>
            <w:r>
              <w:rPr>
                <w:sz w:val="16"/>
              </w:rPr>
              <w:t>15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164</w:t>
            </w:r>
          </w:p>
        </w:tc>
        <w:tc>
          <w:tcPr>
            <w:tcW w:type="dxa" w:w="1121"/>
          </w:tcPr>
          <w:p>
            <w:pPr>
              <w:spacing w:after="0"/>
              <w:jc w:val="right"/>
            </w:pPr>
            <w:r>
              <w:rPr>
                <w:sz w:val="16"/>
              </w:rPr>
              <w:t>7</w:t>
            </w:r>
          </w:p>
        </w:tc>
        <w:tc>
          <w:tcPr>
            <w:tcW w:type="dxa" w:w="1955"/>
          </w:tcPr>
          <w:p>
            <w:pPr>
              <w:spacing w:after="0"/>
              <w:jc w:val="right"/>
            </w:pPr>
            <w:r>
              <w:rPr>
                <w:sz w:val="16"/>
              </w:rPr>
              <w:t>2</w:t>
            </w:r>
          </w:p>
        </w:tc>
        <w:tc>
          <w:tcPr>
            <w:tcW w:type="dxa" w:w="776"/>
          </w:tcPr>
          <w:p>
            <w:pPr>
              <w:spacing w:after="0"/>
              <w:jc w:val="right"/>
            </w:pPr>
            <w:r>
              <w:rPr>
                <w:sz w:val="16"/>
              </w:rPr>
              <w:t>10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9</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2</w:t>
            </w:r>
          </w:p>
        </w:tc>
        <w:tc>
          <w:tcPr>
            <w:tcW w:type="dxa" w:w="1608"/>
          </w:tcPr>
          <w:p>
            <w:pPr>
              <w:spacing w:after="0"/>
              <w:jc w:val="right"/>
            </w:pPr>
            <w:r>
              <w:rPr>
                <w:sz w:val="16"/>
              </w:rPr>
              <w:t>12</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192</w:t>
            </w:r>
          </w:p>
        </w:tc>
        <w:tc>
          <w:tcPr>
            <w:tcW w:type="dxa" w:w="1121"/>
          </w:tcPr>
          <w:p>
            <w:pPr>
              <w:spacing w:after="0"/>
              <w:jc w:val="right"/>
            </w:pPr>
            <w:r>
              <w:rPr>
                <w:sz w:val="16"/>
              </w:rPr>
              <w:t>19</w:t>
            </w:r>
          </w:p>
        </w:tc>
        <w:tc>
          <w:tcPr>
            <w:tcW w:type="dxa" w:w="1955"/>
          </w:tcPr>
          <w:p>
            <w:pPr>
              <w:spacing w:after="0"/>
              <w:jc w:val="right"/>
            </w:pPr>
            <w:r>
              <w:rPr>
                <w:sz w:val="16"/>
              </w:rPr>
              <w:t>7</w:t>
            </w:r>
          </w:p>
        </w:tc>
        <w:tc>
          <w:tcPr>
            <w:tcW w:type="dxa" w:w="776"/>
          </w:tcPr>
          <w:p>
            <w:pPr>
              <w:spacing w:after="0"/>
              <w:jc w:val="right"/>
            </w:pPr>
            <w:r>
              <w:rPr>
                <w:sz w:val="16"/>
              </w:rPr>
              <w:t>43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85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20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89</w:t>
            </w:r>
          </w:p>
        </w:tc>
        <w:tc>
          <w:tcPr>
            <w:tcW w:type="dxa" w:w="1121"/>
          </w:tcPr>
          <w:p>
            <w:pPr>
              <w:spacing w:after="0"/>
              <w:jc w:val="right"/>
            </w:pPr>
            <w:r>
              <w:rPr>
                <w:sz w:val="16"/>
              </w:rPr>
              <w:t>4</w:t>
            </w:r>
          </w:p>
        </w:tc>
        <w:tc>
          <w:tcPr>
            <w:tcW w:type="dxa" w:w="1955"/>
          </w:tcPr>
          <w:p>
            <w:pPr>
              <w:spacing w:after="0"/>
              <w:jc w:val="right"/>
            </w:pPr>
            <w:r>
              <w:rPr>
                <w:sz w:val="16"/>
              </w:rPr>
              <w:t>1</w:t>
            </w:r>
          </w:p>
        </w:tc>
        <w:tc>
          <w:tcPr>
            <w:tcW w:type="dxa" w:w="776"/>
          </w:tcPr>
          <w:p>
            <w:pPr>
              <w:spacing w:after="0"/>
              <w:jc w:val="right"/>
            </w:pPr>
            <w:r>
              <w:rPr>
                <w:sz w:val="16"/>
              </w:rPr>
              <w:t>17</w:t>
            </w:r>
          </w:p>
        </w:tc>
        <w:tc>
          <w:tcPr>
            <w:tcW w:type="dxa" w:w="1608"/>
          </w:tcPr>
          <w:p>
            <w:pPr>
              <w:spacing w:after="0"/>
              <w:jc w:val="right"/>
            </w:pPr>
            <w:r>
              <w:rPr>
                <w:sz w:val="16"/>
              </w:rPr>
              <w:t>6</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31"/>
        <w:gridCol w:w="3081"/>
        <w:gridCol w:w="933"/>
        <w:gridCol w:w="2469"/>
        <w:gridCol w:w="1051"/>
        <w:gridCol w:w="27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31"/>
            <w:shd w:val="clear" w:color="auto" w:fill="E8E8E8"/>
          </w:tcPr>
          <w:p>
            <w:pPr>
              <w:spacing w:after="0"/>
              <w:jc w:val="left"/>
            </w:pPr>
            <w:r>
              <w:rPr>
                <w:b/>
                <w:sz w:val="16"/>
              </w:rPr>
              <w:t>Magnitude or extent</w:t>
            </w:r>
          </w:p>
        </w:tc>
        <w:tc>
          <w:tcPr>
            <w:tcW w:type="dxa" w:w="3081"/>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9"/>
            <w:shd w:val="clear" w:color="auto" w:fill="E8E8E8"/>
          </w:tcPr>
          <w:p>
            <w:pPr>
              <w:spacing w:after="0"/>
              <w:jc w:val="left"/>
            </w:pPr>
            <w:r>
              <w:rPr>
                <w:b/>
                <w:sz w:val="16"/>
              </w:rPr>
              <w:t>Location</w:t>
            </w:r>
          </w:p>
        </w:tc>
        <w:tc>
          <w:tcPr>
            <w:tcW w:type="dxa" w:w="1051"/>
            <w:shd w:val="clear" w:color="auto" w:fill="E8E8E8"/>
          </w:tcPr>
          <w:p>
            <w:pPr>
              <w:spacing w:after="0"/>
              <w:jc w:val="left"/>
            </w:pPr>
            <w:r>
              <w:rPr>
                <w:b/>
                <w:sz w:val="16"/>
              </w:rPr>
              <w:t>Flags</w:t>
            </w:r>
          </w:p>
        </w:tc>
        <w:tc>
          <w:tcPr>
            <w:tcW w:type="dxa" w:w="27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2025-06-20</w:t>
            </w:r>
          </w:p>
        </w:tc>
        <w:tc>
          <w:tcPr>
            <w:tcW w:type="dxa" w:w="1215"/>
          </w:tcPr>
          <w:p>
            <w:pPr>
              <w:spacing w:after="0"/>
              <w:jc w:val="left"/>
            </w:pPr>
            <w:r>
              <w:rPr>
                <w:sz w:val="16"/>
              </w:rPr>
              <w:t>Thunderstorm Wind</w:t>
            </w:r>
          </w:p>
        </w:tc>
        <w:tc>
          <w:tcPr>
            <w:tcW w:type="dxa" w:w="1531"/>
          </w:tcPr>
          <w:p>
            <w:pPr>
              <w:spacing w:after="0"/>
              <w:jc w:val="left"/>
            </w:pPr>
            <w:r>
              <w:rPr>
                <w:sz w:val="16"/>
              </w:rPr>
              <w:t>83 kt (96 mph) estimated gust</w:t>
            </w:r>
          </w:p>
        </w:tc>
        <w:tc>
          <w:tcPr>
            <w:tcW w:type="dxa" w:w="3081"/>
          </w:tcPr>
          <w:p>
            <w:pPr>
              <w:spacing w:after="0"/>
              <w:jc w:val="left"/>
            </w:pPr>
            <w:r>
              <w:rPr>
                <w:sz w:val="16"/>
              </w:rPr>
              <w:t>$150,000 property; $0 crops (2025 dollars)</w:t>
            </w:r>
          </w:p>
        </w:tc>
        <w:tc>
          <w:tcPr>
            <w:tcW w:type="dxa" w:w="933"/>
          </w:tcPr>
          <w:p>
            <w:pPr>
              <w:spacing w:after="0"/>
              <w:jc w:val="right"/>
            </w:pPr>
            <w:r>
              <w:rPr>
                <w:sz w:val="16"/>
              </w:rPr>
              <w:t>0, 0</w:t>
            </w:r>
          </w:p>
        </w:tc>
        <w:tc>
          <w:tcPr>
            <w:tcW w:type="dxa" w:w="2469"/>
          </w:tcPr>
          <w:p>
            <w:pPr>
              <w:spacing w:after="0"/>
              <w:jc w:val="left"/>
            </w:pPr>
            <w:r>
              <w:rPr>
                <w:sz w:val="16"/>
              </w:rPr>
              <w:t>MOTT</w:t>
            </w:r>
          </w:p>
        </w:tc>
        <w:tc>
          <w:tcPr>
            <w:tcW w:type="dxa" w:w="1051"/>
          </w:tcPr>
          <w:p>
            <w:pPr>
              <w:spacing w:after="0"/>
              <w:jc w:val="left"/>
            </w:pPr>
            <w:r>
              <w:rPr>
                <w:sz w:val="16"/>
              </w:rPr>
              <w:t>new since last plan; within last 5 years</w:t>
            </w:r>
          </w:p>
        </w:tc>
        <w:tc>
          <w:tcPr>
            <w:tcW w:type="dxa" w:w="2795"/>
          </w:tcPr>
          <w:p>
            <w:pPr>
              <w:spacing w:after="0"/>
              <w:jc w:val="left"/>
            </w:pPr>
            <w:r>
              <w:rPr>
                <w:sz w:val="16"/>
              </w:rPr>
              <w:t>B1-c worst recorded: Thunderstorm Wind</w:t>
            </w:r>
          </w:p>
        </w:tc>
      </w:tr>
      <w:tr>
        <w:trPr>
          <w:cantSplit/>
        </w:trPr>
        <w:tc>
          <w:tcPr>
            <w:tcW w:type="dxa" w:w="1037"/>
          </w:tcPr>
          <w:p>
            <w:pPr>
              <w:spacing w:after="0"/>
              <w:jc w:val="left"/>
            </w:pPr>
            <w:r>
              <w:rPr>
                <w:sz w:val="16"/>
              </w:rPr>
              <w:t>2022-05-01</w:t>
            </w:r>
          </w:p>
        </w:tc>
        <w:tc>
          <w:tcPr>
            <w:tcW w:type="dxa" w:w="1215"/>
          </w:tcPr>
          <w:p>
            <w:pPr>
              <w:spacing w:after="0"/>
              <w:jc w:val="left"/>
            </w:pPr>
            <w:r>
              <w:rPr>
                <w:sz w:val="16"/>
              </w:rPr>
              <w:t>Flood</w:t>
            </w:r>
          </w:p>
        </w:tc>
        <w:tc>
          <w:tcPr>
            <w:tcW w:type="dxa" w:w="1531"/>
          </w:tcPr>
          <w:p>
            <w:pPr>
              <w:spacing w:after="0"/>
              <w:jc w:val="left"/>
            </w:pPr>
          </w:p>
        </w:tc>
        <w:tc>
          <w:tcPr>
            <w:tcW w:type="dxa" w:w="3081"/>
          </w:tcPr>
          <w:p>
            <w:pPr>
              <w:spacing w:after="0"/>
              <w:jc w:val="left"/>
            </w:pPr>
            <w:r>
              <w:rPr>
                <w:sz w:val="16"/>
              </w:rPr>
              <w:t>$30,000 property; $0 crops (2022 dollars)</w:t>
            </w:r>
          </w:p>
        </w:tc>
        <w:tc>
          <w:tcPr>
            <w:tcW w:type="dxa" w:w="933"/>
          </w:tcPr>
          <w:p>
            <w:pPr>
              <w:spacing w:after="0"/>
              <w:jc w:val="right"/>
            </w:pPr>
            <w:r>
              <w:rPr>
                <w:sz w:val="16"/>
              </w:rPr>
              <w:t>2, 0</w:t>
            </w:r>
          </w:p>
        </w:tc>
        <w:tc>
          <w:tcPr>
            <w:tcW w:type="dxa" w:w="2469"/>
          </w:tcPr>
          <w:p>
            <w:pPr>
              <w:spacing w:after="0"/>
              <w:jc w:val="left"/>
            </w:pPr>
            <w:r>
              <w:rPr>
                <w:sz w:val="16"/>
              </w:rPr>
              <w:t>MOTT</w:t>
            </w:r>
          </w:p>
        </w:tc>
        <w:tc>
          <w:tcPr>
            <w:tcW w:type="dxa" w:w="1051"/>
          </w:tcPr>
          <w:p>
            <w:pPr>
              <w:spacing w:after="0"/>
              <w:jc w:val="left"/>
            </w:pPr>
            <w:r>
              <w:rPr>
                <w:sz w:val="16"/>
              </w:rPr>
              <w:t>within last 5 years</w:t>
            </w: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2021-04-01</w:t>
            </w:r>
          </w:p>
        </w:tc>
        <w:tc>
          <w:tcPr>
            <w:tcW w:type="dxa" w:w="1215"/>
          </w:tcPr>
          <w:p>
            <w:pPr>
              <w:spacing w:after="0"/>
              <w:jc w:val="left"/>
            </w:pPr>
            <w:r>
              <w:rPr>
                <w:sz w:val="16"/>
              </w:rPr>
              <w:t>Drought</w:t>
            </w:r>
          </w:p>
        </w:tc>
        <w:tc>
          <w:tcPr>
            <w:tcW w:type="dxa" w:w="1531"/>
          </w:tcPr>
          <w:p>
            <w:pPr>
              <w:spacing w:after="0"/>
              <w:jc w:val="left"/>
            </w:pPr>
          </w:p>
        </w:tc>
        <w:tc>
          <w:tcPr>
            <w:tcW w:type="dxa" w:w="3081"/>
          </w:tcPr>
          <w:p>
            <w:pPr>
              <w:spacing w:after="0"/>
              <w:jc w:val="left"/>
            </w:pPr>
            <w:r>
              <w:rPr>
                <w:sz w:val="16"/>
              </w:rPr>
              <w:t>$0 property; $0 crops (zone total, 2021 dollars)</w:t>
            </w:r>
          </w:p>
        </w:tc>
        <w:tc>
          <w:tcPr>
            <w:tcW w:type="dxa" w:w="933"/>
          </w:tcPr>
          <w:p>
            <w:pPr>
              <w:spacing w:after="0"/>
              <w:jc w:val="right"/>
            </w:pPr>
            <w:r>
              <w:rPr>
                <w:sz w:val="16"/>
              </w:rPr>
              <w:t>0, 0</w:t>
            </w:r>
          </w:p>
        </w:tc>
        <w:tc>
          <w:tcPr>
            <w:tcW w:type="dxa" w:w="2469"/>
          </w:tcPr>
          <w:p>
            <w:pPr>
              <w:spacing w:after="0"/>
              <w:jc w:val="left"/>
            </w:pPr>
            <w:r>
              <w:rPr>
                <w:sz w:val="16"/>
              </w:rPr>
              <w:t>NWS zone NDZ041 (HETTINGER), zone-level</w:t>
            </w:r>
          </w:p>
        </w:tc>
        <w:tc>
          <w:tcPr>
            <w:tcW w:type="dxa" w:w="1051"/>
          </w:tcPr>
          <w:p>
            <w:pPr>
              <w:spacing w:after="0"/>
              <w:jc w:val="left"/>
            </w:pPr>
          </w:p>
        </w:tc>
        <w:tc>
          <w:tcPr>
            <w:tcW w:type="dxa" w:w="2795"/>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215"/>
          </w:tcPr>
          <w:p>
            <w:pPr>
              <w:spacing w:after="0"/>
              <w:jc w:val="left"/>
            </w:pPr>
            <w:r>
              <w:rPr>
                <w:sz w:val="16"/>
              </w:rPr>
              <w:t>Extreme Cold/Wind Chill</w:t>
            </w:r>
          </w:p>
        </w:tc>
        <w:tc>
          <w:tcPr>
            <w:tcW w:type="dxa" w:w="1531"/>
          </w:tcPr>
          <w:p>
            <w:pPr>
              <w:spacing w:after="0"/>
              <w:jc w:val="left"/>
            </w:pPr>
          </w:p>
        </w:tc>
        <w:tc>
          <w:tcPr>
            <w:tcW w:type="dxa" w:w="3081"/>
          </w:tcPr>
          <w:p>
            <w:pPr>
              <w:spacing w:after="0"/>
              <w:jc w:val="left"/>
            </w:pPr>
            <w:r>
              <w:rPr>
                <w:sz w:val="16"/>
              </w:rPr>
              <w:t>$0 property; $0 crops (zone total, 2021 dollars)</w:t>
            </w:r>
          </w:p>
        </w:tc>
        <w:tc>
          <w:tcPr>
            <w:tcW w:type="dxa" w:w="933"/>
          </w:tcPr>
          <w:p>
            <w:pPr>
              <w:spacing w:after="0"/>
              <w:jc w:val="right"/>
            </w:pPr>
            <w:r>
              <w:rPr>
                <w:sz w:val="16"/>
              </w:rPr>
              <w:t>0, 0</w:t>
            </w:r>
          </w:p>
        </w:tc>
        <w:tc>
          <w:tcPr>
            <w:tcW w:type="dxa" w:w="2469"/>
          </w:tcPr>
          <w:p>
            <w:pPr>
              <w:spacing w:after="0"/>
              <w:jc w:val="left"/>
            </w:pPr>
            <w:r>
              <w:rPr>
                <w:sz w:val="16"/>
              </w:rPr>
              <w:t>NWS zone NDZ041 (HETTINGER), zone-level</w:t>
            </w:r>
          </w:p>
        </w:tc>
        <w:tc>
          <w:tcPr>
            <w:tcW w:type="dxa" w:w="1051"/>
          </w:tcPr>
          <w:p>
            <w:pPr>
              <w:spacing w:after="0"/>
              <w:jc w:val="left"/>
            </w:pPr>
          </w:p>
        </w:tc>
        <w:tc>
          <w:tcPr>
            <w:tcW w:type="dxa" w:w="27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1531"/>
          </w:tcPr>
          <w:p>
            <w:pPr>
              <w:spacing w:after="0"/>
              <w:jc w:val="left"/>
            </w:pPr>
            <w:r>
              <w:rPr>
                <w:sz w:val="16"/>
              </w:rPr>
              <w:t>80 kt (92 mph) measured gust</w:t>
            </w:r>
          </w:p>
        </w:tc>
        <w:tc>
          <w:tcPr>
            <w:tcW w:type="dxa" w:w="3081"/>
          </w:tcPr>
          <w:p>
            <w:pPr>
              <w:spacing w:after="0"/>
              <w:jc w:val="left"/>
            </w:pPr>
            <w:r>
              <w:rPr>
                <w:sz w:val="16"/>
              </w:rPr>
              <w:t>$200,000 property; $0 crops (zone total, 2021 dollars)</w:t>
            </w:r>
          </w:p>
        </w:tc>
        <w:tc>
          <w:tcPr>
            <w:tcW w:type="dxa" w:w="933"/>
          </w:tcPr>
          <w:p>
            <w:pPr>
              <w:spacing w:after="0"/>
              <w:jc w:val="right"/>
            </w:pPr>
            <w:r>
              <w:rPr>
                <w:sz w:val="16"/>
              </w:rPr>
              <w:t>0, 0</w:t>
            </w:r>
          </w:p>
        </w:tc>
        <w:tc>
          <w:tcPr>
            <w:tcW w:type="dxa" w:w="2469"/>
          </w:tcPr>
          <w:p>
            <w:pPr>
              <w:spacing w:after="0"/>
              <w:jc w:val="left"/>
            </w:pPr>
            <w:r>
              <w:rPr>
                <w:sz w:val="16"/>
              </w:rPr>
              <w:t>NWS zone NDZ041 (HETTINGER), zone-level</w:t>
            </w:r>
          </w:p>
        </w:tc>
        <w:tc>
          <w:tcPr>
            <w:tcW w:type="dxa" w:w="1051"/>
          </w:tcPr>
          <w:p>
            <w:pPr>
              <w:spacing w:after="0"/>
              <w:jc w:val="left"/>
            </w:pPr>
          </w:p>
        </w:tc>
        <w:tc>
          <w:tcPr>
            <w:tcW w:type="dxa" w:w="2795"/>
          </w:tcPr>
          <w:p>
            <w:pPr>
              <w:spacing w:after="0"/>
              <w:jc w:val="left"/>
            </w:pPr>
            <w:r>
              <w:rPr>
                <w:sz w:val="16"/>
              </w:rPr>
              <w:t>B1-c worst recorded: High Wind and Strong Wind</w:t>
            </w:r>
          </w:p>
        </w:tc>
      </w:tr>
      <w:tr>
        <w:trPr>
          <w:cantSplit/>
        </w:trPr>
        <w:tc>
          <w:tcPr>
            <w:tcW w:type="dxa" w:w="1037"/>
          </w:tcPr>
          <w:p>
            <w:pPr>
              <w:spacing w:after="0"/>
              <w:jc w:val="left"/>
            </w:pPr>
            <w:r>
              <w:rPr>
                <w:sz w:val="16"/>
              </w:rPr>
              <w:t>2012-03-19</w:t>
            </w:r>
          </w:p>
        </w:tc>
        <w:tc>
          <w:tcPr>
            <w:tcW w:type="dxa" w:w="1215"/>
          </w:tcPr>
          <w:p>
            <w:pPr>
              <w:spacing w:after="0"/>
              <w:jc w:val="left"/>
            </w:pPr>
            <w:r>
              <w:rPr>
                <w:sz w:val="16"/>
              </w:rPr>
              <w:t>Wildfire</w:t>
            </w:r>
          </w:p>
        </w:tc>
        <w:tc>
          <w:tcPr>
            <w:tcW w:type="dxa" w:w="1531"/>
          </w:tcPr>
          <w:p>
            <w:pPr>
              <w:spacing w:after="0"/>
              <w:jc w:val="left"/>
            </w:pPr>
          </w:p>
        </w:tc>
        <w:tc>
          <w:tcPr>
            <w:tcW w:type="dxa" w:w="3081"/>
          </w:tcPr>
          <w:p>
            <w:pPr>
              <w:spacing w:after="0"/>
              <w:jc w:val="left"/>
            </w:pPr>
            <w:r>
              <w:rPr>
                <w:sz w:val="16"/>
              </w:rPr>
              <w:t>$300,000 property; $0 crops (zone total, 2012 dollars)</w:t>
            </w:r>
          </w:p>
        </w:tc>
        <w:tc>
          <w:tcPr>
            <w:tcW w:type="dxa" w:w="933"/>
          </w:tcPr>
          <w:p>
            <w:pPr>
              <w:spacing w:after="0"/>
              <w:jc w:val="right"/>
            </w:pPr>
            <w:r>
              <w:rPr>
                <w:sz w:val="16"/>
              </w:rPr>
              <w:t>0, 2</w:t>
            </w:r>
          </w:p>
        </w:tc>
        <w:tc>
          <w:tcPr>
            <w:tcW w:type="dxa" w:w="2469"/>
          </w:tcPr>
          <w:p>
            <w:pPr>
              <w:spacing w:after="0"/>
              <w:jc w:val="left"/>
            </w:pPr>
            <w:r>
              <w:rPr>
                <w:sz w:val="16"/>
              </w:rPr>
              <w:t>NWS zone NDZ041 (HETTINGER), zone-level</w:t>
            </w:r>
          </w:p>
        </w:tc>
        <w:tc>
          <w:tcPr>
            <w:tcW w:type="dxa" w:w="1051"/>
          </w:tcPr>
          <w:p>
            <w:pPr>
              <w:spacing w:after="0"/>
              <w:jc w:val="left"/>
            </w:pPr>
          </w:p>
        </w:tc>
        <w:tc>
          <w:tcPr>
            <w:tcW w:type="dxa" w:w="2795"/>
          </w:tcPr>
          <w:p>
            <w:pPr>
              <w:spacing w:after="0"/>
              <w:jc w:val="left"/>
            </w:pPr>
            <w:r>
              <w:rPr>
                <w:sz w:val="16"/>
              </w:rPr>
              <w:t>B1-c worst recorded: Wildfire</w:t>
            </w:r>
          </w:p>
        </w:tc>
      </w:tr>
      <w:tr>
        <w:trPr>
          <w:cantSplit/>
        </w:trPr>
        <w:tc>
          <w:tcPr>
            <w:tcW w:type="dxa" w:w="1037"/>
          </w:tcPr>
          <w:p>
            <w:pPr>
              <w:spacing w:after="0"/>
              <w:jc w:val="left"/>
            </w:pPr>
            <w:r>
              <w:rPr>
                <w:sz w:val="16"/>
              </w:rPr>
              <w:t>2011-04-30</w:t>
            </w:r>
          </w:p>
        </w:tc>
        <w:tc>
          <w:tcPr>
            <w:tcW w:type="dxa" w:w="1215"/>
          </w:tcPr>
          <w:p>
            <w:pPr>
              <w:spacing w:after="0"/>
              <w:jc w:val="left"/>
            </w:pPr>
            <w:r>
              <w:rPr>
                <w:sz w:val="16"/>
              </w:rPr>
              <w:t>Blizzard</w:t>
            </w:r>
          </w:p>
        </w:tc>
        <w:tc>
          <w:tcPr>
            <w:tcW w:type="dxa" w:w="1531"/>
          </w:tcPr>
          <w:p>
            <w:pPr>
              <w:spacing w:after="0"/>
              <w:jc w:val="left"/>
            </w:pPr>
          </w:p>
        </w:tc>
        <w:tc>
          <w:tcPr>
            <w:tcW w:type="dxa" w:w="3081"/>
          </w:tcPr>
          <w:p>
            <w:pPr>
              <w:spacing w:after="0"/>
              <w:jc w:val="left"/>
            </w:pPr>
            <w:r>
              <w:rPr>
                <w:sz w:val="16"/>
              </w:rPr>
              <w:t>$35,000 property; $0 crops (zone total, 2011 dollars)</w:t>
            </w:r>
          </w:p>
        </w:tc>
        <w:tc>
          <w:tcPr>
            <w:tcW w:type="dxa" w:w="933"/>
          </w:tcPr>
          <w:p>
            <w:pPr>
              <w:spacing w:after="0"/>
              <w:jc w:val="right"/>
            </w:pPr>
            <w:r>
              <w:rPr>
                <w:sz w:val="16"/>
              </w:rPr>
              <w:t>1, 1</w:t>
            </w:r>
          </w:p>
        </w:tc>
        <w:tc>
          <w:tcPr>
            <w:tcW w:type="dxa" w:w="2469"/>
          </w:tcPr>
          <w:p>
            <w:pPr>
              <w:spacing w:after="0"/>
              <w:jc w:val="left"/>
            </w:pPr>
            <w:r>
              <w:rPr>
                <w:sz w:val="16"/>
              </w:rPr>
              <w:t>NWS zone NDZ041 (HETTINGER), zone-level</w:t>
            </w:r>
          </w:p>
        </w:tc>
        <w:tc>
          <w:tcPr>
            <w:tcW w:type="dxa" w:w="1051"/>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2010-07-13</w:t>
            </w:r>
          </w:p>
        </w:tc>
        <w:tc>
          <w:tcPr>
            <w:tcW w:type="dxa" w:w="1215"/>
          </w:tcPr>
          <w:p>
            <w:pPr>
              <w:spacing w:after="0"/>
              <w:jc w:val="left"/>
            </w:pPr>
            <w:r>
              <w:rPr>
                <w:sz w:val="16"/>
              </w:rPr>
              <w:t>Hail</w:t>
            </w:r>
          </w:p>
        </w:tc>
        <w:tc>
          <w:tcPr>
            <w:tcW w:type="dxa" w:w="1531"/>
          </w:tcPr>
          <w:p>
            <w:pPr>
              <w:spacing w:after="0"/>
              <w:jc w:val="left"/>
            </w:pPr>
            <w:r>
              <w:rPr>
                <w:sz w:val="16"/>
              </w:rPr>
              <w:t>4.25 in</w:t>
            </w:r>
          </w:p>
        </w:tc>
        <w:tc>
          <w:tcPr>
            <w:tcW w:type="dxa" w:w="3081"/>
          </w:tcPr>
          <w:p>
            <w:pPr>
              <w:spacing w:after="0"/>
              <w:jc w:val="left"/>
            </w:pPr>
            <w:r>
              <w:rPr>
                <w:sz w:val="16"/>
              </w:rPr>
              <w:t>$400,000 property; $500,000 crops (2010 dollars)</w:t>
            </w:r>
          </w:p>
        </w:tc>
        <w:tc>
          <w:tcPr>
            <w:tcW w:type="dxa" w:w="933"/>
          </w:tcPr>
          <w:p>
            <w:pPr>
              <w:spacing w:after="0"/>
              <w:jc w:val="right"/>
            </w:pPr>
            <w:r>
              <w:rPr>
                <w:sz w:val="16"/>
              </w:rPr>
              <w:t>0, 0</w:t>
            </w:r>
          </w:p>
        </w:tc>
        <w:tc>
          <w:tcPr>
            <w:tcW w:type="dxa" w:w="2469"/>
          </w:tcPr>
          <w:p>
            <w:pPr>
              <w:spacing w:after="0"/>
              <w:jc w:val="left"/>
            </w:pPr>
            <w:r>
              <w:rPr>
                <w:sz w:val="16"/>
              </w:rPr>
              <w:t>BURT</w:t>
            </w:r>
          </w:p>
        </w:tc>
        <w:tc>
          <w:tcPr>
            <w:tcW w:type="dxa" w:w="1051"/>
          </w:tcPr>
          <w:p>
            <w:pPr>
              <w:spacing w:after="0"/>
              <w:jc w:val="left"/>
            </w:pPr>
          </w:p>
        </w:tc>
        <w:tc>
          <w:tcPr>
            <w:tcW w:type="dxa" w:w="2795"/>
          </w:tcPr>
          <w:p>
            <w:pPr>
              <w:spacing w:after="0"/>
              <w:jc w:val="left"/>
            </w:pPr>
            <w:r>
              <w:rPr>
                <w:sz w:val="16"/>
              </w:rPr>
              <w:t>B1-c worst recorded: Hail</w:t>
            </w:r>
          </w:p>
        </w:tc>
      </w:tr>
      <w:tr>
        <w:trPr>
          <w:cantSplit/>
        </w:trPr>
        <w:tc>
          <w:tcPr>
            <w:tcW w:type="dxa" w:w="1037"/>
          </w:tcPr>
          <w:p>
            <w:pPr>
              <w:spacing w:after="0"/>
              <w:jc w:val="left"/>
            </w:pPr>
            <w:r>
              <w:rPr>
                <w:sz w:val="16"/>
              </w:rPr>
              <w:t>2010-01-24</w:t>
            </w:r>
          </w:p>
        </w:tc>
        <w:tc>
          <w:tcPr>
            <w:tcW w:type="dxa" w:w="1215"/>
          </w:tcPr>
          <w:p>
            <w:pPr>
              <w:spacing w:after="0"/>
              <w:jc w:val="left"/>
            </w:pPr>
            <w:r>
              <w:rPr>
                <w:sz w:val="16"/>
              </w:rPr>
              <w:t>Blizzard</w:t>
            </w:r>
          </w:p>
        </w:tc>
        <w:tc>
          <w:tcPr>
            <w:tcW w:type="dxa" w:w="1531"/>
          </w:tcPr>
          <w:p>
            <w:pPr>
              <w:spacing w:after="0"/>
              <w:jc w:val="left"/>
            </w:pPr>
          </w:p>
        </w:tc>
        <w:tc>
          <w:tcPr>
            <w:tcW w:type="dxa" w:w="3081"/>
          </w:tcPr>
          <w:p>
            <w:pPr>
              <w:spacing w:after="0"/>
              <w:jc w:val="left"/>
            </w:pPr>
            <w:r>
              <w:rPr>
                <w:sz w:val="16"/>
              </w:rPr>
              <w:t>$2,000,000 property; $0 crops (zone total, 2010 dollars)</w:t>
            </w:r>
          </w:p>
        </w:tc>
        <w:tc>
          <w:tcPr>
            <w:tcW w:type="dxa" w:w="933"/>
          </w:tcPr>
          <w:p>
            <w:pPr>
              <w:spacing w:after="0"/>
              <w:jc w:val="right"/>
            </w:pPr>
            <w:r>
              <w:rPr>
                <w:sz w:val="16"/>
              </w:rPr>
              <w:t>0, 0</w:t>
            </w:r>
          </w:p>
        </w:tc>
        <w:tc>
          <w:tcPr>
            <w:tcW w:type="dxa" w:w="2469"/>
          </w:tcPr>
          <w:p>
            <w:pPr>
              <w:spacing w:after="0"/>
              <w:jc w:val="left"/>
            </w:pPr>
            <w:r>
              <w:rPr>
                <w:sz w:val="16"/>
              </w:rPr>
              <w:t>NWS zone NDZ041 (HETTINGER), zone-level</w:t>
            </w:r>
          </w:p>
        </w:tc>
        <w:tc>
          <w:tcPr>
            <w:tcW w:type="dxa" w:w="1051"/>
          </w:tcPr>
          <w:p>
            <w:pPr>
              <w:spacing w:after="0"/>
              <w:jc w:val="left"/>
            </w:pPr>
          </w:p>
        </w:tc>
        <w:tc>
          <w:tcPr>
            <w:tcW w:type="dxa" w:w="27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1997-07-01</w:t>
            </w:r>
          </w:p>
        </w:tc>
        <w:tc>
          <w:tcPr>
            <w:tcW w:type="dxa" w:w="1215"/>
          </w:tcPr>
          <w:p>
            <w:pPr>
              <w:spacing w:after="0"/>
              <w:jc w:val="left"/>
            </w:pPr>
            <w:r>
              <w:rPr>
                <w:sz w:val="16"/>
              </w:rPr>
              <w:t>Lightning</w:t>
            </w:r>
          </w:p>
        </w:tc>
        <w:tc>
          <w:tcPr>
            <w:tcW w:type="dxa" w:w="1531"/>
          </w:tcPr>
          <w:p>
            <w:pPr>
              <w:spacing w:after="0"/>
              <w:jc w:val="left"/>
            </w:pPr>
          </w:p>
        </w:tc>
        <w:tc>
          <w:tcPr>
            <w:tcW w:type="dxa" w:w="3081"/>
          </w:tcPr>
          <w:p>
            <w:pPr>
              <w:spacing w:after="0"/>
              <w:jc w:val="left"/>
            </w:pPr>
            <w:r>
              <w:rPr>
                <w:sz w:val="16"/>
              </w:rPr>
              <w:t>$25,000 property; crops not reported (1997 dollars)</w:t>
            </w:r>
          </w:p>
        </w:tc>
        <w:tc>
          <w:tcPr>
            <w:tcW w:type="dxa" w:w="933"/>
          </w:tcPr>
          <w:p>
            <w:pPr>
              <w:spacing w:after="0"/>
              <w:jc w:val="right"/>
            </w:pPr>
            <w:r>
              <w:rPr>
                <w:sz w:val="16"/>
              </w:rPr>
              <w:t>0, 0</w:t>
            </w:r>
          </w:p>
        </w:tc>
        <w:tc>
          <w:tcPr>
            <w:tcW w:type="dxa" w:w="2469"/>
          </w:tcPr>
          <w:p>
            <w:pPr>
              <w:spacing w:after="0"/>
              <w:jc w:val="left"/>
            </w:pPr>
            <w:r>
              <w:rPr>
                <w:sz w:val="16"/>
              </w:rPr>
              <w:t>REGENT</w:t>
            </w:r>
          </w:p>
        </w:tc>
        <w:tc>
          <w:tcPr>
            <w:tcW w:type="dxa" w:w="1051"/>
          </w:tcPr>
          <w:p>
            <w:pPr>
              <w:spacing w:after="0"/>
              <w:jc w:val="left"/>
            </w:pPr>
          </w:p>
        </w:tc>
        <w:tc>
          <w:tcPr>
            <w:tcW w:type="dxa" w:w="2795"/>
          </w:tcPr>
          <w:p>
            <w:pPr>
              <w:spacing w:after="0"/>
              <w:jc w:val="left"/>
            </w:pPr>
            <w:r>
              <w:rPr>
                <w:sz w:val="16"/>
              </w:rPr>
              <w:t>B1-c worst recorded: Lightning</w:t>
            </w:r>
          </w:p>
        </w:tc>
      </w:tr>
      <w:tr>
        <w:trPr>
          <w:cantSplit/>
        </w:trPr>
        <w:tc>
          <w:tcPr>
            <w:tcW w:type="dxa" w:w="1037"/>
          </w:tcPr>
          <w:p>
            <w:pPr>
              <w:spacing w:after="0"/>
              <w:jc w:val="left"/>
            </w:pPr>
            <w:r>
              <w:rPr>
                <w:sz w:val="16"/>
              </w:rPr>
              <w:t>1997-03-21</w:t>
            </w:r>
          </w:p>
        </w:tc>
        <w:tc>
          <w:tcPr>
            <w:tcW w:type="dxa" w:w="1215"/>
          </w:tcPr>
          <w:p>
            <w:pPr>
              <w:spacing w:after="0"/>
              <w:jc w:val="left"/>
            </w:pPr>
            <w:r>
              <w:rPr>
                <w:sz w:val="16"/>
              </w:rPr>
              <w:t>Flood</w:t>
            </w:r>
          </w:p>
        </w:tc>
        <w:tc>
          <w:tcPr>
            <w:tcW w:type="dxa" w:w="1531"/>
          </w:tcPr>
          <w:p>
            <w:pPr>
              <w:spacing w:after="0"/>
              <w:jc w:val="left"/>
            </w:pPr>
          </w:p>
        </w:tc>
        <w:tc>
          <w:tcPr>
            <w:tcW w:type="dxa" w:w="3081"/>
          </w:tcPr>
          <w:p>
            <w:pPr>
              <w:spacing w:after="0"/>
              <w:jc w:val="left"/>
            </w:pPr>
            <w:r>
              <w:rPr>
                <w:sz w:val="16"/>
              </w:rPr>
              <w:t>$860,000 property; crops not reported (zone total, 1997 dollars)</w:t>
            </w:r>
          </w:p>
        </w:tc>
        <w:tc>
          <w:tcPr>
            <w:tcW w:type="dxa" w:w="933"/>
          </w:tcPr>
          <w:p>
            <w:pPr>
              <w:spacing w:after="0"/>
              <w:jc w:val="right"/>
            </w:pPr>
            <w:r>
              <w:rPr>
                <w:sz w:val="16"/>
              </w:rPr>
              <w:t>0, 0</w:t>
            </w:r>
          </w:p>
        </w:tc>
        <w:tc>
          <w:tcPr>
            <w:tcW w:type="dxa" w:w="2469"/>
          </w:tcPr>
          <w:p>
            <w:pPr>
              <w:spacing w:after="0"/>
              <w:jc w:val="left"/>
            </w:pPr>
            <w:r>
              <w:rPr>
                <w:sz w:val="16"/>
              </w:rPr>
              <w:t>NWS zone NDZ041 (HETTINGER), zone-level</w:t>
            </w:r>
          </w:p>
        </w:tc>
        <w:tc>
          <w:tcPr>
            <w:tcW w:type="dxa" w:w="1051"/>
          </w:tcPr>
          <w:p>
            <w:pPr>
              <w:spacing w:after="0"/>
              <w:jc w:val="left"/>
            </w:pPr>
          </w:p>
        </w:tc>
        <w:tc>
          <w:tcPr>
            <w:tcW w:type="dxa" w:w="27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1975-06-29</w:t>
            </w:r>
          </w:p>
        </w:tc>
        <w:tc>
          <w:tcPr>
            <w:tcW w:type="dxa" w:w="1215"/>
          </w:tcPr>
          <w:p>
            <w:pPr>
              <w:spacing w:after="0"/>
              <w:jc w:val="left"/>
            </w:pPr>
            <w:r>
              <w:rPr>
                <w:sz w:val="16"/>
              </w:rPr>
              <w:t>Tornado</w:t>
            </w:r>
          </w:p>
        </w:tc>
        <w:tc>
          <w:tcPr>
            <w:tcW w:type="dxa" w:w="1531"/>
          </w:tcPr>
          <w:p>
            <w:pPr>
              <w:spacing w:after="0"/>
              <w:jc w:val="left"/>
            </w:pPr>
            <w:r>
              <w:rPr>
                <w:sz w:val="16"/>
              </w:rPr>
              <w:t>F4, 45.8 mi path length (whole path, pre-1996), 880 yd wide</w:t>
            </w:r>
          </w:p>
        </w:tc>
        <w:tc>
          <w:tcPr>
            <w:tcW w:type="dxa" w:w="3081"/>
          </w:tcPr>
          <w:p>
            <w:pPr>
              <w:spacing w:after="0"/>
              <w:jc w:val="left"/>
            </w:pPr>
            <w:r>
              <w:rPr>
                <w:sz w:val="16"/>
              </w:rPr>
              <w:t>$2,500,000 property; crops not recorded (1975 dollars)</w:t>
            </w:r>
          </w:p>
        </w:tc>
        <w:tc>
          <w:tcPr>
            <w:tcW w:type="dxa" w:w="933"/>
          </w:tcPr>
          <w:p>
            <w:pPr>
              <w:spacing w:after="0"/>
              <w:jc w:val="right"/>
            </w:pPr>
            <w:r>
              <w:rPr>
                <w:sz w:val="16"/>
              </w:rPr>
              <w:t>1, 4</w:t>
            </w:r>
          </w:p>
        </w:tc>
        <w:tc>
          <w:tcPr>
            <w:tcW w:type="dxa" w:w="2469"/>
          </w:tcPr>
          <w:p>
            <w:pPr>
              <w:spacing w:after="0"/>
              <w:jc w:val="left"/>
            </w:pPr>
            <w:r>
              <w:rPr>
                <w:sz w:val="16"/>
              </w:rPr>
              <w:t>location not recorded</w:t>
            </w:r>
          </w:p>
        </w:tc>
        <w:tc>
          <w:tcPr>
            <w:tcW w:type="dxa" w:w="1051"/>
          </w:tcPr>
          <w:p>
            <w:pPr>
              <w:spacing w:after="0"/>
              <w:jc w:val="left"/>
            </w:pPr>
          </w:p>
        </w:tc>
        <w:tc>
          <w:tcPr>
            <w:tcW w:type="dxa" w:w="279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12.3</w:t>
            </w:r>
          </w:p>
        </w:tc>
        <w:tc>
          <w:tcPr>
            <w:tcW w:type="dxa" w:w="1386"/>
          </w:tcPr>
          <w:p>
            <w:pPr>
              <w:spacing w:after="0"/>
              <w:jc w:val="left"/>
            </w:pPr>
            <w:r>
              <w:rPr>
                <w:sz w:val="16"/>
              </w:rPr>
              <w:t>event-days per year</w:t>
            </w:r>
          </w:p>
        </w:tc>
        <w:tc>
          <w:tcPr>
            <w:tcW w:type="dxa" w:w="1848"/>
          </w:tcPr>
          <w:p>
            <w:pPr>
              <w:spacing w:after="0"/>
              <w:jc w:val="left"/>
            </w:pPr>
            <w:r>
              <w:rPr>
                <w:sz w:val="16"/>
              </w:rPr>
              <w:t>about 12.3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14 of 30 years, 1996 to 2025 (46.7%)</w:t>
            </w:r>
          </w:p>
        </w:tc>
        <w:tc>
          <w:tcPr>
            <w:tcW w:type="dxa" w:w="1614"/>
          </w:tcPr>
          <w:p>
            <w:pPr>
              <w:spacing w:after="0"/>
              <w:jc w:val="right"/>
            </w:pPr>
            <w:r>
              <w:rPr>
                <w:sz w:val="16"/>
              </w:rPr>
              <w:t>233</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18.9</w:t>
            </w:r>
          </w:p>
        </w:tc>
        <w:tc>
          <w:tcPr>
            <w:tcW w:type="dxa" w:w="1386"/>
          </w:tcPr>
          <w:p>
            <w:pPr>
              <w:spacing w:after="0"/>
              <w:jc w:val="left"/>
            </w:pPr>
            <w:r>
              <w:rPr>
                <w:sz w:val="16"/>
              </w:rPr>
              <w:t>event-days per year</w:t>
            </w:r>
          </w:p>
        </w:tc>
        <w:tc>
          <w:tcPr>
            <w:tcW w:type="dxa" w:w="1848"/>
          </w:tcPr>
          <w:p>
            <w:pPr>
              <w:spacing w:after="0"/>
              <w:jc w:val="left"/>
            </w:pPr>
            <w:r>
              <w:rPr>
                <w:sz w:val="16"/>
              </w:rPr>
              <w:t>about 18.9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602</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0.000106</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0.0106%</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2.65</w:t>
            </w:r>
          </w:p>
        </w:tc>
        <w:tc>
          <w:tcPr>
            <w:tcW w:type="dxa" w:w="1386"/>
          </w:tcPr>
          <w:p>
            <w:pPr>
              <w:spacing w:after="0"/>
              <w:jc w:val="left"/>
            </w:pPr>
            <w:r>
              <w:rPr>
                <w:sz w:val="16"/>
              </w:rPr>
              <w:t>events per year</w:t>
            </w:r>
          </w:p>
        </w:tc>
        <w:tc>
          <w:tcPr>
            <w:tcW w:type="dxa" w:w="1848"/>
          </w:tcPr>
          <w:p>
            <w:pPr>
              <w:spacing w:after="0"/>
              <w:jc w:val="left"/>
            </w:pPr>
            <w:r>
              <w:rPr>
                <w:sz w:val="16"/>
              </w:rPr>
              <w:t>about 2.65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100.6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1.11</w:t>
            </w:r>
          </w:p>
        </w:tc>
        <w:tc>
          <w:tcPr>
            <w:tcW w:type="dxa" w:w="1386"/>
          </w:tcPr>
          <w:p>
            <w:pPr>
              <w:spacing w:after="0"/>
              <w:jc w:val="left"/>
            </w:pPr>
            <w:r>
              <w:rPr>
                <w:sz w:val="16"/>
              </w:rPr>
              <w:t>event-days per year</w:t>
            </w:r>
          </w:p>
        </w:tc>
        <w:tc>
          <w:tcPr>
            <w:tcW w:type="dxa" w:w="1848"/>
          </w:tcPr>
          <w:p>
            <w:pPr>
              <w:spacing w:after="0"/>
              <w:jc w:val="left"/>
            </w:pPr>
            <w:r>
              <w:rPr>
                <w:sz w:val="16"/>
              </w:rPr>
              <w:t>about 1.11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19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0.604</w:t>
            </w:r>
          </w:p>
        </w:tc>
        <w:tc>
          <w:tcPr>
            <w:tcW w:type="dxa" w:w="1386"/>
          </w:tcPr>
          <w:p>
            <w:pPr>
              <w:spacing w:after="0"/>
              <w:jc w:val="left"/>
            </w:pPr>
            <w:r>
              <w:rPr>
                <w:sz w:val="16"/>
              </w:rPr>
              <w:t>event-days per year</w:t>
            </w:r>
          </w:p>
        </w:tc>
        <w:tc>
          <w:tcPr>
            <w:tcW w:type="dxa" w:w="1848"/>
          </w:tcPr>
          <w:p>
            <w:pPr>
              <w:spacing w:after="0"/>
              <w:jc w:val="left"/>
            </w:pPr>
            <w:r>
              <w:rPr>
                <w:sz w:val="16"/>
              </w:rPr>
              <w:t>about 0.604 days per year</w:t>
            </w:r>
          </w:p>
        </w:tc>
        <w:tc>
          <w:tcPr>
            <w:tcW w:type="dxa" w:w="1037"/>
          </w:tcPr>
          <w:p>
            <w:pPr>
              <w:spacing w:after="0"/>
              <w:jc w:val="left"/>
            </w:pPr>
          </w:p>
        </w:tc>
        <w:tc>
          <w:tcPr>
            <w:tcW w:type="dxa" w:w="1383"/>
          </w:tcPr>
          <w:p>
            <w:pPr>
              <w:spacing w:after="0"/>
              <w:jc w:val="left"/>
            </w:pPr>
            <w:r>
              <w:rPr>
                <w:sz w:val="16"/>
              </w:rPr>
              <w:t>Storm Events event-days in 0 of 30 years, 1996 to 2025 (0%)</w:t>
            </w:r>
          </w:p>
        </w:tc>
        <w:tc>
          <w:tcPr>
            <w:tcW w:type="dxa" w:w="1614"/>
          </w:tcPr>
          <w:p>
            <w:pPr>
              <w:spacing w:after="0"/>
              <w:jc w:val="right"/>
            </w:pPr>
            <w:r>
              <w:rPr>
                <w:sz w:val="16"/>
              </w:rPr>
              <w:t>41</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0.321</w:t>
            </w:r>
          </w:p>
        </w:tc>
        <w:tc>
          <w:tcPr>
            <w:tcW w:type="dxa" w:w="1386"/>
          </w:tcPr>
          <w:p>
            <w:pPr>
              <w:spacing w:after="0"/>
              <w:jc w:val="left"/>
            </w:pPr>
            <w:r>
              <w:rPr>
                <w:sz w:val="16"/>
              </w:rPr>
              <w:t>event-days per year</w:t>
            </w:r>
          </w:p>
        </w:tc>
        <w:tc>
          <w:tcPr>
            <w:tcW w:type="dxa" w:w="1848"/>
          </w:tcPr>
          <w:p>
            <w:pPr>
              <w:spacing w:after="0"/>
              <w:jc w:val="left"/>
            </w:pPr>
            <w:r>
              <w:rPr>
                <w:sz w:val="16"/>
              </w:rPr>
              <w:t>about 0.321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7 of 30 years, 1996 to 2025 (23.3%)</w:t>
            </w:r>
          </w:p>
        </w:tc>
        <w:tc>
          <w:tcPr>
            <w:tcW w:type="dxa" w:w="1614"/>
          </w:tcPr>
          <w:p>
            <w:pPr>
              <w:spacing w:after="0"/>
              <w:jc w:val="right"/>
            </w:pPr>
            <w:r>
              <w:rPr>
                <w:sz w:val="16"/>
              </w:rPr>
              <w:t>9</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0.149</w:t>
            </w:r>
          </w:p>
        </w:tc>
        <w:tc>
          <w:tcPr>
            <w:tcW w:type="dxa" w:w="1386"/>
          </w:tcPr>
          <w:p>
            <w:pPr>
              <w:spacing w:after="0"/>
              <w:jc w:val="left"/>
            </w:pPr>
            <w:r>
              <w:rPr>
                <w:sz w:val="16"/>
              </w:rPr>
              <w:t>events per year (modeled)</w:t>
            </w:r>
          </w:p>
        </w:tc>
        <w:tc>
          <w:tcPr>
            <w:tcW w:type="dxa" w:w="1848"/>
          </w:tcPr>
          <w:p>
            <w:pPr>
              <w:spacing w:after="0"/>
              <w:jc w:val="left"/>
            </w:pPr>
            <w:r>
              <w:rPr>
                <w:sz w:val="16"/>
              </w:rPr>
              <w:t>about 1 in 7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32.5</w:t>
            </w:r>
          </w:p>
        </w:tc>
        <w:tc>
          <w:tcPr>
            <w:tcW w:type="dxa" w:w="1386"/>
          </w:tcPr>
          <w:p>
            <w:pPr>
              <w:spacing w:after="0"/>
              <w:jc w:val="left"/>
            </w:pPr>
            <w:r>
              <w:rPr>
                <w:sz w:val="16"/>
              </w:rPr>
              <w:t>days per year with a strike</w:t>
            </w:r>
          </w:p>
        </w:tc>
        <w:tc>
          <w:tcPr>
            <w:tcW w:type="dxa" w:w="1848"/>
          </w:tcPr>
          <w:p>
            <w:pPr>
              <w:spacing w:after="0"/>
              <w:jc w:val="left"/>
            </w:pPr>
            <w:r>
              <w:rPr>
                <w:sz w:val="16"/>
              </w:rPr>
              <w:t>about 32.5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1.69</w:t>
            </w:r>
          </w:p>
        </w:tc>
        <w:tc>
          <w:tcPr>
            <w:tcW w:type="dxa" w:w="1386"/>
          </w:tcPr>
          <w:p>
            <w:pPr>
              <w:spacing w:after="0"/>
              <w:jc w:val="left"/>
            </w:pPr>
            <w:r>
              <w:rPr>
                <w:sz w:val="16"/>
              </w:rPr>
              <w:t>events per year</w:t>
            </w:r>
          </w:p>
        </w:tc>
        <w:tc>
          <w:tcPr>
            <w:tcW w:type="dxa" w:w="1848"/>
          </w:tcPr>
          <w:p>
            <w:pPr>
              <w:spacing w:after="0"/>
              <w:jc w:val="left"/>
            </w:pPr>
            <w:r>
              <w:rPr>
                <w:sz w:val="16"/>
              </w:rPr>
              <w:t>about 1.69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65</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0.23</w:t>
            </w:r>
          </w:p>
        </w:tc>
        <w:tc>
          <w:tcPr>
            <w:tcW w:type="dxa" w:w="1386"/>
          </w:tcPr>
          <w:p>
            <w:pPr>
              <w:spacing w:after="0"/>
              <w:jc w:val="left"/>
            </w:pPr>
            <w:r>
              <w:rPr>
                <w:sz w:val="16"/>
              </w:rPr>
              <w:t>events per year</w:t>
            </w:r>
          </w:p>
        </w:tc>
        <w:tc>
          <w:tcPr>
            <w:tcW w:type="dxa" w:w="1848"/>
          </w:tcPr>
          <w:p>
            <w:pPr>
              <w:spacing w:after="0"/>
              <w:jc w:val="left"/>
            </w:pPr>
            <w:r>
              <w:rPr>
                <w:sz w:val="16"/>
              </w:rPr>
              <w:t>about 1 in 4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0.000262</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0.0262%</w:t>
            </w:r>
          </w:p>
        </w:tc>
        <w:tc>
          <w:tcPr>
            <w:tcW w:type="dxa" w:w="1037"/>
          </w:tcPr>
          <w:p>
            <w:pPr>
              <w:spacing w:after="0"/>
              <w:jc w:val="left"/>
            </w:pPr>
            <w:r>
              <w:rPr>
                <w:sz w:val="16"/>
              </w:rPr>
              <w:t>Possible</w:t>
            </w:r>
          </w:p>
        </w:tc>
        <w:tc>
          <w:tcPr>
            <w:tcW w:type="dxa" w:w="1383"/>
          </w:tcPr>
          <w:p>
            <w:pPr>
              <w:spacing w:after="0"/>
              <w:jc w:val="left"/>
            </w:pPr>
            <w:r>
              <w:rPr>
                <w:sz w:val="16"/>
              </w:rPr>
              <w:t>Storm Events records in 2 of 30 years, 1996 to 2025 (6.67%)</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18.2</w:t>
            </w:r>
          </w:p>
        </w:tc>
        <w:tc>
          <w:tcPr>
            <w:tcW w:type="dxa" w:w="1386"/>
          </w:tcPr>
          <w:p>
            <w:pPr>
              <w:spacing w:after="0"/>
              <w:jc w:val="left"/>
            </w:pPr>
            <w:r>
              <w:rPr>
                <w:sz w:val="16"/>
              </w:rPr>
              <w:t>event-days per year</w:t>
            </w:r>
          </w:p>
        </w:tc>
        <w:tc>
          <w:tcPr>
            <w:tcW w:type="dxa" w:w="1848"/>
          </w:tcPr>
          <w:p>
            <w:pPr>
              <w:spacing w:after="0"/>
              <w:jc w:val="left"/>
            </w:pPr>
            <w:r>
              <w:rPr>
                <w:sz w:val="16"/>
              </w:rPr>
              <w:t>about 18.2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25 of 30 years, 1996 to 2025 (83.3%)</w:t>
            </w:r>
          </w:p>
        </w:tc>
        <w:tc>
          <w:tcPr>
            <w:tcW w:type="dxa" w:w="1614"/>
          </w:tcPr>
          <w:p>
            <w:pPr>
              <w:spacing w:after="0"/>
              <w:jc w:val="right"/>
            </w:pPr>
            <w:r>
              <w:rPr>
                <w:sz w:val="16"/>
              </w:rPr>
              <w:t>345</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95.9</w:t>
            </w:r>
          </w:p>
        </w:tc>
        <w:tc>
          <w:tcPr>
            <w:tcW w:type="dxa" w:w="1679"/>
          </w:tcPr>
          <w:p>
            <w:pPr>
              <w:spacing w:after="0"/>
              <w:jc w:val="right"/>
            </w:pPr>
            <w:r>
              <w:rPr>
                <w:sz w:val="16"/>
              </w:rPr>
              <w:t>96.6</w:t>
            </w:r>
          </w:p>
        </w:tc>
        <w:tc>
          <w:tcPr>
            <w:tcW w:type="dxa" w:w="1601"/>
          </w:tcPr>
          <w:p>
            <w:pPr>
              <w:spacing w:after="0"/>
              <w:jc w:val="right"/>
            </w:pPr>
            <w:r>
              <w:rPr>
                <w:sz w:val="16"/>
              </w:rPr>
              <w:t>97.3</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85.4</w:t>
            </w:r>
          </w:p>
        </w:tc>
        <w:tc>
          <w:tcPr>
            <w:tcW w:type="dxa" w:w="1679"/>
          </w:tcPr>
          <w:p>
            <w:pPr>
              <w:spacing w:after="0"/>
              <w:jc w:val="right"/>
            </w:pPr>
            <w:r>
              <w:rPr>
                <w:sz w:val="16"/>
              </w:rPr>
              <w:t>86.5</w:t>
            </w:r>
          </w:p>
        </w:tc>
        <w:tc>
          <w:tcPr>
            <w:tcW w:type="dxa" w:w="1601"/>
          </w:tcPr>
          <w:p>
            <w:pPr>
              <w:spacing w:after="0"/>
              <w:jc w:val="right"/>
            </w:pPr>
            <w:r>
              <w:rPr>
                <w:sz w:val="16"/>
              </w:rPr>
              <w:t>87.6</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33.5</w:t>
            </w:r>
          </w:p>
        </w:tc>
        <w:tc>
          <w:tcPr>
            <w:tcW w:type="dxa" w:w="1679"/>
          </w:tcPr>
          <w:p>
            <w:pPr>
              <w:spacing w:after="0"/>
              <w:jc w:val="right"/>
            </w:pPr>
            <w:r>
              <w:rPr>
                <w:sz w:val="16"/>
              </w:rPr>
              <w:t>38.5</w:t>
            </w:r>
          </w:p>
        </w:tc>
        <w:tc>
          <w:tcPr>
            <w:tcW w:type="dxa" w:w="1601"/>
          </w:tcPr>
          <w:p>
            <w:pPr>
              <w:spacing w:after="0"/>
              <w:jc w:val="right"/>
            </w:pPr>
            <w:r>
              <w:rPr>
                <w:sz w:val="16"/>
              </w:rPr>
              <w:t>43.5</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98.8</w:t>
            </w:r>
          </w:p>
        </w:tc>
        <w:tc>
          <w:tcPr>
            <w:tcW w:type="dxa" w:w="1679"/>
          </w:tcPr>
          <w:p>
            <w:pPr>
              <w:spacing w:after="0"/>
              <w:jc w:val="right"/>
            </w:pPr>
            <w:r>
              <w:rPr>
                <w:sz w:val="16"/>
              </w:rPr>
              <w:t>99.0</w:t>
            </w:r>
          </w:p>
        </w:tc>
        <w:tc>
          <w:tcPr>
            <w:tcW w:type="dxa" w:w="1601"/>
          </w:tcPr>
          <w:p>
            <w:pPr>
              <w:spacing w:after="0"/>
              <w:jc w:val="right"/>
            </w:pPr>
            <w:r>
              <w:rPr>
                <w:sz w:val="16"/>
              </w:rPr>
              <w:t>99.2</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6.9</w:t>
            </w:r>
          </w:p>
        </w:tc>
        <w:tc>
          <w:tcPr>
            <w:tcW w:type="dxa" w:w="1679"/>
          </w:tcPr>
          <w:p>
            <w:pPr>
              <w:spacing w:after="0"/>
              <w:jc w:val="right"/>
            </w:pPr>
            <w:r>
              <w:rPr>
                <w:sz w:val="16"/>
              </w:rPr>
              <w:t>8.2</w:t>
            </w:r>
          </w:p>
        </w:tc>
        <w:tc>
          <w:tcPr>
            <w:tcW w:type="dxa" w:w="1601"/>
          </w:tcPr>
          <w:p>
            <w:pPr>
              <w:spacing w:after="0"/>
              <w:jc w:val="right"/>
            </w:pPr>
            <w:r>
              <w:rPr>
                <w:sz w:val="16"/>
              </w:rPr>
              <w:t>9.4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97.3</w:t>
            </w:r>
          </w:p>
        </w:tc>
        <w:tc>
          <w:tcPr>
            <w:tcW w:type="dxa" w:w="1679"/>
          </w:tcPr>
          <w:p>
            <w:pPr>
              <w:spacing w:after="0"/>
              <w:jc w:val="right"/>
            </w:pPr>
            <w:r>
              <w:rPr>
                <w:sz w:val="16"/>
              </w:rPr>
              <w:t>97.7</w:t>
            </w:r>
          </w:p>
        </w:tc>
        <w:tc>
          <w:tcPr>
            <w:tcW w:type="dxa" w:w="1601"/>
          </w:tcPr>
          <w:p>
            <w:pPr>
              <w:spacing w:after="0"/>
              <w:jc w:val="right"/>
            </w:pPr>
            <w:r>
              <w:rPr>
                <w:sz w:val="16"/>
              </w:rPr>
              <w:t>98.2</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47.1</w:t>
            </w:r>
          </w:p>
        </w:tc>
        <w:tc>
          <w:tcPr>
            <w:tcW w:type="dxa" w:w="1679"/>
          </w:tcPr>
          <w:p>
            <w:pPr>
              <w:spacing w:after="0"/>
              <w:jc w:val="right"/>
            </w:pPr>
            <w:r>
              <w:rPr>
                <w:sz w:val="16"/>
              </w:rPr>
              <w:t>56.8</w:t>
            </w:r>
          </w:p>
        </w:tc>
        <w:tc>
          <w:tcPr>
            <w:tcW w:type="dxa" w:w="1601"/>
          </w:tcPr>
          <w:p>
            <w:pPr>
              <w:spacing w:after="0"/>
              <w:jc w:val="right"/>
            </w:pPr>
            <w:r>
              <w:rPr>
                <w:sz w:val="16"/>
              </w:rPr>
              <w:t>66.4</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66.3</w:t>
            </w:r>
          </w:p>
        </w:tc>
        <w:tc>
          <w:tcPr>
            <w:tcW w:type="dxa" w:w="1679"/>
          </w:tcPr>
          <w:p>
            <w:pPr>
              <w:spacing w:after="0"/>
              <w:jc w:val="right"/>
            </w:pPr>
            <w:r>
              <w:rPr>
                <w:sz w:val="16"/>
              </w:rPr>
              <w:t>67.7</w:t>
            </w:r>
          </w:p>
        </w:tc>
        <w:tc>
          <w:tcPr>
            <w:tcW w:type="dxa" w:w="1601"/>
          </w:tcPr>
          <w:p>
            <w:pPr>
              <w:spacing w:after="0"/>
              <w:jc w:val="right"/>
            </w:pPr>
            <w:r>
              <w:rPr>
                <w:sz w:val="16"/>
              </w:rPr>
              <w:t>69.0</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59.1</w:t>
            </w:r>
          </w:p>
        </w:tc>
        <w:tc>
          <w:tcPr>
            <w:tcW w:type="dxa" w:w="1679"/>
          </w:tcPr>
          <w:p>
            <w:pPr>
              <w:spacing w:after="0"/>
              <w:jc w:val="right"/>
            </w:pPr>
            <w:r>
              <w:rPr>
                <w:sz w:val="16"/>
              </w:rPr>
              <w:t>63.5</w:t>
            </w:r>
          </w:p>
        </w:tc>
        <w:tc>
          <w:tcPr>
            <w:tcW w:type="dxa" w:w="1601"/>
          </w:tcPr>
          <w:p>
            <w:pPr>
              <w:spacing w:after="0"/>
              <w:jc w:val="right"/>
            </w:pPr>
            <w:r>
              <w:rPr>
                <w:sz w:val="16"/>
              </w:rPr>
              <w:t>68.0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92.3</w:t>
            </w:r>
          </w:p>
        </w:tc>
        <w:tc>
          <w:tcPr>
            <w:tcW w:type="dxa" w:w="1679"/>
          </w:tcPr>
          <w:p>
            <w:pPr>
              <w:spacing w:after="0"/>
              <w:jc w:val="right"/>
            </w:pPr>
            <w:r>
              <w:rPr>
                <w:sz w:val="16"/>
              </w:rPr>
              <w:t>93.1</w:t>
            </w:r>
          </w:p>
        </w:tc>
        <w:tc>
          <w:tcPr>
            <w:tcW w:type="dxa" w:w="1601"/>
          </w:tcPr>
          <w:p>
            <w:pPr>
              <w:spacing w:after="0"/>
              <w:jc w:val="right"/>
            </w:pPr>
            <w:r>
              <w:rPr>
                <w:sz w:val="16"/>
              </w:rPr>
              <w:t>94.0</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71.1</w:t>
            </w:r>
          </w:p>
        </w:tc>
        <w:tc>
          <w:tcPr>
            <w:tcW w:type="dxa" w:w="1679"/>
          </w:tcPr>
          <w:p>
            <w:pPr>
              <w:spacing w:after="0"/>
              <w:jc w:val="right"/>
            </w:pPr>
            <w:r>
              <w:rPr>
                <w:sz w:val="16"/>
              </w:rPr>
              <w:t>73.8</w:t>
            </w:r>
          </w:p>
        </w:tc>
        <w:tc>
          <w:tcPr>
            <w:tcW w:type="dxa" w:w="1601"/>
          </w:tcPr>
          <w:p>
            <w:pPr>
              <w:spacing w:after="0"/>
              <w:jc w:val="right"/>
            </w:pPr>
            <w:r>
              <w:rPr>
                <w:sz w:val="16"/>
              </w:rPr>
              <w:t>76.5</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89.6</w:t>
            </w:r>
          </w:p>
        </w:tc>
        <w:tc>
          <w:tcPr>
            <w:tcW w:type="dxa" w:w="1679"/>
          </w:tcPr>
          <w:p>
            <w:pPr>
              <w:spacing w:after="0"/>
              <w:jc w:val="right"/>
            </w:pPr>
            <w:r>
              <w:rPr>
                <w:sz w:val="16"/>
              </w:rPr>
              <w:t>90.4</w:t>
            </w:r>
          </w:p>
        </w:tc>
        <w:tc>
          <w:tcPr>
            <w:tcW w:type="dxa" w:w="1601"/>
          </w:tcPr>
          <w:p>
            <w:pPr>
              <w:spacing w:after="0"/>
              <w:jc w:val="right"/>
            </w:pPr>
            <w:r>
              <w:rPr>
                <w:sz w:val="16"/>
              </w:rPr>
              <w:t>91.2</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99.8</w:t>
            </w:r>
          </w:p>
        </w:tc>
        <w:tc>
          <w:tcPr>
            <w:tcW w:type="dxa" w:w="1679"/>
          </w:tcPr>
          <w:p>
            <w:pPr>
              <w:spacing w:after="0"/>
              <w:jc w:val="right"/>
            </w:pPr>
            <w:r>
              <w:rPr>
                <w:sz w:val="16"/>
              </w:rPr>
              <w:t>99.8</w:t>
            </w:r>
          </w:p>
        </w:tc>
        <w:tc>
          <w:tcPr>
            <w:tcW w:type="dxa" w:w="1601"/>
          </w:tcPr>
          <w:p>
            <w:pPr>
              <w:spacing w:after="0"/>
              <w:jc w:val="right"/>
            </w:pPr>
            <w:r>
              <w:rPr>
                <w:sz w:val="16"/>
              </w:rPr>
              <w:t>99.9</w:t>
            </w:r>
          </w:p>
        </w:tc>
        <w:tc>
          <w:tcPr>
            <w:tcW w:type="dxa" w:w="49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9"/>
        <w:gridCol w:w="786"/>
        <w:gridCol w:w="3058"/>
        <w:gridCol w:w="2438"/>
        <w:gridCol w:w="3161"/>
        <w:gridCol w:w="2851"/>
      </w:tblGrid>
      <w:tr>
        <w:trPr>
          <w:cantSplit/>
          <w:tblHeader/>
        </w:trPr>
        <w:tc>
          <w:tcPr>
            <w:tcW w:type="dxa" w:w="1819"/>
            <w:shd w:val="clear" w:color="auto" w:fill="E8E8E8"/>
          </w:tcPr>
          <w:p>
            <w:pPr>
              <w:spacing w:after="0"/>
              <w:jc w:val="left"/>
            </w:pPr>
            <w:r>
              <w:rPr>
                <w:b/>
                <w:sz w:val="16"/>
              </w:rPr>
              <w:t>Jurisdiction</w:t>
            </w:r>
          </w:p>
        </w:tc>
        <w:tc>
          <w:tcPr>
            <w:tcW w:type="dxa" w:w="786"/>
            <w:shd w:val="clear" w:color="auto" w:fill="E8E8E8"/>
          </w:tcPr>
          <w:p>
            <w:pPr>
              <w:spacing w:after="0"/>
              <w:jc w:val="left"/>
            </w:pPr>
            <w:r>
              <w:rPr>
                <w:b/>
                <w:sz w:val="16"/>
              </w:rPr>
              <w:t>Type</w:t>
            </w:r>
          </w:p>
        </w:tc>
        <w:tc>
          <w:tcPr>
            <w:tcW w:type="dxa" w:w="3058"/>
            <w:shd w:val="clear" w:color="auto" w:fill="E8E8E8"/>
          </w:tcPr>
          <w:p>
            <w:pPr>
              <w:spacing w:after="0"/>
              <w:jc w:val="left"/>
            </w:pPr>
            <w:r>
              <w:rPr>
                <w:b/>
                <w:sz w:val="16"/>
              </w:rPr>
              <w:t>Plan status</w:t>
            </w:r>
          </w:p>
        </w:tc>
        <w:tc>
          <w:tcPr>
            <w:tcW w:type="dxa" w:w="24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9"/>
          </w:tcPr>
          <w:p>
            <w:pPr>
              <w:spacing w:after="0"/>
              <w:jc w:val="left"/>
            </w:pPr>
            <w:r>
              <w:rPr>
                <w:sz w:val="16"/>
              </w:rPr>
              <w:t>Hettinger County</w:t>
            </w:r>
          </w:p>
        </w:tc>
        <w:tc>
          <w:tcPr>
            <w:tcW w:type="dxa" w:w="786"/>
          </w:tcPr>
          <w:p>
            <w:pPr>
              <w:spacing w:after="0"/>
              <w:jc w:val="left"/>
            </w:pPr>
            <w:r>
              <w:rPr>
                <w:sz w:val="16"/>
              </w:rPr>
              <w:t>County</w:t>
            </w:r>
          </w:p>
        </w:tc>
        <w:tc>
          <w:tcPr>
            <w:tcW w:type="dxa" w:w="3058"/>
          </w:tcPr>
          <w:p>
            <w:pPr>
              <w:spacing w:after="0"/>
              <w:jc w:val="left"/>
            </w:pPr>
            <w:r>
              <w:rPr>
                <w:sz w:val="16"/>
              </w:rPr>
              <w:t>Approved, expires 2030-02-03</w:t>
            </w:r>
          </w:p>
        </w:tc>
        <w:tc>
          <w:tcPr>
            <w:tcW w:type="dxa" w:w="2438"/>
          </w:tcPr>
          <w:p>
            <w:pPr>
              <w:spacing w:after="0"/>
              <w:jc w:val="right"/>
            </w:pPr>
            <w:r>
              <w:rPr>
                <w:sz w:val="16"/>
              </w:rPr>
              <w:t>FMA RL 0, SRL 0; any 1</w:t>
            </w:r>
          </w:p>
        </w:tc>
        <w:tc>
          <w:tcPr>
            <w:tcW w:type="dxa" w:w="3161"/>
          </w:tcPr>
          <w:p>
            <w:pPr>
              <w:spacing w:after="0"/>
              <w:jc w:val="right"/>
            </w:pPr>
            <w:r>
              <w:rPr>
                <w:sz w:val="16"/>
              </w:rPr>
              <w:t>$988,207.96</w:t>
            </w:r>
          </w:p>
        </w:tc>
        <w:tc>
          <w:tcPr>
            <w:tcW w:type="dxa" w:w="2851"/>
          </w:tcPr>
          <w:p>
            <w:pPr>
              <w:spacing w:after="0"/>
              <w:jc w:val="right"/>
            </w:pPr>
            <w:r>
              <w:rPr>
                <w:sz w:val="16"/>
              </w:rPr>
              <w:t>0 total; 0 since its plan</w:t>
            </w:r>
          </w:p>
        </w:tc>
      </w:tr>
      <w:tr>
        <w:trPr>
          <w:cantSplit/>
        </w:trPr>
        <w:tc>
          <w:tcPr>
            <w:tcW w:type="dxa" w:w="1819"/>
          </w:tcPr>
          <w:p>
            <w:pPr>
              <w:spacing w:after="0"/>
              <w:jc w:val="left"/>
            </w:pPr>
            <w:r>
              <w:rPr>
                <w:sz w:val="16"/>
              </w:rPr>
              <w:t>Mott city</w:t>
            </w:r>
          </w:p>
        </w:tc>
        <w:tc>
          <w:tcPr>
            <w:tcW w:type="dxa" w:w="786"/>
          </w:tcPr>
          <w:p>
            <w:pPr>
              <w:spacing w:after="0"/>
              <w:jc w:val="left"/>
            </w:pPr>
            <w:r>
              <w:rPr>
                <w:sz w:val="16"/>
              </w:rPr>
              <w:t>City</w:t>
            </w:r>
          </w:p>
        </w:tc>
        <w:tc>
          <w:tcPr>
            <w:tcW w:type="dxa" w:w="3058"/>
          </w:tcPr>
          <w:p>
            <w:pPr>
              <w:spacing w:after="0"/>
              <w:jc w:val="left"/>
            </w:pPr>
            <w:r>
              <w:rPr>
                <w:sz w:val="16"/>
              </w:rPr>
              <w:t>Approved, expires 2030-02-03</w:t>
            </w:r>
          </w:p>
        </w:tc>
        <w:tc>
          <w:tcPr>
            <w:tcW w:type="dxa" w:w="2438"/>
          </w:tcPr>
          <w:p>
            <w:pPr>
              <w:spacing w:after="0"/>
              <w:jc w:val="right"/>
            </w:pPr>
            <w:r>
              <w:rPr>
                <w:sz w:val="16"/>
              </w:rPr>
              <w:t>FMA RL 0, SRL 0; any 1</w:t>
            </w:r>
          </w:p>
        </w:tc>
        <w:tc>
          <w:tcPr>
            <w:tcW w:type="dxa" w:w="3161"/>
          </w:tcPr>
          <w:p>
            <w:pPr>
              <w:spacing w:after="0"/>
              <w:jc w:val="right"/>
            </w:pPr>
            <w:r>
              <w:rPr>
                <w:sz w:val="16"/>
              </w:rPr>
              <w:t>$47,231.06</w:t>
            </w:r>
          </w:p>
        </w:tc>
        <w:tc>
          <w:tcPr>
            <w:tcW w:type="dxa" w:w="2851"/>
          </w:tcPr>
          <w:p>
            <w:pPr>
              <w:spacing w:after="0"/>
              <w:jc w:val="right"/>
            </w:pPr>
            <w:r>
              <w:rPr>
                <w:sz w:val="16"/>
              </w:rPr>
              <w:t>59 total; 5 since its plan</w:t>
            </w:r>
          </w:p>
        </w:tc>
      </w:tr>
      <w:tr>
        <w:trPr>
          <w:cantSplit/>
        </w:trPr>
        <w:tc>
          <w:tcPr>
            <w:tcW w:type="dxa" w:w="1819"/>
          </w:tcPr>
          <w:p>
            <w:pPr>
              <w:spacing w:after="0"/>
              <w:jc w:val="left"/>
            </w:pPr>
            <w:r>
              <w:rPr>
                <w:sz w:val="16"/>
              </w:rPr>
              <w:t>New England city</w:t>
            </w:r>
          </w:p>
        </w:tc>
        <w:tc>
          <w:tcPr>
            <w:tcW w:type="dxa" w:w="786"/>
          </w:tcPr>
          <w:p>
            <w:pPr>
              <w:spacing w:after="0"/>
              <w:jc w:val="left"/>
            </w:pPr>
            <w:r>
              <w:rPr>
                <w:sz w:val="16"/>
              </w:rPr>
              <w:t>City</w:t>
            </w:r>
          </w:p>
        </w:tc>
        <w:tc>
          <w:tcPr>
            <w:tcW w:type="dxa" w:w="3058"/>
          </w:tcPr>
          <w:p>
            <w:pPr>
              <w:spacing w:after="0"/>
              <w:jc w:val="left"/>
            </w:pPr>
            <w:r>
              <w:rPr>
                <w:sz w:val="16"/>
              </w:rPr>
              <w:t>Approved, expires 2030-02-03</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57 total; 2 since its plan</w:t>
            </w:r>
          </w:p>
        </w:tc>
      </w:tr>
      <w:tr>
        <w:trPr>
          <w:cantSplit/>
        </w:trPr>
        <w:tc>
          <w:tcPr>
            <w:tcW w:type="dxa" w:w="1819"/>
          </w:tcPr>
          <w:p>
            <w:pPr>
              <w:spacing w:after="0"/>
              <w:jc w:val="left"/>
            </w:pPr>
            <w:r>
              <w:rPr>
                <w:sz w:val="16"/>
              </w:rPr>
              <w:t>Regent city</w:t>
            </w:r>
          </w:p>
        </w:tc>
        <w:tc>
          <w:tcPr>
            <w:tcW w:type="dxa" w:w="786"/>
          </w:tcPr>
          <w:p>
            <w:pPr>
              <w:spacing w:after="0"/>
              <w:jc w:val="left"/>
            </w:pPr>
            <w:r>
              <w:rPr>
                <w:sz w:val="16"/>
              </w:rPr>
              <w:t>City</w:t>
            </w:r>
          </w:p>
        </w:tc>
        <w:tc>
          <w:tcPr>
            <w:tcW w:type="dxa" w:w="3058"/>
          </w:tcPr>
          <w:p>
            <w:pPr>
              <w:spacing w:after="0"/>
              <w:jc w:val="left"/>
            </w:pPr>
            <w:r>
              <w:rPr>
                <w:sz w:val="16"/>
              </w:rPr>
              <w:t>Approved, expires 2030-02-03</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76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2025-02-04</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$3,896,062,906</w:t>
            </w:r>
          </w:p>
        </w:tc>
        <w:tc>
          <w:tcPr>
            <w:tcW w:type="dxa" w:w="1136"/>
          </w:tcPr>
          <w:p>
            <w:pPr>
              <w:spacing w:after="0"/>
              <w:jc w:val="right"/>
            </w:pPr>
            <w:r>
              <w:rPr>
                <w:sz w:val="16"/>
              </w:rPr>
              <w:t>$85,748,641</w:t>
            </w:r>
          </w:p>
        </w:tc>
        <w:tc>
          <w:tcPr>
            <w:tcW w:type="dxa" w:w="1045"/>
          </w:tcPr>
          <w:p>
            <w:pPr>
              <w:spacing w:after="0"/>
              <w:jc w:val="right"/>
            </w:pPr>
            <w:r>
              <w:rPr>
                <w:sz w:val="16"/>
              </w:rPr>
              <w:t>2,487</w:t>
            </w:r>
          </w:p>
        </w:tc>
        <w:tc>
          <w:tcPr>
            <w:tcW w:type="dxa" w:w="1037"/>
          </w:tcPr>
          <w:p>
            <w:pPr>
              <w:spacing w:after="0"/>
              <w:jc w:val="right"/>
            </w:pPr>
            <w:r>
              <w:rPr>
                <w:sz w:val="16"/>
              </w:rPr>
              <w:t>$1,265</w:t>
            </w:r>
          </w:p>
        </w:tc>
        <w:tc>
          <w:tcPr>
            <w:tcW w:type="dxa" w:w="1126"/>
          </w:tcPr>
          <w:p>
            <w:pPr>
              <w:spacing w:after="0"/>
              <w:jc w:val="right"/>
            </w:pPr>
            <w:r>
              <w:rPr>
                <w:sz w:val="16"/>
              </w:rPr>
              <w:t>$227,281</w:t>
            </w:r>
          </w:p>
        </w:tc>
        <w:tc>
          <w:tcPr>
            <w:tcW w:type="dxa" w:w="995"/>
          </w:tcPr>
          <w:p>
            <w:pPr>
              <w:spacing w:after="0"/>
              <w:jc w:val="right"/>
            </w:pPr>
            <w:r>
              <w:rPr>
                <w:sz w:val="16"/>
              </w:rPr>
              <w:t>$743,713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$40,368,458</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$12,090</w:t>
            </w:r>
          </w:p>
        </w:tc>
        <w:tc>
          <w:tcPr>
            <w:tcW w:type="dxa" w:w="995"/>
          </w:tcPr>
          <w:p>
            <w:pPr>
              <w:spacing w:after="0"/>
              <w:jc w:val="right"/>
            </w:pPr>
            <w:r>
              <w:rPr>
                <w:sz w:val="16"/>
              </w:rPr>
              <w:t>n/a</w:t>
            </w:r>
          </w:p>
        </w:tc>
        <w:tc>
          <w:tcPr>
            <w:tcW w:type="dxa" w:w="1305"/>
          </w:tcPr>
          <w:p>
            <w:pPr>
              <w:spacing w:after="0"/>
              <w:jc w:val="right"/>
            </w:pPr>
            <w:r>
              <w:rPr>
                <w:sz w:val="16"/>
              </w:rPr>
              <w:t>0.0299% (agriculture)</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$7,396,829,136</w:t>
            </w:r>
          </w:p>
        </w:tc>
        <w:tc>
          <w:tcPr>
            <w:tcW w:type="dxa" w:w="1136"/>
          </w:tcPr>
          <w:p>
            <w:pPr>
              <w:spacing w:after="0"/>
              <w:jc w:val="right"/>
            </w:pPr>
            <w:r>
              <w:rPr>
                <w:sz w:val="16"/>
              </w:rPr>
              <w:t>n/a</w:t>
            </w:r>
          </w:p>
        </w:tc>
        <w:tc>
          <w:tcPr>
            <w:tcW w:type="dxa" w:w="1045"/>
          </w:tcPr>
          <w:p>
            <w:pPr>
              <w:spacing w:after="0"/>
              <w:jc w:val="right"/>
            </w:pPr>
            <w:r>
              <w:rPr>
                <w:sz w:val="16"/>
              </w:rPr>
              <w:t>2,489</w:t>
            </w:r>
          </w:p>
        </w:tc>
        <w:tc>
          <w:tcPr>
            <w:tcW w:type="dxa" w:w="1037"/>
          </w:tcPr>
          <w:p>
            <w:pPr>
              <w:spacing w:after="0"/>
              <w:jc w:val="right"/>
            </w:pPr>
            <w:r>
              <w:rPr>
                <w:sz w:val="16"/>
              </w:rPr>
              <w:t>$20,178</w:t>
            </w:r>
          </w:p>
        </w:tc>
        <w:tc>
          <w:tcPr>
            <w:tcW w:type="dxa" w:w="1126"/>
          </w:tcPr>
          <w:p>
            <w:pPr>
              <w:spacing w:after="0"/>
              <w:jc w:val="right"/>
            </w:pPr>
            <w:r>
              <w:rPr>
                <w:sz w:val="16"/>
              </w:rPr>
              <w:t>n/a</w:t>
            </w:r>
          </w:p>
        </w:tc>
        <w:tc>
          <w:tcPr>
            <w:tcW w:type="dxa" w:w="995"/>
          </w:tcPr>
          <w:p>
            <w:pPr>
              <w:spacing w:after="0"/>
              <w:jc w:val="right"/>
            </w:pPr>
            <w:r>
              <w:rPr>
                <w:sz w:val="16"/>
              </w:rPr>
              <w:t>$9,572</w:t>
            </w:r>
          </w:p>
        </w:tc>
        <w:tc>
          <w:tcPr>
            <w:tcW w:type="dxa" w:w="1305"/>
          </w:tcPr>
          <w:p>
            <w:pPr>
              <w:spacing w:after="0"/>
              <w:jc w:val="right"/>
            </w:pPr>
            <w:r>
              <w:rPr>
                <w:sz w:val="16"/>
              </w:rPr>
              <w:t>0.000273%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$3,896,062,906</w:t>
            </w:r>
          </w:p>
        </w:tc>
        <w:tc>
          <w:tcPr>
            <w:tcW w:type="dxa" w:w="1136"/>
          </w:tcPr>
          <w:p>
            <w:pPr>
              <w:spacing w:after="0"/>
              <w:jc w:val="right"/>
            </w:pPr>
            <w:r>
              <w:rPr>
                <w:sz w:val="16"/>
              </w:rPr>
              <w:t>$85,748,641</w:t>
            </w:r>
          </w:p>
        </w:tc>
        <w:tc>
          <w:tcPr>
            <w:tcW w:type="dxa" w:w="1045"/>
          </w:tcPr>
          <w:p>
            <w:pPr>
              <w:spacing w:after="0"/>
              <w:jc w:val="right"/>
            </w:pPr>
            <w:r>
              <w:rPr>
                <w:sz w:val="16"/>
              </w:rPr>
              <w:t>2,487</w:t>
            </w:r>
          </w:p>
        </w:tc>
        <w:tc>
          <w:tcPr>
            <w:tcW w:type="dxa" w:w="1037"/>
          </w:tcPr>
          <w:p>
            <w:pPr>
              <w:spacing w:after="0"/>
              <w:jc w:val="right"/>
            </w:pPr>
            <w:r>
              <w:rPr>
                <w:sz w:val="16"/>
              </w:rPr>
              <w:t>$628,789</w:t>
            </w:r>
          </w:p>
        </w:tc>
        <w:tc>
          <w:tcPr>
            <w:tcW w:type="dxa" w:w="1126"/>
          </w:tcPr>
          <w:p>
            <w:pPr>
              <w:spacing w:after="0"/>
              <w:jc w:val="right"/>
            </w:pPr>
            <w:r>
              <w:rPr>
                <w:sz w:val="16"/>
              </w:rPr>
              <w:t>$71,729</w:t>
            </w:r>
          </w:p>
        </w:tc>
        <w:tc>
          <w:tcPr>
            <w:tcW w:type="dxa" w:w="995"/>
          </w:tcPr>
          <w:p>
            <w:pPr>
              <w:spacing w:after="0"/>
              <w:jc w:val="right"/>
            </w:pPr>
            <w:r>
              <w:rPr>
                <w:sz w:val="16"/>
              </w:rPr>
              <w:t>$46,452</w:t>
            </w:r>
          </w:p>
        </w:tc>
        <w:tc>
          <w:tcPr>
            <w:tcW w:type="dxa" w:w="1305"/>
          </w:tcPr>
          <w:p>
            <w:pPr>
              <w:spacing w:after="0"/>
              <w:jc w:val="right"/>
            </w:pPr>
            <w:r>
              <w:rPr>
                <w:sz w:val="16"/>
              </w:rPr>
              <w:t>0.0161%</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$3,896,062,906</w:t>
            </w:r>
          </w:p>
        </w:tc>
        <w:tc>
          <w:tcPr>
            <w:tcW w:type="dxa" w:w="1136"/>
          </w:tcPr>
          <w:p>
            <w:pPr>
              <w:spacing w:after="0"/>
              <w:jc w:val="right"/>
            </w:pPr>
            <w:r>
              <w:rPr>
                <w:sz w:val="16"/>
              </w:rPr>
              <w:t>$85,748,641</w:t>
            </w:r>
          </w:p>
        </w:tc>
        <w:tc>
          <w:tcPr>
            <w:tcW w:type="dxa" w:w="1045"/>
          </w:tcPr>
          <w:p>
            <w:pPr>
              <w:spacing w:after="0"/>
              <w:jc w:val="right"/>
            </w:pPr>
            <w:r>
              <w:rPr>
                <w:sz w:val="16"/>
              </w:rPr>
              <w:t>2,487</w:t>
            </w:r>
          </w:p>
        </w:tc>
        <w:tc>
          <w:tcPr>
            <w:tcW w:type="dxa" w:w="1037"/>
          </w:tcPr>
          <w:p>
            <w:pPr>
              <w:spacing w:after="0"/>
              <w:jc w:val="right"/>
            </w:pPr>
            <w:r>
              <w:rPr>
                <w:sz w:val="16"/>
              </w:rPr>
              <w:t>$2,047</w:t>
            </w:r>
          </w:p>
        </w:tc>
        <w:tc>
          <w:tcPr>
            <w:tcW w:type="dxa" w:w="1126"/>
          </w:tcPr>
          <w:p>
            <w:pPr>
              <w:spacing w:after="0"/>
              <w:jc w:val="right"/>
            </w:pPr>
            <w:r>
              <w:rPr>
                <w:sz w:val="16"/>
              </w:rPr>
              <w:t>under $1</w:t>
            </w:r>
          </w:p>
        </w:tc>
        <w:tc>
          <w:tcPr>
            <w:tcW w:type="dxa" w:w="995"/>
          </w:tcPr>
          <w:p>
            <w:pPr>
              <w:spacing w:after="0"/>
              <w:jc w:val="right"/>
            </w:pPr>
            <w:r>
              <w:rPr>
                <w:sz w:val="16"/>
              </w:rPr>
              <w:t>$8,783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$3,896,062,906</w:t>
            </w:r>
          </w:p>
        </w:tc>
        <w:tc>
          <w:tcPr>
            <w:tcW w:type="dxa" w:w="1136"/>
          </w:tcPr>
          <w:p>
            <w:pPr>
              <w:spacing w:after="0"/>
              <w:jc w:val="right"/>
            </w:pPr>
            <w:r>
              <w:rPr>
                <w:sz w:val="16"/>
              </w:rPr>
              <w:t>n/a</w:t>
            </w:r>
          </w:p>
        </w:tc>
        <w:tc>
          <w:tcPr>
            <w:tcW w:type="dxa" w:w="1045"/>
          </w:tcPr>
          <w:p>
            <w:pPr>
              <w:spacing w:after="0"/>
              <w:jc w:val="right"/>
            </w:pPr>
            <w:r>
              <w:rPr>
                <w:sz w:val="16"/>
              </w:rPr>
              <w:t>2,487</w:t>
            </w:r>
          </w:p>
        </w:tc>
        <w:tc>
          <w:tcPr>
            <w:tcW w:type="dxa" w:w="1037"/>
          </w:tcPr>
          <w:p>
            <w:pPr>
              <w:spacing w:after="0"/>
              <w:jc w:val="right"/>
            </w:pPr>
            <w:r>
              <w:rPr>
                <w:sz w:val="16"/>
              </w:rPr>
              <w:t>$184,047</w:t>
            </w:r>
          </w:p>
        </w:tc>
        <w:tc>
          <w:tcPr>
            <w:tcW w:type="dxa" w:w="1126"/>
          </w:tcPr>
          <w:p>
            <w:pPr>
              <w:spacing w:after="0"/>
              <w:jc w:val="right"/>
            </w:pPr>
            <w:r>
              <w:rPr>
                <w:sz w:val="16"/>
              </w:rPr>
              <w:t>n/a</w:t>
            </w:r>
          </w:p>
        </w:tc>
        <w:tc>
          <w:tcPr>
            <w:tcW w:type="dxa" w:w="995"/>
          </w:tcPr>
          <w:p>
            <w:pPr>
              <w:spacing w:after="0"/>
              <w:jc w:val="right"/>
            </w:pPr>
            <w:r>
              <w:rPr>
                <w:sz w:val="16"/>
              </w:rPr>
              <w:t>$12,632</w:t>
            </w:r>
          </w:p>
        </w:tc>
        <w:tc>
          <w:tcPr>
            <w:tcW w:type="dxa" w:w="1305"/>
          </w:tcPr>
          <w:p>
            <w:pPr>
              <w:spacing w:after="0"/>
              <w:jc w:val="right"/>
            </w:pPr>
            <w:r>
              <w:rPr>
                <w:sz w:val="16"/>
              </w:rPr>
              <w:t>0.00472%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$3,890,982,601</w:t>
            </w:r>
          </w:p>
        </w:tc>
        <w:tc>
          <w:tcPr>
            <w:tcW w:type="dxa" w:w="1136"/>
          </w:tcPr>
          <w:p>
            <w:pPr>
              <w:spacing w:after="0"/>
              <w:jc w:val="right"/>
            </w:pPr>
            <w:r>
              <w:rPr>
                <w:sz w:val="16"/>
              </w:rPr>
              <w:t>$1,360,974</w:t>
            </w:r>
          </w:p>
        </w:tc>
        <w:tc>
          <w:tcPr>
            <w:tcW w:type="dxa" w:w="1045"/>
          </w:tcPr>
          <w:p>
            <w:pPr>
              <w:spacing w:after="0"/>
              <w:jc w:val="right"/>
            </w:pPr>
            <w:r>
              <w:rPr>
                <w:sz w:val="16"/>
              </w:rPr>
              <w:t>63</w:t>
            </w:r>
          </w:p>
        </w:tc>
        <w:tc>
          <w:tcPr>
            <w:tcW w:type="dxa" w:w="1037"/>
          </w:tcPr>
          <w:p>
            <w:pPr>
              <w:spacing w:after="0"/>
              <w:jc w:val="right"/>
            </w:pPr>
            <w:r>
              <w:rPr>
                <w:sz w:val="16"/>
              </w:rPr>
              <w:t>$1,076,190</w:t>
            </w:r>
          </w:p>
        </w:tc>
        <w:tc>
          <w:tcPr>
            <w:tcW w:type="dxa" w:w="1126"/>
          </w:tcPr>
          <w:p>
            <w:pPr>
              <w:spacing w:after="0"/>
              <w:jc w:val="right"/>
            </w:pPr>
            <w:r>
              <w:rPr>
                <w:sz w:val="16"/>
              </w:rPr>
              <w:t>$12,309</w:t>
            </w:r>
          </w:p>
        </w:tc>
        <w:tc>
          <w:tcPr>
            <w:tcW w:type="dxa" w:w="995"/>
          </w:tcPr>
          <w:p>
            <w:pPr>
              <w:spacing w:after="0"/>
              <w:jc w:val="right"/>
            </w:pPr>
            <w:r>
              <w:rPr>
                <w:sz w:val="16"/>
              </w:rPr>
              <w:t>$21,973</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$18,960,423</w:t>
            </w:r>
          </w:p>
        </w:tc>
        <w:tc>
          <w:tcPr>
            <w:tcW w:type="dxa" w:w="1136"/>
          </w:tcPr>
          <w:p>
            <w:pPr>
              <w:spacing w:after="0"/>
              <w:jc w:val="right"/>
            </w:pPr>
            <w:r>
              <w:rPr>
                <w:sz w:val="16"/>
              </w:rPr>
              <w:t>n/a</w:t>
            </w:r>
          </w:p>
        </w:tc>
        <w:tc>
          <w:tcPr>
            <w:tcW w:type="dxa" w:w="1045"/>
          </w:tcPr>
          <w:p>
            <w:pPr>
              <w:spacing w:after="0"/>
              <w:jc w:val="right"/>
            </w:pPr>
            <w:r>
              <w:rPr>
                <w:sz w:val="16"/>
              </w:rPr>
              <w:t>9</w:t>
            </w:r>
          </w:p>
        </w:tc>
        <w:tc>
          <w:tcPr>
            <w:tcW w:type="dxa" w:w="1037"/>
          </w:tcPr>
          <w:p>
            <w:pPr>
              <w:spacing w:after="0"/>
              <w:jc w:val="right"/>
            </w:pPr>
            <w:r>
              <w:rPr>
                <w:sz w:val="16"/>
              </w:rPr>
              <w:t>$27</w:t>
            </w:r>
          </w:p>
        </w:tc>
        <w:tc>
          <w:tcPr>
            <w:tcW w:type="dxa" w:w="1126"/>
          </w:tcPr>
          <w:p>
            <w:pPr>
              <w:spacing w:after="0"/>
              <w:jc w:val="right"/>
            </w:pPr>
            <w:r>
              <w:rPr>
                <w:sz w:val="16"/>
              </w:rPr>
              <w:t>n/a</w:t>
            </w:r>
          </w:p>
        </w:tc>
        <w:tc>
          <w:tcPr>
            <w:tcW w:type="dxa" w:w="995"/>
          </w:tcPr>
          <w:p>
            <w:pPr>
              <w:spacing w:after="0"/>
              <w:jc w:val="right"/>
            </w:pPr>
            <w:r>
              <w:rPr>
                <w:sz w:val="16"/>
              </w:rPr>
              <w:t>$3</w:t>
            </w:r>
          </w:p>
        </w:tc>
        <w:tc>
          <w:tcPr>
            <w:tcW w:type="dxa" w:w="1305"/>
          </w:tcPr>
          <w:p>
            <w:pPr>
              <w:spacing w:after="0"/>
              <w:jc w:val="right"/>
            </w:pPr>
            <w:r>
              <w:rPr>
                <w:sz w:val="16"/>
              </w:rPr>
              <w:t>0.000141%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$3,896,062,906</w:t>
            </w:r>
          </w:p>
        </w:tc>
        <w:tc>
          <w:tcPr>
            <w:tcW w:type="dxa" w:w="1136"/>
          </w:tcPr>
          <w:p>
            <w:pPr>
              <w:spacing w:after="0"/>
              <w:jc w:val="right"/>
            </w:pPr>
            <w:r>
              <w:rPr>
                <w:sz w:val="16"/>
              </w:rPr>
              <w:t>n/a</w:t>
            </w:r>
          </w:p>
        </w:tc>
        <w:tc>
          <w:tcPr>
            <w:tcW w:type="dxa" w:w="1045"/>
          </w:tcPr>
          <w:p>
            <w:pPr>
              <w:spacing w:after="0"/>
              <w:jc w:val="right"/>
            </w:pPr>
            <w:r>
              <w:rPr>
                <w:sz w:val="16"/>
              </w:rPr>
              <w:t>2,487</w:t>
            </w:r>
          </w:p>
        </w:tc>
        <w:tc>
          <w:tcPr>
            <w:tcW w:type="dxa" w:w="1037"/>
          </w:tcPr>
          <w:p>
            <w:pPr>
              <w:spacing w:after="0"/>
              <w:jc w:val="right"/>
            </w:pPr>
            <w:r>
              <w:rPr>
                <w:sz w:val="16"/>
              </w:rPr>
              <w:t>$8,050</w:t>
            </w:r>
          </w:p>
        </w:tc>
        <w:tc>
          <w:tcPr>
            <w:tcW w:type="dxa" w:w="1126"/>
          </w:tcPr>
          <w:p>
            <w:pPr>
              <w:spacing w:after="0"/>
              <w:jc w:val="right"/>
            </w:pPr>
            <w:r>
              <w:rPr>
                <w:sz w:val="16"/>
              </w:rPr>
              <w:t>n/a</w:t>
            </w:r>
          </w:p>
        </w:tc>
        <w:tc>
          <w:tcPr>
            <w:tcW w:type="dxa" w:w="995"/>
          </w:tcPr>
          <w:p>
            <w:pPr>
              <w:spacing w:after="0"/>
              <w:jc w:val="right"/>
            </w:pPr>
            <w:r>
              <w:rPr>
                <w:sz w:val="16"/>
              </w:rPr>
              <w:t>$20,943</w:t>
            </w:r>
          </w:p>
        </w:tc>
        <w:tc>
          <w:tcPr>
            <w:tcW w:type="dxa" w:w="1305"/>
          </w:tcPr>
          <w:p>
            <w:pPr>
              <w:spacing w:after="0"/>
              <w:jc w:val="right"/>
            </w:pPr>
            <w:r>
              <w:rPr>
                <w:sz w:val="16"/>
              </w:rPr>
              <w:t>0.000207%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$3,896,062,906</w:t>
            </w:r>
          </w:p>
        </w:tc>
        <w:tc>
          <w:tcPr>
            <w:tcW w:type="dxa" w:w="1136"/>
          </w:tcPr>
          <w:p>
            <w:pPr>
              <w:spacing w:after="0"/>
              <w:jc w:val="right"/>
            </w:pPr>
            <w:r>
              <w:rPr>
                <w:sz w:val="16"/>
              </w:rPr>
              <w:t>$85,748,641</w:t>
            </w:r>
          </w:p>
        </w:tc>
        <w:tc>
          <w:tcPr>
            <w:tcW w:type="dxa" w:w="1045"/>
          </w:tcPr>
          <w:p>
            <w:pPr>
              <w:spacing w:after="0"/>
              <w:jc w:val="right"/>
            </w:pPr>
            <w:r>
              <w:rPr>
                <w:sz w:val="16"/>
              </w:rPr>
              <w:t>2,487</w:t>
            </w:r>
          </w:p>
        </w:tc>
        <w:tc>
          <w:tcPr>
            <w:tcW w:type="dxa" w:w="1037"/>
          </w:tcPr>
          <w:p>
            <w:pPr>
              <w:spacing w:after="0"/>
              <w:jc w:val="right"/>
            </w:pPr>
            <w:r>
              <w:rPr>
                <w:sz w:val="16"/>
              </w:rPr>
              <w:t>$134,504</w:t>
            </w:r>
          </w:p>
        </w:tc>
        <w:tc>
          <w:tcPr>
            <w:tcW w:type="dxa" w:w="1126"/>
          </w:tcPr>
          <w:p>
            <w:pPr>
              <w:spacing w:after="0"/>
              <w:jc w:val="right"/>
            </w:pPr>
            <w:r>
              <w:rPr>
                <w:sz w:val="16"/>
              </w:rPr>
              <w:t>$29,727</w:t>
            </w:r>
          </w:p>
        </w:tc>
        <w:tc>
          <w:tcPr>
            <w:tcW w:type="dxa" w:w="995"/>
          </w:tcPr>
          <w:p>
            <w:pPr>
              <w:spacing w:after="0"/>
              <w:jc w:val="right"/>
            </w:pPr>
            <w:r>
              <w:rPr>
                <w:sz w:val="16"/>
              </w:rPr>
              <w:t>$36,723</w:t>
            </w:r>
          </w:p>
        </w:tc>
        <w:tc>
          <w:tcPr>
            <w:tcW w:type="dxa" w:w="1305"/>
          </w:tcPr>
          <w:p>
            <w:pPr>
              <w:spacing w:after="0"/>
              <w:jc w:val="right"/>
            </w:pPr>
            <w:r>
              <w:rPr>
                <w:sz w:val="16"/>
              </w:rPr>
              <w:t>0.00345%</w:t>
            </w:r>
          </w:p>
        </w:tc>
        <w:tc>
          <w:tcPr>
            <w:tcW w:type="dxa" w:w="1217"/>
          </w:tcPr>
          <w:p>
            <w:pPr>
              <w:spacing w:after="0"/>
              <w:jc w:val="right"/>
            </w:pPr>
            <w:r>
              <w:rPr>
                <w:sz w:val="16"/>
              </w:rPr>
              <w:t>$150,000</w:t>
            </w: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$3,896,062,906</w:t>
            </w:r>
          </w:p>
        </w:tc>
        <w:tc>
          <w:tcPr>
            <w:tcW w:type="dxa" w:w="1136"/>
          </w:tcPr>
          <w:p>
            <w:pPr>
              <w:spacing w:after="0"/>
              <w:jc w:val="right"/>
            </w:pPr>
            <w:r>
              <w:rPr>
                <w:sz w:val="16"/>
              </w:rPr>
              <w:t>$85,748,641</w:t>
            </w:r>
          </w:p>
        </w:tc>
        <w:tc>
          <w:tcPr>
            <w:tcW w:type="dxa" w:w="1045"/>
          </w:tcPr>
          <w:p>
            <w:pPr>
              <w:spacing w:after="0"/>
              <w:jc w:val="right"/>
            </w:pPr>
            <w:r>
              <w:rPr>
                <w:sz w:val="16"/>
              </w:rPr>
              <w:t>2,487</w:t>
            </w:r>
          </w:p>
        </w:tc>
        <w:tc>
          <w:tcPr>
            <w:tcW w:type="dxa" w:w="1037"/>
          </w:tcPr>
          <w:p>
            <w:pPr>
              <w:spacing w:after="0"/>
              <w:jc w:val="right"/>
            </w:pPr>
            <w:r>
              <w:rPr>
                <w:sz w:val="16"/>
              </w:rPr>
              <w:t>$245,372</w:t>
            </w:r>
          </w:p>
        </w:tc>
        <w:tc>
          <w:tcPr>
            <w:tcW w:type="dxa" w:w="1126"/>
          </w:tcPr>
          <w:p>
            <w:pPr>
              <w:spacing w:after="0"/>
              <w:jc w:val="right"/>
            </w:pPr>
            <w:r>
              <w:rPr>
                <w:sz w:val="16"/>
              </w:rPr>
              <w:t>$1,091</w:t>
            </w:r>
          </w:p>
        </w:tc>
        <w:tc>
          <w:tcPr>
            <w:tcW w:type="dxa" w:w="995"/>
          </w:tcPr>
          <w:p>
            <w:pPr>
              <w:spacing w:after="0"/>
              <w:jc w:val="right"/>
            </w:pPr>
            <w:r>
              <w:rPr>
                <w:sz w:val="16"/>
              </w:rPr>
              <w:t>$73,451</w:t>
            </w:r>
          </w:p>
        </w:tc>
        <w:tc>
          <w:tcPr>
            <w:tcW w:type="dxa" w:w="1305"/>
          </w:tcPr>
          <w:p>
            <w:pPr>
              <w:spacing w:after="0"/>
              <w:jc w:val="right"/>
            </w:pPr>
            <w:r>
              <w:rPr>
                <w:sz w:val="16"/>
              </w:rPr>
              <w:t>0.0063%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$987,839,664</w:t>
            </w:r>
          </w:p>
        </w:tc>
        <w:tc>
          <w:tcPr>
            <w:tcW w:type="dxa" w:w="1136"/>
          </w:tcPr>
          <w:p>
            <w:pPr>
              <w:spacing w:after="0"/>
              <w:jc w:val="right"/>
            </w:pPr>
            <w:r>
              <w:rPr>
                <w:sz w:val="16"/>
              </w:rPr>
              <w:t>$17,754,905</w:t>
            </w:r>
          </w:p>
        </w:tc>
        <w:tc>
          <w:tcPr>
            <w:tcW w:type="dxa" w:w="1045"/>
          </w:tcPr>
          <w:p>
            <w:pPr>
              <w:spacing w:after="0"/>
              <w:jc w:val="right"/>
            </w:pPr>
            <w:r>
              <w:rPr>
                <w:sz w:val="16"/>
              </w:rPr>
              <w:t>664</w:t>
            </w:r>
          </w:p>
        </w:tc>
        <w:tc>
          <w:tcPr>
            <w:tcW w:type="dxa" w:w="1037"/>
          </w:tcPr>
          <w:p>
            <w:pPr>
              <w:spacing w:after="0"/>
              <w:jc w:val="right"/>
            </w:pPr>
            <w:r>
              <w:rPr>
                <w:sz w:val="16"/>
              </w:rPr>
              <w:t>$54,535</w:t>
            </w:r>
          </w:p>
        </w:tc>
        <w:tc>
          <w:tcPr>
            <w:tcW w:type="dxa" w:w="1126"/>
          </w:tcPr>
          <w:p>
            <w:pPr>
              <w:spacing w:after="0"/>
              <w:jc w:val="right"/>
            </w:pPr>
            <w:r>
              <w:rPr>
                <w:sz w:val="16"/>
              </w:rPr>
              <w:t>$14</w:t>
            </w:r>
          </w:p>
        </w:tc>
        <w:tc>
          <w:tcPr>
            <w:tcW w:type="dxa" w:w="995"/>
          </w:tcPr>
          <w:p>
            <w:pPr>
              <w:spacing w:after="0"/>
              <w:jc w:val="right"/>
            </w:pPr>
            <w:r>
              <w:rPr>
                <w:sz w:val="16"/>
              </w:rPr>
              <w:t>$405</w:t>
            </w:r>
          </w:p>
        </w:tc>
        <w:tc>
          <w:tcPr>
            <w:tcW w:type="dxa" w:w="1305"/>
          </w:tcPr>
          <w:p>
            <w:pPr>
              <w:spacing w:after="0"/>
              <w:jc w:val="right"/>
            </w:pPr>
            <w:r>
              <w:rPr>
                <w:sz w:val="16"/>
              </w:rPr>
              <w:t>0.00552%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$3,896,062,906</w:t>
            </w:r>
          </w:p>
        </w:tc>
        <w:tc>
          <w:tcPr>
            <w:tcW w:type="dxa" w:w="1136"/>
          </w:tcPr>
          <w:p>
            <w:pPr>
              <w:spacing w:after="0"/>
              <w:jc w:val="right"/>
            </w:pPr>
            <w:r>
              <w:rPr>
                <w:sz w:val="16"/>
              </w:rPr>
              <w:t>$85,748,641</w:t>
            </w:r>
          </w:p>
        </w:tc>
        <w:tc>
          <w:tcPr>
            <w:tcW w:type="dxa" w:w="1045"/>
          </w:tcPr>
          <w:p>
            <w:pPr>
              <w:spacing w:after="0"/>
              <w:jc w:val="right"/>
            </w:pPr>
            <w:r>
              <w:rPr>
                <w:sz w:val="16"/>
              </w:rPr>
              <w:t>2,487</w:t>
            </w:r>
          </w:p>
        </w:tc>
        <w:tc>
          <w:tcPr>
            <w:tcW w:type="dxa" w:w="1037"/>
          </w:tcPr>
          <w:p>
            <w:pPr>
              <w:spacing w:after="0"/>
              <w:jc w:val="right"/>
            </w:pPr>
            <w:r>
              <w:rPr>
                <w:sz w:val="16"/>
              </w:rPr>
              <w:t>$170,847</w:t>
            </w:r>
          </w:p>
        </w:tc>
        <w:tc>
          <w:tcPr>
            <w:tcW w:type="dxa" w:w="1126"/>
          </w:tcPr>
          <w:p>
            <w:pPr>
              <w:spacing w:after="0"/>
              <w:jc w:val="right"/>
            </w:pPr>
            <w:r>
              <w:rPr>
                <w:sz w:val="16"/>
              </w:rPr>
              <w:t>$98</w:t>
            </w:r>
          </w:p>
        </w:tc>
        <w:tc>
          <w:tcPr>
            <w:tcW w:type="dxa" w:w="995"/>
          </w:tcPr>
          <w:p>
            <w:pPr>
              <w:spacing w:after="0"/>
              <w:jc w:val="right"/>
            </w:pPr>
            <w:r>
              <w:rPr>
                <w:sz w:val="16"/>
              </w:rPr>
              <w:t>$54,835</w:t>
            </w:r>
          </w:p>
        </w:tc>
        <w:tc>
          <w:tcPr>
            <w:tcW w:type="dxa" w:w="1305"/>
          </w:tcPr>
          <w:p>
            <w:pPr>
              <w:spacing w:after="0"/>
              <w:jc w:val="right"/>
            </w:pPr>
            <w:r>
              <w:rPr>
                <w:sz w:val="16"/>
              </w:rPr>
              <w:t>0.00439%</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2025-02-04 (Storm Events through 2026-06-30): 19 county-coded records, 19 with a damage value recorded (including $0), $150,000; 15 zone-level records, 15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$3,896,062,906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$85,748,641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$2,880,190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$1,029,485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of which: Mott city</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of which: Hettinger County (unincorporated area)</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Hettinger County</w:t>
            </w:r>
          </w:p>
        </w:tc>
        <w:tc>
          <w:tcPr>
            <w:tcW w:type="dxa" w:w="1589"/>
          </w:tcPr>
          <w:p>
            <w:pPr>
              <w:spacing w:after="0"/>
              <w:jc w:val="left"/>
            </w:pPr>
            <w:r>
              <w:rPr>
                <w:sz w:val="16"/>
              </w:rPr>
              <w:t>380293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Mott city</w:t>
            </w:r>
          </w:p>
        </w:tc>
        <w:tc>
          <w:tcPr>
            <w:tcW w:type="dxa" w:w="1589"/>
          </w:tcPr>
          <w:p>
            <w:pPr>
              <w:spacing w:after="0"/>
              <w:jc w:val="left"/>
            </w:pPr>
            <w:r>
              <w:rPr>
                <w:sz w:val="16"/>
              </w:rPr>
              <w:t>380038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 England city</w:t>
            </w:r>
          </w:p>
        </w:tc>
        <w:tc>
          <w:tcPr>
            <w:tcW w:type="dxa" w:w="1589"/>
          </w:tcPr>
          <w:p>
            <w:pPr>
              <w:spacing w:after="0"/>
              <w:jc w:val="left"/>
            </w:pPr>
            <w:r>
              <w:rPr>
                <w:sz w:val="16"/>
              </w:rPr>
              <w:t>380242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Regent city</w:t>
            </w:r>
          </w:p>
        </w:tc>
        <w:tc>
          <w:tcPr>
            <w:tcW w:type="dxa" w:w="1589"/>
          </w:tcPr>
          <w:p>
            <w:pPr>
              <w:spacing w:after="0"/>
              <w:jc w:val="left"/>
            </w:pPr>
            <w:r>
              <w:rPr>
                <w:sz w:val="16"/>
              </w:rPr>
              <w:t>380198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Hettinger County, ND: risk-assessment baseline packet, release 2026-10 (data as of 2026-09-30; County FIPS 38041). Automated baseline. </w:t>
      </w:r>
      <w:hyperlink r:id="rId15">
        <w:r>
          <w:rPr>
            <w:color w:val="1F4E99"/>
            <w:sz w:val="17"/>
            <w:u w:val="single"/>
          </w:rPr>
          <w:t>https://hazardplain.org/nd/38041/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Hettinger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Hettinger County, ND: Risk-assessment baseline packet</dc:title>
  <dc:subject>Hazard Plain release 2026-10, as of 2026-09-30. Automated baseline</dc:subject>
  <dc:creator>Hazard Plain</dc:creator>
  <cp:keywords>Hazard Plain; hazard mitigation; risk assessment; 38041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