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Golden Valley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111469 approved 2026-09-11, pending adoption here; not yet eligible</w:t>
      </w:r>
    </w:p>
    <w:p>
      <w:pPr>
        <w:keepNext/>
        <w:spacing w:after="40" w:before="0"/>
      </w:pPr>
      <w:r>
        <w:rPr>
          <w:b/>
        </w:rPr>
        <w:t xml:space="preserve">Plan: </w:t>
      </w:r>
      <w:r>
        <w:rPr/>
        <w:t>Billings-Dunn-Golden Valley-Stark Counties, ND Hazard Mitigation Plan 2026 (FEMA plan 111469), pending adoption here</w:t>
      </w:r>
    </w:p>
    <w:p>
      <w:pPr>
        <w:keepNext/>
        <w:spacing w:after="40" w:before="0"/>
      </w:pPr>
      <w:r>
        <w:rPr>
          <w:b/>
        </w:rPr>
        <w:t xml:space="preserve">Approved: </w:t>
      </w:r>
      <w:r>
        <w:rPr/>
        <w:t>2026-09-11 by FEMA; not yet adopted here</w:t>
      </w:r>
    </w:p>
    <w:p>
      <w:pPr>
        <w:keepNext/>
        <w:spacing w:after="40" w:before="0"/>
      </w:pPr>
      <w:r>
        <w:rPr>
          <w:b/>
        </w:rPr>
        <w:t xml:space="preserve">Expires: </w:t>
      </w:r>
      <w:r>
        <w:rPr/>
        <w:t>2031-09-10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111469 was approved by FEMA on 2026-09-11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6"/>
        <w:gridCol w:w="680"/>
        <w:gridCol w:w="1479"/>
        <w:gridCol w:w="2437"/>
        <w:gridCol w:w="1852"/>
        <w:gridCol w:w="1390"/>
        <w:gridCol w:w="819"/>
        <w:gridCol w:w="2205"/>
        <w:gridCol w:w="1844"/>
      </w:tblGrid>
      <w:tr>
        <w:trPr>
          <w:cantSplit/>
          <w:tblHeader/>
        </w:trPr>
        <w:tc>
          <w:tcPr>
            <w:tcW w:type="dxa" w:w="140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479"/>
            <w:shd w:val="clear" w:color="auto" w:fill="E8E8E8"/>
          </w:tcPr>
          <w:p>
            <w:pPr>
              <w:spacing w:after="0"/>
              <w:jc w:val="left"/>
            </w:pPr>
            <w:r>
              <w:rPr>
                <w:b/>
                <w:sz w:val="16"/>
              </w:rPr>
              <w:t>Status</w:t>
            </w:r>
          </w:p>
        </w:tc>
        <w:tc>
          <w:tcPr>
            <w:tcW w:type="dxa" w:w="2437"/>
            <w:shd w:val="clear" w:color="auto" w:fill="E8E8E8"/>
          </w:tcPr>
          <w:p>
            <w:pPr>
              <w:spacing w:after="0"/>
              <w:jc w:val="left"/>
            </w:pPr>
            <w:r>
              <w:rPr>
                <w:b/>
                <w:sz w:val="16"/>
              </w:rPr>
              <w:t>Plan</w:t>
            </w:r>
          </w:p>
        </w:tc>
        <w:tc>
          <w:tcPr>
            <w:tcW w:type="dxa" w:w="1852"/>
            <w:shd w:val="clear" w:color="auto" w:fill="E8E8E8"/>
          </w:tcPr>
          <w:p>
            <w:pPr>
              <w:spacing w:after="0"/>
              <w:jc w:val="left"/>
            </w:pPr>
            <w:r>
              <w:rPr>
                <w:b/>
                <w:sz w:val="16"/>
              </w:rPr>
              <w:t>Approved</w:t>
            </w:r>
          </w:p>
        </w:tc>
        <w:tc>
          <w:tcPr>
            <w:tcW w:type="dxa" w:w="1390"/>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05"/>
            <w:shd w:val="clear" w:color="auto" w:fill="E8E8E8"/>
          </w:tcPr>
          <w:p>
            <w:pPr>
              <w:spacing w:after="0"/>
              <w:jc w:val="left"/>
            </w:pPr>
            <w:r>
              <w:rPr>
                <w:b/>
                <w:sz w:val="16"/>
              </w:rPr>
              <w:t>Update underway</w:t>
            </w:r>
          </w:p>
        </w:tc>
        <w:tc>
          <w:tcPr>
            <w:tcW w:type="dxa" w:w="1844"/>
            <w:shd w:val="clear" w:color="auto" w:fill="E8E8E8"/>
          </w:tcPr>
          <w:p>
            <w:pPr>
              <w:spacing w:after="0"/>
              <w:jc w:val="left"/>
            </w:pPr>
            <w:r>
              <w:rPr>
                <w:b/>
                <w:sz w:val="16"/>
              </w:rPr>
              <w:t>Notes</w:t>
            </w:r>
          </w:p>
        </w:tc>
      </w:tr>
      <w:tr>
        <w:trPr>
          <w:cantSplit/>
        </w:trPr>
        <w:tc>
          <w:tcPr>
            <w:tcW w:type="dxa" w:w="1406"/>
          </w:tcPr>
          <w:p>
            <w:pPr>
              <w:spacing w:after="0"/>
              <w:jc w:val="left"/>
            </w:pPr>
            <w:r>
              <w:rPr>
                <w:sz w:val="16"/>
              </w:rPr>
              <w:t>Golden Valley County</w:t>
            </w:r>
          </w:p>
        </w:tc>
        <w:tc>
          <w:tcPr>
            <w:tcW w:type="dxa" w:w="680"/>
          </w:tcPr>
          <w:p>
            <w:pPr>
              <w:spacing w:after="0"/>
              <w:jc w:val="left"/>
            </w:pPr>
            <w:r>
              <w:rPr>
                <w:sz w:val="16"/>
              </w:rPr>
              <w:t>County</w:t>
            </w:r>
          </w:p>
        </w:tc>
        <w:tc>
          <w:tcPr>
            <w:tcW w:type="dxa" w:w="1479"/>
          </w:tcPr>
          <w:p>
            <w:pPr>
              <w:spacing w:after="0"/>
              <w:jc w:val="left"/>
            </w:pPr>
            <w:r>
              <w:rPr>
                <w:sz w:val="16"/>
              </w:rPr>
              <w:t>Plan 111469 approved 2026-09-11, pending adoption here; not yet eligible</w:t>
            </w:r>
          </w:p>
        </w:tc>
        <w:tc>
          <w:tcPr>
            <w:tcW w:type="dxa" w:w="2437"/>
          </w:tcPr>
          <w:p>
            <w:pPr>
              <w:spacing w:after="0"/>
              <w:jc w:val="left"/>
            </w:pPr>
            <w:r>
              <w:rPr>
                <w:sz w:val="16"/>
              </w:rPr>
              <w:t>Billings-Dunn-Golden Valley-Stark Counties, ND Hazard Mitigation Plan 2026 (FEMA plan 111469), pending adoption here</w:t>
            </w:r>
          </w:p>
        </w:tc>
        <w:tc>
          <w:tcPr>
            <w:tcW w:type="dxa" w:w="1852"/>
          </w:tcPr>
          <w:p>
            <w:pPr>
              <w:spacing w:after="0"/>
              <w:jc w:val="left"/>
            </w:pPr>
            <w:r>
              <w:rPr>
                <w:sz w:val="16"/>
              </w:rPr>
              <w:t>2026-09-11 by FEMA; not yet adopted here</w:t>
            </w:r>
          </w:p>
        </w:tc>
        <w:tc>
          <w:tcPr>
            <w:tcW w:type="dxa" w:w="1390"/>
          </w:tcPr>
          <w:p>
            <w:pPr>
              <w:spacing w:after="0"/>
              <w:jc w:val="left"/>
            </w:pPr>
            <w:r>
              <w:rPr>
                <w:sz w:val="16"/>
              </w:rPr>
              <w:t>2031-09-10 once adopted</w:t>
            </w:r>
          </w:p>
        </w:tc>
        <w:tc>
          <w:tcPr>
            <w:tcW w:type="dxa" w:w="819"/>
          </w:tcPr>
          <w:p>
            <w:pPr>
              <w:spacing w:after="0"/>
              <w:jc w:val="right"/>
            </w:pPr>
          </w:p>
        </w:tc>
        <w:tc>
          <w:tcPr>
            <w:tcW w:type="dxa" w:w="2205"/>
          </w:tcPr>
          <w:p>
            <w:pPr>
              <w:spacing w:after="0"/>
              <w:jc w:val="left"/>
            </w:pPr>
            <w:r>
              <w:rPr>
                <w:sz w:val="16"/>
              </w:rPr>
              <w:t>FEMA tracker shows a plan approvable pending adoption</w:t>
            </w:r>
          </w:p>
        </w:tc>
        <w:tc>
          <w:tcPr>
            <w:tcW w:type="dxa" w:w="1844"/>
          </w:tcPr>
          <w:p>
            <w:pPr>
              <w:spacing w:after="0"/>
              <w:jc w:val="left"/>
            </w:pPr>
            <w:r>
              <w:rPr>
                <w:sz w:val="16"/>
              </w:rPr>
              <w:t>Not yet eligible: adopt the approved plan.</w:t>
            </w:r>
          </w:p>
        </w:tc>
      </w:tr>
      <w:tr>
        <w:trPr>
          <w:cantSplit/>
        </w:trPr>
        <w:tc>
          <w:tcPr>
            <w:tcW w:type="dxa" w:w="1406"/>
          </w:tcPr>
          <w:p>
            <w:pPr>
              <w:spacing w:after="0"/>
              <w:jc w:val="left"/>
            </w:pPr>
            <w:r>
              <w:rPr>
                <w:sz w:val="16"/>
              </w:rPr>
              <w:t>Beach city</w:t>
            </w:r>
          </w:p>
        </w:tc>
        <w:tc>
          <w:tcPr>
            <w:tcW w:type="dxa" w:w="680"/>
          </w:tcPr>
          <w:p>
            <w:pPr>
              <w:spacing w:after="0"/>
              <w:jc w:val="left"/>
            </w:pPr>
            <w:r>
              <w:rPr>
                <w:sz w:val="16"/>
              </w:rPr>
              <w:t>City</w:t>
            </w:r>
          </w:p>
        </w:tc>
        <w:tc>
          <w:tcPr>
            <w:tcW w:type="dxa" w:w="1479"/>
          </w:tcPr>
          <w:p>
            <w:pPr>
              <w:spacing w:after="0"/>
              <w:jc w:val="left"/>
            </w:pPr>
            <w:r>
              <w:rPr>
                <w:sz w:val="16"/>
              </w:rPr>
              <w:t>Plan 111469 approved 2026-09-11, pending adoption here; not yet eligible</w:t>
            </w:r>
          </w:p>
        </w:tc>
        <w:tc>
          <w:tcPr>
            <w:tcW w:type="dxa" w:w="2437"/>
          </w:tcPr>
          <w:p>
            <w:pPr>
              <w:spacing w:after="0"/>
              <w:jc w:val="left"/>
            </w:pPr>
            <w:r>
              <w:rPr>
                <w:sz w:val="16"/>
              </w:rPr>
              <w:t>Billings-Dunn-Golden Valley-Stark Counties, ND Hazard Mitigation Plan 2026 (FEMA plan 111469), pending adoption here</w:t>
            </w:r>
          </w:p>
        </w:tc>
        <w:tc>
          <w:tcPr>
            <w:tcW w:type="dxa" w:w="1852"/>
          </w:tcPr>
          <w:p>
            <w:pPr>
              <w:spacing w:after="0"/>
              <w:jc w:val="left"/>
            </w:pPr>
            <w:r>
              <w:rPr>
                <w:sz w:val="16"/>
              </w:rPr>
              <w:t>2026-09-11 by FEMA; not yet adopted here</w:t>
            </w:r>
          </w:p>
        </w:tc>
        <w:tc>
          <w:tcPr>
            <w:tcW w:type="dxa" w:w="1390"/>
          </w:tcPr>
          <w:p>
            <w:pPr>
              <w:spacing w:after="0"/>
              <w:jc w:val="left"/>
            </w:pPr>
            <w:r>
              <w:rPr>
                <w:sz w:val="16"/>
              </w:rPr>
              <w:t>2031-09-10 once adopted</w:t>
            </w:r>
          </w:p>
        </w:tc>
        <w:tc>
          <w:tcPr>
            <w:tcW w:type="dxa" w:w="819"/>
          </w:tcPr>
          <w:p>
            <w:pPr>
              <w:spacing w:after="0"/>
              <w:jc w:val="right"/>
            </w:pPr>
          </w:p>
        </w:tc>
        <w:tc>
          <w:tcPr>
            <w:tcW w:type="dxa" w:w="2205"/>
          </w:tcPr>
          <w:p>
            <w:pPr>
              <w:spacing w:after="0"/>
              <w:jc w:val="left"/>
            </w:pPr>
            <w:r>
              <w:rPr>
                <w:sz w:val="16"/>
              </w:rPr>
              <w:t>FEMA tracker shows a plan approvable pending adoption</w:t>
            </w:r>
          </w:p>
        </w:tc>
        <w:tc>
          <w:tcPr>
            <w:tcW w:type="dxa" w:w="1844"/>
          </w:tcPr>
          <w:p>
            <w:pPr>
              <w:spacing w:after="0"/>
              <w:jc w:val="left"/>
            </w:pPr>
            <w:r>
              <w:rPr>
                <w:sz w:val="16"/>
              </w:rPr>
              <w:t>Not yet eligible: adopt the approved plan.</w:t>
            </w:r>
          </w:p>
        </w:tc>
      </w:tr>
      <w:tr>
        <w:trPr>
          <w:cantSplit/>
        </w:trPr>
        <w:tc>
          <w:tcPr>
            <w:tcW w:type="dxa" w:w="1406"/>
          </w:tcPr>
          <w:p>
            <w:pPr>
              <w:spacing w:after="0"/>
              <w:jc w:val="left"/>
            </w:pPr>
            <w:r>
              <w:rPr>
                <w:sz w:val="16"/>
              </w:rPr>
              <w:t>Golva city</w:t>
            </w:r>
          </w:p>
        </w:tc>
        <w:tc>
          <w:tcPr>
            <w:tcW w:type="dxa" w:w="680"/>
          </w:tcPr>
          <w:p>
            <w:pPr>
              <w:spacing w:after="0"/>
              <w:jc w:val="left"/>
            </w:pPr>
            <w:r>
              <w:rPr>
                <w:sz w:val="16"/>
              </w:rPr>
              <w:t>City</w:t>
            </w:r>
          </w:p>
        </w:tc>
        <w:tc>
          <w:tcPr>
            <w:tcW w:type="dxa" w:w="1479"/>
          </w:tcPr>
          <w:p>
            <w:pPr>
              <w:spacing w:after="0"/>
              <w:jc w:val="left"/>
            </w:pPr>
            <w:r>
              <w:rPr>
                <w:sz w:val="16"/>
              </w:rPr>
              <w:t>Plan 111469 approved 2026-09-11, pending adoption here; not yet eligible</w:t>
            </w:r>
          </w:p>
        </w:tc>
        <w:tc>
          <w:tcPr>
            <w:tcW w:type="dxa" w:w="2437"/>
          </w:tcPr>
          <w:p>
            <w:pPr>
              <w:spacing w:after="0"/>
              <w:jc w:val="left"/>
            </w:pPr>
            <w:r>
              <w:rPr>
                <w:sz w:val="16"/>
              </w:rPr>
              <w:t>Billings-Dunn-Golden Valley-Stark Counties, ND Hazard Mitigation Plan 2026 (FEMA plan 111469), pending adoption here</w:t>
            </w:r>
          </w:p>
        </w:tc>
        <w:tc>
          <w:tcPr>
            <w:tcW w:type="dxa" w:w="1852"/>
          </w:tcPr>
          <w:p>
            <w:pPr>
              <w:spacing w:after="0"/>
              <w:jc w:val="left"/>
            </w:pPr>
            <w:r>
              <w:rPr>
                <w:sz w:val="16"/>
              </w:rPr>
              <w:t>2026-09-11 by FEMA; not yet adopted here</w:t>
            </w:r>
          </w:p>
        </w:tc>
        <w:tc>
          <w:tcPr>
            <w:tcW w:type="dxa" w:w="1390"/>
          </w:tcPr>
          <w:p>
            <w:pPr>
              <w:spacing w:after="0"/>
              <w:jc w:val="left"/>
            </w:pPr>
            <w:r>
              <w:rPr>
                <w:sz w:val="16"/>
              </w:rPr>
              <w:t>2031-09-10 once adopted</w:t>
            </w:r>
          </w:p>
        </w:tc>
        <w:tc>
          <w:tcPr>
            <w:tcW w:type="dxa" w:w="819"/>
          </w:tcPr>
          <w:p>
            <w:pPr>
              <w:spacing w:after="0"/>
              <w:jc w:val="right"/>
            </w:pPr>
          </w:p>
        </w:tc>
        <w:tc>
          <w:tcPr>
            <w:tcW w:type="dxa" w:w="2205"/>
          </w:tcPr>
          <w:p>
            <w:pPr>
              <w:spacing w:after="0"/>
              <w:jc w:val="left"/>
            </w:pPr>
            <w:r>
              <w:rPr>
                <w:sz w:val="16"/>
              </w:rPr>
              <w:t>FEMA tracker shows a plan approvable pending adoption</w:t>
            </w:r>
          </w:p>
        </w:tc>
        <w:tc>
          <w:tcPr>
            <w:tcW w:type="dxa" w:w="1844"/>
          </w:tcPr>
          <w:p>
            <w:pPr>
              <w:spacing w:after="0"/>
              <w:jc w:val="left"/>
            </w:pPr>
            <w:r>
              <w:rPr>
                <w:sz w:val="16"/>
              </w:rPr>
              <w:t>Not yet eligible: adopt the approved plan.</w:t>
            </w:r>
          </w:p>
        </w:tc>
      </w:tr>
      <w:tr>
        <w:trPr>
          <w:cantSplit/>
        </w:trPr>
        <w:tc>
          <w:tcPr>
            <w:tcW w:type="dxa" w:w="1406"/>
          </w:tcPr>
          <w:p>
            <w:pPr>
              <w:spacing w:after="0"/>
              <w:jc w:val="left"/>
            </w:pPr>
            <w:r>
              <w:rPr>
                <w:sz w:val="16"/>
              </w:rPr>
              <w:t>Sentinel Butte city</w:t>
            </w:r>
          </w:p>
        </w:tc>
        <w:tc>
          <w:tcPr>
            <w:tcW w:type="dxa" w:w="680"/>
          </w:tcPr>
          <w:p>
            <w:pPr>
              <w:spacing w:after="0"/>
              <w:jc w:val="left"/>
            </w:pPr>
            <w:r>
              <w:rPr>
                <w:sz w:val="16"/>
              </w:rPr>
              <w:t>City</w:t>
            </w:r>
          </w:p>
        </w:tc>
        <w:tc>
          <w:tcPr>
            <w:tcW w:type="dxa" w:w="1479"/>
          </w:tcPr>
          <w:p>
            <w:pPr>
              <w:spacing w:after="0"/>
              <w:jc w:val="left"/>
            </w:pPr>
            <w:r>
              <w:rPr>
                <w:sz w:val="16"/>
              </w:rPr>
              <w:t>Plan 111469 approved 2026-09-11, pending adoption here; not yet eligible</w:t>
            </w:r>
          </w:p>
        </w:tc>
        <w:tc>
          <w:tcPr>
            <w:tcW w:type="dxa" w:w="2437"/>
          </w:tcPr>
          <w:p>
            <w:pPr>
              <w:spacing w:after="0"/>
              <w:jc w:val="left"/>
            </w:pPr>
            <w:r>
              <w:rPr>
                <w:sz w:val="16"/>
              </w:rPr>
              <w:t>Billings-Dunn-Golden Valley-Stark Counties, ND Hazard Mitigation Plan 2026 (FEMA plan 111469), pending adoption here</w:t>
            </w:r>
          </w:p>
        </w:tc>
        <w:tc>
          <w:tcPr>
            <w:tcW w:type="dxa" w:w="1852"/>
          </w:tcPr>
          <w:p>
            <w:pPr>
              <w:spacing w:after="0"/>
              <w:jc w:val="left"/>
            </w:pPr>
            <w:r>
              <w:rPr>
                <w:sz w:val="16"/>
              </w:rPr>
              <w:t>2026-09-11 by FEMA; not yet adopted here</w:t>
            </w:r>
          </w:p>
        </w:tc>
        <w:tc>
          <w:tcPr>
            <w:tcW w:type="dxa" w:w="1390"/>
          </w:tcPr>
          <w:p>
            <w:pPr>
              <w:spacing w:after="0"/>
              <w:jc w:val="left"/>
            </w:pPr>
            <w:r>
              <w:rPr>
                <w:sz w:val="16"/>
              </w:rPr>
              <w:t>2031-09-10 once adopted</w:t>
            </w:r>
          </w:p>
        </w:tc>
        <w:tc>
          <w:tcPr>
            <w:tcW w:type="dxa" w:w="819"/>
          </w:tcPr>
          <w:p>
            <w:pPr>
              <w:spacing w:after="0"/>
              <w:jc w:val="right"/>
            </w:pPr>
          </w:p>
        </w:tc>
        <w:tc>
          <w:tcPr>
            <w:tcW w:type="dxa" w:w="2205"/>
          </w:tcPr>
          <w:p>
            <w:pPr>
              <w:spacing w:after="0"/>
              <w:jc w:val="left"/>
            </w:pPr>
            <w:r>
              <w:rPr>
                <w:sz w:val="16"/>
              </w:rPr>
              <w:t>FEMA tracker shows a plan approvable pending adoption</w:t>
            </w:r>
          </w:p>
        </w:tc>
        <w:tc>
          <w:tcPr>
            <w:tcW w:type="dxa" w:w="184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279"/>
        <w:gridCol w:w="1279"/>
        <w:gridCol w:w="948"/>
        <w:gridCol w:w="1126"/>
        <w:gridCol w:w="1404"/>
        <w:gridCol w:w="1158"/>
        <w:gridCol w:w="1470"/>
        <w:gridCol w:w="1766"/>
        <w:gridCol w:w="1941"/>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27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7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6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Cold Wave</w:t>
            </w:r>
          </w:p>
        </w:tc>
        <w:tc>
          <w:tcPr>
            <w:tcW w:type="dxa" w:w="1279"/>
          </w:tcPr>
          <w:p>
            <w:pPr>
              <w:spacing w:after="0"/>
              <w:jc w:val="left"/>
            </w:pPr>
            <w:r>
              <w:rPr>
                <w:sz w:val="16"/>
              </w:rPr>
              <w:t>Relatively Moderate</w:t>
            </w:r>
          </w:p>
        </w:tc>
        <w:tc>
          <w:tcPr>
            <w:tcW w:type="dxa" w:w="1279"/>
          </w:tcPr>
          <w:p>
            <w:pPr>
              <w:spacing w:after="0"/>
              <w:jc w:val="left"/>
            </w:pPr>
            <w:r>
              <w:rPr>
                <w:sz w:val="16"/>
              </w:rPr>
              <w:t>Relatively Moderate</w:t>
            </w:r>
          </w:p>
        </w:tc>
        <w:tc>
          <w:tcPr>
            <w:tcW w:type="dxa" w:w="948"/>
          </w:tcPr>
          <w:p>
            <w:pPr>
              <w:spacing w:after="0"/>
              <w:jc w:val="right"/>
            </w:pPr>
            <w:r>
              <w:rPr>
                <w:sz w:val="16"/>
              </w:rPr>
              <w:t>$273</w:t>
            </w:r>
          </w:p>
        </w:tc>
        <w:tc>
          <w:tcPr>
            <w:tcW w:type="dxa" w:w="1126"/>
          </w:tcPr>
          <w:p>
            <w:pPr>
              <w:spacing w:after="0"/>
              <w:jc w:val="right"/>
            </w:pPr>
            <w:r>
              <w:rPr>
                <w:sz w:val="16"/>
              </w:rPr>
              <w:t>$152,220</w:t>
            </w:r>
          </w:p>
        </w:tc>
        <w:tc>
          <w:tcPr>
            <w:tcW w:type="dxa" w:w="1404"/>
          </w:tcPr>
          <w:p>
            <w:pPr>
              <w:spacing w:after="0"/>
              <w:jc w:val="right"/>
            </w:pPr>
            <w:r>
              <w:rPr>
                <w:sz w:val="16"/>
              </w:rPr>
              <w:t>$3,483,976</w:t>
            </w:r>
          </w:p>
        </w:tc>
        <w:tc>
          <w:tcPr>
            <w:tcW w:type="dxa" w:w="1158"/>
          </w:tcPr>
          <w:p>
            <w:pPr>
              <w:spacing w:after="0"/>
              <w:jc w:val="right"/>
            </w:pPr>
            <w:r>
              <w:rPr>
                <w:sz w:val="16"/>
              </w:rPr>
              <w:t>$3,636,469</w:t>
            </w:r>
          </w:p>
        </w:tc>
        <w:tc>
          <w:tcPr>
            <w:tcW w:type="dxa" w:w="1470"/>
          </w:tcPr>
          <w:p>
            <w:pPr>
              <w:spacing w:after="0"/>
              <w:jc w:val="right"/>
            </w:pPr>
            <w:r>
              <w:rPr>
                <w:sz w:val="16"/>
              </w:rPr>
              <w:t>21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Inland Flooding</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$444,234</w:t>
            </w:r>
          </w:p>
        </w:tc>
        <w:tc>
          <w:tcPr>
            <w:tcW w:type="dxa" w:w="1126"/>
          </w:tcPr>
          <w:p>
            <w:pPr>
              <w:spacing w:after="0"/>
              <w:jc w:val="right"/>
            </w:pPr>
            <w:r>
              <w:rPr>
                <w:sz w:val="16"/>
              </w:rPr>
              <w:t>$133</w:t>
            </w:r>
          </w:p>
        </w:tc>
        <w:tc>
          <w:tcPr>
            <w:tcW w:type="dxa" w:w="1404"/>
          </w:tcPr>
          <w:p>
            <w:pPr>
              <w:spacing w:after="0"/>
              <w:jc w:val="right"/>
            </w:pPr>
            <w:r>
              <w:rPr>
                <w:sz w:val="16"/>
              </w:rPr>
              <w:t>$80</w:t>
            </w:r>
          </w:p>
        </w:tc>
        <w:tc>
          <w:tcPr>
            <w:tcW w:type="dxa" w:w="1158"/>
          </w:tcPr>
          <w:p>
            <w:pPr>
              <w:spacing w:after="0"/>
              <w:jc w:val="right"/>
            </w:pPr>
            <w:r>
              <w:rPr>
                <w:sz w:val="16"/>
              </w:rPr>
              <w:t>$444,448</w:t>
            </w:r>
          </w:p>
        </w:tc>
        <w:tc>
          <w:tcPr>
            <w:tcW w:type="dxa" w:w="1470"/>
          </w:tcPr>
          <w:p>
            <w:pPr>
              <w:spacing w:after="0"/>
              <w:jc w:val="right"/>
            </w:pPr>
            <w:r>
              <w:rPr>
                <w:sz w:val="16"/>
              </w:rPr>
              <w:t>6</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Hail</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$105,794</w:t>
            </w:r>
          </w:p>
        </w:tc>
        <w:tc>
          <w:tcPr>
            <w:tcW w:type="dxa" w:w="1126"/>
          </w:tcPr>
          <w:p>
            <w:pPr>
              <w:spacing w:after="0"/>
              <w:jc w:val="right"/>
            </w:pPr>
            <w:r>
              <w:rPr>
                <w:sz w:val="16"/>
              </w:rPr>
              <w:t>$61,741</w:t>
            </w:r>
          </w:p>
        </w:tc>
        <w:tc>
          <w:tcPr>
            <w:tcW w:type="dxa" w:w="1404"/>
          </w:tcPr>
          <w:p>
            <w:pPr>
              <w:spacing w:after="0"/>
              <w:jc w:val="right"/>
            </w:pPr>
            <w:r>
              <w:rPr>
                <w:sz w:val="16"/>
              </w:rPr>
              <w:t>$59,809</w:t>
            </w:r>
          </w:p>
        </w:tc>
        <w:tc>
          <w:tcPr>
            <w:tcW w:type="dxa" w:w="1158"/>
          </w:tcPr>
          <w:p>
            <w:pPr>
              <w:spacing w:after="0"/>
              <w:jc w:val="right"/>
            </w:pPr>
            <w:r>
              <w:rPr>
                <w:sz w:val="16"/>
              </w:rPr>
              <w:t>$227,344</w:t>
            </w:r>
          </w:p>
        </w:tc>
        <w:tc>
          <w:tcPr>
            <w:tcW w:type="dxa" w:w="1470"/>
          </w:tcPr>
          <w:p>
            <w:pPr>
              <w:spacing w:after="0"/>
              <w:jc w:val="right"/>
            </w:pPr>
            <w:r>
              <w:rPr>
                <w:sz w:val="16"/>
              </w:rPr>
              <w:t>93</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Strong Wind</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$55,168</w:t>
            </w:r>
          </w:p>
        </w:tc>
        <w:tc>
          <w:tcPr>
            <w:tcW w:type="dxa" w:w="1126"/>
          </w:tcPr>
          <w:p>
            <w:pPr>
              <w:spacing w:after="0"/>
              <w:jc w:val="right"/>
            </w:pPr>
            <w:r>
              <w:rPr>
                <w:sz w:val="16"/>
              </w:rPr>
              <w:t>$19,609</w:t>
            </w:r>
          </w:p>
        </w:tc>
        <w:tc>
          <w:tcPr>
            <w:tcW w:type="dxa" w:w="1404"/>
          </w:tcPr>
          <w:p>
            <w:pPr>
              <w:spacing w:after="0"/>
              <w:jc w:val="right"/>
            </w:pPr>
            <w:r>
              <w:rPr>
                <w:sz w:val="16"/>
              </w:rPr>
              <w:t>$97,602</w:t>
            </w:r>
          </w:p>
        </w:tc>
        <w:tc>
          <w:tcPr>
            <w:tcW w:type="dxa" w:w="1158"/>
          </w:tcPr>
          <w:p>
            <w:pPr>
              <w:spacing w:after="0"/>
              <w:jc w:val="right"/>
            </w:pPr>
            <w:r>
              <w:rPr>
                <w:sz w:val="16"/>
              </w:rPr>
              <w:t>$172,378</w:t>
            </w:r>
          </w:p>
        </w:tc>
        <w:tc>
          <w:tcPr>
            <w:tcW w:type="dxa" w:w="1470"/>
          </w:tcPr>
          <w:p>
            <w:pPr>
              <w:spacing w:after="0"/>
              <w:jc w:val="right"/>
            </w:pPr>
            <w:r>
              <w:rPr>
                <w:sz w:val="16"/>
              </w:rPr>
              <w:t>141</w:t>
            </w:r>
          </w:p>
        </w:tc>
        <w:tc>
          <w:tcPr>
            <w:tcW w:type="dxa" w:w="1766"/>
          </w:tcPr>
          <w:p>
            <w:pPr>
              <w:spacing w:after="0"/>
              <w:jc w:val="left"/>
            </w:pPr>
          </w:p>
        </w:tc>
        <w:tc>
          <w:tcPr>
            <w:tcW w:type="dxa" w:w="1941"/>
          </w:tcPr>
          <w:p>
            <w:pPr>
              <w:spacing w:after="0"/>
              <w:jc w:val="left"/>
            </w:pPr>
            <w:r>
              <w:rPr>
                <w:sz w:val="16"/>
              </w:rPr>
              <w:t>Includes 70 High Wind records, event types the NRI definition of this hazard leaves out.</w:t>
            </w:r>
          </w:p>
        </w:tc>
      </w:tr>
      <w:tr>
        <w:trPr>
          <w:cantSplit/>
        </w:trPr>
        <w:tc>
          <w:tcPr>
            <w:tcW w:type="dxa" w:w="706"/>
          </w:tcPr>
          <w:p>
            <w:pPr>
              <w:spacing w:after="0"/>
              <w:jc w:val="right"/>
            </w:pPr>
            <w:r>
              <w:rPr>
                <w:sz w:val="16"/>
              </w:rPr>
              <w:t>5</w:t>
            </w:r>
          </w:p>
        </w:tc>
        <w:tc>
          <w:tcPr>
            <w:tcW w:type="dxa" w:w="1037"/>
          </w:tcPr>
          <w:p>
            <w:pPr>
              <w:spacing w:after="0"/>
              <w:jc w:val="left"/>
            </w:pPr>
            <w:r>
              <w:rPr>
                <w:sz w:val="16"/>
              </w:rPr>
              <w:t>Tornado</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$46,065</w:t>
            </w:r>
          </w:p>
        </w:tc>
        <w:tc>
          <w:tcPr>
            <w:tcW w:type="dxa" w:w="1126"/>
          </w:tcPr>
          <w:p>
            <w:pPr>
              <w:spacing w:after="0"/>
              <w:jc w:val="right"/>
            </w:pPr>
            <w:r>
              <w:rPr>
                <w:sz w:val="16"/>
              </w:rPr>
              <w:t>$913</w:t>
            </w:r>
          </w:p>
        </w:tc>
        <w:tc>
          <w:tcPr>
            <w:tcW w:type="dxa" w:w="1404"/>
          </w:tcPr>
          <w:p>
            <w:pPr>
              <w:spacing w:after="0"/>
              <w:jc w:val="right"/>
            </w:pPr>
            <w:r>
              <w:rPr>
                <w:sz w:val="16"/>
              </w:rPr>
              <w:t>$47,659</w:t>
            </w:r>
          </w:p>
        </w:tc>
        <w:tc>
          <w:tcPr>
            <w:tcW w:type="dxa" w:w="1158"/>
          </w:tcPr>
          <w:p>
            <w:pPr>
              <w:spacing w:after="0"/>
              <w:jc w:val="right"/>
            </w:pPr>
            <w:r>
              <w:rPr>
                <w:sz w:val="16"/>
              </w:rPr>
              <w:t>$94,637</w:t>
            </w:r>
          </w:p>
        </w:tc>
        <w:tc>
          <w:tcPr>
            <w:tcW w:type="dxa" w:w="1470"/>
          </w:tcPr>
          <w:p>
            <w:pPr>
              <w:spacing w:after="0"/>
              <w:jc w:val="right"/>
            </w:pPr>
            <w:r>
              <w:rPr>
                <w:sz w:val="16"/>
              </w:rPr>
              <w:t>6</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Winter Weather</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$39,161</w:t>
            </w:r>
          </w:p>
        </w:tc>
        <w:tc>
          <w:tcPr>
            <w:tcW w:type="dxa" w:w="1126"/>
          </w:tcPr>
          <w:p>
            <w:pPr>
              <w:spacing w:after="0"/>
              <w:jc w:val="right"/>
            </w:pPr>
            <w:r>
              <w:rPr>
                <w:sz w:val="16"/>
              </w:rPr>
              <w:t>$60</w:t>
            </w:r>
          </w:p>
        </w:tc>
        <w:tc>
          <w:tcPr>
            <w:tcW w:type="dxa" w:w="1404"/>
          </w:tcPr>
          <w:p>
            <w:pPr>
              <w:spacing w:after="0"/>
              <w:jc w:val="right"/>
            </w:pPr>
            <w:r>
              <w:rPr>
                <w:sz w:val="16"/>
              </w:rPr>
              <w:t>$24,944</w:t>
            </w:r>
          </w:p>
        </w:tc>
        <w:tc>
          <w:tcPr>
            <w:tcW w:type="dxa" w:w="1158"/>
          </w:tcPr>
          <w:p>
            <w:pPr>
              <w:spacing w:after="0"/>
              <w:jc w:val="right"/>
            </w:pPr>
            <w:r>
              <w:rPr>
                <w:sz w:val="16"/>
              </w:rPr>
              <w:t>$64,164</w:t>
            </w:r>
          </w:p>
        </w:tc>
        <w:tc>
          <w:tcPr>
            <w:tcW w:type="dxa" w:w="1470"/>
          </w:tcPr>
          <w:p>
            <w:pPr>
              <w:spacing w:after="0"/>
              <w:jc w:val="right"/>
            </w:pPr>
            <w:r>
              <w:rPr>
                <w:sz w:val="16"/>
              </w:rPr>
              <w:t>81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Wildfire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$36,911</w:t>
            </w:r>
          </w:p>
        </w:tc>
        <w:tc>
          <w:tcPr>
            <w:tcW w:type="dxa" w:w="1126"/>
          </w:tcPr>
          <w:p>
            <w:pPr>
              <w:spacing w:after="0"/>
              <w:jc w:val="right"/>
            </w:pPr>
            <w:r>
              <w:rPr>
                <w:sz w:val="16"/>
              </w:rPr>
              <w:t>$121</w:t>
            </w:r>
          </w:p>
        </w:tc>
        <w:tc>
          <w:tcPr>
            <w:tcW w:type="dxa" w:w="1404"/>
          </w:tcPr>
          <w:p>
            <w:pPr>
              <w:spacing w:after="0"/>
              <w:jc w:val="right"/>
            </w:pPr>
            <w:r>
              <w:rPr>
                <w:sz w:val="16"/>
              </w:rPr>
              <w:t>$1,896</w:t>
            </w:r>
          </w:p>
        </w:tc>
        <w:tc>
          <w:tcPr>
            <w:tcW w:type="dxa" w:w="1158"/>
          </w:tcPr>
          <w:p>
            <w:pPr>
              <w:spacing w:after="0"/>
              <w:jc w:val="right"/>
            </w:pPr>
            <w:r>
              <w:rPr>
                <w:sz w:val="16"/>
              </w:rPr>
              <w:t>$38,929</w:t>
            </w:r>
          </w:p>
        </w:tc>
        <w:tc>
          <w:tcPr>
            <w:tcW w:type="dxa" w:w="1470"/>
          </w:tcPr>
          <w:p>
            <w:pPr>
              <w:spacing w:after="0"/>
              <w:jc w:val="right"/>
            </w:pPr>
            <w:r>
              <w:rPr>
                <w:sz w:val="16"/>
              </w:rPr>
              <w:t>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Ice Storm</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$28,988</w:t>
            </w:r>
          </w:p>
        </w:tc>
        <w:tc>
          <w:tcPr>
            <w:tcW w:type="dxa" w:w="1126"/>
          </w:tcPr>
          <w:p>
            <w:pPr>
              <w:spacing w:after="0"/>
              <w:jc w:val="right"/>
            </w:pPr>
          </w:p>
        </w:tc>
        <w:tc>
          <w:tcPr>
            <w:tcW w:type="dxa" w:w="1404"/>
          </w:tcPr>
          <w:p>
            <w:pPr>
              <w:spacing w:after="0"/>
              <w:jc w:val="right"/>
            </w:pPr>
            <w:r>
              <w:rPr>
                <w:sz w:val="16"/>
              </w:rPr>
              <w:t>$6,244</w:t>
            </w:r>
          </w:p>
        </w:tc>
        <w:tc>
          <w:tcPr>
            <w:tcW w:type="dxa" w:w="1158"/>
          </w:tcPr>
          <w:p>
            <w:pPr>
              <w:spacing w:after="0"/>
              <w:jc w:val="right"/>
            </w:pPr>
            <w:r>
              <w:rPr>
                <w:sz w:val="16"/>
              </w:rPr>
              <w:t>$35,232</w:t>
            </w:r>
          </w:p>
        </w:tc>
        <w:tc>
          <w:tcPr>
            <w:tcW w:type="dxa" w:w="1470"/>
          </w:tcPr>
          <w:p>
            <w:pPr>
              <w:spacing w:after="0"/>
              <w:jc w:val="right"/>
            </w:pPr>
            <w:r>
              <w:rPr>
                <w:sz w:val="16"/>
              </w:rPr>
              <w:t>0</w:t>
            </w:r>
          </w:p>
        </w:tc>
        <w:tc>
          <w:tcPr>
            <w:tcW w:type="dxa" w:w="1766"/>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9</w:t>
            </w:r>
          </w:p>
        </w:tc>
        <w:tc>
          <w:tcPr>
            <w:tcW w:type="dxa" w:w="1037"/>
          </w:tcPr>
          <w:p>
            <w:pPr>
              <w:spacing w:after="0"/>
              <w:jc w:val="left"/>
            </w:pPr>
            <w:r>
              <w:rPr>
                <w:sz w:val="16"/>
              </w:rPr>
              <w:t>Lightning</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$891</w:t>
            </w:r>
          </w:p>
        </w:tc>
        <w:tc>
          <w:tcPr>
            <w:tcW w:type="dxa" w:w="1126"/>
          </w:tcPr>
          <w:p>
            <w:pPr>
              <w:spacing w:after="0"/>
              <w:jc w:val="right"/>
            </w:pPr>
          </w:p>
        </w:tc>
        <w:tc>
          <w:tcPr>
            <w:tcW w:type="dxa" w:w="1404"/>
          </w:tcPr>
          <w:p>
            <w:pPr>
              <w:spacing w:after="0"/>
              <w:jc w:val="right"/>
            </w:pPr>
            <w:r>
              <w:rPr>
                <w:sz w:val="16"/>
              </w:rPr>
              <w:t>$19,136</w:t>
            </w:r>
          </w:p>
        </w:tc>
        <w:tc>
          <w:tcPr>
            <w:tcW w:type="dxa" w:w="1158"/>
          </w:tcPr>
          <w:p>
            <w:pPr>
              <w:spacing w:after="0"/>
              <w:jc w:val="right"/>
            </w:pPr>
            <w:r>
              <w:rPr>
                <w:sz w:val="16"/>
              </w:rPr>
              <w:t>$20,027</w:t>
            </w:r>
          </w:p>
        </w:tc>
        <w:tc>
          <w:tcPr>
            <w:tcW w:type="dxa" w:w="1470"/>
          </w:tcPr>
          <w:p>
            <w:pPr>
              <w:spacing w:after="0"/>
              <w:jc w:val="right"/>
            </w:pPr>
            <w:r>
              <w:rPr>
                <w:sz w:val="16"/>
              </w:rPr>
              <w:t>3</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Drought</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$15,685</w:t>
            </w:r>
          </w:p>
        </w:tc>
        <w:tc>
          <w:tcPr>
            <w:tcW w:type="dxa" w:w="1404"/>
          </w:tcPr>
          <w:p>
            <w:pPr>
              <w:spacing w:after="0"/>
              <w:jc w:val="right"/>
            </w:pPr>
          </w:p>
        </w:tc>
        <w:tc>
          <w:tcPr>
            <w:tcW w:type="dxa" w:w="1158"/>
          </w:tcPr>
          <w:p>
            <w:pPr>
              <w:spacing w:after="0"/>
              <w:jc w:val="right"/>
            </w:pPr>
            <w:r>
              <w:rPr>
                <w:sz w:val="16"/>
              </w:rPr>
              <w:t>$15,685</w:t>
            </w:r>
          </w:p>
        </w:tc>
        <w:tc>
          <w:tcPr>
            <w:tcW w:type="dxa" w:w="1470"/>
          </w:tcPr>
          <w:p>
            <w:pPr>
              <w:spacing w:after="0"/>
              <w:jc w:val="right"/>
            </w:pPr>
            <w:r>
              <w:rPr>
                <w:sz w:val="16"/>
              </w:rPr>
              <w:t>23</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11</w:t>
            </w:r>
          </w:p>
        </w:tc>
        <w:tc>
          <w:tcPr>
            <w:tcW w:type="dxa" w:w="1037"/>
          </w:tcPr>
          <w:p>
            <w:pPr>
              <w:spacing w:after="0"/>
              <w:jc w:val="left"/>
            </w:pPr>
            <w:r>
              <w:rPr>
                <w:sz w:val="16"/>
              </w:rPr>
              <w:t>Heat Wave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$1,786</w:t>
            </w:r>
          </w:p>
        </w:tc>
        <w:tc>
          <w:tcPr>
            <w:tcW w:type="dxa" w:w="1126"/>
          </w:tcPr>
          <w:p>
            <w:pPr>
              <w:spacing w:after="0"/>
              <w:jc w:val="right"/>
            </w:pPr>
            <w:r>
              <w:rPr>
                <w:sz w:val="16"/>
              </w:rPr>
              <w:t>under $1</w:t>
            </w:r>
          </w:p>
        </w:tc>
        <w:tc>
          <w:tcPr>
            <w:tcW w:type="dxa" w:w="1404"/>
          </w:tcPr>
          <w:p>
            <w:pPr>
              <w:spacing w:after="0"/>
              <w:jc w:val="right"/>
            </w:pPr>
            <w:r>
              <w:rPr>
                <w:sz w:val="16"/>
              </w:rPr>
              <w:t>$13,077</w:t>
            </w:r>
          </w:p>
        </w:tc>
        <w:tc>
          <w:tcPr>
            <w:tcW w:type="dxa" w:w="1158"/>
          </w:tcPr>
          <w:p>
            <w:pPr>
              <w:spacing w:after="0"/>
              <w:jc w:val="right"/>
            </w:pPr>
            <w:r>
              <w:rPr>
                <w:sz w:val="16"/>
              </w:rPr>
              <w:t>$14,864</w:t>
            </w:r>
          </w:p>
        </w:tc>
        <w:tc>
          <w:tcPr>
            <w:tcW w:type="dxa" w:w="1470"/>
          </w:tcPr>
          <w:p>
            <w:pPr>
              <w:spacing w:after="0"/>
              <w:jc w:val="right"/>
            </w:pPr>
            <w:r>
              <w:rPr>
                <w:sz w:val="16"/>
              </w:rPr>
              <w:t>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Earthquake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$3,034</w:t>
            </w:r>
          </w:p>
        </w:tc>
        <w:tc>
          <w:tcPr>
            <w:tcW w:type="dxa" w:w="1126"/>
          </w:tcPr>
          <w:p>
            <w:pPr>
              <w:spacing w:after="0"/>
              <w:jc w:val="right"/>
            </w:pPr>
          </w:p>
        </w:tc>
        <w:tc>
          <w:tcPr>
            <w:tcW w:type="dxa" w:w="1404"/>
          </w:tcPr>
          <w:p>
            <w:pPr>
              <w:spacing w:after="0"/>
              <w:jc w:val="right"/>
            </w:pPr>
            <w:r>
              <w:rPr>
                <w:sz w:val="16"/>
              </w:rPr>
              <w:t>$553</w:t>
            </w:r>
          </w:p>
        </w:tc>
        <w:tc>
          <w:tcPr>
            <w:tcW w:type="dxa" w:w="1158"/>
          </w:tcPr>
          <w:p>
            <w:pPr>
              <w:spacing w:after="0"/>
              <w:jc w:val="right"/>
            </w:pPr>
            <w:r>
              <w:rPr>
                <w:sz w:val="16"/>
              </w:rPr>
              <w:t>$3,587</w:t>
            </w:r>
          </w:p>
        </w:tc>
        <w:tc>
          <w:tcPr>
            <w:tcW w:type="dxa" w:w="1470"/>
          </w:tcPr>
          <w:p>
            <w:pPr>
              <w:spacing w:after="0"/>
              <w:jc w:val="right"/>
            </w:pPr>
          </w:p>
        </w:tc>
        <w:tc>
          <w:tcPr>
            <w:tcW w:type="dxa" w:w="1766"/>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706"/>
          </w:tcPr>
          <w:p>
            <w:pPr>
              <w:spacing w:after="0"/>
              <w:jc w:val="right"/>
            </w:pPr>
            <w:r>
              <w:rPr>
                <w:sz w:val="16"/>
              </w:rPr>
              <w:t>13</w:t>
            </w:r>
          </w:p>
        </w:tc>
        <w:tc>
          <w:tcPr>
            <w:tcW w:type="dxa" w:w="1037"/>
          </w:tcPr>
          <w:p>
            <w:pPr>
              <w:spacing w:after="0"/>
              <w:jc w:val="left"/>
            </w:pPr>
            <w:r>
              <w:rPr>
                <w:sz w:val="16"/>
              </w:rPr>
              <w:t>Landslide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$15</w:t>
            </w:r>
          </w:p>
        </w:tc>
        <w:tc>
          <w:tcPr>
            <w:tcW w:type="dxa" w:w="1126"/>
          </w:tcPr>
          <w:p>
            <w:pPr>
              <w:spacing w:after="0"/>
              <w:jc w:val="right"/>
            </w:pPr>
          </w:p>
        </w:tc>
        <w:tc>
          <w:tcPr>
            <w:tcW w:type="dxa" w:w="1404"/>
          </w:tcPr>
          <w:p>
            <w:pPr>
              <w:spacing w:after="0"/>
              <w:jc w:val="right"/>
            </w:pPr>
            <w:r>
              <w:rPr>
                <w:sz w:val="16"/>
              </w:rPr>
              <w:t>$14</w:t>
            </w:r>
          </w:p>
        </w:tc>
        <w:tc>
          <w:tcPr>
            <w:tcW w:type="dxa" w:w="1158"/>
          </w:tcPr>
          <w:p>
            <w:pPr>
              <w:spacing w:after="0"/>
              <w:jc w:val="right"/>
            </w:pPr>
            <w:r>
              <w:rPr>
                <w:sz w:val="16"/>
              </w:rPr>
              <w:t>$30</w:t>
            </w:r>
          </w:p>
        </w:tc>
        <w:tc>
          <w:tcPr>
            <w:tcW w:type="dxa" w:w="1470"/>
          </w:tcPr>
          <w:p>
            <w:pPr>
              <w:spacing w:after="0"/>
              <w:jc w:val="right"/>
            </w:pPr>
            <w:r>
              <w:rPr>
                <w:sz w:val="16"/>
              </w:rPr>
              <w:t>0</w:t>
            </w:r>
          </w:p>
        </w:tc>
        <w:tc>
          <w:tcPr>
            <w:tcW w:type="dxa" w:w="1766"/>
          </w:tcPr>
          <w:p>
            <w:pPr>
              <w:spacing w:after="0"/>
              <w:jc w:val="left"/>
            </w:pP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6"/>
          </w:tcPr>
          <w:p>
            <w:pPr>
              <w:spacing w:after="0"/>
              <w:jc w:val="right"/>
            </w:pPr>
          </w:p>
        </w:tc>
        <w:tc>
          <w:tcPr>
            <w:tcW w:type="dxa" w:w="1037"/>
          </w:tcPr>
          <w:p>
            <w:pPr>
              <w:spacing w:after="0"/>
              <w:jc w:val="left"/>
            </w:pPr>
            <w:r>
              <w:rPr>
                <w:sz w:val="16"/>
              </w:rPr>
              <w:t>Avalanche</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Coastal Flooding</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Hurricane</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Tsunami</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6"/>
          </w:tcPr>
          <w:p>
            <w:pPr>
              <w:spacing w:after="0"/>
              <w:jc w:val="right"/>
            </w:pPr>
          </w:p>
        </w:tc>
        <w:tc>
          <w:tcPr>
            <w:tcW w:type="dxa" w:w="1037"/>
          </w:tcPr>
          <w:p>
            <w:pPr>
              <w:spacing w:after="0"/>
              <w:jc w:val="left"/>
            </w:pPr>
            <w:r>
              <w:rPr>
                <w:sz w:val="16"/>
              </w:rPr>
              <w:t>Volcanic Activity</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752"/>
        <w:gridCol w:w="1580"/>
        <w:gridCol w:w="1957"/>
        <w:gridCol w:w="1542"/>
        <w:gridCol w:w="1590"/>
        <w:gridCol w:w="1651"/>
        <w:gridCol w:w="2276"/>
      </w:tblGrid>
      <w:tr>
        <w:trPr>
          <w:cantSplit/>
          <w:tblHeader/>
        </w:trPr>
        <w:tc>
          <w:tcPr>
            <w:tcW w:type="dxa" w:w="1765"/>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57"/>
            <w:shd w:val="clear" w:color="auto" w:fill="E8E8E8"/>
          </w:tcPr>
          <w:p>
            <w:pPr>
              <w:spacing w:after="0"/>
              <w:jc w:val="left"/>
            </w:pPr>
            <w:r>
              <w:rPr>
                <w:b/>
                <w:sz w:val="16"/>
              </w:rPr>
              <w:t>Observed range</w:t>
            </w:r>
          </w:p>
        </w:tc>
        <w:tc>
          <w:tcPr>
            <w:tcW w:type="dxa" w:w="1542"/>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651"/>
            <w:shd w:val="clear" w:color="auto" w:fill="E8E8E8"/>
          </w:tcPr>
          <w:p>
            <w:pPr>
              <w:spacing w:after="0"/>
              <w:jc w:val="left"/>
            </w:pPr>
            <w:r>
              <w:rPr>
                <w:b/>
                <w:sz w:val="16"/>
              </w:rPr>
              <w:t>How it applies to members</w:t>
            </w:r>
          </w:p>
        </w:tc>
        <w:tc>
          <w:tcPr>
            <w:tcW w:type="dxa" w:w="2276"/>
            <w:shd w:val="clear" w:color="auto" w:fill="E8E8E8"/>
          </w:tcPr>
          <w:p>
            <w:pPr>
              <w:spacing w:after="0"/>
              <w:jc w:val="left"/>
            </w:pPr>
            <w:r>
              <w:rPr>
                <w:b/>
                <w:sz w:val="16"/>
              </w:rPr>
              <w:t>Note</w:t>
            </w:r>
          </w:p>
        </w:tc>
      </w:tr>
      <w:tr>
        <w:trPr>
          <w:cantSplit/>
        </w:trPr>
        <w:tc>
          <w:tcPr>
            <w:tcW w:type="dxa" w:w="1765"/>
          </w:tcPr>
          <w:p>
            <w:pPr>
              <w:spacing w:after="0"/>
              <w:jc w:val="left"/>
            </w:pPr>
            <w:r>
              <w:rPr>
                <w:sz w:val="16"/>
              </w:rPr>
              <w:t>Avalanche</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57"/>
          </w:tcPr>
          <w:p>
            <w:pPr>
              <w:spacing w:after="0"/>
              <w:jc w:val="left"/>
            </w:pPr>
          </w:p>
        </w:tc>
        <w:tc>
          <w:tcPr>
            <w:tcW w:type="dxa" w:w="1542"/>
          </w:tcPr>
          <w:p>
            <w:pPr>
              <w:spacing w:after="0"/>
              <w:jc w:val="left"/>
            </w:pPr>
          </w:p>
        </w:tc>
        <w:tc>
          <w:tcPr>
            <w:tcW w:type="dxa" w:w="1590"/>
          </w:tcPr>
          <w:p>
            <w:pPr>
              <w:spacing w:after="0"/>
              <w:jc w:val="left"/>
            </w:pPr>
          </w:p>
        </w:tc>
        <w:tc>
          <w:tcPr>
            <w:tcW w:type="dxa" w:w="1651"/>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Coastal Flood, Storm Surge/Tide</w:t>
            </w:r>
          </w:p>
        </w:tc>
        <w:tc>
          <w:tcPr>
            <w:tcW w:type="dxa" w:w="1752"/>
          </w:tcPr>
          <w:p>
            <w:pPr>
              <w:spacing w:after="0"/>
              <w:jc w:val="left"/>
            </w:pPr>
            <w:r>
              <w:rPr>
                <w:sz w:val="16"/>
              </w:rPr>
              <w:t>none in data (FIRM for depth)</w:t>
            </w:r>
          </w:p>
        </w:tc>
        <w:tc>
          <w:tcPr>
            <w:tcW w:type="dxa" w:w="1580"/>
          </w:tcPr>
          <w:p>
            <w:pPr>
              <w:spacing w:after="0"/>
              <w:jc w:val="right"/>
            </w:pPr>
            <w:r>
              <w:rPr>
                <w:sz w:val="16"/>
              </w:rPr>
              <w:t>0</w:t>
            </w:r>
          </w:p>
        </w:tc>
        <w:tc>
          <w:tcPr>
            <w:tcW w:type="dxa" w:w="1957"/>
          </w:tcPr>
          <w:p>
            <w:pPr>
              <w:spacing w:after="0"/>
              <w:jc w:val="left"/>
            </w:pPr>
          </w:p>
        </w:tc>
        <w:tc>
          <w:tcPr>
            <w:tcW w:type="dxa" w:w="1542"/>
          </w:tcPr>
          <w:p>
            <w:pPr>
              <w:spacing w:after="0"/>
              <w:jc w:val="left"/>
            </w:pPr>
          </w:p>
        </w:tc>
        <w:tc>
          <w:tcPr>
            <w:tcW w:type="dxa" w:w="1590"/>
          </w:tcPr>
          <w:p>
            <w:pPr>
              <w:spacing w:after="0"/>
              <w:jc w:val="left"/>
            </w:pPr>
          </w:p>
        </w:tc>
        <w:tc>
          <w:tcPr>
            <w:tcW w:type="dxa" w:w="1651"/>
          </w:tcPr>
          <w:p>
            <w:pPr>
              <w:spacing w:after="0"/>
              <w:jc w:val="left"/>
            </w:pPr>
          </w:p>
        </w:tc>
        <w:tc>
          <w:tcPr>
            <w:tcW w:type="dxa" w:w="2276"/>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580"/>
          </w:tcPr>
          <w:p>
            <w:pPr>
              <w:spacing w:after="0"/>
              <w:jc w:val="right"/>
            </w:pPr>
            <w:r>
              <w:rPr>
                <w:sz w:val="16"/>
              </w:rPr>
              <w:t>21, 1996 to 2025 (21 zone-level)</w:t>
            </w:r>
          </w:p>
        </w:tc>
        <w:tc>
          <w:tcPr>
            <w:tcW w:type="dxa" w:w="1957"/>
          </w:tcPr>
          <w:p>
            <w:pPr>
              <w:spacing w:after="0"/>
              <w:jc w:val="left"/>
            </w:pPr>
            <w:r>
              <w:rPr>
                <w:sz w:val="16"/>
              </w:rPr>
              <w:t>1 day to 6 days (median 2 days); 19 with a recorded value</w:t>
            </w:r>
          </w:p>
        </w:tc>
        <w:tc>
          <w:tcPr>
            <w:tcW w:type="dxa" w:w="1542"/>
          </w:tcPr>
          <w:p>
            <w:pPr>
              <w:spacing w:after="0"/>
              <w:jc w:val="left"/>
            </w:pPr>
            <w:r>
              <w:rPr>
                <w:sz w:val="16"/>
              </w:rPr>
              <w:t>6 consecutive days, 2021-02-10 to 2021-02-15, zone-level</w:t>
            </w:r>
          </w:p>
        </w:tc>
        <w:tc>
          <w:tcPr>
            <w:tcW w:type="dxa" w:w="159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Wind chill: in event narratives only; local data required.</w:t>
            </w:r>
          </w:p>
        </w:tc>
      </w:tr>
      <w:tr>
        <w:trPr>
          <w:cantSplit/>
        </w:trPr>
        <w:tc>
          <w:tcPr>
            <w:tcW w:type="dxa" w:w="1765"/>
          </w:tcPr>
          <w:p>
            <w:pPr>
              <w:spacing w:after="0"/>
              <w:jc w:val="left"/>
            </w:pPr>
            <w:r>
              <w:rPr>
                <w:sz w:val="16"/>
              </w:rPr>
              <w:t>Frost/Freeze (outside NRI Cold Wave definition)</w:t>
            </w:r>
          </w:p>
        </w:tc>
        <w:tc>
          <w:tcPr>
            <w:tcW w:type="dxa" w:w="1752"/>
          </w:tcPr>
          <w:p>
            <w:pPr>
              <w:spacing w:after="0"/>
              <w:jc w:val="left"/>
            </w:pPr>
            <w:r>
              <w:rPr>
                <w:sz w:val="16"/>
              </w:rPr>
              <w:t>crop damage</w:t>
            </w:r>
          </w:p>
        </w:tc>
        <w:tc>
          <w:tcPr>
            <w:tcW w:type="dxa" w:w="1580"/>
          </w:tcPr>
          <w:p>
            <w:pPr>
              <w:spacing w:after="0"/>
              <w:jc w:val="right"/>
            </w:pPr>
            <w:r>
              <w:rPr>
                <w:sz w:val="16"/>
              </w:rPr>
              <w:t>0</w:t>
            </w:r>
          </w:p>
        </w:tc>
        <w:tc>
          <w:tcPr>
            <w:tcW w:type="dxa" w:w="1957"/>
          </w:tcPr>
          <w:p>
            <w:pPr>
              <w:spacing w:after="0"/>
              <w:jc w:val="left"/>
            </w:pPr>
          </w:p>
        </w:tc>
        <w:tc>
          <w:tcPr>
            <w:tcW w:type="dxa" w:w="1542"/>
          </w:tcPr>
          <w:p>
            <w:pPr>
              <w:spacing w:after="0"/>
              <w:jc w:val="left"/>
            </w:pPr>
          </w:p>
        </w:tc>
        <w:tc>
          <w:tcPr>
            <w:tcW w:type="dxa" w:w="1590"/>
          </w:tcPr>
          <w:p>
            <w:pPr>
              <w:spacing w:after="0"/>
              <w:jc w:val="left"/>
            </w:pPr>
          </w:p>
        </w:tc>
        <w:tc>
          <w:tcPr>
            <w:tcW w:type="dxa" w:w="1651"/>
          </w:tcPr>
          <w:p>
            <w:pPr>
              <w:spacing w:after="0"/>
              <w:jc w:val="left"/>
            </w:pPr>
          </w:p>
        </w:tc>
        <w:tc>
          <w:tcPr>
            <w:tcW w:type="dxa" w:w="2276"/>
          </w:tcPr>
          <w:p>
            <w:pPr>
              <w:spacing w:after="0"/>
              <w:jc w:val="left"/>
            </w:pPr>
            <w:r>
              <w:rPr>
                <w:sz w:val="16"/>
              </w:rPr>
              <w:t>Temperature: in event narratives only; local data required.</w:t>
            </w:r>
          </w:p>
        </w:tc>
      </w:tr>
      <w:tr>
        <w:trPr>
          <w:cantSplit/>
        </w:trPr>
        <w:tc>
          <w:tcPr>
            <w:tcW w:type="dxa" w:w="1765"/>
          </w:tcPr>
          <w:p>
            <w:pPr>
              <w:spacing w:after="0"/>
              <w:jc w:val="left"/>
            </w:pPr>
            <w:r>
              <w:rPr>
                <w:sz w:val="16"/>
              </w:rPr>
              <w:t>Drought</w:t>
            </w:r>
          </w:p>
        </w:tc>
        <w:tc>
          <w:tcPr>
            <w:tcW w:type="dxa" w:w="1752"/>
          </w:tcPr>
          <w:p>
            <w:pPr>
              <w:spacing w:after="0"/>
              <w:jc w:val="left"/>
            </w:pPr>
            <w:r>
              <w:rPr>
                <w:sz w:val="16"/>
              </w:rPr>
              <w:t>US Drought Monitor D-scale</w:t>
            </w:r>
          </w:p>
        </w:tc>
        <w:tc>
          <w:tcPr>
            <w:tcW w:type="dxa" w:w="1580"/>
          </w:tcPr>
          <w:p>
            <w:pPr>
              <w:spacing w:after="0"/>
              <w:jc w:val="right"/>
            </w:pPr>
            <w:r>
              <w:rPr>
                <w:sz w:val="16"/>
              </w:rPr>
              <w:t>23, 2021 to 2025 (23 zone-level)</w:t>
            </w:r>
          </w:p>
        </w:tc>
        <w:tc>
          <w:tcPr>
            <w:tcW w:type="dxa" w:w="1957"/>
          </w:tcPr>
          <w:p>
            <w:pPr>
              <w:spacing w:after="0"/>
              <w:jc w:val="left"/>
            </w:pPr>
            <w:r>
              <w:rPr>
                <w:sz w:val="16"/>
              </w:rPr>
              <w:t>260 days to 412 days (median 336 days); 2 with a recorded value</w:t>
            </w:r>
          </w:p>
        </w:tc>
        <w:tc>
          <w:tcPr>
            <w:tcW w:type="dxa" w:w="1542"/>
          </w:tcPr>
          <w:p>
            <w:pPr>
              <w:spacing w:after="0"/>
              <w:jc w:val="left"/>
            </w:pPr>
            <w:r>
              <w:rPr>
                <w:sz w:val="16"/>
              </w:rPr>
              <w:t>412 days (about 13.5 months), 2021-04-01 to 2022-05-17, a run of 14 consecutive Storm Events drought records, zone-level</w:t>
            </w:r>
          </w:p>
        </w:tc>
        <w:tc>
          <w:tcPr>
            <w:tcW w:type="dxa" w:w="159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752"/>
          </w:tcPr>
          <w:p>
            <w:pPr>
              <w:spacing w:after="0"/>
              <w:jc w:val="left"/>
            </w:pPr>
            <w:r>
              <w:rPr>
                <w:sz w:val="16"/>
              </w:rPr>
              <w:t>Modified Mercalli (local data)</w:t>
            </w:r>
          </w:p>
        </w:tc>
        <w:tc>
          <w:tcPr>
            <w:tcW w:type="dxa" w:w="1580"/>
          </w:tcPr>
          <w:p>
            <w:pPr>
              <w:spacing w:after="0"/>
              <w:jc w:val="right"/>
            </w:pPr>
            <w:r>
              <w:rPr>
                <w:sz w:val="16"/>
              </w:rPr>
              <w:t>0</w:t>
            </w:r>
          </w:p>
        </w:tc>
        <w:tc>
          <w:tcPr>
            <w:tcW w:type="dxa" w:w="1957"/>
          </w:tcPr>
          <w:p>
            <w:pPr>
              <w:spacing w:after="0"/>
              <w:jc w:val="left"/>
            </w:pPr>
          </w:p>
        </w:tc>
        <w:tc>
          <w:tcPr>
            <w:tcW w:type="dxa" w:w="1542"/>
          </w:tcPr>
          <w:p>
            <w:pPr>
              <w:spacing w:after="0"/>
              <w:jc w:val="left"/>
            </w:pPr>
          </w:p>
        </w:tc>
        <w:tc>
          <w:tcPr>
            <w:tcW w:type="dxa" w:w="1590"/>
          </w:tcPr>
          <w:p>
            <w:pPr>
              <w:spacing w:after="0"/>
              <w:jc w:val="left"/>
            </w:pPr>
          </w:p>
        </w:tc>
        <w:tc>
          <w:tcPr>
            <w:tcW w:type="dxa" w:w="1651"/>
          </w:tcPr>
          <w:p>
            <w:pPr>
              <w:spacing w:after="0"/>
              <w:jc w:val="left"/>
            </w:pPr>
          </w:p>
        </w:tc>
        <w:tc>
          <w:tcPr>
            <w:tcW w:type="dxa" w:w="2276"/>
          </w:tcPr>
          <w:p>
            <w:pPr>
              <w:spacing w:after="0"/>
              <w:jc w:val="left"/>
            </w:pPr>
            <w:r>
              <w:rPr>
                <w:sz w:val="16"/>
              </w:rPr>
              <w:t>No Storm Events record; local data required (e.g., USGS).</w:t>
            </w:r>
          </w:p>
        </w:tc>
      </w:tr>
      <w:tr>
        <w:trPr>
          <w:cantSplit/>
        </w:trPr>
        <w:tc>
          <w:tcPr>
            <w:tcW w:type="dxa" w:w="1765"/>
          </w:tcPr>
          <w:p>
            <w:pPr>
              <w:spacing w:after="0"/>
              <w:jc w:val="left"/>
            </w:pPr>
            <w:r>
              <w:rPr>
                <w:sz w:val="16"/>
              </w:rPr>
              <w:t>Hail</w:t>
            </w:r>
          </w:p>
        </w:tc>
        <w:tc>
          <w:tcPr>
            <w:tcW w:type="dxa" w:w="1752"/>
          </w:tcPr>
          <w:p>
            <w:pPr>
              <w:spacing w:after="0"/>
              <w:jc w:val="left"/>
            </w:pPr>
            <w:r>
              <w:rPr>
                <w:sz w:val="16"/>
              </w:rPr>
              <w:t>hail size (inches)</w:t>
            </w:r>
          </w:p>
        </w:tc>
        <w:tc>
          <w:tcPr>
            <w:tcW w:type="dxa" w:w="1580"/>
          </w:tcPr>
          <w:p>
            <w:pPr>
              <w:spacing w:after="0"/>
              <w:jc w:val="right"/>
            </w:pPr>
            <w:r>
              <w:rPr>
                <w:sz w:val="16"/>
              </w:rPr>
              <w:t>118, 1973 to 2026</w:t>
            </w:r>
          </w:p>
        </w:tc>
        <w:tc>
          <w:tcPr>
            <w:tcW w:type="dxa" w:w="1957"/>
          </w:tcPr>
          <w:p>
            <w:pPr>
              <w:spacing w:after="0"/>
              <w:jc w:val="left"/>
            </w:pPr>
            <w:r>
              <w:rPr>
                <w:sz w:val="16"/>
              </w:rPr>
              <w:t>0.75 in to 4.5 in (median 1 in); 118 with a recorded value</w:t>
            </w:r>
          </w:p>
        </w:tc>
        <w:tc>
          <w:tcPr>
            <w:tcW w:type="dxa" w:w="1542"/>
          </w:tcPr>
          <w:p>
            <w:pPr>
              <w:spacing w:after="0"/>
              <w:jc w:val="left"/>
            </w:pPr>
            <w:r>
              <w:rPr>
                <w:sz w:val="16"/>
              </w:rPr>
              <w:t>4.5 in hail, 2002-06-08</w:t>
            </w:r>
          </w:p>
        </w:tc>
        <w:tc>
          <w:tcPr>
            <w:tcW w:type="dxa" w:w="1590"/>
          </w:tcPr>
          <w:p>
            <w:pPr>
              <w:spacing w:after="0"/>
              <w:jc w:val="left"/>
            </w:pPr>
            <w:r>
              <w:rPr>
                <w:sz w:val="16"/>
              </w:rPr>
              <w:t>Hail, 1999-08-15, property not reported; $1,000,000 crops (1999 dollars)</w:t>
            </w:r>
          </w:p>
        </w:tc>
        <w:tc>
          <w:tcPr>
            <w:tcW w:type="dxa" w:w="1651"/>
          </w:tcPr>
          <w:p>
            <w:pPr>
              <w:spacing w:after="0"/>
              <w:jc w:val="left"/>
            </w:pPr>
            <w:r>
              <w:rPr>
                <w:sz w:val="16"/>
              </w:rPr>
              <w:t>Event records naming member places: Beach city (36 records), Golva city (25 records), Sentinel Butte city (17 records).</w:t>
            </w:r>
          </w:p>
        </w:tc>
        <w:tc>
          <w:tcPr>
            <w:tcW w:type="dxa" w:w="2276"/>
          </w:tcPr>
          <w:p>
            <w:pPr>
              <w:spacing w:after="0"/>
              <w:jc w:val="left"/>
            </w:pPr>
          </w:p>
        </w:tc>
      </w:tr>
      <w:tr>
        <w:trPr>
          <w:cantSplit/>
        </w:trPr>
        <w:tc>
          <w:tcPr>
            <w:tcW w:type="dxa" w:w="1765"/>
          </w:tcPr>
          <w:p>
            <w:pPr>
              <w:spacing w:after="0"/>
              <w:jc w:val="left"/>
            </w:pPr>
            <w:r>
              <w:rPr>
                <w:sz w:val="16"/>
              </w:rPr>
              <w:t>Excessive Heat, Heat</w:t>
            </w:r>
          </w:p>
        </w:tc>
        <w:tc>
          <w:tcPr>
            <w:tcW w:type="dxa" w:w="1752"/>
          </w:tcPr>
          <w:p>
            <w:pPr>
              <w:spacing w:after="0"/>
              <w:jc w:val="left"/>
            </w:pPr>
            <w:r>
              <w:rPr>
                <w:sz w:val="16"/>
              </w:rPr>
              <w:t>heat index (narratives)</w:t>
            </w:r>
          </w:p>
        </w:tc>
        <w:tc>
          <w:tcPr>
            <w:tcW w:type="dxa" w:w="1580"/>
          </w:tcPr>
          <w:p>
            <w:pPr>
              <w:spacing w:after="0"/>
              <w:jc w:val="right"/>
            </w:pPr>
            <w:r>
              <w:rPr>
                <w:sz w:val="16"/>
              </w:rPr>
              <w:t>1, 2011 to 2011 (1 zone-level)</w:t>
            </w:r>
          </w:p>
        </w:tc>
        <w:tc>
          <w:tcPr>
            <w:tcW w:type="dxa" w:w="1957"/>
          </w:tcPr>
          <w:p>
            <w:pPr>
              <w:spacing w:after="0"/>
              <w:jc w:val="left"/>
            </w:pPr>
            <w:r>
              <w:rPr>
                <w:sz w:val="16"/>
              </w:rPr>
              <w:t>4 days; 1 with a recorded value</w:t>
            </w:r>
          </w:p>
        </w:tc>
        <w:tc>
          <w:tcPr>
            <w:tcW w:type="dxa" w:w="1542"/>
          </w:tcPr>
          <w:p>
            <w:pPr>
              <w:spacing w:after="0"/>
              <w:jc w:val="left"/>
            </w:pPr>
            <w:r>
              <w:rPr>
                <w:sz w:val="16"/>
              </w:rPr>
              <w:t>4 consecutive days, 2011-07-16 to 2011-07-19, zone-level</w:t>
            </w:r>
          </w:p>
        </w:tc>
        <w:tc>
          <w:tcPr>
            <w:tcW w:type="dxa" w:w="159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Heat index: in event narratives only; local data required.</w:t>
            </w:r>
          </w:p>
        </w:tc>
      </w:tr>
      <w:tr>
        <w:trPr>
          <w:cantSplit/>
        </w:trPr>
        <w:tc>
          <w:tcPr>
            <w:tcW w:type="dxa" w:w="1765"/>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580"/>
          </w:tcPr>
          <w:p>
            <w:pPr>
              <w:spacing w:after="0"/>
              <w:jc w:val="right"/>
            </w:pPr>
            <w:r>
              <w:rPr>
                <w:sz w:val="16"/>
              </w:rPr>
              <w:t>0</w:t>
            </w:r>
          </w:p>
        </w:tc>
        <w:tc>
          <w:tcPr>
            <w:tcW w:type="dxa" w:w="1957"/>
          </w:tcPr>
          <w:p>
            <w:pPr>
              <w:spacing w:after="0"/>
              <w:jc w:val="left"/>
            </w:pPr>
          </w:p>
        </w:tc>
        <w:tc>
          <w:tcPr>
            <w:tcW w:type="dxa" w:w="1542"/>
          </w:tcPr>
          <w:p>
            <w:pPr>
              <w:spacing w:after="0"/>
              <w:jc w:val="left"/>
            </w:pPr>
          </w:p>
        </w:tc>
        <w:tc>
          <w:tcPr>
            <w:tcW w:type="dxa" w:w="1590"/>
          </w:tcPr>
          <w:p>
            <w:pPr>
              <w:spacing w:after="0"/>
              <w:jc w:val="left"/>
            </w:pPr>
          </w:p>
        </w:tc>
        <w:tc>
          <w:tcPr>
            <w:tcW w:type="dxa" w:w="1651"/>
          </w:tcPr>
          <w:p>
            <w:pPr>
              <w:spacing w:after="0"/>
              <w:jc w:val="left"/>
            </w:pPr>
          </w:p>
        </w:tc>
        <w:tc>
          <w:tcPr>
            <w:tcW w:type="dxa" w:w="22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5"/>
          </w:tcPr>
          <w:p>
            <w:pPr>
              <w:spacing w:after="0"/>
              <w:jc w:val="left"/>
            </w:pPr>
            <w:r>
              <w:rPr>
                <w:sz w:val="16"/>
              </w:rPr>
              <w:t>Ice Storm</w:t>
            </w:r>
          </w:p>
        </w:tc>
        <w:tc>
          <w:tcPr>
            <w:tcW w:type="dxa" w:w="1752"/>
          </w:tcPr>
          <w:p>
            <w:pPr>
              <w:spacing w:after="0"/>
              <w:jc w:val="left"/>
            </w:pPr>
            <w:r>
              <w:rPr>
                <w:sz w:val="16"/>
              </w:rPr>
              <w:t>Sperry-Piltz (local data)</w:t>
            </w:r>
          </w:p>
        </w:tc>
        <w:tc>
          <w:tcPr>
            <w:tcW w:type="dxa" w:w="1580"/>
          </w:tcPr>
          <w:p>
            <w:pPr>
              <w:spacing w:after="0"/>
              <w:jc w:val="right"/>
            </w:pPr>
            <w:r>
              <w:rPr>
                <w:sz w:val="16"/>
              </w:rPr>
              <w:t>0</w:t>
            </w:r>
          </w:p>
        </w:tc>
        <w:tc>
          <w:tcPr>
            <w:tcW w:type="dxa" w:w="1957"/>
          </w:tcPr>
          <w:p>
            <w:pPr>
              <w:spacing w:after="0"/>
              <w:jc w:val="left"/>
            </w:pPr>
          </w:p>
        </w:tc>
        <w:tc>
          <w:tcPr>
            <w:tcW w:type="dxa" w:w="1542"/>
          </w:tcPr>
          <w:p>
            <w:pPr>
              <w:spacing w:after="0"/>
              <w:jc w:val="left"/>
            </w:pPr>
          </w:p>
        </w:tc>
        <w:tc>
          <w:tcPr>
            <w:tcW w:type="dxa" w:w="1590"/>
          </w:tcPr>
          <w:p>
            <w:pPr>
              <w:spacing w:after="0"/>
              <w:jc w:val="left"/>
            </w:pPr>
          </w:p>
        </w:tc>
        <w:tc>
          <w:tcPr>
            <w:tcW w:type="dxa" w:w="1651"/>
          </w:tcPr>
          <w:p>
            <w:pPr>
              <w:spacing w:after="0"/>
              <w:jc w:val="left"/>
            </w:pPr>
          </w:p>
        </w:tc>
        <w:tc>
          <w:tcPr>
            <w:tcW w:type="dxa" w:w="2276"/>
          </w:tcPr>
          <w:p>
            <w:pPr>
              <w:spacing w:after="0"/>
              <w:jc w:val="left"/>
            </w:pPr>
            <w:r>
              <w:rPr>
                <w:sz w:val="16"/>
              </w:rPr>
              <w:t>Ice thickness: in event narratives only; local data required.</w:t>
            </w:r>
          </w:p>
        </w:tc>
      </w:tr>
      <w:tr>
        <w:trPr>
          <w:cantSplit/>
        </w:trPr>
        <w:tc>
          <w:tcPr>
            <w:tcW w:type="dxa" w:w="1765"/>
          </w:tcPr>
          <w:p>
            <w:pPr>
              <w:spacing w:after="0"/>
              <w:jc w:val="left"/>
            </w:pPr>
            <w:r>
              <w:rPr>
                <w:sz w:val="16"/>
              </w:rPr>
              <w:t>Flash Flood, Flood, Lakeshore Flood</w:t>
            </w:r>
          </w:p>
        </w:tc>
        <w:tc>
          <w:tcPr>
            <w:tcW w:type="dxa" w:w="1752"/>
          </w:tcPr>
          <w:p>
            <w:pPr>
              <w:spacing w:after="0"/>
              <w:jc w:val="left"/>
            </w:pPr>
            <w:r>
              <w:rPr>
                <w:sz w:val="16"/>
              </w:rPr>
              <w:t>damage and flood days (FIRM for depth)</w:t>
            </w:r>
          </w:p>
        </w:tc>
        <w:tc>
          <w:tcPr>
            <w:tcW w:type="dxa" w:w="1580"/>
          </w:tcPr>
          <w:p>
            <w:pPr>
              <w:spacing w:after="0"/>
              <w:jc w:val="right"/>
            </w:pPr>
            <w:r>
              <w:rPr>
                <w:sz w:val="16"/>
              </w:rPr>
              <w:t>6, 2001 to 2023 (1 zone-level)</w:t>
            </w:r>
          </w:p>
        </w:tc>
        <w:tc>
          <w:tcPr>
            <w:tcW w:type="dxa" w:w="1957"/>
          </w:tcPr>
          <w:p>
            <w:pPr>
              <w:spacing w:after="0"/>
              <w:jc w:val="left"/>
            </w:pPr>
          </w:p>
        </w:tc>
        <w:tc>
          <w:tcPr>
            <w:tcW w:type="dxa" w:w="1542"/>
          </w:tcPr>
          <w:p>
            <w:pPr>
              <w:spacing w:after="0"/>
              <w:jc w:val="left"/>
            </w:pPr>
            <w:r>
              <w:rPr>
                <w:sz w:val="16"/>
              </w:rPr>
              <w:t>Flood, 2023-04-11, $140,000 property; $0 crops (2023 dollars)</w:t>
            </w:r>
          </w:p>
        </w:tc>
        <w:tc>
          <w:tcPr>
            <w:tcW w:type="dxa" w:w="1590"/>
          </w:tcPr>
          <w:p>
            <w:pPr>
              <w:spacing w:after="0"/>
              <w:jc w:val="left"/>
            </w:pPr>
          </w:p>
        </w:tc>
        <w:tc>
          <w:tcPr>
            <w:tcW w:type="dxa" w:w="1651"/>
          </w:tcPr>
          <w:p>
            <w:pPr>
              <w:spacing w:after="0"/>
              <w:jc w:val="left"/>
            </w:pPr>
            <w:r>
              <w:rPr>
                <w:sz w:val="16"/>
              </w:rPr>
              <w:t>Event records naming member places: Golva city (3 records), Beach city (2 records). Zone-level records (1) apply countywide.</w:t>
            </w:r>
          </w:p>
        </w:tc>
        <w:tc>
          <w:tcPr>
            <w:tcW w:type="dxa" w:w="22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5"/>
          </w:tcPr>
          <w:p>
            <w:pPr>
              <w:spacing w:after="0"/>
              <w:jc w:val="left"/>
            </w:pPr>
            <w:r>
              <w:rPr>
                <w:sz w:val="16"/>
              </w:rPr>
              <w:t>Debris Flow</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57"/>
          </w:tcPr>
          <w:p>
            <w:pPr>
              <w:spacing w:after="0"/>
              <w:jc w:val="left"/>
            </w:pPr>
          </w:p>
        </w:tc>
        <w:tc>
          <w:tcPr>
            <w:tcW w:type="dxa" w:w="1542"/>
          </w:tcPr>
          <w:p>
            <w:pPr>
              <w:spacing w:after="0"/>
              <w:jc w:val="left"/>
            </w:pPr>
          </w:p>
        </w:tc>
        <w:tc>
          <w:tcPr>
            <w:tcW w:type="dxa" w:w="1590"/>
          </w:tcPr>
          <w:p>
            <w:pPr>
              <w:spacing w:after="0"/>
              <w:jc w:val="left"/>
            </w:pPr>
          </w:p>
        </w:tc>
        <w:tc>
          <w:tcPr>
            <w:tcW w:type="dxa" w:w="1651"/>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580"/>
          </w:tcPr>
          <w:p>
            <w:pPr>
              <w:spacing w:after="0"/>
              <w:jc w:val="right"/>
            </w:pPr>
            <w:r>
              <w:rPr>
                <w:sz w:val="16"/>
              </w:rPr>
              <w:t>3, 2000 to 2006</w:t>
            </w:r>
          </w:p>
        </w:tc>
        <w:tc>
          <w:tcPr>
            <w:tcW w:type="dxa" w:w="1957"/>
          </w:tcPr>
          <w:p>
            <w:pPr>
              <w:spacing w:after="0"/>
              <w:jc w:val="left"/>
            </w:pPr>
          </w:p>
        </w:tc>
        <w:tc>
          <w:tcPr>
            <w:tcW w:type="dxa" w:w="1542"/>
          </w:tcPr>
          <w:p>
            <w:pPr>
              <w:spacing w:after="0"/>
              <w:jc w:val="left"/>
            </w:pPr>
            <w:r>
              <w:rPr>
                <w:sz w:val="16"/>
              </w:rPr>
              <w:t>Lightning, 2006-08-17, property not reported; $7,000 crops (2006 dollars)</w:t>
            </w:r>
          </w:p>
        </w:tc>
        <w:tc>
          <w:tcPr>
            <w:tcW w:type="dxa" w:w="1590"/>
          </w:tcPr>
          <w:p>
            <w:pPr>
              <w:spacing w:after="0"/>
              <w:jc w:val="left"/>
            </w:pPr>
          </w:p>
        </w:tc>
        <w:tc>
          <w:tcPr>
            <w:tcW w:type="dxa" w:w="1651"/>
          </w:tcPr>
          <w:p>
            <w:pPr>
              <w:spacing w:after="0"/>
              <w:jc w:val="left"/>
            </w:pPr>
            <w:r>
              <w:rPr>
                <w:sz w:val="16"/>
              </w:rPr>
              <w:t>Event records naming member places: Beach city (1 record), Golva city (1 record), Sentinel Butte city (1 record).</w:t>
            </w:r>
          </w:p>
        </w:tc>
        <w:tc>
          <w:tcPr>
            <w:tcW w:type="dxa" w:w="2276"/>
          </w:tcPr>
          <w:p>
            <w:pPr>
              <w:spacing w:after="0"/>
              <w:jc w:val="left"/>
            </w:pPr>
            <w:r>
              <w:rPr>
                <w:sz w:val="16"/>
              </w:rPr>
              <w:t>Storm Events lists lightning with damage or casualties; physical measure in event narratives only; local data required.</w:t>
            </w:r>
          </w:p>
        </w:tc>
      </w:tr>
      <w:tr>
        <w:trPr>
          <w:cantSplit/>
        </w:trPr>
        <w:tc>
          <w:tcPr>
            <w:tcW w:type="dxa" w:w="1765"/>
          </w:tcPr>
          <w:p>
            <w:pPr>
              <w:spacing w:after="0"/>
              <w:jc w:val="left"/>
            </w:pPr>
            <w:r>
              <w:rPr>
                <w:sz w:val="16"/>
              </w:rPr>
              <w:t>High Wind and Strong Wind (outside NRI Strong Wind definition)</w:t>
            </w:r>
          </w:p>
        </w:tc>
        <w:tc>
          <w:tcPr>
            <w:tcW w:type="dxa" w:w="1752"/>
          </w:tcPr>
          <w:p>
            <w:pPr>
              <w:spacing w:after="0"/>
              <w:jc w:val="left"/>
            </w:pPr>
            <w:r>
              <w:rPr>
                <w:sz w:val="16"/>
              </w:rPr>
              <w:t>wind speed (kt and mph)</w:t>
            </w:r>
          </w:p>
        </w:tc>
        <w:tc>
          <w:tcPr>
            <w:tcW w:type="dxa" w:w="1580"/>
          </w:tcPr>
          <w:p>
            <w:pPr>
              <w:spacing w:after="0"/>
              <w:jc w:val="right"/>
            </w:pPr>
            <w:r>
              <w:rPr>
                <w:sz w:val="16"/>
              </w:rPr>
              <w:t>70, 1999 to 2026 (70 zone-level)</w:t>
            </w:r>
          </w:p>
        </w:tc>
        <w:tc>
          <w:tcPr>
            <w:tcW w:type="dxa" w:w="1957"/>
          </w:tcPr>
          <w:p>
            <w:pPr>
              <w:spacing w:after="0"/>
              <w:jc w:val="left"/>
            </w:pPr>
            <w:r>
              <w:rPr>
                <w:sz w:val="16"/>
              </w:rPr>
              <w:t>35 kt (40 mph) to 66 kt (76 mph) (median 50 kt (58 mph)); 70 with a recorded value</w:t>
            </w:r>
          </w:p>
        </w:tc>
        <w:tc>
          <w:tcPr>
            <w:tcW w:type="dxa" w:w="1542"/>
          </w:tcPr>
          <w:p>
            <w:pPr>
              <w:spacing w:after="0"/>
              <w:jc w:val="left"/>
            </w:pPr>
            <w:r>
              <w:rPr>
                <w:sz w:val="16"/>
              </w:rPr>
              <w:t>66 kt (76 mph) measured gust, High Wind, 2024-10-05; same speed and measurement basis also recorded on 2023-10-17; NWS zone NDZ031 (GOLDEN VALLEY), zone-level: may include parts of neighboring counties</w:t>
            </w:r>
          </w:p>
        </w:tc>
        <w:tc>
          <w:tcPr>
            <w:tcW w:type="dxa" w:w="1590"/>
          </w:tcPr>
          <w:p>
            <w:pPr>
              <w:spacing w:after="0"/>
              <w:jc w:val="left"/>
            </w:pPr>
            <w:r>
              <w:rPr>
                <w:sz w:val="16"/>
              </w:rPr>
              <w:t>High Wind, 2011-02-13, $20,000 property; $0 crops, reported for the zone (2011 dollars)</w:t>
            </w: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p>
        </w:tc>
      </w:tr>
      <w:tr>
        <w:trPr>
          <w:cantSplit/>
        </w:trPr>
        <w:tc>
          <w:tcPr>
            <w:tcW w:type="dxa" w:w="1765"/>
          </w:tcPr>
          <w:p>
            <w:pPr>
              <w:spacing w:after="0"/>
              <w:jc w:val="left"/>
            </w:pPr>
            <w:r>
              <w:rPr>
                <w:sz w:val="16"/>
              </w:rPr>
              <w:t>Thunderstorm Wind</w:t>
            </w:r>
          </w:p>
        </w:tc>
        <w:tc>
          <w:tcPr>
            <w:tcW w:type="dxa" w:w="1752"/>
          </w:tcPr>
          <w:p>
            <w:pPr>
              <w:spacing w:after="0"/>
              <w:jc w:val="left"/>
            </w:pPr>
            <w:r>
              <w:rPr>
                <w:sz w:val="16"/>
              </w:rPr>
              <w:t>wind speed (kt and mph)</w:t>
            </w:r>
          </w:p>
        </w:tc>
        <w:tc>
          <w:tcPr>
            <w:tcW w:type="dxa" w:w="1580"/>
          </w:tcPr>
          <w:p>
            <w:pPr>
              <w:spacing w:after="0"/>
              <w:jc w:val="right"/>
            </w:pPr>
            <w:r>
              <w:rPr>
                <w:sz w:val="16"/>
              </w:rPr>
              <w:t>86, 1971 to 2026</w:t>
            </w:r>
          </w:p>
        </w:tc>
        <w:tc>
          <w:tcPr>
            <w:tcW w:type="dxa" w:w="1957"/>
          </w:tcPr>
          <w:p>
            <w:pPr>
              <w:spacing w:after="0"/>
              <w:jc w:val="left"/>
            </w:pPr>
            <w:r>
              <w:rPr>
                <w:sz w:val="16"/>
              </w:rPr>
              <w:t>50 kt (58 mph) to 86 kt (99 mph) (median 56 kt (64 mph)); 78 with a recorded value</w:t>
            </w:r>
          </w:p>
        </w:tc>
        <w:tc>
          <w:tcPr>
            <w:tcW w:type="dxa" w:w="1542"/>
          </w:tcPr>
          <w:p>
            <w:pPr>
              <w:spacing w:after="0"/>
              <w:jc w:val="left"/>
            </w:pPr>
            <w:r>
              <w:rPr>
                <w:sz w:val="16"/>
              </w:rPr>
              <w:t>86 kt (99 mph) estimated gust, Thunderstorm Wind, 2015-09-05</w:t>
            </w:r>
          </w:p>
        </w:tc>
        <w:tc>
          <w:tcPr>
            <w:tcW w:type="dxa" w:w="1590"/>
          </w:tcPr>
          <w:p>
            <w:pPr>
              <w:spacing w:after="0"/>
              <w:jc w:val="left"/>
            </w:pPr>
          </w:p>
        </w:tc>
        <w:tc>
          <w:tcPr>
            <w:tcW w:type="dxa" w:w="1651"/>
          </w:tcPr>
          <w:p>
            <w:pPr>
              <w:spacing w:after="0"/>
              <w:jc w:val="left"/>
            </w:pPr>
            <w:r>
              <w:rPr>
                <w:sz w:val="16"/>
              </w:rPr>
              <w:t>Event records naming member places: Beach city (36 records), Golva city (14 records), Sentinel Butte city (13 records).</w:t>
            </w:r>
          </w:p>
        </w:tc>
        <w:tc>
          <w:tcPr>
            <w:tcW w:type="dxa" w:w="2276"/>
          </w:tcPr>
          <w:p>
            <w:pPr>
              <w:spacing w:after="0"/>
              <w:jc w:val="left"/>
            </w:pPr>
          </w:p>
        </w:tc>
      </w:tr>
      <w:tr>
        <w:trPr>
          <w:cantSplit/>
        </w:trPr>
        <w:tc>
          <w:tcPr>
            <w:tcW w:type="dxa" w:w="1765"/>
          </w:tcPr>
          <w:p>
            <w:pPr>
              <w:spacing w:after="0"/>
              <w:jc w:val="left"/>
            </w:pPr>
            <w:r>
              <w:rPr>
                <w:sz w:val="16"/>
              </w:rPr>
              <w:t>Tornado</w:t>
            </w:r>
          </w:p>
        </w:tc>
        <w:tc>
          <w:tcPr>
            <w:tcW w:type="dxa" w:w="1752"/>
          </w:tcPr>
          <w:p>
            <w:pPr>
              <w:spacing w:after="0"/>
              <w:jc w:val="left"/>
            </w:pPr>
            <w:r>
              <w:rPr>
                <w:sz w:val="16"/>
              </w:rPr>
              <w:t>Enhanced Fujita (F before Feb 2007)</w:t>
            </w:r>
          </w:p>
        </w:tc>
        <w:tc>
          <w:tcPr>
            <w:tcW w:type="dxa" w:w="1580"/>
          </w:tcPr>
          <w:p>
            <w:pPr>
              <w:spacing w:after="0"/>
              <w:jc w:val="right"/>
            </w:pPr>
            <w:r>
              <w:rPr>
                <w:sz w:val="16"/>
              </w:rPr>
              <w:t>11, 1952 to 2024</w:t>
            </w:r>
          </w:p>
        </w:tc>
        <w:tc>
          <w:tcPr>
            <w:tcW w:type="dxa" w:w="1957"/>
          </w:tcPr>
          <w:p>
            <w:pPr>
              <w:spacing w:after="0"/>
              <w:jc w:val="left"/>
            </w:pPr>
            <w:r>
              <w:rPr>
                <w:sz w:val="16"/>
              </w:rPr>
              <w:t>F/EF0 to F/EF3 (median F/EF0); 9 with a recorded value</w:t>
            </w:r>
          </w:p>
        </w:tc>
        <w:tc>
          <w:tcPr>
            <w:tcW w:type="dxa" w:w="1542"/>
          </w:tcPr>
          <w:p>
            <w:pPr>
              <w:spacing w:after="0"/>
              <w:jc w:val="left"/>
            </w:pPr>
            <w:r>
              <w:rPr>
                <w:sz w:val="16"/>
              </w:rPr>
              <w:t>F3 tornado, 1952-07-19, 7.3 mi path length (records before 1996 may include the whole path; rating and listing come from the county where the tornado began), 33 yd wide, $2,500 property; crops not recorded (1952 dollars)</w:t>
            </w:r>
          </w:p>
        </w:tc>
        <w:tc>
          <w:tcPr>
            <w:tcW w:type="dxa" w:w="1590"/>
          </w:tcPr>
          <w:p>
            <w:pPr>
              <w:spacing w:after="0"/>
              <w:jc w:val="left"/>
            </w:pPr>
            <w:r>
              <w:rPr>
                <w:sz w:val="16"/>
              </w:rPr>
              <w:t>Tornado, 1952-06-10, $25,000 property; crops not recorded (1952 dollars)</w:t>
            </w:r>
          </w:p>
        </w:tc>
        <w:tc>
          <w:tcPr>
            <w:tcW w:type="dxa" w:w="1651"/>
          </w:tcPr>
          <w:p>
            <w:pPr>
              <w:spacing w:after="0"/>
              <w:jc w:val="left"/>
            </w:pPr>
            <w:r>
              <w:rPr>
                <w:sz w:val="16"/>
              </w:rPr>
              <w:t>Event records naming member places: Golva city (3 records), Sentinel Butte city (1 record).</w:t>
            </w:r>
          </w:p>
        </w:tc>
        <w:tc>
          <w:tcPr>
            <w:tcW w:type="dxa" w:w="22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5"/>
          </w:tcPr>
          <w:p>
            <w:pPr>
              <w:spacing w:after="0"/>
              <w:jc w:val="left"/>
            </w:pPr>
            <w:r>
              <w:rPr>
                <w:sz w:val="16"/>
              </w:rPr>
              <w:t>Tsunami</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57"/>
          </w:tcPr>
          <w:p>
            <w:pPr>
              <w:spacing w:after="0"/>
              <w:jc w:val="left"/>
            </w:pPr>
          </w:p>
        </w:tc>
        <w:tc>
          <w:tcPr>
            <w:tcW w:type="dxa" w:w="1542"/>
          </w:tcPr>
          <w:p>
            <w:pPr>
              <w:spacing w:after="0"/>
              <w:jc w:val="left"/>
            </w:pPr>
          </w:p>
        </w:tc>
        <w:tc>
          <w:tcPr>
            <w:tcW w:type="dxa" w:w="1590"/>
          </w:tcPr>
          <w:p>
            <w:pPr>
              <w:spacing w:after="0"/>
              <w:jc w:val="left"/>
            </w:pPr>
          </w:p>
        </w:tc>
        <w:tc>
          <w:tcPr>
            <w:tcW w:type="dxa" w:w="1651"/>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Volcanic Ash, Volcanic Ashfall</w:t>
            </w:r>
          </w:p>
        </w:tc>
        <w:tc>
          <w:tcPr>
            <w:tcW w:type="dxa" w:w="1752"/>
          </w:tcPr>
          <w:p>
            <w:pPr>
              <w:spacing w:after="0"/>
              <w:jc w:val="left"/>
            </w:pPr>
            <w:r>
              <w:rPr>
                <w:sz w:val="16"/>
              </w:rPr>
              <w:t>Volcanic Explosivity Index (local data)</w:t>
            </w:r>
          </w:p>
        </w:tc>
        <w:tc>
          <w:tcPr>
            <w:tcW w:type="dxa" w:w="1580"/>
          </w:tcPr>
          <w:p>
            <w:pPr>
              <w:spacing w:after="0"/>
              <w:jc w:val="right"/>
            </w:pPr>
            <w:r>
              <w:rPr>
                <w:sz w:val="16"/>
              </w:rPr>
              <w:t>0</w:t>
            </w:r>
          </w:p>
        </w:tc>
        <w:tc>
          <w:tcPr>
            <w:tcW w:type="dxa" w:w="1957"/>
          </w:tcPr>
          <w:p>
            <w:pPr>
              <w:spacing w:after="0"/>
              <w:jc w:val="left"/>
            </w:pPr>
          </w:p>
        </w:tc>
        <w:tc>
          <w:tcPr>
            <w:tcW w:type="dxa" w:w="1542"/>
          </w:tcPr>
          <w:p>
            <w:pPr>
              <w:spacing w:after="0"/>
              <w:jc w:val="left"/>
            </w:pPr>
          </w:p>
        </w:tc>
        <w:tc>
          <w:tcPr>
            <w:tcW w:type="dxa" w:w="1590"/>
          </w:tcPr>
          <w:p>
            <w:pPr>
              <w:spacing w:after="0"/>
              <w:jc w:val="left"/>
            </w:pPr>
          </w:p>
        </w:tc>
        <w:tc>
          <w:tcPr>
            <w:tcW w:type="dxa" w:w="1651"/>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Wildfire</w:t>
            </w:r>
          </w:p>
        </w:tc>
        <w:tc>
          <w:tcPr>
            <w:tcW w:type="dxa" w:w="1752"/>
          </w:tcPr>
          <w:p>
            <w:pPr>
              <w:spacing w:after="0"/>
              <w:jc w:val="left"/>
            </w:pPr>
            <w:r>
              <w:rPr>
                <w:sz w:val="16"/>
              </w:rPr>
              <w:t>acres burned (local data)</w:t>
            </w:r>
          </w:p>
        </w:tc>
        <w:tc>
          <w:tcPr>
            <w:tcW w:type="dxa" w:w="1580"/>
          </w:tcPr>
          <w:p>
            <w:pPr>
              <w:spacing w:after="0"/>
              <w:jc w:val="right"/>
            </w:pPr>
            <w:r>
              <w:rPr>
                <w:sz w:val="16"/>
              </w:rPr>
              <w:t>1, 2006 to 2006 (1 zone-level)</w:t>
            </w:r>
          </w:p>
        </w:tc>
        <w:tc>
          <w:tcPr>
            <w:tcW w:type="dxa" w:w="1957"/>
          </w:tcPr>
          <w:p>
            <w:pPr>
              <w:spacing w:after="0"/>
              <w:jc w:val="left"/>
            </w:pPr>
          </w:p>
        </w:tc>
        <w:tc>
          <w:tcPr>
            <w:tcW w:type="dxa" w:w="1542"/>
          </w:tcPr>
          <w:p>
            <w:pPr>
              <w:spacing w:after="0"/>
              <w:jc w:val="left"/>
            </w:pPr>
            <w:r>
              <w:rPr>
                <w:sz w:val="16"/>
              </w:rPr>
              <w:t>No damage reported in 1 records.</w:t>
            </w:r>
          </w:p>
        </w:tc>
        <w:tc>
          <w:tcPr>
            <w:tcW w:type="dxa" w:w="159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Acres burned: in event narratives only; local data required.</w:t>
            </w:r>
          </w:p>
        </w:tc>
      </w:tr>
      <w:tr>
        <w:trPr>
          <w:cantSplit/>
        </w:trPr>
        <w:tc>
          <w:tcPr>
            <w:tcW w:type="dxa" w:w="1765"/>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w:t>
            </w:r>
          </w:p>
        </w:tc>
        <w:tc>
          <w:tcPr>
            <w:tcW w:type="dxa" w:w="1580"/>
          </w:tcPr>
          <w:p>
            <w:pPr>
              <w:spacing w:after="0"/>
              <w:jc w:val="right"/>
            </w:pPr>
            <w:r>
              <w:rPr>
                <w:sz w:val="16"/>
              </w:rPr>
              <w:t>81, 1996 to 2025 (81 zone-level)</w:t>
            </w:r>
          </w:p>
        </w:tc>
        <w:tc>
          <w:tcPr>
            <w:tcW w:type="dxa" w:w="1957"/>
          </w:tcPr>
          <w:p>
            <w:pPr>
              <w:spacing w:after="0"/>
              <w:jc w:val="left"/>
            </w:pPr>
          </w:p>
        </w:tc>
        <w:tc>
          <w:tcPr>
            <w:tcW w:type="dxa" w:w="1542"/>
          </w:tcPr>
          <w:p>
            <w:pPr>
              <w:spacing w:after="0"/>
              <w:jc w:val="left"/>
            </w:pPr>
            <w:r>
              <w:rPr>
                <w:sz w:val="16"/>
              </w:rPr>
              <w:t>Blizzard, 1997-04-04, $1,600,000 property; crops not reported, reported for the zone (1997 dollars); NWS zone NDZ031 (GOLDEN VALLEY), zone-level: may include parts of neighboring counties</w:t>
            </w:r>
          </w:p>
        </w:tc>
        <w:tc>
          <w:tcPr>
            <w:tcW w:type="dxa" w:w="1590"/>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spacing w:after="80" w:before="0"/>
      </w:pPr>
      <w:r>
        <w:rPr/>
        <w:t>Plan 111469 was approved by FEMA on 2026-09-11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3851"/>
        <w:gridCol w:w="2767"/>
        <w:gridCol w:w="1404"/>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3851"/>
            <w:shd w:val="clear" w:color="auto" w:fill="E8E8E8"/>
          </w:tcPr>
          <w:p>
            <w:pPr>
              <w:spacing w:after="0"/>
              <w:jc w:val="left"/>
            </w:pPr>
            <w:r>
              <w:rPr>
                <w:b/>
                <w:sz w:val="16"/>
              </w:rPr>
              <w:t>Title</w:t>
            </w:r>
          </w:p>
        </w:tc>
        <w:tc>
          <w:tcPr>
            <w:tcW w:type="dxa" w:w="2767"/>
            <w:shd w:val="clear" w:color="auto" w:fill="E8E8E8"/>
          </w:tcPr>
          <w:p>
            <w:pPr>
              <w:spacing w:after="0"/>
              <w:jc w:val="left"/>
            </w:pPr>
            <w:r>
              <w:rPr>
                <w:b/>
                <w:sz w:val="16"/>
              </w:rPr>
              <w:t>Mapped hazard</w:t>
            </w:r>
          </w:p>
        </w:tc>
        <w:tc>
          <w:tcPr>
            <w:tcW w:type="dxa" w:w="1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356"/>
          </w:tcPr>
          <w:p>
            <w:pPr>
              <w:spacing w:after="0"/>
              <w:jc w:val="left"/>
            </w:pPr>
            <w:r>
              <w:rPr>
                <w:sz w:val="16"/>
              </w:rPr>
              <w:t>Major disaster</w:t>
            </w:r>
          </w:p>
        </w:tc>
        <w:tc>
          <w:tcPr>
            <w:tcW w:type="dxa" w:w="3851"/>
          </w:tcPr>
          <w:p>
            <w:pPr>
              <w:spacing w:after="0"/>
              <w:jc w:val="left"/>
            </w:pPr>
            <w:r>
              <w:rPr>
                <w:sz w:val="16"/>
              </w:rPr>
              <w:t>FLOODING</w:t>
            </w:r>
          </w:p>
        </w:tc>
        <w:tc>
          <w:tcPr>
            <w:tcW w:type="dxa" w:w="2767"/>
          </w:tcPr>
          <w:p>
            <w:pPr>
              <w:spacing w:after="0"/>
              <w:jc w:val="left"/>
            </w:pPr>
            <w:r>
              <w:rPr>
                <w:sz w:val="16"/>
              </w:rPr>
              <w:t>Inland Flooding</w:t>
            </w:r>
          </w:p>
        </w:tc>
        <w:tc>
          <w:tcPr>
            <w:tcW w:type="dxa" w:w="1404"/>
          </w:tcPr>
          <w:p>
            <w:pPr>
              <w:spacing w:after="0"/>
              <w:jc w:val="right"/>
            </w:pPr>
            <w:r>
              <w:rPr>
                <w:sz w:val="16"/>
              </w:rPr>
              <w:t>$168,472.70</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56"/>
          </w:tcPr>
          <w:p>
            <w:pPr>
              <w:spacing w:after="0"/>
              <w:jc w:val="left"/>
            </w:pPr>
            <w:r>
              <w:rPr>
                <w:sz w:val="16"/>
              </w:rPr>
              <w:t>Major disaster</w:t>
            </w:r>
          </w:p>
        </w:tc>
        <w:tc>
          <w:tcPr>
            <w:tcW w:type="dxa" w:w="3851"/>
          </w:tcPr>
          <w:p>
            <w:pPr>
              <w:spacing w:after="0"/>
              <w:jc w:val="left"/>
            </w:pPr>
            <w:r>
              <w:rPr>
                <w:sz w:val="16"/>
              </w:rPr>
              <w:t>SEVERE WINTER STORM AND FLOODING</w:t>
            </w:r>
          </w:p>
        </w:tc>
        <w:tc>
          <w:tcPr>
            <w:tcW w:type="dxa" w:w="2767"/>
          </w:tcPr>
          <w:p>
            <w:pPr>
              <w:spacing w:after="0"/>
              <w:jc w:val="left"/>
            </w:pPr>
            <w:r>
              <w:rPr>
                <w:sz w:val="16"/>
              </w:rPr>
              <w:t>Inland Flooding; Winter Weather</w:t>
            </w:r>
          </w:p>
        </w:tc>
        <w:tc>
          <w:tcPr>
            <w:tcW w:type="dxa" w:w="1404"/>
          </w:tcPr>
          <w:p>
            <w:pPr>
              <w:spacing w:after="0"/>
              <w:jc w:val="right"/>
            </w:pPr>
            <w:r>
              <w:rPr>
                <w:sz w:val="16"/>
              </w:rPr>
              <w:t>none found</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56"/>
          </w:tcPr>
          <w:p>
            <w:pPr>
              <w:spacing w:after="0"/>
              <w:jc w:val="left"/>
            </w:pPr>
            <w:r>
              <w:rPr>
                <w:sz w:val="16"/>
              </w:rPr>
              <w:t>Major disaster</w:t>
            </w:r>
          </w:p>
        </w:tc>
        <w:tc>
          <w:tcPr>
            <w:tcW w:type="dxa" w:w="3851"/>
          </w:tcPr>
          <w:p>
            <w:pPr>
              <w:spacing w:after="0"/>
              <w:jc w:val="left"/>
            </w:pPr>
            <w:r>
              <w:rPr>
                <w:sz w:val="16"/>
              </w:rPr>
              <w:t>COVID-19 PANDEMIC</w:t>
            </w:r>
          </w:p>
        </w:tc>
        <w:tc>
          <w:tcPr>
            <w:tcW w:type="dxa" w:w="2767"/>
          </w:tcPr>
          <w:p>
            <w:pPr>
              <w:spacing w:after="0"/>
              <w:jc w:val="left"/>
            </w:pPr>
            <w:r>
              <w:rPr>
                <w:sz w:val="16"/>
              </w:rPr>
              <w:t>Non-natural, not counted</w:t>
            </w:r>
          </w:p>
        </w:tc>
        <w:tc>
          <w:tcPr>
            <w:tcW w:type="dxa" w:w="1404"/>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56"/>
          </w:tcPr>
          <w:p>
            <w:pPr>
              <w:spacing w:after="0"/>
              <w:jc w:val="left"/>
            </w:pPr>
            <w:r>
              <w:rPr>
                <w:sz w:val="16"/>
              </w:rPr>
              <w:t>Emergency</w:t>
            </w:r>
          </w:p>
        </w:tc>
        <w:tc>
          <w:tcPr>
            <w:tcW w:type="dxa" w:w="3851"/>
          </w:tcPr>
          <w:p>
            <w:pPr>
              <w:spacing w:after="0"/>
              <w:jc w:val="left"/>
            </w:pPr>
            <w:r>
              <w:rPr>
                <w:sz w:val="16"/>
              </w:rPr>
              <w:t>COVID-19</w:t>
            </w:r>
          </w:p>
        </w:tc>
        <w:tc>
          <w:tcPr>
            <w:tcW w:type="dxa" w:w="2767"/>
          </w:tcPr>
          <w:p>
            <w:pPr>
              <w:spacing w:after="0"/>
              <w:jc w:val="left"/>
            </w:pPr>
            <w:r>
              <w:rPr>
                <w:sz w:val="16"/>
              </w:rPr>
              <w:t>Non-natural, not counted</w:t>
            </w:r>
          </w:p>
        </w:tc>
        <w:tc>
          <w:tcPr>
            <w:tcW w:type="dxa" w:w="1404"/>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DR-4509</w:t>
            </w: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356"/>
          </w:tcPr>
          <w:p>
            <w:pPr>
              <w:spacing w:after="0"/>
              <w:jc w:val="left"/>
            </w:pPr>
            <w:r>
              <w:rPr>
                <w:sz w:val="16"/>
              </w:rPr>
              <w:t>Major disaster</w:t>
            </w:r>
          </w:p>
        </w:tc>
        <w:tc>
          <w:tcPr>
            <w:tcW w:type="dxa" w:w="3851"/>
          </w:tcPr>
          <w:p>
            <w:pPr>
              <w:spacing w:after="0"/>
              <w:jc w:val="left"/>
            </w:pPr>
            <w:r>
              <w:rPr>
                <w:sz w:val="16"/>
              </w:rPr>
              <w:t>SEVERE WINTER STORM</w:t>
            </w:r>
          </w:p>
        </w:tc>
        <w:tc>
          <w:tcPr>
            <w:tcW w:type="dxa" w:w="2767"/>
          </w:tcPr>
          <w:p>
            <w:pPr>
              <w:spacing w:after="0"/>
              <w:jc w:val="left"/>
            </w:pPr>
            <w:r>
              <w:rPr>
                <w:sz w:val="16"/>
              </w:rPr>
              <w:t>Winter Weather</w:t>
            </w:r>
          </w:p>
        </w:tc>
        <w:tc>
          <w:tcPr>
            <w:tcW w:type="dxa" w:w="1404"/>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356"/>
          </w:tcPr>
          <w:p>
            <w:pPr>
              <w:spacing w:after="0"/>
              <w:jc w:val="left"/>
            </w:pPr>
            <w:r>
              <w:rPr>
                <w:sz w:val="16"/>
              </w:rPr>
              <w:t>Major disaster</w:t>
            </w:r>
          </w:p>
        </w:tc>
        <w:tc>
          <w:tcPr>
            <w:tcW w:type="dxa" w:w="3851"/>
          </w:tcPr>
          <w:p>
            <w:pPr>
              <w:spacing w:after="0"/>
              <w:jc w:val="left"/>
            </w:pPr>
            <w:r>
              <w:rPr>
                <w:sz w:val="16"/>
              </w:rPr>
              <w:t>SEVERE WINTER STORM AND RECORD AND/OR NEAR RECORD SNOW</w:t>
            </w:r>
          </w:p>
        </w:tc>
        <w:tc>
          <w:tcPr>
            <w:tcW w:type="dxa" w:w="2767"/>
          </w:tcPr>
          <w:p>
            <w:pPr>
              <w:spacing w:after="0"/>
              <w:jc w:val="left"/>
            </w:pPr>
            <w:r>
              <w:rPr>
                <w:sz w:val="16"/>
              </w:rPr>
              <w:t>Winter Weather</w:t>
            </w:r>
          </w:p>
        </w:tc>
        <w:tc>
          <w:tcPr>
            <w:tcW w:type="dxa" w:w="1404"/>
          </w:tcPr>
          <w:p>
            <w:pPr>
              <w:spacing w:after="0"/>
              <w:jc w:val="right"/>
            </w:pPr>
            <w:r>
              <w:rPr>
                <w:sz w:val="16"/>
              </w:rPr>
              <w:t>$9,905.78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56"/>
          </w:tcPr>
          <w:p>
            <w:pPr>
              <w:spacing w:after="0"/>
              <w:jc w:val="left"/>
            </w:pPr>
            <w:r>
              <w:rPr>
                <w:sz w:val="16"/>
              </w:rPr>
              <w:t>Emergency</w:t>
            </w:r>
          </w:p>
        </w:tc>
        <w:tc>
          <w:tcPr>
            <w:tcW w:type="dxa" w:w="3851"/>
          </w:tcPr>
          <w:p>
            <w:pPr>
              <w:spacing w:after="0"/>
              <w:jc w:val="left"/>
            </w:pPr>
            <w:r>
              <w:rPr>
                <w:sz w:val="16"/>
              </w:rPr>
              <w:t>HURRICANE KATRINA EVACUATION</w:t>
            </w:r>
          </w:p>
        </w:tc>
        <w:tc>
          <w:tcPr>
            <w:tcW w:type="dxa" w:w="2767"/>
          </w:tcPr>
          <w:p>
            <w:pPr>
              <w:spacing w:after="0"/>
              <w:jc w:val="left"/>
            </w:pPr>
            <w:r>
              <w:rPr>
                <w:sz w:val="16"/>
              </w:rPr>
              <w:t>Hurricane: evacuation support, not a local hazard event; not counted</w:t>
            </w:r>
          </w:p>
        </w:tc>
        <w:tc>
          <w:tcPr>
            <w:tcW w:type="dxa" w:w="1404"/>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356"/>
          </w:tcPr>
          <w:p>
            <w:pPr>
              <w:spacing w:after="0"/>
              <w:jc w:val="left"/>
            </w:pPr>
            <w:r>
              <w:rPr>
                <w:sz w:val="16"/>
              </w:rPr>
              <w:t>Major disaster</w:t>
            </w:r>
          </w:p>
        </w:tc>
        <w:tc>
          <w:tcPr>
            <w:tcW w:type="dxa" w:w="3851"/>
          </w:tcPr>
          <w:p>
            <w:pPr>
              <w:spacing w:after="0"/>
              <w:jc w:val="left"/>
            </w:pPr>
            <w:r>
              <w:rPr>
                <w:sz w:val="16"/>
              </w:rPr>
              <w:t>SEVERE STORMS, FLOODING, &amp; GROUND SATURATION</w:t>
            </w:r>
          </w:p>
        </w:tc>
        <w:tc>
          <w:tcPr>
            <w:tcW w:type="dxa" w:w="2767"/>
          </w:tcPr>
          <w:p>
            <w:pPr>
              <w:spacing w:after="0"/>
              <w:jc w:val="left"/>
            </w:pPr>
            <w:r>
              <w:rPr>
                <w:sz w:val="16"/>
              </w:rPr>
              <w:t>Inland Flooding</w:t>
            </w:r>
          </w:p>
        </w:tc>
        <w:tc>
          <w:tcPr>
            <w:tcW w:type="dxa" w:w="1404"/>
          </w:tcPr>
          <w:p>
            <w:pPr>
              <w:spacing w:after="0"/>
              <w:jc w:val="right"/>
            </w:pPr>
            <w:r>
              <w:rPr>
                <w:sz w:val="16"/>
              </w:rPr>
              <w:t>$175,531.16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2000-11-01</w:t>
            </w:r>
          </w:p>
        </w:tc>
        <w:tc>
          <w:tcPr>
            <w:tcW w:type="dxa" w:w="1037"/>
          </w:tcPr>
          <w:p>
            <w:pPr>
              <w:spacing w:after="0"/>
              <w:jc w:val="left"/>
            </w:pPr>
            <w:r>
              <w:rPr>
                <w:sz w:val="16"/>
              </w:rPr>
              <w:t>DR-1353-ND</w:t>
            </w:r>
          </w:p>
        </w:tc>
        <w:tc>
          <w:tcPr>
            <w:tcW w:type="dxa" w:w="1356"/>
          </w:tcPr>
          <w:p>
            <w:pPr>
              <w:spacing w:after="0"/>
              <w:jc w:val="left"/>
            </w:pPr>
            <w:r>
              <w:rPr>
                <w:sz w:val="16"/>
              </w:rPr>
              <w:t>Major disaster</w:t>
            </w:r>
          </w:p>
        </w:tc>
        <w:tc>
          <w:tcPr>
            <w:tcW w:type="dxa" w:w="3851"/>
          </w:tcPr>
          <w:p>
            <w:pPr>
              <w:spacing w:after="0"/>
              <w:jc w:val="left"/>
            </w:pPr>
            <w:r>
              <w:rPr>
                <w:sz w:val="16"/>
              </w:rPr>
              <w:t>SEVERE WINTER STORMS AND TORNADOES</w:t>
            </w:r>
          </w:p>
        </w:tc>
        <w:tc>
          <w:tcPr>
            <w:tcW w:type="dxa" w:w="2767"/>
          </w:tcPr>
          <w:p>
            <w:pPr>
              <w:spacing w:after="0"/>
              <w:jc w:val="left"/>
            </w:pPr>
            <w:r>
              <w:rPr>
                <w:sz w:val="16"/>
              </w:rPr>
              <w:t>Tornado (primary); also designated: Winter Weather</w:t>
            </w:r>
          </w:p>
        </w:tc>
        <w:tc>
          <w:tcPr>
            <w:tcW w:type="dxa" w:w="1404"/>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56"/>
          </w:tcPr>
          <w:p>
            <w:pPr>
              <w:spacing w:after="0"/>
              <w:jc w:val="left"/>
            </w:pPr>
            <w:r>
              <w:rPr>
                <w:sz w:val="16"/>
              </w:rPr>
              <w:t>Major disaster</w:t>
            </w:r>
          </w:p>
        </w:tc>
        <w:tc>
          <w:tcPr>
            <w:tcW w:type="dxa" w:w="3851"/>
          </w:tcPr>
          <w:p>
            <w:pPr>
              <w:spacing w:after="0"/>
              <w:jc w:val="left"/>
            </w:pPr>
            <w:r>
              <w:rPr>
                <w:sz w:val="16"/>
              </w:rPr>
              <w:t>SEVERE FLOODING,SEVERE WINTER STORMS, SNOWMELT, SPRING RAINS</w:t>
            </w:r>
          </w:p>
        </w:tc>
        <w:tc>
          <w:tcPr>
            <w:tcW w:type="dxa" w:w="2767"/>
          </w:tcPr>
          <w:p>
            <w:pPr>
              <w:spacing w:after="0"/>
              <w:jc w:val="left"/>
            </w:pPr>
            <w:r>
              <w:rPr>
                <w:sz w:val="16"/>
              </w:rPr>
              <w:t>Inland Flooding (primary); also designated: Wildfire, Winter Weather</w:t>
            </w:r>
          </w:p>
        </w:tc>
        <w:tc>
          <w:tcPr>
            <w:tcW w:type="dxa" w:w="1404"/>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56"/>
          </w:tcPr>
          <w:p>
            <w:pPr>
              <w:spacing w:after="0"/>
              <w:jc w:val="left"/>
            </w:pPr>
            <w:r>
              <w:rPr>
                <w:sz w:val="16"/>
              </w:rPr>
              <w:t>Major disaster</w:t>
            </w:r>
          </w:p>
        </w:tc>
        <w:tc>
          <w:tcPr>
            <w:tcW w:type="dxa" w:w="3851"/>
          </w:tcPr>
          <w:p>
            <w:pPr>
              <w:spacing w:after="0"/>
              <w:jc w:val="left"/>
            </w:pPr>
            <w:r>
              <w:rPr>
                <w:sz w:val="16"/>
              </w:rPr>
              <w:t>SEVERE WINTER STORMS AND BLIZZARD CONDITIONS</w:t>
            </w:r>
          </w:p>
        </w:tc>
        <w:tc>
          <w:tcPr>
            <w:tcW w:type="dxa" w:w="2767"/>
          </w:tcPr>
          <w:p>
            <w:pPr>
              <w:spacing w:after="0"/>
              <w:jc w:val="left"/>
            </w:pPr>
            <w:r>
              <w:rPr>
                <w:sz w:val="16"/>
              </w:rPr>
              <w:t>Winter Weather</w:t>
            </w:r>
          </w:p>
        </w:tc>
        <w:tc>
          <w:tcPr>
            <w:tcW w:type="dxa" w:w="1404"/>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356"/>
          </w:tcPr>
          <w:p>
            <w:pPr>
              <w:spacing w:after="0"/>
              <w:jc w:val="left"/>
            </w:pPr>
            <w:r>
              <w:rPr>
                <w:sz w:val="16"/>
              </w:rPr>
              <w:t>Major disaster</w:t>
            </w:r>
          </w:p>
        </w:tc>
        <w:tc>
          <w:tcPr>
            <w:tcW w:type="dxa" w:w="3851"/>
          </w:tcPr>
          <w:p>
            <w:pPr>
              <w:spacing w:after="0"/>
              <w:jc w:val="left"/>
            </w:pPr>
            <w:r>
              <w:rPr>
                <w:sz w:val="16"/>
              </w:rPr>
              <w:t>STORMS, ICE JAMS, SNOWMELT &amp; FLOODING</w:t>
            </w:r>
          </w:p>
        </w:tc>
        <w:tc>
          <w:tcPr>
            <w:tcW w:type="dxa" w:w="2767"/>
          </w:tcPr>
          <w:p>
            <w:pPr>
              <w:spacing w:after="0"/>
              <w:jc w:val="left"/>
            </w:pPr>
            <w:r>
              <w:rPr>
                <w:sz w:val="16"/>
              </w:rPr>
              <w:t>Inland Flooding</w:t>
            </w:r>
          </w:p>
        </w:tc>
        <w:tc>
          <w:tcPr>
            <w:tcW w:type="dxa" w:w="1404"/>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1978-02-16</w:t>
            </w:r>
          </w:p>
        </w:tc>
        <w:tc>
          <w:tcPr>
            <w:tcW w:type="dxa" w:w="1037"/>
          </w:tcPr>
          <w:p>
            <w:pPr>
              <w:spacing w:after="0"/>
              <w:jc w:val="left"/>
            </w:pPr>
            <w:r>
              <w:rPr>
                <w:sz w:val="16"/>
              </w:rPr>
              <w:t>1978-02-16</w:t>
            </w:r>
          </w:p>
        </w:tc>
        <w:tc>
          <w:tcPr>
            <w:tcW w:type="dxa" w:w="1037"/>
          </w:tcPr>
          <w:p>
            <w:pPr>
              <w:spacing w:after="0"/>
              <w:jc w:val="left"/>
            </w:pPr>
            <w:r>
              <w:rPr>
                <w:sz w:val="16"/>
              </w:rPr>
              <w:t>EM-3061-ND</w:t>
            </w:r>
          </w:p>
        </w:tc>
        <w:tc>
          <w:tcPr>
            <w:tcW w:type="dxa" w:w="1356"/>
          </w:tcPr>
          <w:p>
            <w:pPr>
              <w:spacing w:after="0"/>
              <w:jc w:val="left"/>
            </w:pPr>
            <w:r>
              <w:rPr>
                <w:sz w:val="16"/>
              </w:rPr>
              <w:t>Emergency</w:t>
            </w:r>
          </w:p>
        </w:tc>
        <w:tc>
          <w:tcPr>
            <w:tcW w:type="dxa" w:w="3851"/>
          </w:tcPr>
          <w:p>
            <w:pPr>
              <w:spacing w:after="0"/>
              <w:jc w:val="left"/>
            </w:pPr>
            <w:r>
              <w:rPr>
                <w:sz w:val="16"/>
              </w:rPr>
              <w:t>BLIZZARD &amp; SNOWSTORMS</w:t>
            </w:r>
          </w:p>
        </w:tc>
        <w:tc>
          <w:tcPr>
            <w:tcW w:type="dxa" w:w="2767"/>
          </w:tcPr>
          <w:p>
            <w:pPr>
              <w:spacing w:after="0"/>
              <w:jc w:val="left"/>
            </w:pPr>
            <w:r>
              <w:rPr>
                <w:sz w:val="16"/>
              </w:rPr>
              <w:t>Winter Weather</w:t>
            </w:r>
          </w:p>
        </w:tc>
        <w:tc>
          <w:tcPr>
            <w:tcW w:type="dxa" w:w="1404"/>
          </w:tcPr>
          <w:p>
            <w:pPr>
              <w:spacing w:after="0"/>
              <w:jc w:val="right"/>
            </w:pPr>
            <w:r>
              <w:rPr>
                <w:sz w:val="16"/>
              </w:rPr>
              <w:t>none found</w:t>
            </w:r>
          </w:p>
        </w:tc>
        <w:tc>
          <w:tcPr>
            <w:tcW w:type="dxa" w:w="733"/>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2"/>
        <w:gridCol w:w="1782"/>
        <w:gridCol w:w="1782"/>
        <w:gridCol w:w="2396"/>
        <w:gridCol w:w="2665"/>
        <w:gridCol w:w="1475"/>
        <w:gridCol w:w="1114"/>
        <w:gridCol w:w="1114"/>
      </w:tblGrid>
      <w:tr>
        <w:trPr>
          <w:cantSplit/>
          <w:tblHeader/>
        </w:trPr>
        <w:tc>
          <w:tcPr>
            <w:tcW w:type="dxa" w:w="1782"/>
            <w:shd w:val="clear" w:color="auto" w:fill="E8E8E8"/>
          </w:tcPr>
          <w:p>
            <w:pPr>
              <w:spacing w:after="0"/>
              <w:jc w:val="left"/>
            </w:pPr>
            <w:r>
              <w:rPr>
                <w:b/>
                <w:sz w:val="16"/>
              </w:rPr>
              <w:t>Declared</w:t>
            </w:r>
          </w:p>
        </w:tc>
        <w:tc>
          <w:tcPr>
            <w:tcW w:type="dxa" w:w="1782"/>
            <w:shd w:val="clear" w:color="auto" w:fill="E8E8E8"/>
          </w:tcPr>
          <w:p>
            <w:pPr>
              <w:spacing w:after="0"/>
              <w:jc w:val="left"/>
            </w:pPr>
            <w:r>
              <w:rPr>
                <w:b/>
                <w:sz w:val="16"/>
              </w:rPr>
              <w:t>Incident began</w:t>
            </w:r>
          </w:p>
        </w:tc>
        <w:tc>
          <w:tcPr>
            <w:tcW w:type="dxa" w:w="1782"/>
            <w:shd w:val="clear" w:color="auto" w:fill="E8E8E8"/>
          </w:tcPr>
          <w:p>
            <w:pPr>
              <w:spacing w:after="0"/>
              <w:jc w:val="left"/>
            </w:pPr>
            <w:r>
              <w:rPr>
                <w:b/>
                <w:sz w:val="16"/>
              </w:rPr>
              <w:t>FEMA number</w:t>
            </w:r>
          </w:p>
        </w:tc>
        <w:tc>
          <w:tcPr>
            <w:tcW w:type="dxa" w:w="2396"/>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Title</w:t>
            </w:r>
          </w:p>
        </w:tc>
        <w:tc>
          <w:tcPr>
            <w:tcW w:type="dxa" w:w="1475"/>
            <w:shd w:val="clear" w:color="auto" w:fill="E8E8E8"/>
          </w:tcPr>
          <w:p>
            <w:pPr>
              <w:spacing w:after="0"/>
              <w:jc w:val="left"/>
            </w:pPr>
            <w:r>
              <w:rPr>
                <w:b/>
                <w:sz w:val="16"/>
              </w:rPr>
              <w:t>Mapped hazard</w:t>
            </w:r>
          </w:p>
        </w:tc>
        <w:tc>
          <w:tcPr>
            <w:tcW w:type="dxa" w:w="1114"/>
            <w:shd w:val="clear" w:color="auto" w:fill="E8E8E8"/>
          </w:tcPr>
          <w:p>
            <w:pPr>
              <w:spacing w:after="0"/>
              <w:jc w:val="left"/>
            </w:pPr>
            <w:r>
              <w:rPr>
                <w:b/>
                <w:sz w:val="16"/>
              </w:rPr>
              <w:t>Flags</w:t>
            </w:r>
          </w:p>
        </w:tc>
        <w:tc>
          <w:tcPr>
            <w:tcW w:type="dxa" w:w="1114"/>
            <w:shd w:val="clear" w:color="auto" w:fill="E8E8E8"/>
          </w:tcPr>
          <w:p>
            <w:pPr>
              <w:spacing w:after="0"/>
              <w:jc w:val="left"/>
            </w:pPr>
            <w:r>
              <w:rPr>
                <w:b/>
                <w:sz w:val="16"/>
              </w:rPr>
              <w:t>Notes</w:t>
            </w:r>
          </w:p>
        </w:tc>
      </w:tr>
      <w:tr>
        <w:trPr>
          <w:cantSplit/>
        </w:trPr>
        <w:tc>
          <w:tcPr>
            <w:tcW w:type="dxa" w:w="1782"/>
          </w:tcPr>
          <w:p>
            <w:pPr>
              <w:spacing w:after="0"/>
              <w:jc w:val="left"/>
            </w:pPr>
            <w:r>
              <w:rPr>
                <w:sz w:val="16"/>
              </w:rPr>
              <w:t>2000-06-27</w:t>
            </w:r>
          </w:p>
        </w:tc>
        <w:tc>
          <w:tcPr>
            <w:tcW w:type="dxa" w:w="1782"/>
          </w:tcPr>
          <w:p>
            <w:pPr>
              <w:spacing w:after="0"/>
              <w:jc w:val="left"/>
            </w:pPr>
            <w:r>
              <w:rPr>
                <w:sz w:val="16"/>
              </w:rPr>
              <w:t>2000-04-05</w:t>
            </w:r>
          </w:p>
        </w:tc>
        <w:tc>
          <w:tcPr>
            <w:tcW w:type="dxa" w:w="1782"/>
          </w:tcPr>
          <w:p>
            <w:pPr>
              <w:spacing w:after="0"/>
              <w:jc w:val="left"/>
            </w:pPr>
            <w:r>
              <w:rPr>
                <w:sz w:val="16"/>
              </w:rPr>
              <w:t>DR-1334-ND</w:t>
            </w:r>
          </w:p>
        </w:tc>
        <w:tc>
          <w:tcPr>
            <w:tcW w:type="dxa" w:w="2396"/>
          </w:tcPr>
          <w:p>
            <w:pPr>
              <w:spacing w:after="0"/>
              <w:jc w:val="left"/>
            </w:pPr>
            <w:r>
              <w:rPr>
                <w:sz w:val="16"/>
              </w:rPr>
              <w:t>Major disaster</w:t>
            </w:r>
          </w:p>
        </w:tc>
        <w:tc>
          <w:tcPr>
            <w:tcW w:type="dxa" w:w="2665"/>
          </w:tcPr>
          <w:p>
            <w:pPr>
              <w:spacing w:after="0"/>
              <w:jc w:val="left"/>
            </w:pPr>
            <w:r>
              <w:rPr>
                <w:sz w:val="16"/>
              </w:rPr>
              <w:t>SEVERE STORMS, FLOODING AND GROUND SATURATION</w:t>
            </w:r>
          </w:p>
        </w:tc>
        <w:tc>
          <w:tcPr>
            <w:tcW w:type="dxa" w:w="1475"/>
          </w:tcPr>
          <w:p>
            <w:pPr>
              <w:spacing w:after="0"/>
              <w:jc w:val="left"/>
            </w:pPr>
            <w:r>
              <w:rPr>
                <w:sz w:val="16"/>
              </w:rPr>
              <w:t>Inland Flooding</w:t>
            </w:r>
          </w:p>
        </w:tc>
        <w:tc>
          <w:tcPr>
            <w:tcW w:type="dxa" w:w="1114"/>
          </w:tcPr>
          <w:p>
            <w:pPr>
              <w:spacing w:after="0"/>
              <w:jc w:val="left"/>
            </w:pPr>
          </w:p>
        </w:tc>
        <w:tc>
          <w:tcPr>
            <w:tcW w:type="dxa" w:w="1114"/>
          </w:tcPr>
          <w:p>
            <w:pPr>
              <w:spacing w:after="0"/>
              <w:jc w:val="left"/>
            </w:pPr>
          </w:p>
        </w:tc>
      </w:tr>
      <w:tr>
        <w:trPr>
          <w:cantSplit/>
        </w:trPr>
        <w:tc>
          <w:tcPr>
            <w:tcW w:type="dxa" w:w="1782"/>
          </w:tcPr>
          <w:p>
            <w:pPr>
              <w:spacing w:after="0"/>
              <w:jc w:val="left"/>
            </w:pPr>
            <w:r>
              <w:rPr>
                <w:sz w:val="16"/>
              </w:rPr>
              <w:t>1957-06-22</w:t>
            </w:r>
          </w:p>
        </w:tc>
        <w:tc>
          <w:tcPr>
            <w:tcW w:type="dxa" w:w="1782"/>
          </w:tcPr>
          <w:p>
            <w:pPr>
              <w:spacing w:after="0"/>
              <w:jc w:val="left"/>
            </w:pPr>
            <w:r>
              <w:rPr>
                <w:sz w:val="16"/>
              </w:rPr>
              <w:t>1957-06-22</w:t>
            </w:r>
          </w:p>
        </w:tc>
        <w:tc>
          <w:tcPr>
            <w:tcW w:type="dxa" w:w="1782"/>
          </w:tcPr>
          <w:p>
            <w:pPr>
              <w:spacing w:after="0"/>
              <w:jc w:val="left"/>
            </w:pPr>
            <w:r>
              <w:rPr>
                <w:sz w:val="16"/>
              </w:rPr>
              <w:t>DR-79-ND</w:t>
            </w:r>
          </w:p>
        </w:tc>
        <w:tc>
          <w:tcPr>
            <w:tcW w:type="dxa" w:w="2396"/>
          </w:tcPr>
          <w:p>
            <w:pPr>
              <w:spacing w:after="0"/>
              <w:jc w:val="left"/>
            </w:pPr>
            <w:r>
              <w:rPr>
                <w:sz w:val="16"/>
              </w:rPr>
              <w:t>Major disaster</w:t>
            </w:r>
          </w:p>
        </w:tc>
        <w:tc>
          <w:tcPr>
            <w:tcW w:type="dxa" w:w="2665"/>
          </w:tcPr>
          <w:p>
            <w:pPr>
              <w:spacing w:after="0"/>
              <w:jc w:val="left"/>
            </w:pPr>
            <w:r>
              <w:rPr>
                <w:sz w:val="16"/>
              </w:rPr>
              <w:t>TORNADO</w:t>
            </w:r>
          </w:p>
        </w:tc>
        <w:tc>
          <w:tcPr>
            <w:tcW w:type="dxa" w:w="1475"/>
          </w:tcPr>
          <w:p>
            <w:pPr>
              <w:spacing w:after="0"/>
              <w:jc w:val="left"/>
            </w:pPr>
            <w:r>
              <w:rPr>
                <w:sz w:val="16"/>
              </w:rPr>
              <w:t>Tornado</w:t>
            </w:r>
          </w:p>
        </w:tc>
        <w:tc>
          <w:tcPr>
            <w:tcW w:type="dxa" w:w="1114"/>
          </w:tcPr>
          <w:p>
            <w:pPr>
              <w:spacing w:after="0"/>
              <w:jc w:val="left"/>
            </w:pPr>
          </w:p>
        </w:tc>
        <w:tc>
          <w:tcPr>
            <w:tcW w:type="dxa" w:w="111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533"/>
        <w:gridCol w:w="2851"/>
        <w:gridCol w:w="1073"/>
        <w:gridCol w:w="1780"/>
        <w:gridCol w:w="704"/>
        <w:gridCol w:w="2845"/>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533"/>
            <w:shd w:val="clear" w:color="auto" w:fill="E8E8E8"/>
          </w:tcPr>
          <w:p>
            <w:pPr>
              <w:spacing w:after="0"/>
              <w:jc w:val="left"/>
            </w:pPr>
            <w:r>
              <w:rPr>
                <w:b/>
                <w:sz w:val="16"/>
              </w:rPr>
              <w:t>Magnitude or extent</w:t>
            </w:r>
          </w:p>
        </w:tc>
        <w:tc>
          <w:tcPr>
            <w:tcW w:type="dxa" w:w="28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0"/>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2024-10-05</w:t>
            </w:r>
          </w:p>
        </w:tc>
        <w:tc>
          <w:tcPr>
            <w:tcW w:type="dxa" w:w="1289"/>
          </w:tcPr>
          <w:p>
            <w:pPr>
              <w:spacing w:after="0"/>
              <w:jc w:val="left"/>
            </w:pPr>
            <w:r>
              <w:rPr>
                <w:sz w:val="16"/>
              </w:rPr>
              <w:t>High Wind</w:t>
            </w:r>
          </w:p>
        </w:tc>
        <w:tc>
          <w:tcPr>
            <w:tcW w:type="dxa" w:w="2533"/>
          </w:tcPr>
          <w:p>
            <w:pPr>
              <w:spacing w:after="0"/>
              <w:jc w:val="left"/>
            </w:pPr>
            <w:r>
              <w:rPr>
                <w:sz w:val="16"/>
              </w:rPr>
              <w:t>66 kt (76 mph) measured gust</w:t>
            </w:r>
          </w:p>
        </w:tc>
        <w:tc>
          <w:tcPr>
            <w:tcW w:type="dxa" w:w="2851"/>
          </w:tcPr>
          <w:p>
            <w:pPr>
              <w:spacing w:after="0"/>
              <w:jc w:val="left"/>
            </w:pPr>
            <w:r>
              <w:rPr>
                <w:sz w:val="16"/>
              </w:rPr>
              <w:t>$0 property; $0 crops, reported for the zone (2024 dollars)</w:t>
            </w:r>
          </w:p>
        </w:tc>
        <w:tc>
          <w:tcPr>
            <w:tcW w:type="dxa" w:w="1073"/>
          </w:tcPr>
          <w:p>
            <w:pPr>
              <w:spacing w:after="0"/>
              <w:jc w:val="right"/>
            </w:pPr>
            <w:r>
              <w:rPr>
                <w:sz w:val="16"/>
              </w:rPr>
              <w:t>0, 0</w:t>
            </w:r>
          </w:p>
        </w:tc>
        <w:tc>
          <w:tcPr>
            <w:tcW w:type="dxa" w:w="1780"/>
          </w:tcPr>
          <w:p>
            <w:pPr>
              <w:spacing w:after="0"/>
              <w:jc w:val="left"/>
            </w:pPr>
            <w:r>
              <w:rPr>
                <w:sz w:val="16"/>
              </w:rPr>
              <w:t>NWS zone NDZ031 (GOLDEN VALLEY), zone-level: may include parts of neighboring counties</w:t>
            </w:r>
          </w:p>
        </w:tc>
        <w:tc>
          <w:tcPr>
            <w:tcW w:type="dxa" w:w="704"/>
          </w:tcPr>
          <w:p>
            <w:pPr>
              <w:spacing w:after="0"/>
              <w:jc w:val="left"/>
            </w:pPr>
            <w:r>
              <w:rPr>
                <w:sz w:val="16"/>
              </w:rPr>
              <w:t>within last 5 years</w:t>
            </w:r>
          </w:p>
        </w:tc>
        <w:tc>
          <w:tcPr>
            <w:tcW w:type="dxa" w:w="284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2023-04-11</w:t>
            </w:r>
          </w:p>
        </w:tc>
        <w:tc>
          <w:tcPr>
            <w:tcW w:type="dxa" w:w="1289"/>
          </w:tcPr>
          <w:p>
            <w:pPr>
              <w:spacing w:after="0"/>
              <w:jc w:val="left"/>
            </w:pPr>
            <w:r>
              <w:rPr>
                <w:sz w:val="16"/>
              </w:rPr>
              <w:t>Flood</w:t>
            </w:r>
          </w:p>
        </w:tc>
        <w:tc>
          <w:tcPr>
            <w:tcW w:type="dxa" w:w="2533"/>
          </w:tcPr>
          <w:p>
            <w:pPr>
              <w:spacing w:after="0"/>
              <w:jc w:val="left"/>
            </w:pPr>
          </w:p>
        </w:tc>
        <w:tc>
          <w:tcPr>
            <w:tcW w:type="dxa" w:w="2851"/>
          </w:tcPr>
          <w:p>
            <w:pPr>
              <w:spacing w:after="0"/>
              <w:jc w:val="left"/>
            </w:pPr>
            <w:r>
              <w:rPr>
                <w:sz w:val="16"/>
              </w:rPr>
              <w:t>$140,000 property; $0 crops (2023 dollars)</w:t>
            </w:r>
          </w:p>
        </w:tc>
        <w:tc>
          <w:tcPr>
            <w:tcW w:type="dxa" w:w="1073"/>
          </w:tcPr>
          <w:p>
            <w:pPr>
              <w:spacing w:after="0"/>
              <w:jc w:val="right"/>
            </w:pPr>
            <w:r>
              <w:rPr>
                <w:sz w:val="16"/>
              </w:rPr>
              <w:t>0, 0</w:t>
            </w:r>
          </w:p>
        </w:tc>
        <w:tc>
          <w:tcPr>
            <w:tcW w:type="dxa" w:w="1780"/>
          </w:tcPr>
          <w:p>
            <w:pPr>
              <w:spacing w:after="0"/>
              <w:jc w:val="left"/>
            </w:pPr>
            <w:r>
              <w:rPr>
                <w:sz w:val="16"/>
              </w:rPr>
              <w:t>TROTTERS to GOLVA</w:t>
            </w:r>
          </w:p>
        </w:tc>
        <w:tc>
          <w:tcPr>
            <w:tcW w:type="dxa" w:w="704"/>
          </w:tcPr>
          <w:p>
            <w:pPr>
              <w:spacing w:after="0"/>
              <w:jc w:val="left"/>
            </w:pPr>
            <w:r>
              <w:rPr>
                <w:sz w:val="16"/>
              </w:rPr>
              <w:t>within last 5 years</w:t>
            </w:r>
          </w:p>
        </w:tc>
        <w:tc>
          <w:tcPr>
            <w:tcW w:type="dxa" w:w="28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2021-04-01</w:t>
            </w:r>
          </w:p>
        </w:tc>
        <w:tc>
          <w:tcPr>
            <w:tcW w:type="dxa" w:w="1289"/>
          </w:tcPr>
          <w:p>
            <w:pPr>
              <w:spacing w:after="0"/>
              <w:jc w:val="left"/>
            </w:pPr>
            <w:r>
              <w:rPr>
                <w:sz w:val="16"/>
              </w:rPr>
              <w:t>Drought</w:t>
            </w:r>
          </w:p>
        </w:tc>
        <w:tc>
          <w:tcPr>
            <w:tcW w:type="dxa" w:w="2533"/>
          </w:tcPr>
          <w:p>
            <w:pPr>
              <w:spacing w:after="0"/>
              <w:jc w:val="left"/>
            </w:pPr>
          </w:p>
        </w:tc>
        <w:tc>
          <w:tcPr>
            <w:tcW w:type="dxa" w:w="2851"/>
          </w:tcPr>
          <w:p>
            <w:pPr>
              <w:spacing w:after="0"/>
              <w:jc w:val="left"/>
            </w:pPr>
            <w:r>
              <w:rPr>
                <w:sz w:val="16"/>
              </w:rPr>
              <w:t>$0 property; $0 crops, reported for the zone (2021 dollars)</w:t>
            </w:r>
          </w:p>
        </w:tc>
        <w:tc>
          <w:tcPr>
            <w:tcW w:type="dxa" w:w="1073"/>
          </w:tcPr>
          <w:p>
            <w:pPr>
              <w:spacing w:after="0"/>
              <w:jc w:val="right"/>
            </w:pPr>
            <w:r>
              <w:rPr>
                <w:sz w:val="16"/>
              </w:rPr>
              <w:t>0, 0</w:t>
            </w:r>
          </w:p>
        </w:tc>
        <w:tc>
          <w:tcPr>
            <w:tcW w:type="dxa" w:w="1780"/>
          </w:tcPr>
          <w:p>
            <w:pPr>
              <w:spacing w:after="0"/>
              <w:jc w:val="left"/>
            </w:pPr>
            <w:r>
              <w:rPr>
                <w:sz w:val="16"/>
              </w:rPr>
              <w:t>NWS zone NDZ031 (GOLDEN VALLEY), zone-level: may include parts of neighboring counties</w:t>
            </w:r>
          </w:p>
        </w:tc>
        <w:tc>
          <w:tcPr>
            <w:tcW w:type="dxa" w:w="704"/>
          </w:tcPr>
          <w:p>
            <w:pPr>
              <w:spacing w:after="0"/>
              <w:jc w:val="left"/>
            </w:pPr>
          </w:p>
        </w:tc>
        <w:tc>
          <w:tcPr>
            <w:tcW w:type="dxa" w:w="2845"/>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89"/>
          </w:tcPr>
          <w:p>
            <w:pPr>
              <w:spacing w:after="0"/>
              <w:jc w:val="left"/>
            </w:pPr>
            <w:r>
              <w:rPr>
                <w:sz w:val="16"/>
              </w:rPr>
              <w:t>Extreme Cold/Wind Chill</w:t>
            </w:r>
          </w:p>
        </w:tc>
        <w:tc>
          <w:tcPr>
            <w:tcW w:type="dxa" w:w="2533"/>
          </w:tcPr>
          <w:p>
            <w:pPr>
              <w:spacing w:after="0"/>
              <w:jc w:val="left"/>
            </w:pPr>
          </w:p>
        </w:tc>
        <w:tc>
          <w:tcPr>
            <w:tcW w:type="dxa" w:w="2851"/>
          </w:tcPr>
          <w:p>
            <w:pPr>
              <w:spacing w:after="0"/>
              <w:jc w:val="left"/>
            </w:pPr>
            <w:r>
              <w:rPr>
                <w:sz w:val="16"/>
              </w:rPr>
              <w:t>$0 property; $0 crops, reported for the zone (2021 dollars)</w:t>
            </w:r>
          </w:p>
        </w:tc>
        <w:tc>
          <w:tcPr>
            <w:tcW w:type="dxa" w:w="1073"/>
          </w:tcPr>
          <w:p>
            <w:pPr>
              <w:spacing w:after="0"/>
              <w:jc w:val="right"/>
            </w:pPr>
            <w:r>
              <w:rPr>
                <w:sz w:val="16"/>
              </w:rPr>
              <w:t>0, 0</w:t>
            </w:r>
          </w:p>
        </w:tc>
        <w:tc>
          <w:tcPr>
            <w:tcW w:type="dxa" w:w="1780"/>
          </w:tcPr>
          <w:p>
            <w:pPr>
              <w:spacing w:after="0"/>
              <w:jc w:val="left"/>
            </w:pPr>
            <w:r>
              <w:rPr>
                <w:sz w:val="16"/>
              </w:rPr>
              <w:t>NWS zone NDZ031 (GOLDEN VALLEY), zone-level: may include parts of neighboring counties</w:t>
            </w:r>
          </w:p>
        </w:tc>
        <w:tc>
          <w:tcPr>
            <w:tcW w:type="dxa" w:w="704"/>
          </w:tcPr>
          <w:p>
            <w:pPr>
              <w:spacing w:after="0"/>
              <w:jc w:val="left"/>
            </w:pPr>
          </w:p>
        </w:tc>
        <w:tc>
          <w:tcPr>
            <w:tcW w:type="dxa" w:w="28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2015-09-05</w:t>
            </w:r>
          </w:p>
        </w:tc>
        <w:tc>
          <w:tcPr>
            <w:tcW w:type="dxa" w:w="1289"/>
          </w:tcPr>
          <w:p>
            <w:pPr>
              <w:spacing w:after="0"/>
              <w:jc w:val="left"/>
            </w:pPr>
            <w:r>
              <w:rPr>
                <w:sz w:val="16"/>
              </w:rPr>
              <w:t>Thunderstorm Wind</w:t>
            </w:r>
          </w:p>
        </w:tc>
        <w:tc>
          <w:tcPr>
            <w:tcW w:type="dxa" w:w="2533"/>
          </w:tcPr>
          <w:p>
            <w:pPr>
              <w:spacing w:after="0"/>
              <w:jc w:val="left"/>
            </w:pPr>
            <w:r>
              <w:rPr>
                <w:sz w:val="16"/>
              </w:rPr>
              <w:t>86 kt (99 mph) estimated gust</w:t>
            </w:r>
          </w:p>
        </w:tc>
        <w:tc>
          <w:tcPr>
            <w:tcW w:type="dxa" w:w="2851"/>
          </w:tcPr>
          <w:p>
            <w:pPr>
              <w:spacing w:after="0"/>
              <w:jc w:val="left"/>
            </w:pPr>
            <w:r>
              <w:rPr>
                <w:sz w:val="16"/>
              </w:rPr>
              <w:t>$450,000 property; $250,000 crops (2015 dollars)</w:t>
            </w:r>
          </w:p>
        </w:tc>
        <w:tc>
          <w:tcPr>
            <w:tcW w:type="dxa" w:w="1073"/>
          </w:tcPr>
          <w:p>
            <w:pPr>
              <w:spacing w:after="0"/>
              <w:jc w:val="right"/>
            </w:pPr>
            <w:r>
              <w:rPr>
                <w:sz w:val="16"/>
              </w:rPr>
              <w:t>0, 0</w:t>
            </w:r>
          </w:p>
        </w:tc>
        <w:tc>
          <w:tcPr>
            <w:tcW w:type="dxa" w:w="1780"/>
          </w:tcPr>
          <w:p>
            <w:pPr>
              <w:spacing w:after="0"/>
              <w:jc w:val="left"/>
            </w:pPr>
            <w:r>
              <w:rPr>
                <w:sz w:val="16"/>
              </w:rPr>
              <w:t>GOLVA</w:t>
            </w:r>
          </w:p>
        </w:tc>
        <w:tc>
          <w:tcPr>
            <w:tcW w:type="dxa" w:w="704"/>
          </w:tcPr>
          <w:p>
            <w:pPr>
              <w:spacing w:after="0"/>
              <w:jc w:val="left"/>
            </w:pPr>
          </w:p>
        </w:tc>
        <w:tc>
          <w:tcPr>
            <w:tcW w:type="dxa" w:w="2845"/>
          </w:tcPr>
          <w:p>
            <w:pPr>
              <w:spacing w:after="0"/>
              <w:jc w:val="left"/>
            </w:pPr>
            <w:r>
              <w:rPr>
                <w:sz w:val="16"/>
              </w:rPr>
              <w:t>B1-c worst recorded: Thunderstorm Wind</w:t>
            </w:r>
          </w:p>
        </w:tc>
      </w:tr>
      <w:tr>
        <w:trPr>
          <w:cantSplit/>
        </w:trPr>
        <w:tc>
          <w:tcPr>
            <w:tcW w:type="dxa" w:w="1037"/>
          </w:tcPr>
          <w:p>
            <w:pPr>
              <w:spacing w:after="0"/>
              <w:jc w:val="left"/>
            </w:pPr>
            <w:r>
              <w:rPr>
                <w:sz w:val="16"/>
              </w:rPr>
              <w:t>2011-08-04</w:t>
            </w:r>
          </w:p>
        </w:tc>
        <w:tc>
          <w:tcPr>
            <w:tcW w:type="dxa" w:w="1289"/>
          </w:tcPr>
          <w:p>
            <w:pPr>
              <w:spacing w:after="0"/>
              <w:jc w:val="left"/>
            </w:pPr>
            <w:r>
              <w:rPr>
                <w:sz w:val="16"/>
              </w:rPr>
              <w:t>Thunderstorm Wind</w:t>
            </w:r>
          </w:p>
        </w:tc>
        <w:tc>
          <w:tcPr>
            <w:tcW w:type="dxa" w:w="2533"/>
          </w:tcPr>
          <w:p>
            <w:pPr>
              <w:spacing w:after="0"/>
              <w:jc w:val="left"/>
            </w:pPr>
            <w:r>
              <w:rPr>
                <w:sz w:val="16"/>
              </w:rPr>
              <w:t>63 kt (72 mph) measured gust</w:t>
            </w:r>
          </w:p>
        </w:tc>
        <w:tc>
          <w:tcPr>
            <w:tcW w:type="dxa" w:w="2851"/>
          </w:tcPr>
          <w:p>
            <w:pPr>
              <w:spacing w:after="0"/>
              <w:jc w:val="left"/>
            </w:pPr>
            <w:r>
              <w:rPr>
                <w:sz w:val="16"/>
              </w:rPr>
              <w:t>$20,000 property; $0 crops (2011 dollars)</w:t>
            </w:r>
          </w:p>
        </w:tc>
        <w:tc>
          <w:tcPr>
            <w:tcW w:type="dxa" w:w="1073"/>
          </w:tcPr>
          <w:p>
            <w:pPr>
              <w:spacing w:after="0"/>
              <w:jc w:val="right"/>
            </w:pPr>
            <w:r>
              <w:rPr>
                <w:sz w:val="16"/>
              </w:rPr>
              <w:t>0, 3</w:t>
            </w:r>
          </w:p>
        </w:tc>
        <w:tc>
          <w:tcPr>
            <w:tcW w:type="dxa" w:w="1780"/>
          </w:tcPr>
          <w:p>
            <w:pPr>
              <w:spacing w:after="0"/>
              <w:jc w:val="left"/>
            </w:pPr>
            <w:r>
              <w:rPr>
                <w:sz w:val="16"/>
              </w:rPr>
              <w:t>BEACH</w:t>
            </w:r>
          </w:p>
        </w:tc>
        <w:tc>
          <w:tcPr>
            <w:tcW w:type="dxa" w:w="704"/>
          </w:tcPr>
          <w:p>
            <w:pPr>
              <w:spacing w:after="0"/>
              <w:jc w:val="left"/>
            </w:pPr>
          </w:p>
        </w:tc>
        <w:tc>
          <w:tcPr>
            <w:tcW w:type="dxa" w:w="2845"/>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289"/>
          </w:tcPr>
          <w:p>
            <w:pPr>
              <w:spacing w:after="0"/>
              <w:jc w:val="left"/>
            </w:pPr>
            <w:r>
              <w:rPr>
                <w:sz w:val="16"/>
              </w:rPr>
              <w:t>Excessive Heat</w:t>
            </w:r>
          </w:p>
        </w:tc>
        <w:tc>
          <w:tcPr>
            <w:tcW w:type="dxa" w:w="2533"/>
          </w:tcPr>
          <w:p>
            <w:pPr>
              <w:spacing w:after="0"/>
              <w:jc w:val="left"/>
            </w:pPr>
          </w:p>
        </w:tc>
        <w:tc>
          <w:tcPr>
            <w:tcW w:type="dxa" w:w="2851"/>
          </w:tcPr>
          <w:p>
            <w:pPr>
              <w:spacing w:after="0"/>
              <w:jc w:val="left"/>
            </w:pPr>
            <w:r>
              <w:rPr>
                <w:sz w:val="16"/>
              </w:rPr>
              <w:t>$0 property; $0 crops, reported for the zone (2011 dollars)</w:t>
            </w:r>
          </w:p>
        </w:tc>
        <w:tc>
          <w:tcPr>
            <w:tcW w:type="dxa" w:w="1073"/>
          </w:tcPr>
          <w:p>
            <w:pPr>
              <w:spacing w:after="0"/>
              <w:jc w:val="right"/>
            </w:pPr>
            <w:r>
              <w:rPr>
                <w:sz w:val="16"/>
              </w:rPr>
              <w:t>0, 0</w:t>
            </w:r>
          </w:p>
        </w:tc>
        <w:tc>
          <w:tcPr>
            <w:tcW w:type="dxa" w:w="1780"/>
          </w:tcPr>
          <w:p>
            <w:pPr>
              <w:spacing w:after="0"/>
              <w:jc w:val="left"/>
            </w:pPr>
            <w:r>
              <w:rPr>
                <w:sz w:val="16"/>
              </w:rPr>
              <w:t>NWS zone NDZ031 (GOLDEN VALLEY), zone-level: may include parts of neighboring counties</w:t>
            </w:r>
          </w:p>
        </w:tc>
        <w:tc>
          <w:tcPr>
            <w:tcW w:type="dxa" w:w="704"/>
          </w:tcPr>
          <w:p>
            <w:pPr>
              <w:spacing w:after="0"/>
              <w:jc w:val="left"/>
            </w:pPr>
          </w:p>
        </w:tc>
        <w:tc>
          <w:tcPr>
            <w:tcW w:type="dxa" w:w="2845"/>
          </w:tcPr>
          <w:p>
            <w:pPr>
              <w:spacing w:after="0"/>
              <w:jc w:val="left"/>
            </w:pPr>
            <w:r>
              <w:rPr>
                <w:sz w:val="16"/>
              </w:rPr>
              <w:t>B1-c worst recorded: Excessive Heat, Heat</w:t>
            </w:r>
          </w:p>
        </w:tc>
      </w:tr>
      <w:tr>
        <w:trPr>
          <w:cantSplit/>
        </w:trPr>
        <w:tc>
          <w:tcPr>
            <w:tcW w:type="dxa" w:w="1037"/>
          </w:tcPr>
          <w:p>
            <w:pPr>
              <w:spacing w:after="0"/>
              <w:jc w:val="left"/>
            </w:pPr>
            <w:r>
              <w:rPr>
                <w:sz w:val="16"/>
              </w:rPr>
              <w:t>2006-08-17</w:t>
            </w:r>
          </w:p>
        </w:tc>
        <w:tc>
          <w:tcPr>
            <w:tcW w:type="dxa" w:w="1289"/>
          </w:tcPr>
          <w:p>
            <w:pPr>
              <w:spacing w:after="0"/>
              <w:jc w:val="left"/>
            </w:pPr>
            <w:r>
              <w:rPr>
                <w:sz w:val="16"/>
              </w:rPr>
              <w:t>Lightning</w:t>
            </w:r>
          </w:p>
        </w:tc>
        <w:tc>
          <w:tcPr>
            <w:tcW w:type="dxa" w:w="2533"/>
          </w:tcPr>
          <w:p>
            <w:pPr>
              <w:spacing w:after="0"/>
              <w:jc w:val="left"/>
            </w:pPr>
          </w:p>
        </w:tc>
        <w:tc>
          <w:tcPr>
            <w:tcW w:type="dxa" w:w="2851"/>
          </w:tcPr>
          <w:p>
            <w:pPr>
              <w:spacing w:after="0"/>
              <w:jc w:val="left"/>
            </w:pPr>
            <w:r>
              <w:rPr>
                <w:sz w:val="16"/>
              </w:rPr>
              <w:t>property not reported; $7,000 crops (2006 dollars)</w:t>
            </w:r>
          </w:p>
        </w:tc>
        <w:tc>
          <w:tcPr>
            <w:tcW w:type="dxa" w:w="1073"/>
          </w:tcPr>
          <w:p>
            <w:pPr>
              <w:spacing w:after="0"/>
              <w:jc w:val="right"/>
            </w:pPr>
            <w:r>
              <w:rPr>
                <w:sz w:val="16"/>
              </w:rPr>
              <w:t>0, 0</w:t>
            </w:r>
          </w:p>
        </w:tc>
        <w:tc>
          <w:tcPr>
            <w:tcW w:type="dxa" w:w="1780"/>
          </w:tcPr>
          <w:p>
            <w:pPr>
              <w:spacing w:after="0"/>
              <w:jc w:val="left"/>
            </w:pPr>
            <w:r>
              <w:rPr>
                <w:sz w:val="16"/>
              </w:rPr>
              <w:t>BEACH</w:t>
            </w:r>
          </w:p>
        </w:tc>
        <w:tc>
          <w:tcPr>
            <w:tcW w:type="dxa" w:w="704"/>
          </w:tcPr>
          <w:p>
            <w:pPr>
              <w:spacing w:after="0"/>
              <w:jc w:val="left"/>
            </w:pPr>
          </w:p>
        </w:tc>
        <w:tc>
          <w:tcPr>
            <w:tcW w:type="dxa" w:w="2845"/>
          </w:tcPr>
          <w:p>
            <w:pPr>
              <w:spacing w:after="0"/>
              <w:jc w:val="left"/>
            </w:pPr>
            <w:r>
              <w:rPr>
                <w:sz w:val="16"/>
              </w:rPr>
              <w:t>B1-c worst recorded: Lightning</w:t>
            </w:r>
          </w:p>
        </w:tc>
      </w:tr>
      <w:tr>
        <w:trPr>
          <w:cantSplit/>
        </w:trPr>
        <w:tc>
          <w:tcPr>
            <w:tcW w:type="dxa" w:w="1037"/>
          </w:tcPr>
          <w:p>
            <w:pPr>
              <w:spacing w:after="0"/>
              <w:jc w:val="left"/>
            </w:pPr>
            <w:r>
              <w:rPr>
                <w:sz w:val="16"/>
              </w:rPr>
              <w:t>2002-06-08</w:t>
            </w:r>
          </w:p>
        </w:tc>
        <w:tc>
          <w:tcPr>
            <w:tcW w:type="dxa" w:w="1289"/>
          </w:tcPr>
          <w:p>
            <w:pPr>
              <w:spacing w:after="0"/>
              <w:jc w:val="left"/>
            </w:pPr>
            <w:r>
              <w:rPr>
                <w:sz w:val="16"/>
              </w:rPr>
              <w:t>Hail</w:t>
            </w:r>
          </w:p>
        </w:tc>
        <w:tc>
          <w:tcPr>
            <w:tcW w:type="dxa" w:w="2533"/>
          </w:tcPr>
          <w:p>
            <w:pPr>
              <w:spacing w:after="0"/>
              <w:jc w:val="left"/>
            </w:pPr>
            <w:r>
              <w:rPr>
                <w:sz w:val="16"/>
              </w:rPr>
              <w:t>4.5 in</w:t>
            </w:r>
          </w:p>
        </w:tc>
        <w:tc>
          <w:tcPr>
            <w:tcW w:type="dxa" w:w="2851"/>
          </w:tcPr>
          <w:p>
            <w:pPr>
              <w:spacing w:after="0"/>
              <w:jc w:val="left"/>
            </w:pPr>
            <w:r>
              <w:rPr>
                <w:sz w:val="16"/>
              </w:rPr>
              <w:t>damage not reported</w:t>
            </w:r>
          </w:p>
        </w:tc>
        <w:tc>
          <w:tcPr>
            <w:tcW w:type="dxa" w:w="1073"/>
          </w:tcPr>
          <w:p>
            <w:pPr>
              <w:spacing w:after="0"/>
              <w:jc w:val="right"/>
            </w:pPr>
            <w:r>
              <w:rPr>
                <w:sz w:val="16"/>
              </w:rPr>
              <w:t>0, 0</w:t>
            </w:r>
          </w:p>
        </w:tc>
        <w:tc>
          <w:tcPr>
            <w:tcW w:type="dxa" w:w="1780"/>
          </w:tcPr>
          <w:p>
            <w:pPr>
              <w:spacing w:after="0"/>
              <w:jc w:val="left"/>
            </w:pPr>
            <w:r>
              <w:rPr>
                <w:sz w:val="16"/>
              </w:rPr>
              <w:t>SENTINEL BUTTE</w:t>
            </w:r>
          </w:p>
        </w:tc>
        <w:tc>
          <w:tcPr>
            <w:tcW w:type="dxa" w:w="704"/>
          </w:tcPr>
          <w:p>
            <w:pPr>
              <w:spacing w:after="0"/>
              <w:jc w:val="left"/>
            </w:pPr>
          </w:p>
        </w:tc>
        <w:tc>
          <w:tcPr>
            <w:tcW w:type="dxa" w:w="2845"/>
          </w:tcPr>
          <w:p>
            <w:pPr>
              <w:spacing w:after="0"/>
              <w:jc w:val="left"/>
            </w:pPr>
            <w:r>
              <w:rPr>
                <w:sz w:val="16"/>
              </w:rPr>
              <w:t>B1-c worst recorded: Hail</w:t>
            </w:r>
          </w:p>
        </w:tc>
      </w:tr>
      <w:tr>
        <w:trPr>
          <w:cantSplit/>
        </w:trPr>
        <w:tc>
          <w:tcPr>
            <w:tcW w:type="dxa" w:w="1037"/>
          </w:tcPr>
          <w:p>
            <w:pPr>
              <w:spacing w:after="0"/>
              <w:jc w:val="left"/>
            </w:pPr>
            <w:r>
              <w:rPr>
                <w:sz w:val="16"/>
              </w:rPr>
              <w:t>1999-08-15</w:t>
            </w:r>
          </w:p>
        </w:tc>
        <w:tc>
          <w:tcPr>
            <w:tcW w:type="dxa" w:w="1289"/>
          </w:tcPr>
          <w:p>
            <w:pPr>
              <w:spacing w:after="0"/>
              <w:jc w:val="left"/>
            </w:pPr>
            <w:r>
              <w:rPr>
                <w:sz w:val="16"/>
              </w:rPr>
              <w:t>Hail</w:t>
            </w:r>
          </w:p>
        </w:tc>
        <w:tc>
          <w:tcPr>
            <w:tcW w:type="dxa" w:w="2533"/>
          </w:tcPr>
          <w:p>
            <w:pPr>
              <w:spacing w:after="0"/>
              <w:jc w:val="left"/>
            </w:pPr>
            <w:r>
              <w:rPr>
                <w:sz w:val="16"/>
              </w:rPr>
              <w:t>1.75 in</w:t>
            </w:r>
          </w:p>
        </w:tc>
        <w:tc>
          <w:tcPr>
            <w:tcW w:type="dxa" w:w="2851"/>
          </w:tcPr>
          <w:p>
            <w:pPr>
              <w:spacing w:after="0"/>
              <w:jc w:val="left"/>
            </w:pPr>
            <w:r>
              <w:rPr>
                <w:sz w:val="16"/>
              </w:rPr>
              <w:t>property not reported; $1,000,000 crops (1999 dollars)</w:t>
            </w:r>
          </w:p>
        </w:tc>
        <w:tc>
          <w:tcPr>
            <w:tcW w:type="dxa" w:w="1073"/>
          </w:tcPr>
          <w:p>
            <w:pPr>
              <w:spacing w:after="0"/>
              <w:jc w:val="right"/>
            </w:pPr>
            <w:r>
              <w:rPr>
                <w:sz w:val="16"/>
              </w:rPr>
              <w:t>0, 0</w:t>
            </w:r>
          </w:p>
        </w:tc>
        <w:tc>
          <w:tcPr>
            <w:tcW w:type="dxa" w:w="1780"/>
          </w:tcPr>
          <w:p>
            <w:pPr>
              <w:spacing w:after="0"/>
              <w:jc w:val="left"/>
            </w:pPr>
            <w:r>
              <w:rPr>
                <w:sz w:val="16"/>
              </w:rPr>
              <w:t>BEACH</w:t>
            </w:r>
          </w:p>
        </w:tc>
        <w:tc>
          <w:tcPr>
            <w:tcW w:type="dxa" w:w="704"/>
          </w:tcPr>
          <w:p>
            <w:pPr>
              <w:spacing w:after="0"/>
              <w:jc w:val="left"/>
            </w:pPr>
          </w:p>
        </w:tc>
        <w:tc>
          <w:tcPr>
            <w:tcW w:type="dxa" w:w="2845"/>
          </w:tcPr>
          <w:p>
            <w:pPr>
              <w:spacing w:after="0"/>
              <w:jc w:val="left"/>
            </w:pPr>
            <w:r>
              <w:rPr>
                <w:sz w:val="16"/>
              </w:rPr>
              <w:t>B1-c most damaging: Hail</w:t>
            </w:r>
          </w:p>
        </w:tc>
      </w:tr>
      <w:tr>
        <w:trPr>
          <w:cantSplit/>
        </w:trPr>
        <w:tc>
          <w:tcPr>
            <w:tcW w:type="dxa" w:w="1037"/>
          </w:tcPr>
          <w:p>
            <w:pPr>
              <w:spacing w:after="0"/>
              <w:jc w:val="left"/>
            </w:pPr>
            <w:r>
              <w:rPr>
                <w:sz w:val="16"/>
              </w:rPr>
              <w:t>1997-04-04</w:t>
            </w:r>
          </w:p>
        </w:tc>
        <w:tc>
          <w:tcPr>
            <w:tcW w:type="dxa" w:w="1289"/>
          </w:tcPr>
          <w:p>
            <w:pPr>
              <w:spacing w:after="0"/>
              <w:jc w:val="left"/>
            </w:pPr>
            <w:r>
              <w:rPr>
                <w:sz w:val="16"/>
              </w:rPr>
              <w:t>Blizzard</w:t>
            </w:r>
          </w:p>
        </w:tc>
        <w:tc>
          <w:tcPr>
            <w:tcW w:type="dxa" w:w="2533"/>
          </w:tcPr>
          <w:p>
            <w:pPr>
              <w:spacing w:after="0"/>
              <w:jc w:val="left"/>
            </w:pPr>
          </w:p>
        </w:tc>
        <w:tc>
          <w:tcPr>
            <w:tcW w:type="dxa" w:w="2851"/>
          </w:tcPr>
          <w:p>
            <w:pPr>
              <w:spacing w:after="0"/>
              <w:jc w:val="left"/>
            </w:pPr>
            <w:r>
              <w:rPr>
                <w:sz w:val="16"/>
              </w:rPr>
              <w:t>$1,600,000 property; crops not reported, reported for the zone (1997 dollars)</w:t>
            </w:r>
          </w:p>
        </w:tc>
        <w:tc>
          <w:tcPr>
            <w:tcW w:type="dxa" w:w="1073"/>
          </w:tcPr>
          <w:p>
            <w:pPr>
              <w:spacing w:after="0"/>
              <w:jc w:val="right"/>
            </w:pPr>
            <w:r>
              <w:rPr>
                <w:sz w:val="16"/>
              </w:rPr>
              <w:t>0, 0</w:t>
            </w:r>
          </w:p>
        </w:tc>
        <w:tc>
          <w:tcPr>
            <w:tcW w:type="dxa" w:w="1780"/>
          </w:tcPr>
          <w:p>
            <w:pPr>
              <w:spacing w:after="0"/>
              <w:jc w:val="left"/>
            </w:pPr>
            <w:r>
              <w:rPr>
                <w:sz w:val="16"/>
              </w:rPr>
              <w:t>NWS zone NDZ031 (GOLDEN VALLEY), zone-level: may include parts of neighboring counties</w:t>
            </w:r>
          </w:p>
        </w:tc>
        <w:tc>
          <w:tcPr>
            <w:tcW w:type="dxa" w:w="704"/>
          </w:tcPr>
          <w:p>
            <w:pPr>
              <w:spacing w:after="0"/>
              <w:jc w:val="left"/>
            </w:pPr>
          </w:p>
        </w:tc>
        <w:tc>
          <w:tcPr>
            <w:tcW w:type="dxa" w:w="28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1952-07-19</w:t>
            </w:r>
          </w:p>
        </w:tc>
        <w:tc>
          <w:tcPr>
            <w:tcW w:type="dxa" w:w="1289"/>
          </w:tcPr>
          <w:p>
            <w:pPr>
              <w:spacing w:after="0"/>
              <w:jc w:val="left"/>
            </w:pPr>
            <w:r>
              <w:rPr>
                <w:sz w:val="16"/>
              </w:rPr>
              <w:t>Tornado</w:t>
            </w:r>
          </w:p>
        </w:tc>
        <w:tc>
          <w:tcPr>
            <w:tcW w:type="dxa" w:w="2533"/>
          </w:tcPr>
          <w:p>
            <w:pPr>
              <w:spacing w:after="0"/>
              <w:jc w:val="left"/>
            </w:pPr>
            <w:r>
              <w:rPr>
                <w:sz w:val="16"/>
              </w:rPr>
              <w:t>F3, 7.3 mi path length (records before 1996 may include the whole path; rating and listing come from the county where the tornado began), 33 yd wide</w:t>
            </w:r>
          </w:p>
        </w:tc>
        <w:tc>
          <w:tcPr>
            <w:tcW w:type="dxa" w:w="2851"/>
          </w:tcPr>
          <w:p>
            <w:pPr>
              <w:spacing w:after="0"/>
              <w:jc w:val="left"/>
            </w:pPr>
            <w:r>
              <w:rPr>
                <w:sz w:val="16"/>
              </w:rPr>
              <w:t>$2,500 property; crops not recorded (1952 dollars)</w:t>
            </w:r>
          </w:p>
        </w:tc>
        <w:tc>
          <w:tcPr>
            <w:tcW w:type="dxa" w:w="1073"/>
          </w:tcPr>
          <w:p>
            <w:pPr>
              <w:spacing w:after="0"/>
              <w:jc w:val="right"/>
            </w:pPr>
            <w:r>
              <w:rPr>
                <w:sz w:val="16"/>
              </w:rPr>
              <w:t>0, 0</w:t>
            </w:r>
          </w:p>
        </w:tc>
        <w:tc>
          <w:tcPr>
            <w:tcW w:type="dxa" w:w="1780"/>
          </w:tcPr>
          <w:p>
            <w:pPr>
              <w:spacing w:after="0"/>
              <w:jc w:val="left"/>
            </w:pPr>
            <w:r>
              <w:rPr>
                <w:sz w:val="16"/>
              </w:rPr>
              <w:t>location not recorded</w:t>
            </w:r>
          </w:p>
        </w:tc>
        <w:tc>
          <w:tcPr>
            <w:tcW w:type="dxa" w:w="704"/>
          </w:tcPr>
          <w:p>
            <w:pPr>
              <w:spacing w:after="0"/>
              <w:jc w:val="left"/>
            </w:pPr>
          </w:p>
        </w:tc>
        <w:tc>
          <w:tcPr>
            <w:tcW w:type="dxa" w:w="284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12.1</w:t>
            </w:r>
          </w:p>
        </w:tc>
        <w:tc>
          <w:tcPr>
            <w:tcW w:type="dxa" w:w="1446"/>
          </w:tcPr>
          <w:p>
            <w:pPr>
              <w:spacing w:after="0"/>
              <w:jc w:val="left"/>
            </w:pPr>
            <w:r>
              <w:rPr>
                <w:sz w:val="16"/>
              </w:rPr>
              <w:t>event-days per year</w:t>
            </w:r>
          </w:p>
        </w:tc>
        <w:tc>
          <w:tcPr>
            <w:tcW w:type="dxa" w:w="1575"/>
          </w:tcPr>
          <w:p>
            <w:pPr>
              <w:spacing w:after="0"/>
              <w:jc w:val="left"/>
            </w:pPr>
            <w:r>
              <w:rPr>
                <w:sz w:val="16"/>
              </w:rPr>
              <w:t>about 12.1 days per year</w:t>
            </w:r>
          </w:p>
        </w:tc>
        <w:tc>
          <w:tcPr>
            <w:tcW w:type="dxa" w:w="1037"/>
          </w:tcPr>
          <w:p>
            <w:pPr>
              <w:spacing w:after="0"/>
              <w:jc w:val="left"/>
            </w:pPr>
            <w:r>
              <w:rPr>
                <w:sz w:val="16"/>
              </w:rPr>
              <w:t>Likely</w:t>
            </w:r>
          </w:p>
        </w:tc>
        <w:tc>
          <w:tcPr>
            <w:tcW w:type="dxa" w:w="1755"/>
          </w:tcPr>
          <w:p>
            <w:pPr>
              <w:spacing w:after="0"/>
              <w:jc w:val="left"/>
            </w:pPr>
            <w:r>
              <w:rPr>
                <w:sz w:val="16"/>
              </w:rPr>
              <w:t>event-days in 13 of 30 years, 1996 to 2025 (43.3%)</w:t>
            </w:r>
          </w:p>
        </w:tc>
        <w:tc>
          <w:tcPr>
            <w:tcW w:type="dxa" w:w="1519"/>
          </w:tcPr>
          <w:p>
            <w:pPr>
              <w:spacing w:after="0"/>
              <w:jc w:val="right"/>
            </w:pPr>
            <w:r>
              <w:rPr>
                <w:sz w:val="16"/>
              </w:rPr>
              <w:t>230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12.1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33</w:t>
            </w:r>
          </w:p>
        </w:tc>
        <w:tc>
          <w:tcPr>
            <w:tcW w:type="dxa" w:w="1446"/>
          </w:tcPr>
          <w:p>
            <w:pPr>
              <w:spacing w:after="0"/>
              <w:jc w:val="left"/>
            </w:pPr>
            <w:r>
              <w:rPr>
                <w:sz w:val="16"/>
              </w:rPr>
              <w:t>event-days per year</w:t>
            </w:r>
          </w:p>
        </w:tc>
        <w:tc>
          <w:tcPr>
            <w:tcW w:type="dxa" w:w="1575"/>
          </w:tcPr>
          <w:p>
            <w:pPr>
              <w:spacing w:after="0"/>
              <w:jc w:val="left"/>
            </w:pPr>
            <w:r>
              <w:rPr>
                <w:sz w:val="16"/>
              </w:rPr>
              <w:t>about 33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833</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0.000097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0.0097%</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2.27</w:t>
            </w:r>
          </w:p>
        </w:tc>
        <w:tc>
          <w:tcPr>
            <w:tcW w:type="dxa" w:w="1446"/>
          </w:tcPr>
          <w:p>
            <w:pPr>
              <w:spacing w:after="0"/>
              <w:jc w:val="left"/>
            </w:pPr>
            <w:r>
              <w:rPr>
                <w:sz w:val="16"/>
              </w:rPr>
              <w:t>events per year</w:t>
            </w:r>
          </w:p>
        </w:tc>
        <w:tc>
          <w:tcPr>
            <w:tcW w:type="dxa" w:w="1575"/>
          </w:tcPr>
          <w:p>
            <w:pPr>
              <w:spacing w:after="0"/>
              <w:jc w:val="left"/>
            </w:pPr>
            <w:r>
              <w:rPr>
                <w:sz w:val="16"/>
              </w:rPr>
              <w:t>about 2.27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86.3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w:t>
            </w:r>
          </w:p>
        </w:tc>
        <w:tc>
          <w:tcPr>
            <w:tcW w:type="dxa" w:w="1446"/>
          </w:tcPr>
          <w:p>
            <w:pPr>
              <w:spacing w:after="0"/>
              <w:jc w:val="left"/>
            </w:pPr>
            <w:r>
              <w:rPr>
                <w:sz w:val="16"/>
              </w:rPr>
              <w:t>event-days per year</w:t>
            </w:r>
          </w:p>
        </w:tc>
        <w:tc>
          <w:tcPr>
            <w:tcW w:type="dxa" w:w="1575"/>
          </w:tcPr>
          <w:p>
            <w:pPr>
              <w:spacing w:after="0"/>
              <w:jc w:val="left"/>
            </w:pPr>
            <w:r>
              <w:rPr>
                <w:sz w:val="16"/>
              </w:rPr>
              <w:t>about 1 days per year</w:t>
            </w:r>
          </w:p>
        </w:tc>
        <w:tc>
          <w:tcPr>
            <w:tcW w:type="dxa" w:w="1037"/>
          </w:tcPr>
          <w:p>
            <w:pPr>
              <w:spacing w:after="0"/>
              <w:jc w:val="left"/>
            </w:pPr>
            <w:r>
              <w:rPr>
                <w:sz w:val="16"/>
              </w:rPr>
              <w:t>Possible</w:t>
            </w:r>
          </w:p>
        </w:tc>
        <w:tc>
          <w:tcPr>
            <w:tcW w:type="dxa" w:w="1755"/>
          </w:tcPr>
          <w:p>
            <w:pPr>
              <w:spacing w:after="0"/>
              <w:jc w:val="left"/>
            </w:pPr>
            <w:r>
              <w:rPr>
                <w:sz w:val="16"/>
              </w:rPr>
              <w:t>event-days in 1 of 30 years, 1996 to 2025 (3.33%)</w:t>
            </w:r>
          </w:p>
        </w:tc>
        <w:tc>
          <w:tcPr>
            <w:tcW w:type="dxa" w:w="1519"/>
          </w:tcPr>
          <w:p>
            <w:pPr>
              <w:spacing w:after="0"/>
              <w:jc w:val="right"/>
            </w:pPr>
            <w:r>
              <w:rPr>
                <w:sz w:val="16"/>
              </w:rPr>
              <w:t>17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0.432</w:t>
            </w:r>
          </w:p>
        </w:tc>
        <w:tc>
          <w:tcPr>
            <w:tcW w:type="dxa" w:w="1446"/>
          </w:tcPr>
          <w:p>
            <w:pPr>
              <w:spacing w:after="0"/>
              <w:jc w:val="left"/>
            </w:pPr>
            <w:r>
              <w:rPr>
                <w:sz w:val="16"/>
              </w:rPr>
              <w:t>event-days per year</w:t>
            </w:r>
          </w:p>
        </w:tc>
        <w:tc>
          <w:tcPr>
            <w:tcW w:type="dxa" w:w="1575"/>
          </w:tcPr>
          <w:p>
            <w:pPr>
              <w:spacing w:after="0"/>
              <w:jc w:val="left"/>
            </w:pPr>
            <w:r>
              <w:rPr>
                <w:sz w:val="16"/>
              </w:rPr>
              <w:t>about 0.432 days per year</w:t>
            </w:r>
          </w:p>
        </w:tc>
        <w:tc>
          <w:tcPr>
            <w:tcW w:type="dxa" w:w="1037"/>
          </w:tcPr>
          <w:p>
            <w:pPr>
              <w:spacing w:after="0"/>
              <w:jc w:val="left"/>
            </w:pPr>
          </w:p>
        </w:tc>
        <w:tc>
          <w:tcPr>
            <w:tcW w:type="dxa" w:w="1755"/>
          </w:tcPr>
          <w:p>
            <w:pPr>
              <w:spacing w:after="0"/>
              <w:jc w:val="left"/>
            </w:pPr>
            <w:r>
              <w:rPr>
                <w:sz w:val="16"/>
              </w:rPr>
              <w:t>event-days in 0 of 30 years, 1996 to 2025 (0%)</w:t>
            </w:r>
          </w:p>
        </w:tc>
        <w:tc>
          <w:tcPr>
            <w:tcW w:type="dxa" w:w="1519"/>
          </w:tcPr>
          <w:p>
            <w:pPr>
              <w:spacing w:after="0"/>
              <w:jc w:val="right"/>
            </w:pPr>
            <w:r>
              <w:rPr>
                <w:sz w:val="16"/>
              </w:rPr>
              <w:t>30</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0.143</w:t>
            </w:r>
          </w:p>
        </w:tc>
        <w:tc>
          <w:tcPr>
            <w:tcW w:type="dxa" w:w="1446"/>
          </w:tcPr>
          <w:p>
            <w:pPr>
              <w:spacing w:after="0"/>
              <w:jc w:val="left"/>
            </w:pPr>
            <w:r>
              <w:rPr>
                <w:sz w:val="16"/>
              </w:rPr>
              <w:t>event-days per year</w:t>
            </w:r>
          </w:p>
        </w:tc>
        <w:tc>
          <w:tcPr>
            <w:tcW w:type="dxa" w:w="1575"/>
          </w:tcPr>
          <w:p>
            <w:pPr>
              <w:spacing w:after="0"/>
              <w:jc w:val="left"/>
            </w:pPr>
            <w:r>
              <w:rPr>
                <w:sz w:val="16"/>
              </w:rPr>
              <w:t>about 0.143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4</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0.443</w:t>
            </w:r>
          </w:p>
        </w:tc>
        <w:tc>
          <w:tcPr>
            <w:tcW w:type="dxa" w:w="144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30.6</w:t>
            </w:r>
          </w:p>
        </w:tc>
        <w:tc>
          <w:tcPr>
            <w:tcW w:type="dxa" w:w="1446"/>
          </w:tcPr>
          <w:p>
            <w:pPr>
              <w:spacing w:after="0"/>
              <w:jc w:val="left"/>
            </w:pPr>
            <w:r>
              <w:rPr>
                <w:sz w:val="16"/>
              </w:rPr>
              <w:t>days per year with a strike</w:t>
            </w:r>
          </w:p>
        </w:tc>
        <w:tc>
          <w:tcPr>
            <w:tcW w:type="dxa" w:w="1575"/>
          </w:tcPr>
          <w:p>
            <w:pPr>
              <w:spacing w:after="0"/>
              <w:jc w:val="left"/>
            </w:pPr>
            <w:r>
              <w:rPr>
                <w:sz w:val="16"/>
              </w:rPr>
              <w:t>about 30.6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1.41</w:t>
            </w:r>
          </w:p>
        </w:tc>
        <w:tc>
          <w:tcPr>
            <w:tcW w:type="dxa" w:w="1446"/>
          </w:tcPr>
          <w:p>
            <w:pPr>
              <w:spacing w:after="0"/>
              <w:jc w:val="left"/>
            </w:pPr>
            <w:r>
              <w:rPr>
                <w:sz w:val="16"/>
              </w:rPr>
              <w:t>events per year</w:t>
            </w:r>
          </w:p>
        </w:tc>
        <w:tc>
          <w:tcPr>
            <w:tcW w:type="dxa" w:w="1575"/>
          </w:tcPr>
          <w:p>
            <w:pPr>
              <w:spacing w:after="0"/>
              <w:jc w:val="left"/>
            </w:pPr>
            <w:r>
              <w:rPr>
                <w:sz w:val="16"/>
              </w:rPr>
              <w:t>about 1.41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54</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0.133</w:t>
            </w:r>
          </w:p>
        </w:tc>
        <w:tc>
          <w:tcPr>
            <w:tcW w:type="dxa" w:w="1446"/>
          </w:tcPr>
          <w:p>
            <w:pPr>
              <w:spacing w:after="0"/>
              <w:jc w:val="left"/>
            </w:pPr>
            <w:r>
              <w:rPr>
                <w:sz w:val="16"/>
              </w:rPr>
              <w:t>events per year</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0.00156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0.156%</w:t>
            </w:r>
          </w:p>
        </w:tc>
        <w:tc>
          <w:tcPr>
            <w:tcW w:type="dxa" w:w="1037"/>
          </w:tcPr>
          <w:p>
            <w:pPr>
              <w:spacing w:after="0"/>
              <w:jc w:val="left"/>
            </w:pPr>
            <w:r>
              <w:rPr>
                <w:sz w:val="16"/>
              </w:rPr>
              <w:t>Possible</w:t>
            </w:r>
          </w:p>
        </w:tc>
        <w:tc>
          <w:tcPr>
            <w:tcW w:type="dxa" w:w="1755"/>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16.4</w:t>
            </w:r>
          </w:p>
        </w:tc>
        <w:tc>
          <w:tcPr>
            <w:tcW w:type="dxa" w:w="1446"/>
          </w:tcPr>
          <w:p>
            <w:pPr>
              <w:spacing w:after="0"/>
              <w:jc w:val="left"/>
            </w:pPr>
            <w:r>
              <w:rPr>
                <w:sz w:val="16"/>
              </w:rPr>
              <w:t>event-days per year</w:t>
            </w:r>
          </w:p>
        </w:tc>
        <w:tc>
          <w:tcPr>
            <w:tcW w:type="dxa" w:w="1575"/>
          </w:tcPr>
          <w:p>
            <w:pPr>
              <w:spacing w:after="0"/>
              <w:jc w:val="left"/>
            </w:pPr>
            <w:r>
              <w:rPr>
                <w:sz w:val="16"/>
              </w:rPr>
              <w:t>about 16.4 days per year</w:t>
            </w:r>
          </w:p>
        </w:tc>
        <w:tc>
          <w:tcPr>
            <w:tcW w:type="dxa" w:w="1037"/>
          </w:tcPr>
          <w:p>
            <w:pPr>
              <w:spacing w:after="0"/>
              <w:jc w:val="left"/>
            </w:pPr>
            <w:r>
              <w:rPr>
                <w:sz w:val="16"/>
              </w:rPr>
              <w:t>Likely</w:t>
            </w:r>
          </w:p>
        </w:tc>
        <w:tc>
          <w:tcPr>
            <w:tcW w:type="dxa" w:w="1755"/>
          </w:tcPr>
          <w:p>
            <w:pPr>
              <w:spacing w:after="0"/>
              <w:jc w:val="left"/>
            </w:pPr>
            <w:r>
              <w:rPr>
                <w:sz w:val="16"/>
              </w:rPr>
              <w:t>event-days in 25 of 30 years, 1996 to 2025 (83.3%)</w:t>
            </w:r>
          </w:p>
        </w:tc>
        <w:tc>
          <w:tcPr>
            <w:tcW w:type="dxa" w:w="1519"/>
          </w:tcPr>
          <w:p>
            <w:pPr>
              <w:spacing w:after="0"/>
              <w:jc w:val="right"/>
            </w:pPr>
            <w:r>
              <w:rPr>
                <w:sz w:val="16"/>
              </w:rPr>
              <w:t>312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90.5</w:t>
            </w:r>
          </w:p>
        </w:tc>
        <w:tc>
          <w:tcPr>
            <w:tcW w:type="dxa" w:w="771"/>
          </w:tcPr>
          <w:p>
            <w:pPr>
              <w:spacing w:after="0"/>
              <w:jc w:val="right"/>
            </w:pPr>
            <w:r>
              <w:rPr>
                <w:sz w:val="16"/>
              </w:rPr>
              <w:t>90.5</w:t>
            </w:r>
          </w:p>
        </w:tc>
        <w:tc>
          <w:tcPr>
            <w:tcW w:type="dxa" w:w="735"/>
          </w:tcPr>
          <w:p>
            <w:pPr>
              <w:spacing w:after="0"/>
              <w:jc w:val="right"/>
            </w:pPr>
            <w:r>
              <w:rPr>
                <w:sz w:val="16"/>
              </w:rPr>
              <w:t>90.5</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16.8</w:t>
            </w:r>
          </w:p>
        </w:tc>
        <w:tc>
          <w:tcPr>
            <w:tcW w:type="dxa" w:w="771"/>
          </w:tcPr>
          <w:p>
            <w:pPr>
              <w:spacing w:after="0"/>
              <w:jc w:val="right"/>
            </w:pPr>
            <w:r>
              <w:rPr>
                <w:sz w:val="16"/>
              </w:rPr>
              <w:t>16.8</w:t>
            </w:r>
          </w:p>
        </w:tc>
        <w:tc>
          <w:tcPr>
            <w:tcW w:type="dxa" w:w="735"/>
          </w:tcPr>
          <w:p>
            <w:pPr>
              <w:spacing w:after="0"/>
              <w:jc w:val="right"/>
            </w:pPr>
            <w:r>
              <w:rPr>
                <w:sz w:val="16"/>
              </w:rPr>
              <w:t>16.8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97.8</w:t>
            </w:r>
          </w:p>
        </w:tc>
        <w:tc>
          <w:tcPr>
            <w:tcW w:type="dxa" w:w="771"/>
          </w:tcPr>
          <w:p>
            <w:pPr>
              <w:spacing w:after="0"/>
              <w:jc w:val="right"/>
            </w:pPr>
            <w:r>
              <w:rPr>
                <w:sz w:val="16"/>
              </w:rPr>
              <w:t>97.8</w:t>
            </w:r>
          </w:p>
        </w:tc>
        <w:tc>
          <w:tcPr>
            <w:tcW w:type="dxa" w:w="735"/>
          </w:tcPr>
          <w:p>
            <w:pPr>
              <w:spacing w:after="0"/>
              <w:jc w:val="right"/>
            </w:pPr>
            <w:r>
              <w:rPr>
                <w:sz w:val="16"/>
              </w:rPr>
              <w:t>97.8</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26.7</w:t>
            </w:r>
          </w:p>
        </w:tc>
        <w:tc>
          <w:tcPr>
            <w:tcW w:type="dxa" w:w="771"/>
          </w:tcPr>
          <w:p>
            <w:pPr>
              <w:spacing w:after="0"/>
              <w:jc w:val="right"/>
            </w:pPr>
            <w:r>
              <w:rPr>
                <w:sz w:val="16"/>
              </w:rPr>
              <w:t>26.7</w:t>
            </w:r>
          </w:p>
        </w:tc>
        <w:tc>
          <w:tcPr>
            <w:tcW w:type="dxa" w:w="735"/>
          </w:tcPr>
          <w:p>
            <w:pPr>
              <w:spacing w:after="0"/>
              <w:jc w:val="right"/>
            </w:pPr>
            <w:r>
              <w:rPr>
                <w:sz w:val="16"/>
              </w:rPr>
              <w:t>26.7</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92.7</w:t>
            </w:r>
          </w:p>
        </w:tc>
        <w:tc>
          <w:tcPr>
            <w:tcW w:type="dxa" w:w="771"/>
          </w:tcPr>
          <w:p>
            <w:pPr>
              <w:spacing w:after="0"/>
              <w:jc w:val="right"/>
            </w:pPr>
            <w:r>
              <w:rPr>
                <w:sz w:val="16"/>
              </w:rPr>
              <w:t>92.7</w:t>
            </w:r>
          </w:p>
        </w:tc>
        <w:tc>
          <w:tcPr>
            <w:tcW w:type="dxa" w:w="735"/>
          </w:tcPr>
          <w:p>
            <w:pPr>
              <w:spacing w:after="0"/>
              <w:jc w:val="right"/>
            </w:pPr>
            <w:r>
              <w:rPr>
                <w:sz w:val="16"/>
              </w:rPr>
              <w:t>92.7</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47.2</w:t>
            </w:r>
          </w:p>
        </w:tc>
        <w:tc>
          <w:tcPr>
            <w:tcW w:type="dxa" w:w="771"/>
          </w:tcPr>
          <w:p>
            <w:pPr>
              <w:spacing w:after="0"/>
              <w:jc w:val="right"/>
            </w:pPr>
            <w:r>
              <w:rPr>
                <w:sz w:val="16"/>
              </w:rPr>
              <w:t>47.2</w:t>
            </w:r>
          </w:p>
        </w:tc>
        <w:tc>
          <w:tcPr>
            <w:tcW w:type="dxa" w:w="735"/>
          </w:tcPr>
          <w:p>
            <w:pPr>
              <w:spacing w:after="0"/>
              <w:jc w:val="right"/>
            </w:pPr>
            <w:r>
              <w:rPr>
                <w:sz w:val="16"/>
              </w:rPr>
              <w:t>47.2</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73.8</w:t>
            </w:r>
          </w:p>
        </w:tc>
        <w:tc>
          <w:tcPr>
            <w:tcW w:type="dxa" w:w="771"/>
          </w:tcPr>
          <w:p>
            <w:pPr>
              <w:spacing w:after="0"/>
              <w:jc w:val="right"/>
            </w:pPr>
            <w:r>
              <w:rPr>
                <w:sz w:val="16"/>
              </w:rPr>
              <w:t>73.8</w:t>
            </w:r>
          </w:p>
        </w:tc>
        <w:tc>
          <w:tcPr>
            <w:tcW w:type="dxa" w:w="735"/>
          </w:tcPr>
          <w:p>
            <w:pPr>
              <w:spacing w:after="0"/>
              <w:jc w:val="right"/>
            </w:pPr>
            <w:r>
              <w:rPr>
                <w:sz w:val="16"/>
              </w:rPr>
              <w:t>73.8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74.8</w:t>
            </w:r>
          </w:p>
        </w:tc>
        <w:tc>
          <w:tcPr>
            <w:tcW w:type="dxa" w:w="771"/>
          </w:tcPr>
          <w:p>
            <w:pPr>
              <w:spacing w:after="0"/>
              <w:jc w:val="right"/>
            </w:pPr>
            <w:r>
              <w:rPr>
                <w:sz w:val="16"/>
              </w:rPr>
              <w:t>74.8</w:t>
            </w:r>
          </w:p>
        </w:tc>
        <w:tc>
          <w:tcPr>
            <w:tcW w:type="dxa" w:w="735"/>
          </w:tcPr>
          <w:p>
            <w:pPr>
              <w:spacing w:after="0"/>
              <w:jc w:val="right"/>
            </w:pPr>
            <w:r>
              <w:rPr>
                <w:sz w:val="16"/>
              </w:rPr>
              <w:t>74.8</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97.6</w:t>
            </w:r>
          </w:p>
        </w:tc>
        <w:tc>
          <w:tcPr>
            <w:tcW w:type="dxa" w:w="771"/>
          </w:tcPr>
          <w:p>
            <w:pPr>
              <w:spacing w:after="0"/>
              <w:jc w:val="right"/>
            </w:pPr>
            <w:r>
              <w:rPr>
                <w:sz w:val="16"/>
              </w:rPr>
              <w:t>97.6</w:t>
            </w:r>
          </w:p>
        </w:tc>
        <w:tc>
          <w:tcPr>
            <w:tcW w:type="dxa" w:w="735"/>
          </w:tcPr>
          <w:p>
            <w:pPr>
              <w:spacing w:after="0"/>
              <w:jc w:val="right"/>
            </w:pPr>
            <w:r>
              <w:rPr>
                <w:sz w:val="16"/>
              </w:rPr>
              <w:t>97.6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62.2</w:t>
            </w:r>
          </w:p>
        </w:tc>
        <w:tc>
          <w:tcPr>
            <w:tcW w:type="dxa" w:w="771"/>
          </w:tcPr>
          <w:p>
            <w:pPr>
              <w:spacing w:after="0"/>
              <w:jc w:val="right"/>
            </w:pPr>
            <w:r>
              <w:rPr>
                <w:sz w:val="16"/>
              </w:rPr>
              <w:t>62.2</w:t>
            </w:r>
          </w:p>
        </w:tc>
        <w:tc>
          <w:tcPr>
            <w:tcW w:type="dxa" w:w="735"/>
          </w:tcPr>
          <w:p>
            <w:pPr>
              <w:spacing w:after="0"/>
              <w:jc w:val="right"/>
            </w:pPr>
            <w:r>
              <w:rPr>
                <w:sz w:val="16"/>
              </w:rPr>
              <w:t>62.2</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92.1</w:t>
            </w:r>
          </w:p>
        </w:tc>
        <w:tc>
          <w:tcPr>
            <w:tcW w:type="dxa" w:w="771"/>
          </w:tcPr>
          <w:p>
            <w:pPr>
              <w:spacing w:after="0"/>
              <w:jc w:val="right"/>
            </w:pPr>
            <w:r>
              <w:rPr>
                <w:sz w:val="16"/>
              </w:rPr>
              <w:t>92.1</w:t>
            </w:r>
          </w:p>
        </w:tc>
        <w:tc>
          <w:tcPr>
            <w:tcW w:type="dxa" w:w="735"/>
          </w:tcPr>
          <w:p>
            <w:pPr>
              <w:spacing w:after="0"/>
              <w:jc w:val="right"/>
            </w:pPr>
            <w:r>
              <w:rPr>
                <w:sz w:val="16"/>
              </w:rPr>
              <w:t>92.1</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99.4</w:t>
            </w:r>
          </w:p>
        </w:tc>
        <w:tc>
          <w:tcPr>
            <w:tcW w:type="dxa" w:w="771"/>
          </w:tcPr>
          <w:p>
            <w:pPr>
              <w:spacing w:after="0"/>
              <w:jc w:val="right"/>
            </w:pPr>
            <w:r>
              <w:rPr>
                <w:sz w:val="16"/>
              </w:rPr>
              <w:t>99.4</w:t>
            </w:r>
          </w:p>
        </w:tc>
        <w:tc>
          <w:tcPr>
            <w:tcW w:type="dxa" w:w="735"/>
          </w:tcPr>
          <w:p>
            <w:pPr>
              <w:spacing w:after="0"/>
              <w:jc w:val="right"/>
            </w:pPr>
            <w:r>
              <w:rPr>
                <w:sz w:val="16"/>
              </w:rPr>
              <w:t>99.4</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366"/>
        <w:gridCol w:w="874"/>
        <w:gridCol w:w="2940"/>
        <w:gridCol w:w="2711"/>
        <w:gridCol w:w="1907"/>
        <w:gridCol w:w="2481"/>
        <w:gridCol w:w="833"/>
      </w:tblGrid>
      <w:tr>
        <w:trPr>
          <w:cantSplit/>
          <w:tblHeader/>
        </w:trPr>
        <w:tc>
          <w:tcPr>
            <w:tcW w:type="dxa" w:w="2366"/>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2940"/>
            <w:shd w:val="clear" w:color="auto" w:fill="E8E8E8"/>
          </w:tcPr>
          <w:p>
            <w:pPr>
              <w:spacing w:after="0"/>
              <w:jc w:val="left"/>
            </w:pPr>
            <w:r>
              <w:rPr>
                <w:b/>
                <w:sz w:val="16"/>
              </w:rPr>
              <w:t>Plan status</w:t>
            </w:r>
          </w:p>
        </w:tc>
        <w:tc>
          <w:tcPr>
            <w:tcW w:type="dxa" w:w="27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8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3"/>
            <w:shd w:val="clear" w:color="auto" w:fill="E8E8E8"/>
          </w:tcPr>
          <w:p>
            <w:pPr>
              <w:spacing w:after="0"/>
              <w:jc w:val="left"/>
            </w:pPr>
            <w:r>
              <w:rPr>
                <w:b/>
                <w:sz w:val="16"/>
              </w:rPr>
              <w:t>Notes</w:t>
            </w:r>
          </w:p>
        </w:tc>
      </w:tr>
      <w:tr>
        <w:trPr>
          <w:cantSplit/>
        </w:trPr>
        <w:tc>
          <w:tcPr>
            <w:tcW w:type="dxa" w:w="2366"/>
          </w:tcPr>
          <w:p>
            <w:pPr>
              <w:spacing w:after="0"/>
              <w:jc w:val="left"/>
            </w:pPr>
            <w:r>
              <w:rPr>
                <w:sz w:val="16"/>
              </w:rPr>
              <w:t>Golden Valley County</w:t>
            </w:r>
          </w:p>
        </w:tc>
        <w:tc>
          <w:tcPr>
            <w:tcW w:type="dxa" w:w="874"/>
          </w:tcPr>
          <w:p>
            <w:pPr>
              <w:spacing w:after="0"/>
              <w:jc w:val="left"/>
            </w:pPr>
            <w:r>
              <w:rPr>
                <w:sz w:val="16"/>
              </w:rPr>
              <w:t>County</w:t>
            </w:r>
          </w:p>
        </w:tc>
        <w:tc>
          <w:tcPr>
            <w:tcW w:type="dxa" w:w="2940"/>
          </w:tcPr>
          <w:p>
            <w:pPr>
              <w:spacing w:after="0"/>
              <w:jc w:val="left"/>
            </w:pPr>
            <w:r>
              <w:rPr>
                <w:sz w:val="16"/>
              </w:rPr>
              <w:t>Plan 111469 approved 2026-09-11,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$175,531.16</w:t>
            </w:r>
          </w:p>
        </w:tc>
        <w:tc>
          <w:tcPr>
            <w:tcW w:type="dxa" w:w="2481"/>
          </w:tcPr>
          <w:p>
            <w:pPr>
              <w:spacing w:after="0"/>
              <w:jc w:val="right"/>
            </w:pPr>
            <w:r>
              <w:rPr>
                <w:sz w:val="16"/>
              </w:rPr>
              <w:t>0; no approved plan</w:t>
            </w:r>
          </w:p>
        </w:tc>
        <w:tc>
          <w:tcPr>
            <w:tcW w:type="dxa" w:w="833"/>
          </w:tcPr>
          <w:p>
            <w:pPr>
              <w:spacing w:after="0"/>
              <w:jc w:val="left"/>
            </w:pPr>
          </w:p>
        </w:tc>
      </w:tr>
      <w:tr>
        <w:trPr>
          <w:cantSplit/>
        </w:trPr>
        <w:tc>
          <w:tcPr>
            <w:tcW w:type="dxa" w:w="2366"/>
          </w:tcPr>
          <w:p>
            <w:pPr>
              <w:spacing w:after="0"/>
              <w:jc w:val="left"/>
            </w:pPr>
            <w:r>
              <w:rPr>
                <w:sz w:val="16"/>
              </w:rPr>
              <w:t>Beach city</w:t>
            </w:r>
          </w:p>
        </w:tc>
        <w:tc>
          <w:tcPr>
            <w:tcW w:type="dxa" w:w="874"/>
          </w:tcPr>
          <w:p>
            <w:pPr>
              <w:spacing w:after="0"/>
              <w:jc w:val="left"/>
            </w:pPr>
            <w:r>
              <w:rPr>
                <w:sz w:val="16"/>
              </w:rPr>
              <w:t>City</w:t>
            </w:r>
          </w:p>
        </w:tc>
        <w:tc>
          <w:tcPr>
            <w:tcW w:type="dxa" w:w="2940"/>
          </w:tcPr>
          <w:p>
            <w:pPr>
              <w:spacing w:after="0"/>
              <w:jc w:val="left"/>
            </w:pPr>
            <w:r>
              <w:rPr>
                <w:sz w:val="16"/>
              </w:rPr>
              <w:t>Plan 111469 approved 2026-09-11,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$176,296.52</w:t>
            </w:r>
          </w:p>
        </w:tc>
        <w:tc>
          <w:tcPr>
            <w:tcW w:type="dxa" w:w="2481"/>
          </w:tcPr>
          <w:p>
            <w:pPr>
              <w:spacing w:after="0"/>
              <w:jc w:val="right"/>
            </w:pPr>
            <w:r>
              <w:rPr>
                <w:sz w:val="16"/>
              </w:rPr>
              <w:t>75; no approved plan</w:t>
            </w:r>
          </w:p>
        </w:tc>
        <w:tc>
          <w:tcPr>
            <w:tcW w:type="dxa" w:w="833"/>
          </w:tcPr>
          <w:p>
            <w:pPr>
              <w:spacing w:after="0"/>
              <w:jc w:val="left"/>
            </w:pPr>
          </w:p>
        </w:tc>
      </w:tr>
      <w:tr>
        <w:trPr>
          <w:cantSplit/>
        </w:trPr>
        <w:tc>
          <w:tcPr>
            <w:tcW w:type="dxa" w:w="2366"/>
          </w:tcPr>
          <w:p>
            <w:pPr>
              <w:spacing w:after="0"/>
              <w:jc w:val="left"/>
            </w:pPr>
            <w:r>
              <w:rPr>
                <w:sz w:val="16"/>
              </w:rPr>
              <w:t>Golva city</w:t>
            </w:r>
          </w:p>
        </w:tc>
        <w:tc>
          <w:tcPr>
            <w:tcW w:type="dxa" w:w="874"/>
          </w:tcPr>
          <w:p>
            <w:pPr>
              <w:spacing w:after="0"/>
              <w:jc w:val="left"/>
            </w:pPr>
            <w:r>
              <w:rPr>
                <w:sz w:val="16"/>
              </w:rPr>
              <w:t>City</w:t>
            </w:r>
          </w:p>
        </w:tc>
        <w:tc>
          <w:tcPr>
            <w:tcW w:type="dxa" w:w="2940"/>
          </w:tcPr>
          <w:p>
            <w:pPr>
              <w:spacing w:after="0"/>
              <w:jc w:val="left"/>
            </w:pPr>
            <w:r>
              <w:rPr>
                <w:sz w:val="16"/>
              </w:rPr>
              <w:t>Plan 111469 approved 2026-09-11,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$929.96</w:t>
            </w:r>
          </w:p>
        </w:tc>
        <w:tc>
          <w:tcPr>
            <w:tcW w:type="dxa" w:w="2481"/>
          </w:tcPr>
          <w:p>
            <w:pPr>
              <w:spacing w:after="0"/>
              <w:jc w:val="right"/>
            </w:pPr>
            <w:r>
              <w:rPr>
                <w:sz w:val="16"/>
              </w:rPr>
              <w:t>46; no approved plan</w:t>
            </w:r>
          </w:p>
        </w:tc>
        <w:tc>
          <w:tcPr>
            <w:tcW w:type="dxa" w:w="833"/>
          </w:tcPr>
          <w:p>
            <w:pPr>
              <w:spacing w:after="0"/>
              <w:jc w:val="left"/>
            </w:pPr>
          </w:p>
        </w:tc>
      </w:tr>
      <w:tr>
        <w:trPr>
          <w:cantSplit/>
        </w:trPr>
        <w:tc>
          <w:tcPr>
            <w:tcW w:type="dxa" w:w="2366"/>
          </w:tcPr>
          <w:p>
            <w:pPr>
              <w:spacing w:after="0"/>
              <w:jc w:val="left"/>
            </w:pPr>
            <w:r>
              <w:rPr>
                <w:sz w:val="16"/>
              </w:rPr>
              <w:t>Sentinel Butte city</w:t>
            </w:r>
          </w:p>
        </w:tc>
        <w:tc>
          <w:tcPr>
            <w:tcW w:type="dxa" w:w="874"/>
          </w:tcPr>
          <w:p>
            <w:pPr>
              <w:spacing w:after="0"/>
              <w:jc w:val="left"/>
            </w:pPr>
            <w:r>
              <w:rPr>
                <w:sz w:val="16"/>
              </w:rPr>
              <w:t>City</w:t>
            </w:r>
          </w:p>
        </w:tc>
        <w:tc>
          <w:tcPr>
            <w:tcW w:type="dxa" w:w="2940"/>
          </w:tcPr>
          <w:p>
            <w:pPr>
              <w:spacing w:after="0"/>
              <w:jc w:val="left"/>
            </w:pPr>
            <w:r>
              <w:rPr>
                <w:sz w:val="16"/>
              </w:rPr>
              <w:t>Plan 111469 approved 2026-09-11,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$1,152</w:t>
            </w:r>
          </w:p>
        </w:tc>
        <w:tc>
          <w:tcPr>
            <w:tcW w:type="dxa" w:w="2481"/>
          </w:tcPr>
          <w:p>
            <w:pPr>
              <w:spacing w:after="0"/>
              <w:jc w:val="right"/>
            </w:pPr>
            <w:r>
              <w:rPr>
                <w:sz w:val="16"/>
              </w:rPr>
              <w:t>32; no approved plan</w:t>
            </w:r>
          </w:p>
        </w:tc>
        <w:tc>
          <w:tcPr>
            <w:tcW w:type="dxa" w:w="8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111469 was approved by FEMA on 2026-09-11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948"/>
        <w:gridCol w:w="1126"/>
        <w:gridCol w:w="1209"/>
        <w:gridCol w:w="1305"/>
        <w:gridCol w:w="1238"/>
        <w:gridCol w:w="1160"/>
        <w:gridCol w:w="1160"/>
        <w:gridCol w:w="134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6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$852,517,674</w:t>
            </w:r>
          </w:p>
        </w:tc>
        <w:tc>
          <w:tcPr>
            <w:tcW w:type="dxa" w:w="1144"/>
          </w:tcPr>
          <w:p>
            <w:pPr>
              <w:spacing w:after="0"/>
              <w:jc w:val="right"/>
            </w:pPr>
            <w:r>
              <w:rPr>
                <w:sz w:val="16"/>
              </w:rPr>
              <w:t>$58,178,969</w:t>
            </w:r>
          </w:p>
        </w:tc>
        <w:tc>
          <w:tcPr>
            <w:tcW w:type="dxa" w:w="1051"/>
          </w:tcPr>
          <w:p>
            <w:pPr>
              <w:spacing w:after="0"/>
              <w:jc w:val="right"/>
            </w:pPr>
            <w:r>
              <w:rPr>
                <w:sz w:val="16"/>
              </w:rPr>
              <w:t>1,732</w:t>
            </w:r>
          </w:p>
        </w:tc>
        <w:tc>
          <w:tcPr>
            <w:tcW w:type="dxa" w:w="948"/>
          </w:tcPr>
          <w:p>
            <w:pPr>
              <w:spacing w:after="0"/>
              <w:jc w:val="right"/>
            </w:pPr>
            <w:r>
              <w:rPr>
                <w:sz w:val="16"/>
              </w:rPr>
              <w:t>$273</w:t>
            </w:r>
          </w:p>
        </w:tc>
        <w:tc>
          <w:tcPr>
            <w:tcW w:type="dxa" w:w="1126"/>
          </w:tcPr>
          <w:p>
            <w:pPr>
              <w:spacing w:after="0"/>
              <w:jc w:val="right"/>
            </w:pPr>
            <w:r>
              <w:rPr>
                <w:sz w:val="16"/>
              </w:rPr>
              <w:t>$152,220</w:t>
            </w:r>
          </w:p>
        </w:tc>
        <w:tc>
          <w:tcPr>
            <w:tcW w:type="dxa" w:w="1209"/>
          </w:tcPr>
          <w:p>
            <w:pPr>
              <w:spacing w:after="0"/>
              <w:jc w:val="right"/>
            </w:pPr>
            <w:r>
              <w:rPr>
                <w:sz w:val="16"/>
              </w:rPr>
              <w:t>$3,483,976</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$15,854,409</w:t>
            </w:r>
          </w:p>
        </w:tc>
        <w:tc>
          <w:tcPr>
            <w:tcW w:type="dxa" w:w="1051"/>
          </w:tcPr>
          <w:p>
            <w:pPr>
              <w:spacing w:after="0"/>
              <w:jc w:val="right"/>
            </w:pPr>
          </w:p>
        </w:tc>
        <w:tc>
          <w:tcPr>
            <w:tcW w:type="dxa" w:w="948"/>
          </w:tcPr>
          <w:p>
            <w:pPr>
              <w:spacing w:after="0"/>
              <w:jc w:val="right"/>
            </w:pPr>
          </w:p>
        </w:tc>
        <w:tc>
          <w:tcPr>
            <w:tcW w:type="dxa" w:w="1126"/>
          </w:tcPr>
          <w:p>
            <w:pPr>
              <w:spacing w:after="0"/>
              <w:jc w:val="right"/>
            </w:pPr>
            <w:r>
              <w:rPr>
                <w:sz w:val="16"/>
              </w:rPr>
              <w:t>$15,685</w:t>
            </w:r>
          </w:p>
        </w:tc>
        <w:tc>
          <w:tcPr>
            <w:tcW w:type="dxa" w:w="1209"/>
          </w:tcPr>
          <w:p>
            <w:pPr>
              <w:spacing w:after="0"/>
              <w:jc w:val="right"/>
            </w:pPr>
          </w:p>
        </w:tc>
        <w:tc>
          <w:tcPr>
            <w:tcW w:type="dxa" w:w="1305"/>
          </w:tcPr>
          <w:p>
            <w:pPr>
              <w:spacing w:after="0"/>
              <w:jc w:val="right"/>
            </w:pPr>
            <w:r>
              <w:rPr>
                <w:sz w:val="16"/>
              </w:rPr>
              <w:t>0.0989% (agriculture)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$1,544,125,987</w:t>
            </w:r>
          </w:p>
        </w:tc>
        <w:tc>
          <w:tcPr>
            <w:tcW w:type="dxa" w:w="1144"/>
          </w:tcPr>
          <w:p>
            <w:pPr>
              <w:spacing w:after="0"/>
              <w:jc w:val="right"/>
            </w:pPr>
          </w:p>
        </w:tc>
        <w:tc>
          <w:tcPr>
            <w:tcW w:type="dxa" w:w="1051"/>
          </w:tcPr>
          <w:p>
            <w:pPr>
              <w:spacing w:after="0"/>
              <w:jc w:val="right"/>
            </w:pPr>
            <w:r>
              <w:rPr>
                <w:sz w:val="16"/>
              </w:rPr>
              <w:t>1,736</w:t>
            </w:r>
          </w:p>
        </w:tc>
        <w:tc>
          <w:tcPr>
            <w:tcW w:type="dxa" w:w="948"/>
          </w:tcPr>
          <w:p>
            <w:pPr>
              <w:spacing w:after="0"/>
              <w:jc w:val="right"/>
            </w:pPr>
            <w:r>
              <w:rPr>
                <w:sz w:val="16"/>
              </w:rPr>
              <w:t>$3,034</w:t>
            </w:r>
          </w:p>
        </w:tc>
        <w:tc>
          <w:tcPr>
            <w:tcW w:type="dxa" w:w="1126"/>
          </w:tcPr>
          <w:p>
            <w:pPr>
              <w:spacing w:after="0"/>
              <w:jc w:val="right"/>
            </w:pPr>
          </w:p>
        </w:tc>
        <w:tc>
          <w:tcPr>
            <w:tcW w:type="dxa" w:w="1209"/>
          </w:tcPr>
          <w:p>
            <w:pPr>
              <w:spacing w:after="0"/>
              <w:jc w:val="right"/>
            </w:pPr>
            <w:r>
              <w:rPr>
                <w:sz w:val="16"/>
              </w:rPr>
              <w:t>$553</w:t>
            </w:r>
          </w:p>
        </w:tc>
        <w:tc>
          <w:tcPr>
            <w:tcW w:type="dxa" w:w="1305"/>
          </w:tcPr>
          <w:p>
            <w:pPr>
              <w:spacing w:after="0"/>
              <w:jc w:val="right"/>
            </w:pPr>
            <w:r>
              <w:rPr>
                <w:sz w:val="16"/>
              </w:rPr>
              <w:t>0.000196%</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$852,517,674</w:t>
            </w:r>
          </w:p>
        </w:tc>
        <w:tc>
          <w:tcPr>
            <w:tcW w:type="dxa" w:w="1144"/>
          </w:tcPr>
          <w:p>
            <w:pPr>
              <w:spacing w:after="0"/>
              <w:jc w:val="right"/>
            </w:pPr>
            <w:r>
              <w:rPr>
                <w:sz w:val="16"/>
              </w:rPr>
              <w:t>$58,178,969</w:t>
            </w:r>
          </w:p>
        </w:tc>
        <w:tc>
          <w:tcPr>
            <w:tcW w:type="dxa" w:w="1051"/>
          </w:tcPr>
          <w:p>
            <w:pPr>
              <w:spacing w:after="0"/>
              <w:jc w:val="right"/>
            </w:pPr>
            <w:r>
              <w:rPr>
                <w:sz w:val="16"/>
              </w:rPr>
              <w:t>1,732</w:t>
            </w:r>
          </w:p>
        </w:tc>
        <w:tc>
          <w:tcPr>
            <w:tcW w:type="dxa" w:w="948"/>
          </w:tcPr>
          <w:p>
            <w:pPr>
              <w:spacing w:after="0"/>
              <w:jc w:val="right"/>
            </w:pPr>
            <w:r>
              <w:rPr>
                <w:sz w:val="16"/>
              </w:rPr>
              <w:t>$105,794</w:t>
            </w:r>
          </w:p>
        </w:tc>
        <w:tc>
          <w:tcPr>
            <w:tcW w:type="dxa" w:w="1126"/>
          </w:tcPr>
          <w:p>
            <w:pPr>
              <w:spacing w:after="0"/>
              <w:jc w:val="right"/>
            </w:pPr>
            <w:r>
              <w:rPr>
                <w:sz w:val="16"/>
              </w:rPr>
              <w:t>$61,741</w:t>
            </w:r>
          </w:p>
        </w:tc>
        <w:tc>
          <w:tcPr>
            <w:tcW w:type="dxa" w:w="1209"/>
          </w:tcPr>
          <w:p>
            <w:pPr>
              <w:spacing w:after="0"/>
              <w:jc w:val="right"/>
            </w:pPr>
            <w:r>
              <w:rPr>
                <w:sz w:val="16"/>
              </w:rPr>
              <w:t>$59,809</w:t>
            </w:r>
          </w:p>
        </w:tc>
        <w:tc>
          <w:tcPr>
            <w:tcW w:type="dxa" w:w="1305"/>
          </w:tcPr>
          <w:p>
            <w:pPr>
              <w:spacing w:after="0"/>
              <w:jc w:val="right"/>
            </w:pPr>
            <w:r>
              <w:rPr>
                <w:sz w:val="16"/>
              </w:rPr>
              <w:t>0.0124%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$852,517,674</w:t>
            </w:r>
          </w:p>
        </w:tc>
        <w:tc>
          <w:tcPr>
            <w:tcW w:type="dxa" w:w="1144"/>
          </w:tcPr>
          <w:p>
            <w:pPr>
              <w:spacing w:after="0"/>
              <w:jc w:val="right"/>
            </w:pPr>
            <w:r>
              <w:rPr>
                <w:sz w:val="16"/>
              </w:rPr>
              <w:t>$58,178,969</w:t>
            </w:r>
          </w:p>
        </w:tc>
        <w:tc>
          <w:tcPr>
            <w:tcW w:type="dxa" w:w="1051"/>
          </w:tcPr>
          <w:p>
            <w:pPr>
              <w:spacing w:after="0"/>
              <w:jc w:val="right"/>
            </w:pPr>
            <w:r>
              <w:rPr>
                <w:sz w:val="16"/>
              </w:rPr>
              <w:t>1,732</w:t>
            </w:r>
          </w:p>
        </w:tc>
        <w:tc>
          <w:tcPr>
            <w:tcW w:type="dxa" w:w="948"/>
          </w:tcPr>
          <w:p>
            <w:pPr>
              <w:spacing w:after="0"/>
              <w:jc w:val="right"/>
            </w:pPr>
            <w:r>
              <w:rPr>
                <w:sz w:val="16"/>
              </w:rPr>
              <w:t>$1,786</w:t>
            </w:r>
          </w:p>
        </w:tc>
        <w:tc>
          <w:tcPr>
            <w:tcW w:type="dxa" w:w="1126"/>
          </w:tcPr>
          <w:p>
            <w:pPr>
              <w:spacing w:after="0"/>
              <w:jc w:val="right"/>
            </w:pPr>
            <w:r>
              <w:rPr>
                <w:sz w:val="16"/>
              </w:rPr>
              <w:t>under $1</w:t>
            </w:r>
          </w:p>
        </w:tc>
        <w:tc>
          <w:tcPr>
            <w:tcW w:type="dxa" w:w="1209"/>
          </w:tcPr>
          <w:p>
            <w:pPr>
              <w:spacing w:after="0"/>
              <w:jc w:val="right"/>
            </w:pPr>
            <w:r>
              <w:rPr>
                <w:sz w:val="16"/>
              </w:rPr>
              <w:t>$13,077</w:t>
            </w:r>
          </w:p>
        </w:tc>
        <w:tc>
          <w:tcPr>
            <w:tcW w:type="dxa" w:w="1305"/>
          </w:tcPr>
          <w:p>
            <w:pPr>
              <w:spacing w:after="0"/>
              <w:jc w:val="right"/>
            </w:pPr>
            <w:r>
              <w:rPr>
                <w:sz w:val="16"/>
              </w:rPr>
              <w:t>0.00021%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$843,240,058</w:t>
            </w:r>
          </w:p>
        </w:tc>
        <w:tc>
          <w:tcPr>
            <w:tcW w:type="dxa" w:w="1144"/>
          </w:tcPr>
          <w:p>
            <w:pPr>
              <w:spacing w:after="0"/>
              <w:jc w:val="right"/>
            </w:pPr>
          </w:p>
        </w:tc>
        <w:tc>
          <w:tcPr>
            <w:tcW w:type="dxa" w:w="1051"/>
          </w:tcPr>
          <w:p>
            <w:pPr>
              <w:spacing w:after="0"/>
              <w:jc w:val="right"/>
            </w:pPr>
            <w:r>
              <w:rPr>
                <w:sz w:val="16"/>
              </w:rPr>
              <w:t>1,724</w:t>
            </w:r>
          </w:p>
        </w:tc>
        <w:tc>
          <w:tcPr>
            <w:tcW w:type="dxa" w:w="948"/>
          </w:tcPr>
          <w:p>
            <w:pPr>
              <w:spacing w:after="0"/>
              <w:jc w:val="right"/>
            </w:pPr>
            <w:r>
              <w:rPr>
                <w:sz w:val="16"/>
              </w:rPr>
              <w:t>$28,988</w:t>
            </w:r>
          </w:p>
        </w:tc>
        <w:tc>
          <w:tcPr>
            <w:tcW w:type="dxa" w:w="1126"/>
          </w:tcPr>
          <w:p>
            <w:pPr>
              <w:spacing w:after="0"/>
              <w:jc w:val="right"/>
            </w:pPr>
          </w:p>
        </w:tc>
        <w:tc>
          <w:tcPr>
            <w:tcW w:type="dxa" w:w="1209"/>
          </w:tcPr>
          <w:p>
            <w:pPr>
              <w:spacing w:after="0"/>
              <w:jc w:val="right"/>
            </w:pPr>
            <w:r>
              <w:rPr>
                <w:sz w:val="16"/>
              </w:rPr>
              <w:t>$6,244</w:t>
            </w:r>
          </w:p>
        </w:tc>
        <w:tc>
          <w:tcPr>
            <w:tcW w:type="dxa" w:w="1305"/>
          </w:tcPr>
          <w:p>
            <w:pPr>
              <w:spacing w:after="0"/>
              <w:jc w:val="right"/>
            </w:pPr>
            <w:r>
              <w:rPr>
                <w:sz w:val="16"/>
              </w:rPr>
              <w:t>0.00344%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$852,252,465</w:t>
            </w:r>
          </w:p>
        </w:tc>
        <w:tc>
          <w:tcPr>
            <w:tcW w:type="dxa" w:w="1144"/>
          </w:tcPr>
          <w:p>
            <w:pPr>
              <w:spacing w:after="0"/>
              <w:jc w:val="right"/>
            </w:pPr>
            <w:r>
              <w:rPr>
                <w:sz w:val="16"/>
              </w:rPr>
              <w:t>$44,409</w:t>
            </w:r>
          </w:p>
        </w:tc>
        <w:tc>
          <w:tcPr>
            <w:tcW w:type="dxa" w:w="1051"/>
          </w:tcPr>
          <w:p>
            <w:pPr>
              <w:spacing w:after="0"/>
              <w:jc w:val="right"/>
            </w:pPr>
            <w:r>
              <w:rPr>
                <w:sz w:val="16"/>
              </w:rPr>
              <w:t>11</w:t>
            </w:r>
          </w:p>
        </w:tc>
        <w:tc>
          <w:tcPr>
            <w:tcW w:type="dxa" w:w="948"/>
          </w:tcPr>
          <w:p>
            <w:pPr>
              <w:spacing w:after="0"/>
              <w:jc w:val="right"/>
            </w:pPr>
            <w:r>
              <w:rPr>
                <w:sz w:val="16"/>
              </w:rPr>
              <w:t>$444,234</w:t>
            </w:r>
          </w:p>
        </w:tc>
        <w:tc>
          <w:tcPr>
            <w:tcW w:type="dxa" w:w="1126"/>
          </w:tcPr>
          <w:p>
            <w:pPr>
              <w:spacing w:after="0"/>
              <w:jc w:val="right"/>
            </w:pPr>
            <w:r>
              <w:rPr>
                <w:sz w:val="16"/>
              </w:rPr>
              <w:t>$133</w:t>
            </w:r>
          </w:p>
        </w:tc>
        <w:tc>
          <w:tcPr>
            <w:tcW w:type="dxa" w:w="1209"/>
          </w:tcPr>
          <w:p>
            <w:pPr>
              <w:spacing w:after="0"/>
              <w:jc w:val="right"/>
            </w:pPr>
            <w:r>
              <w:rPr>
                <w:sz w:val="16"/>
              </w:rPr>
              <w:t>$80</w:t>
            </w:r>
          </w:p>
        </w:tc>
        <w:tc>
          <w:tcPr>
            <w:tcW w:type="dxa" w:w="1305"/>
          </w:tcPr>
          <w:p>
            <w:pPr>
              <w:spacing w:after="0"/>
              <w:jc w:val="right"/>
            </w:pPr>
            <w:r>
              <w:rPr>
                <w:sz w:val="16"/>
              </w:rPr>
              <w:t>n/a (see note)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$3,660,847</w:t>
            </w:r>
          </w:p>
        </w:tc>
        <w:tc>
          <w:tcPr>
            <w:tcW w:type="dxa" w:w="1144"/>
          </w:tcPr>
          <w:p>
            <w:pPr>
              <w:spacing w:after="0"/>
              <w:jc w:val="right"/>
            </w:pPr>
          </w:p>
        </w:tc>
        <w:tc>
          <w:tcPr>
            <w:tcW w:type="dxa" w:w="1051"/>
          </w:tcPr>
          <w:p>
            <w:pPr>
              <w:spacing w:after="0"/>
              <w:jc w:val="right"/>
            </w:pPr>
            <w:r>
              <w:rPr>
                <w:sz w:val="16"/>
              </w:rPr>
              <w:t>8</w:t>
            </w:r>
          </w:p>
        </w:tc>
        <w:tc>
          <w:tcPr>
            <w:tcW w:type="dxa" w:w="948"/>
          </w:tcPr>
          <w:p>
            <w:pPr>
              <w:spacing w:after="0"/>
              <w:jc w:val="right"/>
            </w:pPr>
            <w:r>
              <w:rPr>
                <w:sz w:val="16"/>
              </w:rPr>
              <w:t>$15</w:t>
            </w:r>
          </w:p>
        </w:tc>
        <w:tc>
          <w:tcPr>
            <w:tcW w:type="dxa" w:w="1126"/>
          </w:tcPr>
          <w:p>
            <w:pPr>
              <w:spacing w:after="0"/>
              <w:jc w:val="right"/>
            </w:pPr>
          </w:p>
        </w:tc>
        <w:tc>
          <w:tcPr>
            <w:tcW w:type="dxa" w:w="1209"/>
          </w:tcPr>
          <w:p>
            <w:pPr>
              <w:spacing w:after="0"/>
              <w:jc w:val="right"/>
            </w:pPr>
            <w:r>
              <w:rPr>
                <w:sz w:val="16"/>
              </w:rPr>
              <w:t>$14</w:t>
            </w:r>
          </w:p>
        </w:tc>
        <w:tc>
          <w:tcPr>
            <w:tcW w:type="dxa" w:w="1305"/>
          </w:tcPr>
          <w:p>
            <w:pPr>
              <w:spacing w:after="0"/>
              <w:jc w:val="right"/>
            </w:pPr>
            <w:r>
              <w:rPr>
                <w:sz w:val="16"/>
              </w:rPr>
              <w:t>0.000419%</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$852,517,674</w:t>
            </w:r>
          </w:p>
        </w:tc>
        <w:tc>
          <w:tcPr>
            <w:tcW w:type="dxa" w:w="1144"/>
          </w:tcPr>
          <w:p>
            <w:pPr>
              <w:spacing w:after="0"/>
              <w:jc w:val="right"/>
            </w:pPr>
          </w:p>
        </w:tc>
        <w:tc>
          <w:tcPr>
            <w:tcW w:type="dxa" w:w="1051"/>
          </w:tcPr>
          <w:p>
            <w:pPr>
              <w:spacing w:after="0"/>
              <w:jc w:val="right"/>
            </w:pPr>
            <w:r>
              <w:rPr>
                <w:sz w:val="16"/>
              </w:rPr>
              <w:t>1,732</w:t>
            </w:r>
          </w:p>
        </w:tc>
        <w:tc>
          <w:tcPr>
            <w:tcW w:type="dxa" w:w="948"/>
          </w:tcPr>
          <w:p>
            <w:pPr>
              <w:spacing w:after="0"/>
              <w:jc w:val="right"/>
            </w:pPr>
            <w:r>
              <w:rPr>
                <w:sz w:val="16"/>
              </w:rPr>
              <w:t>$891</w:t>
            </w:r>
          </w:p>
        </w:tc>
        <w:tc>
          <w:tcPr>
            <w:tcW w:type="dxa" w:w="1126"/>
          </w:tcPr>
          <w:p>
            <w:pPr>
              <w:spacing w:after="0"/>
              <w:jc w:val="right"/>
            </w:pPr>
          </w:p>
        </w:tc>
        <w:tc>
          <w:tcPr>
            <w:tcW w:type="dxa" w:w="1209"/>
          </w:tcPr>
          <w:p>
            <w:pPr>
              <w:spacing w:after="0"/>
              <w:jc w:val="right"/>
            </w:pPr>
            <w:r>
              <w:rPr>
                <w:sz w:val="16"/>
              </w:rPr>
              <w:t>$19,136</w:t>
            </w:r>
          </w:p>
        </w:tc>
        <w:tc>
          <w:tcPr>
            <w:tcW w:type="dxa" w:w="1305"/>
          </w:tcPr>
          <w:p>
            <w:pPr>
              <w:spacing w:after="0"/>
              <w:jc w:val="right"/>
            </w:pPr>
            <w:r>
              <w:rPr>
                <w:sz w:val="16"/>
              </w:rPr>
              <w:t>0.000104%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$852,517,674</w:t>
            </w:r>
          </w:p>
        </w:tc>
        <w:tc>
          <w:tcPr>
            <w:tcW w:type="dxa" w:w="1144"/>
          </w:tcPr>
          <w:p>
            <w:pPr>
              <w:spacing w:after="0"/>
              <w:jc w:val="right"/>
            </w:pPr>
            <w:r>
              <w:rPr>
                <w:sz w:val="16"/>
              </w:rPr>
              <w:t>$58,178,969</w:t>
            </w:r>
          </w:p>
        </w:tc>
        <w:tc>
          <w:tcPr>
            <w:tcW w:type="dxa" w:w="1051"/>
          </w:tcPr>
          <w:p>
            <w:pPr>
              <w:spacing w:after="0"/>
              <w:jc w:val="right"/>
            </w:pPr>
            <w:r>
              <w:rPr>
                <w:sz w:val="16"/>
              </w:rPr>
              <w:t>1,732</w:t>
            </w:r>
          </w:p>
        </w:tc>
        <w:tc>
          <w:tcPr>
            <w:tcW w:type="dxa" w:w="948"/>
          </w:tcPr>
          <w:p>
            <w:pPr>
              <w:spacing w:after="0"/>
              <w:jc w:val="right"/>
            </w:pPr>
            <w:r>
              <w:rPr>
                <w:sz w:val="16"/>
              </w:rPr>
              <w:t>$55,168</w:t>
            </w:r>
          </w:p>
        </w:tc>
        <w:tc>
          <w:tcPr>
            <w:tcW w:type="dxa" w:w="1126"/>
          </w:tcPr>
          <w:p>
            <w:pPr>
              <w:spacing w:after="0"/>
              <w:jc w:val="right"/>
            </w:pPr>
            <w:r>
              <w:rPr>
                <w:sz w:val="16"/>
              </w:rPr>
              <w:t>$19,609</w:t>
            </w:r>
          </w:p>
        </w:tc>
        <w:tc>
          <w:tcPr>
            <w:tcW w:type="dxa" w:w="1209"/>
          </w:tcPr>
          <w:p>
            <w:pPr>
              <w:spacing w:after="0"/>
              <w:jc w:val="right"/>
            </w:pPr>
            <w:r>
              <w:rPr>
                <w:sz w:val="16"/>
              </w:rPr>
              <w:t>$97,602</w:t>
            </w:r>
          </w:p>
        </w:tc>
        <w:tc>
          <w:tcPr>
            <w:tcW w:type="dxa" w:w="1305"/>
          </w:tcPr>
          <w:p>
            <w:pPr>
              <w:spacing w:after="0"/>
              <w:jc w:val="right"/>
            </w:pPr>
            <w:r>
              <w:rPr>
                <w:sz w:val="16"/>
              </w:rPr>
              <w:t>0.00647%</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$852,517,674</w:t>
            </w:r>
          </w:p>
        </w:tc>
        <w:tc>
          <w:tcPr>
            <w:tcW w:type="dxa" w:w="1144"/>
          </w:tcPr>
          <w:p>
            <w:pPr>
              <w:spacing w:after="0"/>
              <w:jc w:val="right"/>
            </w:pPr>
            <w:r>
              <w:rPr>
                <w:sz w:val="16"/>
              </w:rPr>
              <w:t>$58,178,969</w:t>
            </w:r>
          </w:p>
        </w:tc>
        <w:tc>
          <w:tcPr>
            <w:tcW w:type="dxa" w:w="1051"/>
          </w:tcPr>
          <w:p>
            <w:pPr>
              <w:spacing w:after="0"/>
              <w:jc w:val="right"/>
            </w:pPr>
            <w:r>
              <w:rPr>
                <w:sz w:val="16"/>
              </w:rPr>
              <w:t>1,732</w:t>
            </w:r>
          </w:p>
        </w:tc>
        <w:tc>
          <w:tcPr>
            <w:tcW w:type="dxa" w:w="948"/>
          </w:tcPr>
          <w:p>
            <w:pPr>
              <w:spacing w:after="0"/>
              <w:jc w:val="right"/>
            </w:pPr>
            <w:r>
              <w:rPr>
                <w:sz w:val="16"/>
              </w:rPr>
              <w:t>$46,065</w:t>
            </w:r>
          </w:p>
        </w:tc>
        <w:tc>
          <w:tcPr>
            <w:tcW w:type="dxa" w:w="1126"/>
          </w:tcPr>
          <w:p>
            <w:pPr>
              <w:spacing w:after="0"/>
              <w:jc w:val="right"/>
            </w:pPr>
            <w:r>
              <w:rPr>
                <w:sz w:val="16"/>
              </w:rPr>
              <w:t>$913</w:t>
            </w:r>
          </w:p>
        </w:tc>
        <w:tc>
          <w:tcPr>
            <w:tcW w:type="dxa" w:w="1209"/>
          </w:tcPr>
          <w:p>
            <w:pPr>
              <w:spacing w:after="0"/>
              <w:jc w:val="right"/>
            </w:pPr>
            <w:r>
              <w:rPr>
                <w:sz w:val="16"/>
              </w:rPr>
              <w:t>$47,659</w:t>
            </w:r>
          </w:p>
        </w:tc>
        <w:tc>
          <w:tcPr>
            <w:tcW w:type="dxa" w:w="1305"/>
          </w:tcPr>
          <w:p>
            <w:pPr>
              <w:spacing w:after="0"/>
              <w:jc w:val="right"/>
            </w:pPr>
            <w:r>
              <w:rPr>
                <w:sz w:val="16"/>
              </w:rPr>
              <w:t>0.0054%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$141,437,042</w:t>
            </w:r>
          </w:p>
        </w:tc>
        <w:tc>
          <w:tcPr>
            <w:tcW w:type="dxa" w:w="1144"/>
          </w:tcPr>
          <w:p>
            <w:pPr>
              <w:spacing w:after="0"/>
              <w:jc w:val="right"/>
            </w:pPr>
            <w:r>
              <w:rPr>
                <w:sz w:val="16"/>
              </w:rPr>
              <w:t>$21,350,279</w:t>
            </w:r>
          </w:p>
        </w:tc>
        <w:tc>
          <w:tcPr>
            <w:tcW w:type="dxa" w:w="1051"/>
          </w:tcPr>
          <w:p>
            <w:pPr>
              <w:spacing w:after="0"/>
              <w:jc w:val="right"/>
            </w:pPr>
            <w:r>
              <w:rPr>
                <w:sz w:val="16"/>
              </w:rPr>
              <w:t>473</w:t>
            </w:r>
          </w:p>
        </w:tc>
        <w:tc>
          <w:tcPr>
            <w:tcW w:type="dxa" w:w="948"/>
          </w:tcPr>
          <w:p>
            <w:pPr>
              <w:spacing w:after="0"/>
              <w:jc w:val="right"/>
            </w:pPr>
            <w:r>
              <w:rPr>
                <w:sz w:val="16"/>
              </w:rPr>
              <w:t>$36,911</w:t>
            </w:r>
          </w:p>
        </w:tc>
        <w:tc>
          <w:tcPr>
            <w:tcW w:type="dxa" w:w="1126"/>
          </w:tcPr>
          <w:p>
            <w:pPr>
              <w:spacing w:after="0"/>
              <w:jc w:val="right"/>
            </w:pPr>
            <w:r>
              <w:rPr>
                <w:sz w:val="16"/>
              </w:rPr>
              <w:t>$121</w:t>
            </w:r>
          </w:p>
        </w:tc>
        <w:tc>
          <w:tcPr>
            <w:tcW w:type="dxa" w:w="1209"/>
          </w:tcPr>
          <w:p>
            <w:pPr>
              <w:spacing w:after="0"/>
              <w:jc w:val="right"/>
            </w:pPr>
            <w:r>
              <w:rPr>
                <w:sz w:val="16"/>
              </w:rPr>
              <w:t>$1,896</w:t>
            </w:r>
          </w:p>
        </w:tc>
        <w:tc>
          <w:tcPr>
            <w:tcW w:type="dxa" w:w="1305"/>
          </w:tcPr>
          <w:p>
            <w:pPr>
              <w:spacing w:after="0"/>
              <w:jc w:val="right"/>
            </w:pPr>
            <w:r>
              <w:rPr>
                <w:sz w:val="16"/>
              </w:rPr>
              <w:t>0.0261%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$852,517,674</w:t>
            </w:r>
          </w:p>
        </w:tc>
        <w:tc>
          <w:tcPr>
            <w:tcW w:type="dxa" w:w="1144"/>
          </w:tcPr>
          <w:p>
            <w:pPr>
              <w:spacing w:after="0"/>
              <w:jc w:val="right"/>
            </w:pPr>
            <w:r>
              <w:rPr>
                <w:sz w:val="16"/>
              </w:rPr>
              <w:t>$58,178,969</w:t>
            </w:r>
          </w:p>
        </w:tc>
        <w:tc>
          <w:tcPr>
            <w:tcW w:type="dxa" w:w="1051"/>
          </w:tcPr>
          <w:p>
            <w:pPr>
              <w:spacing w:after="0"/>
              <w:jc w:val="right"/>
            </w:pPr>
            <w:r>
              <w:rPr>
                <w:sz w:val="16"/>
              </w:rPr>
              <w:t>1,732</w:t>
            </w:r>
          </w:p>
        </w:tc>
        <w:tc>
          <w:tcPr>
            <w:tcW w:type="dxa" w:w="948"/>
          </w:tcPr>
          <w:p>
            <w:pPr>
              <w:spacing w:after="0"/>
              <w:jc w:val="right"/>
            </w:pPr>
            <w:r>
              <w:rPr>
                <w:sz w:val="16"/>
              </w:rPr>
              <w:t>$39,161</w:t>
            </w:r>
          </w:p>
        </w:tc>
        <w:tc>
          <w:tcPr>
            <w:tcW w:type="dxa" w:w="1126"/>
          </w:tcPr>
          <w:p>
            <w:pPr>
              <w:spacing w:after="0"/>
              <w:jc w:val="right"/>
            </w:pPr>
            <w:r>
              <w:rPr>
                <w:sz w:val="16"/>
              </w:rPr>
              <w:t>$60</w:t>
            </w:r>
          </w:p>
        </w:tc>
        <w:tc>
          <w:tcPr>
            <w:tcW w:type="dxa" w:w="1209"/>
          </w:tcPr>
          <w:p>
            <w:pPr>
              <w:spacing w:after="0"/>
              <w:jc w:val="right"/>
            </w:pPr>
            <w:r>
              <w:rPr>
                <w:sz w:val="16"/>
              </w:rPr>
              <w:t>$24,944</w:t>
            </w:r>
          </w:p>
        </w:tc>
        <w:tc>
          <w:tcPr>
            <w:tcW w:type="dxa" w:w="1305"/>
          </w:tcPr>
          <w:p>
            <w:pPr>
              <w:spacing w:after="0"/>
              <w:jc w:val="right"/>
            </w:pPr>
            <w:r>
              <w:rPr>
                <w:sz w:val="16"/>
              </w:rPr>
              <w:t>0.00459%</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bl>
    <w:p>
      <w:pPr>
        <w:spacing w:after="40" w:before="60"/>
      </w:pPr>
      <w:r>
        <w:rPr>
          <w:sz w:val="15"/>
        </w:rPr>
        <w:t>Totals since the plan: not available. Plan 111469 was approved by FEMA on 2026-09-11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1,732</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$852,517,674</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$58,178,969</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$1,012,802</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$3,754,990</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Golden Valley County</w:t>
            </w:r>
          </w:p>
        </w:tc>
        <w:tc>
          <w:tcPr>
            <w:tcW w:type="dxa" w:w="1447"/>
          </w:tcPr>
          <w:p>
            <w:pPr>
              <w:spacing w:after="0"/>
              <w:jc w:val="left"/>
            </w:pPr>
            <w:r>
              <w:rPr>
                <w:sz w:val="16"/>
              </w:rPr>
              <w:t>380326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Beach city</w:t>
            </w:r>
          </w:p>
        </w:tc>
        <w:tc>
          <w:tcPr>
            <w:tcW w:type="dxa" w:w="1447"/>
          </w:tcPr>
          <w:p>
            <w:pPr>
              <w:spacing w:after="0"/>
              <w:jc w:val="left"/>
            </w:pPr>
            <w:r>
              <w:rPr>
                <w:sz w:val="16"/>
              </w:rPr>
              <w:t>380215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Golva city</w:t>
            </w:r>
          </w:p>
        </w:tc>
        <w:tc>
          <w:tcPr>
            <w:tcW w:type="dxa" w:w="1447"/>
          </w:tcPr>
          <w:p>
            <w:pPr>
              <w:spacing w:after="0"/>
              <w:jc w:val="left"/>
            </w:pPr>
            <w:r>
              <w:rPr>
                <w:sz w:val="16"/>
              </w:rPr>
              <w:t>380384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Sentinel Butte city</w:t>
            </w:r>
          </w:p>
        </w:tc>
        <w:tc>
          <w:tcPr>
            <w:tcW w:type="dxa" w:w="1447"/>
          </w:tcPr>
          <w:p>
            <w:pPr>
              <w:spacing w:after="0"/>
              <w:jc w:val="left"/>
            </w:pPr>
            <w:r>
              <w:rPr>
                <w:sz w:val="16"/>
              </w:rPr>
              <w:t>380329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Golden Valley County, ND: risk-assessment baseline packet, release 2026-10 (data as of 2026-09-28; County area 38033).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Golden Valley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Golden Valley County, ND: Risk-assessment baseline packet</dc:title>
  <dc:subject>Hazard Plain release 2026-10, as of 2026-09-28. Preview: automated baseline</dc:subject>
  <dc:creator>Hazard Plain</dc:creator>
  <cp:keywords>Hazard Plain; hazard mitigation; risk assessment; 38033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