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Emmons County, ND</w:t>
      </w:r>
    </w:p>
    <w:p>
      <w:pPr>
        <w:spacing w:after="120" w:before="0"/>
      </w:pPr>
      <w:r>
        <w:rPr>
          <w:color w:val="555555"/>
          <w:sz w:val="24"/>
        </w:rPr>
        <w:t>Risk-assessment baseline packet</w:t>
      </w:r>
    </w:p>
    <w:p>
      <w:pPr>
        <w:spacing w:after="120" w:before="0"/>
      </w:pPr>
      <w:r>
        <w:rPr>
          <w:b/>
          <w:sz w:val="18"/>
        </w:rPr>
        <w:t xml:space="preserve">County FIPS: </w:t>
      </w:r>
      <w:r>
        <w:rPr>
          <w:sz w:val="18"/>
        </w:rPr>
        <w:t>38029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2031-07-08. Plan: Emmons County, ND Multi-Hazard Mitigation Plan 2026 (FEMA plan 111993), approved 2026-07-09.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($3,687,583 a year), Inland Flooding ($3,047,273) and Wildfire ($1,941,562).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2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2031-07-08</w:t>
      </w:r>
    </w:p>
    <w:p>
      <w:pPr>
        <w:keepNext/>
        <w:spacing w:after="40" w:before="0"/>
      </w:pPr>
      <w:r>
        <w:rPr>
          <w:b/>
        </w:rPr>
        <w:t xml:space="preserve">Plan: </w:t>
      </w:r>
      <w:r>
        <w:rPr/>
        <w:t>Emmons County, ND Multi-Hazard Mitigation Plan 2026 (FEMA plan 111993)</w:t>
      </w:r>
    </w:p>
    <w:p>
      <w:pPr>
        <w:keepNext/>
        <w:spacing w:after="40" w:before="0"/>
      </w:pPr>
      <w:r>
        <w:rPr>
          <w:b/>
        </w:rPr>
        <w:t xml:space="preserve">Approved: </w:t>
      </w:r>
      <w:r>
        <w:rPr/>
        <w:t>2026-07-09</w:t>
      </w:r>
    </w:p>
    <w:p>
      <w:pPr>
        <w:keepNext/>
        <w:spacing w:after="40" w:before="0"/>
      </w:pPr>
      <w:r>
        <w:rPr>
          <w:b/>
        </w:rPr>
        <w:t xml:space="preserve">Days to expiry: </w:t>
      </w:r>
      <w:r>
        <w:rPr/>
        <w:t>1,742</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4"/>
        <w:gridCol w:w="976"/>
        <w:gridCol w:w="3798"/>
        <w:gridCol w:w="3200"/>
        <w:gridCol w:w="1490"/>
        <w:gridCol w:w="1490"/>
        <w:gridCol w:w="1284"/>
      </w:tblGrid>
      <w:tr>
        <w:trPr>
          <w:cantSplit/>
          <w:tblHeader/>
        </w:trPr>
        <w:tc>
          <w:tcPr>
            <w:tcW w:type="dxa" w:w="1874"/>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3798"/>
            <w:shd w:val="clear" w:color="auto" w:fill="E8E8E8"/>
          </w:tcPr>
          <w:p>
            <w:pPr>
              <w:spacing w:after="0"/>
              <w:jc w:val="left"/>
            </w:pPr>
            <w:r>
              <w:rPr>
                <w:b/>
                <w:sz w:val="16"/>
              </w:rPr>
              <w:t>Status</w:t>
            </w:r>
          </w:p>
        </w:tc>
        <w:tc>
          <w:tcPr>
            <w:tcW w:type="dxa" w:w="3200"/>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74"/>
          </w:tcPr>
          <w:p>
            <w:pPr>
              <w:spacing w:after="0"/>
              <w:jc w:val="left"/>
            </w:pPr>
            <w:r>
              <w:rPr>
                <w:sz w:val="16"/>
              </w:rPr>
              <w:t>Emmons County</w:t>
            </w:r>
          </w:p>
        </w:tc>
        <w:tc>
          <w:tcPr>
            <w:tcW w:type="dxa" w:w="976"/>
          </w:tcPr>
          <w:p>
            <w:pPr>
              <w:spacing w:after="0"/>
              <w:jc w:val="left"/>
            </w:pPr>
            <w:r>
              <w:rPr>
                <w:sz w:val="16"/>
              </w:rPr>
              <w:t>County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r>
        <w:trPr>
          <w:cantSplit/>
        </w:trPr>
        <w:tc>
          <w:tcPr>
            <w:tcW w:type="dxa" w:w="1874"/>
          </w:tcPr>
          <w:p>
            <w:pPr>
              <w:spacing w:after="0"/>
              <w:jc w:val="left"/>
            </w:pPr>
            <w:r>
              <w:rPr>
                <w:sz w:val="16"/>
              </w:rPr>
              <w:t>Braddock city</w:t>
            </w:r>
          </w:p>
        </w:tc>
        <w:tc>
          <w:tcPr>
            <w:tcW w:type="dxa" w:w="976"/>
          </w:tcPr>
          <w:p>
            <w:pPr>
              <w:spacing w:after="0"/>
              <w:jc w:val="left"/>
            </w:pPr>
            <w:r>
              <w:rPr>
                <w:sz w:val="16"/>
              </w:rPr>
              <w:t>City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r>
        <w:trPr>
          <w:cantSplit/>
        </w:trPr>
        <w:tc>
          <w:tcPr>
            <w:tcW w:type="dxa" w:w="1874"/>
          </w:tcPr>
          <w:p>
            <w:pPr>
              <w:spacing w:after="0"/>
              <w:jc w:val="left"/>
            </w:pPr>
            <w:r>
              <w:rPr>
                <w:sz w:val="16"/>
              </w:rPr>
              <w:t>Hague city</w:t>
            </w:r>
          </w:p>
        </w:tc>
        <w:tc>
          <w:tcPr>
            <w:tcW w:type="dxa" w:w="976"/>
          </w:tcPr>
          <w:p>
            <w:pPr>
              <w:spacing w:after="0"/>
              <w:jc w:val="left"/>
            </w:pPr>
            <w:r>
              <w:rPr>
                <w:sz w:val="16"/>
              </w:rPr>
              <w:t>City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r>
        <w:trPr>
          <w:cantSplit/>
        </w:trPr>
        <w:tc>
          <w:tcPr>
            <w:tcW w:type="dxa" w:w="1874"/>
          </w:tcPr>
          <w:p>
            <w:pPr>
              <w:spacing w:after="0"/>
              <w:jc w:val="left"/>
            </w:pPr>
            <w:r>
              <w:rPr>
                <w:sz w:val="16"/>
              </w:rPr>
              <w:t>Hazelton city</w:t>
            </w:r>
          </w:p>
        </w:tc>
        <w:tc>
          <w:tcPr>
            <w:tcW w:type="dxa" w:w="976"/>
          </w:tcPr>
          <w:p>
            <w:pPr>
              <w:spacing w:after="0"/>
              <w:jc w:val="left"/>
            </w:pPr>
            <w:r>
              <w:rPr>
                <w:sz w:val="16"/>
              </w:rPr>
              <w:t>City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r>
        <w:trPr>
          <w:cantSplit/>
        </w:trPr>
        <w:tc>
          <w:tcPr>
            <w:tcW w:type="dxa" w:w="1874"/>
          </w:tcPr>
          <w:p>
            <w:pPr>
              <w:spacing w:after="0"/>
              <w:jc w:val="left"/>
            </w:pPr>
            <w:r>
              <w:rPr>
                <w:sz w:val="16"/>
              </w:rPr>
              <w:t>Linton city</w:t>
            </w:r>
          </w:p>
        </w:tc>
        <w:tc>
          <w:tcPr>
            <w:tcW w:type="dxa" w:w="976"/>
          </w:tcPr>
          <w:p>
            <w:pPr>
              <w:spacing w:after="0"/>
              <w:jc w:val="left"/>
            </w:pPr>
            <w:r>
              <w:rPr>
                <w:sz w:val="16"/>
              </w:rPr>
              <w:t>City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r>
        <w:trPr>
          <w:cantSplit/>
        </w:trPr>
        <w:tc>
          <w:tcPr>
            <w:tcW w:type="dxa" w:w="1874"/>
          </w:tcPr>
          <w:p>
            <w:pPr>
              <w:spacing w:after="0"/>
              <w:jc w:val="left"/>
            </w:pPr>
            <w:r>
              <w:rPr>
                <w:sz w:val="16"/>
              </w:rPr>
              <w:t>Strasburg city</w:t>
            </w:r>
          </w:p>
        </w:tc>
        <w:tc>
          <w:tcPr>
            <w:tcW w:type="dxa" w:w="976"/>
          </w:tcPr>
          <w:p>
            <w:pPr>
              <w:spacing w:after="0"/>
              <w:jc w:val="left"/>
            </w:pPr>
            <w:r>
              <w:rPr>
                <w:sz w:val="16"/>
              </w:rPr>
              <w:t>City</w:t>
            </w:r>
          </w:p>
        </w:tc>
        <w:tc>
          <w:tcPr>
            <w:tcW w:type="dxa" w:w="3798"/>
          </w:tcPr>
          <w:p>
            <w:pPr>
              <w:spacing w:after="0"/>
              <w:jc w:val="left"/>
            </w:pPr>
            <w:r>
              <w:rPr>
                <w:sz w:val="16"/>
              </w:rPr>
              <w:t>Approved, expires 2031-07-08</w:t>
            </w:r>
          </w:p>
        </w:tc>
        <w:tc>
          <w:tcPr>
            <w:tcW w:type="dxa" w:w="3200"/>
          </w:tcPr>
          <w:p>
            <w:pPr>
              <w:spacing w:after="0"/>
              <w:jc w:val="left"/>
            </w:pPr>
            <w:r>
              <w:rPr>
                <w:sz w:val="16"/>
              </w:rPr>
              <w:t>Emmons County, ND Multi-Hazard Mitigation Plan 2026 (FEMA plan 111993)</w:t>
            </w:r>
          </w:p>
        </w:tc>
        <w:tc>
          <w:tcPr>
            <w:tcW w:type="dxa" w:w="1490"/>
          </w:tcPr>
          <w:p>
            <w:pPr>
              <w:spacing w:after="0"/>
              <w:jc w:val="left"/>
            </w:pPr>
            <w:r>
              <w:rPr>
                <w:sz w:val="16"/>
              </w:rPr>
              <w:t>2026-07-09</w:t>
            </w:r>
          </w:p>
        </w:tc>
        <w:tc>
          <w:tcPr>
            <w:tcW w:type="dxa" w:w="1490"/>
          </w:tcPr>
          <w:p>
            <w:pPr>
              <w:spacing w:after="0"/>
              <w:jc w:val="left"/>
            </w:pPr>
            <w:r>
              <w:rPr>
                <w:sz w:val="16"/>
              </w:rPr>
              <w:t>2031-07-08</w:t>
            </w:r>
          </w:p>
        </w:tc>
        <w:tc>
          <w:tcPr>
            <w:tcW w:type="dxa" w:w="1284"/>
          </w:tcPr>
          <w:p>
            <w:pPr>
              <w:spacing w:after="0"/>
              <w:jc w:val="right"/>
            </w:pPr>
            <w:r>
              <w:rPr>
                <w:sz w:val="16"/>
              </w:rPr>
              <w:t>1,742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7"/>
        <w:gridCol w:w="1197"/>
        <w:gridCol w:w="1037"/>
        <w:gridCol w:w="1126"/>
        <w:gridCol w:w="1409"/>
        <w:gridCol w:w="1101"/>
        <w:gridCol w:w="1487"/>
        <w:gridCol w:w="1466"/>
        <w:gridCol w:w="237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$2,174</w:t>
            </w:r>
          </w:p>
        </w:tc>
        <w:tc>
          <w:tcPr>
            <w:tcW w:type="dxa" w:w="1126"/>
          </w:tcPr>
          <w:p>
            <w:pPr>
              <w:spacing w:after="0"/>
              <w:jc w:val="right"/>
            </w:pPr>
            <w:r>
              <w:rPr>
                <w:sz w:val="16"/>
              </w:rPr>
              <w:t>$674,102</w:t>
            </w:r>
          </w:p>
        </w:tc>
        <w:tc>
          <w:tcPr>
            <w:tcW w:type="dxa" w:w="1409"/>
          </w:tcPr>
          <w:p>
            <w:pPr>
              <w:spacing w:after="0"/>
              <w:jc w:val="right"/>
            </w:pPr>
            <w:r>
              <w:rPr>
                <w:sz w:val="16"/>
              </w:rPr>
              <w:t>$3,011,307</w:t>
            </w:r>
          </w:p>
        </w:tc>
        <w:tc>
          <w:tcPr>
            <w:tcW w:type="dxa" w:w="1101"/>
          </w:tcPr>
          <w:p>
            <w:pPr>
              <w:spacing w:after="0"/>
              <w:jc w:val="right"/>
            </w:pPr>
            <w:r>
              <w:rPr>
                <w:sz w:val="16"/>
              </w:rPr>
              <w:t>$3,687,583</w:t>
            </w:r>
          </w:p>
        </w:tc>
        <w:tc>
          <w:tcPr>
            <w:tcW w:type="dxa" w:w="1487"/>
          </w:tcPr>
          <w:p>
            <w:pPr>
              <w:spacing w:after="0"/>
              <w:jc w:val="right"/>
            </w:pPr>
            <w:r>
              <w:rPr>
                <w:sz w:val="16"/>
              </w:rPr>
              <w:t>26</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$3,041,839</w:t>
            </w:r>
          </w:p>
        </w:tc>
        <w:tc>
          <w:tcPr>
            <w:tcW w:type="dxa" w:w="1126"/>
          </w:tcPr>
          <w:p>
            <w:pPr>
              <w:spacing w:after="0"/>
              <w:jc w:val="right"/>
            </w:pPr>
            <w:r>
              <w:rPr>
                <w:sz w:val="16"/>
              </w:rPr>
              <w:t>$1,263</w:t>
            </w:r>
          </w:p>
        </w:tc>
        <w:tc>
          <w:tcPr>
            <w:tcW w:type="dxa" w:w="1409"/>
          </w:tcPr>
          <w:p>
            <w:pPr>
              <w:spacing w:after="0"/>
              <w:jc w:val="right"/>
            </w:pPr>
            <w:r>
              <w:rPr>
                <w:sz w:val="16"/>
              </w:rPr>
              <w:t>$4,170</w:t>
            </w:r>
          </w:p>
        </w:tc>
        <w:tc>
          <w:tcPr>
            <w:tcW w:type="dxa" w:w="1101"/>
          </w:tcPr>
          <w:p>
            <w:pPr>
              <w:spacing w:after="0"/>
              <w:jc w:val="right"/>
            </w:pPr>
            <w:r>
              <w:rPr>
                <w:sz w:val="16"/>
              </w:rPr>
              <w:t>$3,047,273</w:t>
            </w:r>
          </w:p>
        </w:tc>
        <w:tc>
          <w:tcPr>
            <w:tcW w:type="dxa" w:w="1487"/>
          </w:tcPr>
          <w:p>
            <w:pPr>
              <w:spacing w:after="0"/>
              <w:jc w:val="right"/>
            </w:pPr>
            <w:r>
              <w:rPr>
                <w:sz w:val="16"/>
              </w:rPr>
              <w:t>9</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Wildfire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$1,933,207</w:t>
            </w:r>
          </w:p>
        </w:tc>
        <w:tc>
          <w:tcPr>
            <w:tcW w:type="dxa" w:w="1126"/>
          </w:tcPr>
          <w:p>
            <w:pPr>
              <w:spacing w:after="0"/>
              <w:jc w:val="right"/>
            </w:pPr>
            <w:r>
              <w:rPr>
                <w:sz w:val="16"/>
              </w:rPr>
              <w:t>$410</w:t>
            </w:r>
          </w:p>
        </w:tc>
        <w:tc>
          <w:tcPr>
            <w:tcW w:type="dxa" w:w="1409"/>
          </w:tcPr>
          <w:p>
            <w:pPr>
              <w:spacing w:after="0"/>
              <w:jc w:val="right"/>
            </w:pPr>
            <w:r>
              <w:rPr>
                <w:sz w:val="16"/>
              </w:rPr>
              <w:t>$7,945</w:t>
            </w:r>
          </w:p>
        </w:tc>
        <w:tc>
          <w:tcPr>
            <w:tcW w:type="dxa" w:w="1101"/>
          </w:tcPr>
          <w:p>
            <w:pPr>
              <w:spacing w:after="0"/>
              <w:jc w:val="right"/>
            </w:pPr>
            <w:r>
              <w:rPr>
                <w:sz w:val="16"/>
              </w:rPr>
              <w:t>$1,941,562</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$1,370,108</w:t>
            </w:r>
          </w:p>
        </w:tc>
        <w:tc>
          <w:tcPr>
            <w:tcW w:type="dxa" w:w="1126"/>
          </w:tcPr>
          <w:p>
            <w:pPr>
              <w:spacing w:after="0"/>
              <w:jc w:val="right"/>
            </w:pPr>
            <w:r>
              <w:rPr>
                <w:sz w:val="16"/>
              </w:rPr>
              <w:t>$131,647</w:t>
            </w:r>
          </w:p>
        </w:tc>
        <w:tc>
          <w:tcPr>
            <w:tcW w:type="dxa" w:w="1409"/>
          </w:tcPr>
          <w:p>
            <w:pPr>
              <w:spacing w:after="0"/>
              <w:jc w:val="right"/>
            </w:pPr>
            <w:r>
              <w:rPr>
                <w:sz w:val="16"/>
              </w:rPr>
              <w:t>$21,128</w:t>
            </w:r>
          </w:p>
        </w:tc>
        <w:tc>
          <w:tcPr>
            <w:tcW w:type="dxa" w:w="1101"/>
          </w:tcPr>
          <w:p>
            <w:pPr>
              <w:spacing w:after="0"/>
              <w:jc w:val="right"/>
            </w:pPr>
            <w:r>
              <w:rPr>
                <w:sz w:val="16"/>
              </w:rPr>
              <w:t>$1,522,883</w:t>
            </w:r>
          </w:p>
        </w:tc>
        <w:tc>
          <w:tcPr>
            <w:tcW w:type="dxa" w:w="1487"/>
          </w:tcPr>
          <w:p>
            <w:pPr>
              <w:spacing w:after="0"/>
              <w:jc w:val="right"/>
            </w:pPr>
            <w:r>
              <w:rPr>
                <w:sz w:val="16"/>
              </w:rPr>
              <w:t>125</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$595,360</w:t>
            </w:r>
          </w:p>
        </w:tc>
        <w:tc>
          <w:tcPr>
            <w:tcW w:type="dxa" w:w="1126"/>
          </w:tcPr>
          <w:p>
            <w:pPr>
              <w:spacing w:after="0"/>
              <w:jc w:val="right"/>
            </w:pPr>
            <w:r>
              <w:rPr>
                <w:sz w:val="16"/>
              </w:rPr>
              <w:t>$4,951</w:t>
            </w:r>
          </w:p>
        </w:tc>
        <w:tc>
          <w:tcPr>
            <w:tcW w:type="dxa" w:w="1409"/>
          </w:tcPr>
          <w:p>
            <w:pPr>
              <w:spacing w:after="0"/>
              <w:jc w:val="right"/>
            </w:pPr>
            <w:r>
              <w:rPr>
                <w:sz w:val="16"/>
              </w:rPr>
              <w:t>$146,932</w:t>
            </w:r>
          </w:p>
        </w:tc>
        <w:tc>
          <w:tcPr>
            <w:tcW w:type="dxa" w:w="1101"/>
          </w:tcPr>
          <w:p>
            <w:pPr>
              <w:spacing w:after="0"/>
              <w:jc w:val="right"/>
            </w:pPr>
            <w:r>
              <w:rPr>
                <w:sz w:val="16"/>
              </w:rPr>
              <w:t>$747,243</w:t>
            </w:r>
          </w:p>
        </w:tc>
        <w:tc>
          <w:tcPr>
            <w:tcW w:type="dxa" w:w="1487"/>
          </w:tcPr>
          <w:p>
            <w:pPr>
              <w:spacing w:after="0"/>
              <w:jc w:val="right"/>
            </w:pPr>
            <w:r>
              <w:rPr>
                <w:sz w:val="16"/>
              </w:rPr>
              <w:t>16</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Winter Weather</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$243,362</w:t>
            </w:r>
          </w:p>
        </w:tc>
        <w:tc>
          <w:tcPr>
            <w:tcW w:type="dxa" w:w="1126"/>
          </w:tcPr>
          <w:p>
            <w:pPr>
              <w:spacing w:after="0"/>
              <w:jc w:val="right"/>
            </w:pPr>
            <w:r>
              <w:rPr>
                <w:sz w:val="16"/>
              </w:rPr>
              <w:t>$264</w:t>
            </w:r>
          </w:p>
        </w:tc>
        <w:tc>
          <w:tcPr>
            <w:tcW w:type="dxa" w:w="1409"/>
          </w:tcPr>
          <w:p>
            <w:pPr>
              <w:spacing w:after="0"/>
              <w:jc w:val="right"/>
            </w:pPr>
            <w:r>
              <w:rPr>
                <w:sz w:val="16"/>
              </w:rPr>
              <w:t>$79,452</w:t>
            </w:r>
          </w:p>
        </w:tc>
        <w:tc>
          <w:tcPr>
            <w:tcW w:type="dxa" w:w="1101"/>
          </w:tcPr>
          <w:p>
            <w:pPr>
              <w:spacing w:after="0"/>
              <w:jc w:val="right"/>
            </w:pPr>
            <w:r>
              <w:rPr>
                <w:sz w:val="16"/>
              </w:rPr>
              <w:t>$323,078</w:t>
            </w:r>
          </w:p>
        </w:tc>
        <w:tc>
          <w:tcPr>
            <w:tcW w:type="dxa" w:w="1487"/>
          </w:tcPr>
          <w:p>
            <w:pPr>
              <w:spacing w:after="0"/>
              <w:jc w:val="right"/>
            </w:pPr>
            <w:r>
              <w:rPr>
                <w:sz w:val="16"/>
              </w:rPr>
              <w:t>94</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$203,659</w:t>
            </w:r>
          </w:p>
        </w:tc>
        <w:tc>
          <w:tcPr>
            <w:tcW w:type="dxa" w:w="1126"/>
          </w:tcPr>
          <w:p>
            <w:pPr>
              <w:spacing w:after="0"/>
              <w:jc w:val="right"/>
            </w:pPr>
            <w:r>
              <w:rPr>
                <w:sz w:val="16"/>
              </w:rPr>
              <w:t>$18,000</w:t>
            </w:r>
          </w:p>
        </w:tc>
        <w:tc>
          <w:tcPr>
            <w:tcW w:type="dxa" w:w="1409"/>
          </w:tcPr>
          <w:p>
            <w:pPr>
              <w:spacing w:after="0"/>
              <w:jc w:val="right"/>
            </w:pPr>
            <w:r>
              <w:rPr>
                <w:sz w:val="16"/>
              </w:rPr>
              <w:t>$39,085</w:t>
            </w:r>
          </w:p>
        </w:tc>
        <w:tc>
          <w:tcPr>
            <w:tcW w:type="dxa" w:w="1101"/>
          </w:tcPr>
          <w:p>
            <w:pPr>
              <w:spacing w:after="0"/>
              <w:jc w:val="right"/>
            </w:pPr>
            <w:r>
              <w:rPr>
                <w:sz w:val="16"/>
              </w:rPr>
              <w:t>$260,743</w:t>
            </w:r>
          </w:p>
        </w:tc>
        <w:tc>
          <w:tcPr>
            <w:tcW w:type="dxa" w:w="1487"/>
          </w:tcPr>
          <w:p>
            <w:pPr>
              <w:spacing w:after="0"/>
              <w:jc w:val="right"/>
            </w:pPr>
            <w:r>
              <w:rPr>
                <w:sz w:val="16"/>
              </w:rPr>
              <w:t>146</w:t>
            </w:r>
          </w:p>
        </w:tc>
        <w:tc>
          <w:tcPr>
            <w:tcW w:type="dxa" w:w="1466"/>
          </w:tcPr>
          <w:p>
            <w:pPr>
              <w:spacing w:after="0"/>
              <w:jc w:val="left"/>
            </w:pPr>
          </w:p>
        </w:tc>
        <w:tc>
          <w:tcPr>
            <w:tcW w:type="dxa" w:w="2376"/>
          </w:tcPr>
          <w:p>
            <w:pPr>
              <w:spacing w:after="0"/>
              <w:jc w:val="left"/>
            </w:pPr>
            <w:r>
              <w:rPr>
                <w:sz w:val="16"/>
              </w:rPr>
              <w:t>Includes 52 High Wind records (a NOAA non-thunderstorm wind type,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$165,174</w:t>
            </w:r>
          </w:p>
        </w:tc>
        <w:tc>
          <w:tcPr>
            <w:tcW w:type="dxa" w:w="1126"/>
          </w:tcPr>
          <w:p>
            <w:pPr>
              <w:spacing w:after="0"/>
              <w:jc w:val="right"/>
            </w:pPr>
            <w:r>
              <w:rPr>
                <w:sz w:val="16"/>
              </w:rPr>
              <w:t>n/a</w:t>
            </w:r>
          </w:p>
        </w:tc>
        <w:tc>
          <w:tcPr>
            <w:tcW w:type="dxa" w:w="1409"/>
          </w:tcPr>
          <w:p>
            <w:pPr>
              <w:spacing w:after="0"/>
              <w:jc w:val="right"/>
            </w:pPr>
            <w:r>
              <w:rPr>
                <w:sz w:val="16"/>
              </w:rPr>
              <w:t>$28,405</w:t>
            </w:r>
          </w:p>
        </w:tc>
        <w:tc>
          <w:tcPr>
            <w:tcW w:type="dxa" w:w="1101"/>
          </w:tcPr>
          <w:p>
            <w:pPr>
              <w:spacing w:after="0"/>
              <w:jc w:val="right"/>
            </w:pPr>
            <w:r>
              <w:rPr>
                <w:sz w:val="16"/>
              </w:rPr>
              <w:t>$193,580</w:t>
            </w:r>
          </w:p>
        </w:tc>
        <w:tc>
          <w:tcPr>
            <w:tcW w:type="dxa" w:w="1487"/>
          </w:tcPr>
          <w:p>
            <w:pPr>
              <w:spacing w:after="0"/>
              <w:jc w:val="right"/>
            </w:pPr>
            <w:r>
              <w:rPr>
                <w:sz w:val="16"/>
              </w:rPr>
              <w:t>2</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$36,406</w:t>
            </w:r>
          </w:p>
        </w:tc>
        <w:tc>
          <w:tcPr>
            <w:tcW w:type="dxa" w:w="1409"/>
          </w:tcPr>
          <w:p>
            <w:pPr>
              <w:spacing w:after="0"/>
              <w:jc w:val="right"/>
            </w:pPr>
            <w:r>
              <w:rPr>
                <w:sz w:val="16"/>
              </w:rPr>
              <w:t>n/a</w:t>
            </w:r>
          </w:p>
        </w:tc>
        <w:tc>
          <w:tcPr>
            <w:tcW w:type="dxa" w:w="1101"/>
          </w:tcPr>
          <w:p>
            <w:pPr>
              <w:spacing w:after="0"/>
              <w:jc w:val="right"/>
            </w:pPr>
            <w:r>
              <w:rPr>
                <w:sz w:val="16"/>
              </w:rPr>
              <w:t>$36,406</w:t>
            </w:r>
          </w:p>
        </w:tc>
        <w:tc>
          <w:tcPr>
            <w:tcW w:type="dxa" w:w="1487"/>
          </w:tcPr>
          <w:p>
            <w:pPr>
              <w:spacing w:after="0"/>
              <w:jc w:val="right"/>
            </w:pPr>
            <w:r>
              <w:rPr>
                <w:sz w:val="16"/>
              </w:rPr>
              <w:t>7</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$10,405</w:t>
            </w:r>
          </w:p>
        </w:tc>
        <w:tc>
          <w:tcPr>
            <w:tcW w:type="dxa" w:w="1126"/>
          </w:tcPr>
          <w:p>
            <w:pPr>
              <w:spacing w:after="0"/>
              <w:jc w:val="right"/>
            </w:pPr>
            <w:r>
              <w:rPr>
                <w:sz w:val="16"/>
              </w:rPr>
              <w:t>n/a</w:t>
            </w:r>
          </w:p>
        </w:tc>
        <w:tc>
          <w:tcPr>
            <w:tcW w:type="dxa" w:w="1409"/>
          </w:tcPr>
          <w:p>
            <w:pPr>
              <w:spacing w:after="0"/>
              <w:jc w:val="right"/>
            </w:pPr>
            <w:r>
              <w:rPr>
                <w:sz w:val="16"/>
              </w:rPr>
              <w:t>$14,505</w:t>
            </w:r>
          </w:p>
        </w:tc>
        <w:tc>
          <w:tcPr>
            <w:tcW w:type="dxa" w:w="1101"/>
          </w:tcPr>
          <w:p>
            <w:pPr>
              <w:spacing w:after="0"/>
              <w:jc w:val="right"/>
            </w:pPr>
            <w:r>
              <w:rPr>
                <w:sz w:val="16"/>
              </w:rPr>
              <w:t>$24,910</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$2,541</w:t>
            </w:r>
          </w:p>
        </w:tc>
        <w:tc>
          <w:tcPr>
            <w:tcW w:type="dxa" w:w="1126"/>
          </w:tcPr>
          <w:p>
            <w:pPr>
              <w:spacing w:after="0"/>
              <w:jc w:val="right"/>
            </w:pPr>
            <w:r>
              <w:rPr>
                <w:sz w:val="16"/>
              </w:rPr>
              <w:t>$1</w:t>
            </w:r>
          </w:p>
        </w:tc>
        <w:tc>
          <w:tcPr>
            <w:tcW w:type="dxa" w:w="1409"/>
          </w:tcPr>
          <w:p>
            <w:pPr>
              <w:spacing w:after="0"/>
              <w:jc w:val="right"/>
            </w:pPr>
            <w:r>
              <w:rPr>
                <w:sz w:val="16"/>
              </w:rPr>
              <w:t>$18,419</w:t>
            </w:r>
          </w:p>
        </w:tc>
        <w:tc>
          <w:tcPr>
            <w:tcW w:type="dxa" w:w="1101"/>
          </w:tcPr>
          <w:p>
            <w:pPr>
              <w:spacing w:after="0"/>
              <w:jc w:val="right"/>
            </w:pPr>
            <w:r>
              <w:rPr>
                <w:sz w:val="16"/>
              </w:rPr>
              <w:t>$20,961</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$14,632</w:t>
            </w:r>
          </w:p>
        </w:tc>
        <w:tc>
          <w:tcPr>
            <w:tcW w:type="dxa" w:w="1126"/>
          </w:tcPr>
          <w:p>
            <w:pPr>
              <w:spacing w:after="0"/>
              <w:jc w:val="right"/>
            </w:pPr>
            <w:r>
              <w:rPr>
                <w:sz w:val="16"/>
              </w:rPr>
              <w:t>n/a</w:t>
            </w:r>
          </w:p>
        </w:tc>
        <w:tc>
          <w:tcPr>
            <w:tcW w:type="dxa" w:w="1409"/>
          </w:tcPr>
          <w:p>
            <w:pPr>
              <w:spacing w:after="0"/>
              <w:jc w:val="right"/>
            </w:pPr>
            <w:r>
              <w:rPr>
                <w:sz w:val="16"/>
              </w:rPr>
              <w:t>$4,115</w:t>
            </w:r>
          </w:p>
        </w:tc>
        <w:tc>
          <w:tcPr>
            <w:tcW w:type="dxa" w:w="1101"/>
          </w:tcPr>
          <w:p>
            <w:pPr>
              <w:spacing w:after="0"/>
              <w:jc w:val="right"/>
            </w:pPr>
            <w:r>
              <w:rPr>
                <w:sz w:val="16"/>
              </w:rPr>
              <w:t>$18,748</w:t>
            </w:r>
          </w:p>
        </w:tc>
        <w:tc>
          <w:tcPr>
            <w:tcW w:type="dxa" w:w="1487"/>
          </w:tcPr>
          <w:p>
            <w:pPr>
              <w:spacing w:after="0"/>
              <w:jc w:val="right"/>
            </w:pPr>
          </w:p>
        </w:tc>
        <w:tc>
          <w:tcPr>
            <w:tcW w:type="dxa" w:w="1466"/>
          </w:tcPr>
          <w:p>
            <w:pPr>
              <w:spacing w:after="0"/>
              <w:jc w:val="left"/>
            </w:pPr>
          </w:p>
        </w:tc>
        <w:tc>
          <w:tcPr>
            <w:tcW w:type="dxa" w:w="2376"/>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1409"/>
          </w:tcPr>
          <w:p>
            <w:pPr>
              <w:spacing w:after="0"/>
              <w:jc w:val="right"/>
            </w:pPr>
            <w:r>
              <w:rPr>
                <w:sz w:val="16"/>
              </w:rPr>
              <w:t>$35</w:t>
            </w:r>
          </w:p>
        </w:tc>
        <w:tc>
          <w:tcPr>
            <w:tcW w:type="dxa" w:w="1101"/>
          </w:tcPr>
          <w:p>
            <w:pPr>
              <w:spacing w:after="0"/>
              <w:jc w:val="right"/>
            </w:pPr>
            <w:r>
              <w:rPr>
                <w:sz w:val="16"/>
              </w:rPr>
              <w:t>$243</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09"/>
          </w:tcPr>
          <w:p>
            <w:pPr>
              <w:spacing w:after="0"/>
              <w:jc w:val="right"/>
            </w:pPr>
          </w:p>
        </w:tc>
        <w:tc>
          <w:tcPr>
            <w:tcW w:type="dxa" w:w="1101"/>
          </w:tcPr>
          <w:p>
            <w:pPr>
              <w:spacing w:after="0"/>
              <w:jc w:val="right"/>
            </w:pPr>
          </w:p>
        </w:tc>
        <w:tc>
          <w:tcPr>
            <w:tcW w:type="dxa" w:w="1487"/>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7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9665 (Relatively Low, 44.4)</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9665 (Relatively Low, 87.3)</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9665 (Very High, 99.3)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9665 (Very High, 99.6)</w:t>
            </w:r>
          </w:p>
        </w:tc>
      </w:tr>
    </w:tbl>
    <w:p>
      <w:pPr>
        <w:spacing w:after="40" w:before="60"/>
      </w:pPr>
      <w:r>
        <w:rPr>
          <w:sz w:val="15"/>
        </w:rPr>
        <w:t xml:space="preserve">A tract number is the Census tract number (for example 9665 is Census Tract 9665).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1902"/>
        <w:gridCol w:w="1779"/>
        <w:gridCol w:w="1995"/>
        <w:gridCol w:w="1441"/>
        <w:gridCol w:w="1662"/>
        <w:gridCol w:w="1563"/>
        <w:gridCol w:w="1877"/>
      </w:tblGrid>
      <w:tr>
        <w:trPr>
          <w:cantSplit/>
          <w:tblHeader/>
        </w:trPr>
        <w:tc>
          <w:tcPr>
            <w:tcW w:type="dxa" w:w="1893"/>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441"/>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jurisdictions</w:t>
            </w:r>
          </w:p>
        </w:tc>
        <w:tc>
          <w:tcPr>
            <w:tcW w:type="dxa" w:w="1877"/>
            <w:shd w:val="clear" w:color="auto" w:fill="E8E8E8"/>
          </w:tcPr>
          <w:p>
            <w:pPr>
              <w:spacing w:after="0"/>
              <w:jc w:val="left"/>
            </w:pPr>
            <w:r>
              <w:rPr>
                <w:b/>
                <w:sz w:val="16"/>
              </w:rPr>
              <w:t>Note</w:t>
            </w:r>
          </w:p>
        </w:tc>
      </w:tr>
      <w:tr>
        <w:trPr>
          <w:cantSplit/>
        </w:trPr>
        <w:tc>
          <w:tcPr>
            <w:tcW w:type="dxa" w:w="1893"/>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779"/>
          </w:tcPr>
          <w:p>
            <w:pPr>
              <w:spacing w:after="0"/>
              <w:jc w:val="right"/>
            </w:pPr>
            <w:r>
              <w:rPr>
                <w:sz w:val="16"/>
              </w:rPr>
              <w:t>26 records, 1996 to 2025 (26 zone-level)</w:t>
            </w:r>
          </w:p>
        </w:tc>
        <w:tc>
          <w:tcPr>
            <w:tcW w:type="dxa" w:w="1995"/>
          </w:tcPr>
          <w:p>
            <w:pPr>
              <w:spacing w:after="0"/>
              <w:jc w:val="left"/>
            </w:pPr>
            <w:r>
              <w:rPr>
                <w:sz w:val="16"/>
              </w:rPr>
              <w:t>1 day to 6 days (median 2 days); 26 with a recorded value</w:t>
            </w:r>
          </w:p>
        </w:tc>
        <w:tc>
          <w:tcPr>
            <w:tcW w:type="dxa" w:w="1441"/>
          </w:tcPr>
          <w:p>
            <w:pPr>
              <w:spacing w:after="0"/>
              <w:jc w:val="left"/>
            </w:pPr>
            <w:r>
              <w:rPr>
                <w:sz w:val="16"/>
              </w:rPr>
              <w:t>6 consecutive days, 2021-02-10 to 2021-02-15, zone-level</w:t>
            </w:r>
          </w:p>
        </w:tc>
        <w:tc>
          <w:tcPr>
            <w:tcW w:type="dxa" w:w="1662"/>
          </w:tcPr>
          <w:p>
            <w:pPr>
              <w:spacing w:after="0"/>
              <w:jc w:val="left"/>
            </w:pPr>
          </w:p>
        </w:tc>
        <w:tc>
          <w:tcPr>
            <w:tcW w:type="dxa" w:w="1563"/>
          </w:tcPr>
          <w:p>
            <w:pPr>
              <w:spacing w:after="0"/>
              <w:jc w:val="left"/>
            </w:pPr>
            <w:r>
              <w:rPr>
                <w:sz w:val="16"/>
              </w:rPr>
              <w:t>Countywide (zone-level records).</w:t>
            </w:r>
          </w:p>
        </w:tc>
        <w:tc>
          <w:tcPr>
            <w:tcW w:type="dxa" w:w="1877"/>
          </w:tcPr>
          <w:p>
            <w:pPr>
              <w:spacing w:after="0"/>
              <w:jc w:val="left"/>
            </w:pPr>
            <w:r>
              <w:rPr>
                <w:sz w:val="16"/>
              </w:rPr>
              <w:t>Wind chill: in event narratives only (local data needed).</w:t>
            </w:r>
          </w:p>
        </w:tc>
      </w:tr>
      <w:tr>
        <w:trPr>
          <w:cantSplit/>
        </w:trPr>
        <w:tc>
          <w:tcPr>
            <w:tcW w:type="dxa" w:w="1893"/>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779"/>
          </w:tcPr>
          <w:p>
            <w:pPr>
              <w:spacing w:after="0"/>
              <w:jc w:val="right"/>
            </w:pPr>
            <w:r>
              <w:rPr>
                <w:sz w:val="16"/>
              </w:rPr>
              <w:t>0</w:t>
            </w:r>
          </w:p>
        </w:tc>
        <w:tc>
          <w:tcPr>
            <w:tcW w:type="dxa" w:w="1995"/>
          </w:tcPr>
          <w:p>
            <w:pPr>
              <w:spacing w:after="0"/>
              <w:jc w:val="left"/>
            </w:pPr>
          </w:p>
        </w:tc>
        <w:tc>
          <w:tcPr>
            <w:tcW w:type="dxa" w:w="1441"/>
          </w:tcPr>
          <w:p>
            <w:pPr>
              <w:spacing w:after="0"/>
              <w:jc w:val="left"/>
            </w:pPr>
          </w:p>
        </w:tc>
        <w:tc>
          <w:tcPr>
            <w:tcW w:type="dxa" w:w="1662"/>
          </w:tcPr>
          <w:p>
            <w:pPr>
              <w:spacing w:after="0"/>
              <w:jc w:val="left"/>
            </w:pPr>
          </w:p>
        </w:tc>
        <w:tc>
          <w:tcPr>
            <w:tcW w:type="dxa" w:w="1563"/>
          </w:tcPr>
          <w:p>
            <w:pPr>
              <w:spacing w:after="0"/>
              <w:jc w:val="left"/>
            </w:pPr>
          </w:p>
        </w:tc>
        <w:tc>
          <w:tcPr>
            <w:tcW w:type="dxa" w:w="1877"/>
          </w:tcPr>
          <w:p>
            <w:pPr>
              <w:spacing w:after="0"/>
              <w:jc w:val="left"/>
            </w:pPr>
            <w:r>
              <w:rPr>
                <w:sz w:val="16"/>
              </w:rPr>
              <w:t>Temperature: in event narratives only (local data needed).</w:t>
            </w:r>
          </w:p>
        </w:tc>
      </w:tr>
      <w:tr>
        <w:trPr>
          <w:cantSplit/>
        </w:trPr>
        <w:tc>
          <w:tcPr>
            <w:tcW w:type="dxa" w:w="1893"/>
          </w:tcPr>
          <w:p>
            <w:pPr>
              <w:spacing w:after="0"/>
              <w:jc w:val="left"/>
            </w:pPr>
            <w:r>
              <w:rPr>
                <w:sz w:val="16"/>
              </w:rPr>
              <w:t>Drought</w:t>
            </w:r>
          </w:p>
        </w:tc>
        <w:tc>
          <w:tcPr>
            <w:tcW w:type="dxa" w:w="1902"/>
          </w:tcPr>
          <w:p>
            <w:pPr>
              <w:spacing w:after="0"/>
              <w:jc w:val="left"/>
            </w:pPr>
            <w:r>
              <w:rPr>
                <w:sz w:val="16"/>
              </w:rPr>
              <w:t>U.S. Drought Monitor scale (D0 to D4)</w:t>
            </w:r>
          </w:p>
        </w:tc>
        <w:tc>
          <w:tcPr>
            <w:tcW w:type="dxa" w:w="1779"/>
          </w:tcPr>
          <w:p>
            <w:pPr>
              <w:spacing w:after="0"/>
              <w:jc w:val="right"/>
            </w:pPr>
            <w:r>
              <w:rPr>
                <w:sz w:val="16"/>
              </w:rPr>
              <w:t>7 records, 2021 (7 zone-level)</w:t>
            </w:r>
          </w:p>
        </w:tc>
        <w:tc>
          <w:tcPr>
            <w:tcW w:type="dxa" w:w="1995"/>
          </w:tcPr>
          <w:p>
            <w:pPr>
              <w:spacing w:after="0"/>
              <w:jc w:val="left"/>
            </w:pPr>
            <w:r>
              <w:rPr>
                <w:sz w:val="16"/>
              </w:rPr>
              <w:t>202 days; 1 with a recorded value</w:t>
            </w:r>
          </w:p>
        </w:tc>
        <w:tc>
          <w:tcPr>
            <w:tcW w:type="dxa" w:w="1441"/>
          </w:tcPr>
          <w:p>
            <w:pPr>
              <w:spacing w:after="0"/>
              <w:jc w:val="left"/>
            </w:pPr>
            <w:r>
              <w:rPr>
                <w:sz w:val="16"/>
              </w:rPr>
              <w:t>202 days (about 6.6 months), 2021-04-01 to 2021-10-19, a run of 7 consecutive Storm Events drought records, zone-level</w:t>
            </w:r>
          </w:p>
        </w:tc>
        <w:tc>
          <w:tcPr>
            <w:tcW w:type="dxa" w:w="1662"/>
          </w:tcPr>
          <w:p>
            <w:pPr>
              <w:spacing w:after="0"/>
              <w:jc w:val="left"/>
            </w:pPr>
          </w:p>
        </w:tc>
        <w:tc>
          <w:tcPr>
            <w:tcW w:type="dxa" w:w="1563"/>
          </w:tcPr>
          <w:p>
            <w:pPr>
              <w:spacing w:after="0"/>
              <w:jc w:val="left"/>
            </w:pPr>
            <w:r>
              <w:rPr>
                <w:sz w:val="16"/>
              </w:rPr>
              <w:t>Countywide (zone-level records).</w:t>
            </w: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1902"/>
          </w:tcPr>
          <w:p>
            <w:pPr>
              <w:spacing w:after="0"/>
              <w:jc w:val="left"/>
            </w:pPr>
            <w:r>
              <w:rPr>
                <w:sz w:val="16"/>
              </w:rPr>
              <w:t>Modified Mercalli (local data)</w:t>
            </w:r>
          </w:p>
        </w:tc>
        <w:tc>
          <w:tcPr>
            <w:tcW w:type="dxa" w:w="1779"/>
          </w:tcPr>
          <w:p>
            <w:pPr>
              <w:spacing w:after="0"/>
              <w:jc w:val="right"/>
            </w:pPr>
            <w:r>
              <w:rPr>
                <w:sz w:val="16"/>
              </w:rPr>
              <w:t>0</w:t>
            </w:r>
          </w:p>
        </w:tc>
        <w:tc>
          <w:tcPr>
            <w:tcW w:type="dxa" w:w="1995"/>
          </w:tcPr>
          <w:p>
            <w:pPr>
              <w:spacing w:after="0"/>
              <w:jc w:val="left"/>
            </w:pPr>
          </w:p>
        </w:tc>
        <w:tc>
          <w:tcPr>
            <w:tcW w:type="dxa" w:w="1441"/>
          </w:tcPr>
          <w:p>
            <w:pPr>
              <w:spacing w:after="0"/>
              <w:jc w:val="left"/>
            </w:pPr>
          </w:p>
        </w:tc>
        <w:tc>
          <w:tcPr>
            <w:tcW w:type="dxa" w:w="1662"/>
          </w:tcPr>
          <w:p>
            <w:pPr>
              <w:spacing w:after="0"/>
              <w:jc w:val="left"/>
            </w:pPr>
          </w:p>
        </w:tc>
        <w:tc>
          <w:tcPr>
            <w:tcW w:type="dxa" w:w="1563"/>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93"/>
          </w:tcPr>
          <w:p>
            <w:pPr>
              <w:spacing w:after="0"/>
              <w:jc w:val="left"/>
            </w:pPr>
            <w:r>
              <w:rPr>
                <w:sz w:val="16"/>
              </w:rPr>
              <w:t>Hail</w:t>
            </w:r>
          </w:p>
        </w:tc>
        <w:tc>
          <w:tcPr>
            <w:tcW w:type="dxa" w:w="1902"/>
          </w:tcPr>
          <w:p>
            <w:pPr>
              <w:spacing w:after="0"/>
              <w:jc w:val="left"/>
            </w:pPr>
            <w:r>
              <w:rPr>
                <w:sz w:val="16"/>
              </w:rPr>
              <w:t>hail size (inches)</w:t>
            </w:r>
          </w:p>
        </w:tc>
        <w:tc>
          <w:tcPr>
            <w:tcW w:type="dxa" w:w="1779"/>
          </w:tcPr>
          <w:p>
            <w:pPr>
              <w:spacing w:after="0"/>
              <w:jc w:val="right"/>
            </w:pPr>
            <w:r>
              <w:rPr>
                <w:sz w:val="16"/>
              </w:rPr>
              <w:t>141 records, 1960 to 2025</w:t>
            </w:r>
          </w:p>
        </w:tc>
        <w:tc>
          <w:tcPr>
            <w:tcW w:type="dxa" w:w="1995"/>
          </w:tcPr>
          <w:p>
            <w:pPr>
              <w:spacing w:after="0"/>
              <w:jc w:val="left"/>
            </w:pPr>
            <w:r>
              <w:rPr>
                <w:sz w:val="16"/>
              </w:rPr>
              <w:t>0.75 in to 4.5 in (median 1 in); 140 with a recorded value</w:t>
            </w:r>
          </w:p>
        </w:tc>
        <w:tc>
          <w:tcPr>
            <w:tcW w:type="dxa" w:w="1441"/>
          </w:tcPr>
          <w:p>
            <w:pPr>
              <w:spacing w:after="0"/>
              <w:jc w:val="left"/>
            </w:pPr>
            <w:r>
              <w:rPr>
                <w:sz w:val="16"/>
              </w:rPr>
              <w:t>4.5 in hail, 1981-06-27</w:t>
            </w:r>
          </w:p>
        </w:tc>
        <w:tc>
          <w:tcPr>
            <w:tcW w:type="dxa" w:w="1662"/>
          </w:tcPr>
          <w:p>
            <w:pPr>
              <w:spacing w:after="0"/>
              <w:jc w:val="left"/>
            </w:pPr>
            <w:r>
              <w:rPr>
                <w:sz w:val="16"/>
              </w:rPr>
              <w:t>Hail, 2010-07-14, $500,000 property; $650,000 crops (2010 dollars)</w:t>
            </w:r>
          </w:p>
        </w:tc>
        <w:tc>
          <w:tcPr>
            <w:tcW w:type="dxa" w:w="1563"/>
          </w:tcPr>
          <w:p>
            <w:pPr>
              <w:spacing w:after="0"/>
              <w:jc w:val="left"/>
            </w:pPr>
            <w:r>
              <w:rPr>
                <w:sz w:val="16"/>
              </w:rPr>
              <w:t>Event records naming jurisdictions in the plan: Linton city (31 records), Hazelton city (28 records), Strasburg city (25 records), Hague city (11 records), Braddock city (5 records).</w:t>
            </w:r>
          </w:p>
        </w:tc>
        <w:tc>
          <w:tcPr>
            <w:tcW w:type="dxa" w:w="1877"/>
          </w:tcPr>
          <w:p>
            <w:pPr>
              <w:spacing w:after="0"/>
              <w:jc w:val="left"/>
            </w:pPr>
          </w:p>
        </w:tc>
      </w:tr>
      <w:tr>
        <w:trPr>
          <w:cantSplit/>
        </w:trPr>
        <w:tc>
          <w:tcPr>
            <w:tcW w:type="dxa" w:w="1893"/>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779"/>
          </w:tcPr>
          <w:p>
            <w:pPr>
              <w:spacing w:after="0"/>
              <w:jc w:val="right"/>
            </w:pPr>
            <w:r>
              <w:rPr>
                <w:sz w:val="16"/>
              </w:rPr>
              <w:t>1 record, 2011 (1 zone-level)</w:t>
            </w:r>
          </w:p>
        </w:tc>
        <w:tc>
          <w:tcPr>
            <w:tcW w:type="dxa" w:w="1995"/>
          </w:tcPr>
          <w:p>
            <w:pPr>
              <w:spacing w:after="0"/>
              <w:jc w:val="left"/>
            </w:pPr>
            <w:r>
              <w:rPr>
                <w:sz w:val="16"/>
              </w:rPr>
              <w:t>4 days; 1 with a recorded value</w:t>
            </w:r>
          </w:p>
        </w:tc>
        <w:tc>
          <w:tcPr>
            <w:tcW w:type="dxa" w:w="1441"/>
          </w:tcPr>
          <w:p>
            <w:pPr>
              <w:spacing w:after="0"/>
              <w:jc w:val="left"/>
            </w:pPr>
            <w:r>
              <w:rPr>
                <w:sz w:val="16"/>
              </w:rPr>
              <w:t>4 consecutive days, 2011-07-16 to 2011-07-19, zone-level</w:t>
            </w:r>
          </w:p>
        </w:tc>
        <w:tc>
          <w:tcPr>
            <w:tcW w:type="dxa" w:w="1662"/>
          </w:tcPr>
          <w:p>
            <w:pPr>
              <w:spacing w:after="0"/>
              <w:jc w:val="left"/>
            </w:pPr>
          </w:p>
        </w:tc>
        <w:tc>
          <w:tcPr>
            <w:tcW w:type="dxa" w:w="1563"/>
          </w:tcPr>
          <w:p>
            <w:pPr>
              <w:spacing w:after="0"/>
              <w:jc w:val="left"/>
            </w:pPr>
            <w:r>
              <w:rPr>
                <w:sz w:val="16"/>
              </w:rPr>
              <w:t>Countywide (zone-level records).</w:t>
            </w:r>
          </w:p>
        </w:tc>
        <w:tc>
          <w:tcPr>
            <w:tcW w:type="dxa" w:w="1877"/>
          </w:tcPr>
          <w:p>
            <w:pPr>
              <w:spacing w:after="0"/>
              <w:jc w:val="left"/>
            </w:pPr>
            <w:r>
              <w:rPr>
                <w:sz w:val="16"/>
              </w:rPr>
              <w:t>Heat index: in event narratives only (local data needed).</w:t>
            </w:r>
          </w:p>
        </w:tc>
      </w:tr>
      <w:tr>
        <w:trPr>
          <w:cantSplit/>
        </w:trPr>
        <w:tc>
          <w:tcPr>
            <w:tcW w:type="dxa" w:w="1893"/>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779"/>
          </w:tcPr>
          <w:p>
            <w:pPr>
              <w:spacing w:after="0"/>
              <w:jc w:val="right"/>
            </w:pPr>
            <w:r>
              <w:rPr>
                <w:sz w:val="16"/>
              </w:rPr>
              <w:t>0</w:t>
            </w:r>
          </w:p>
        </w:tc>
        <w:tc>
          <w:tcPr>
            <w:tcW w:type="dxa" w:w="1995"/>
          </w:tcPr>
          <w:p>
            <w:pPr>
              <w:spacing w:after="0"/>
              <w:jc w:val="left"/>
            </w:pPr>
          </w:p>
        </w:tc>
        <w:tc>
          <w:tcPr>
            <w:tcW w:type="dxa" w:w="1441"/>
          </w:tcPr>
          <w:p>
            <w:pPr>
              <w:spacing w:after="0"/>
              <w:jc w:val="left"/>
            </w:pPr>
          </w:p>
        </w:tc>
        <w:tc>
          <w:tcPr>
            <w:tcW w:type="dxa" w:w="1662"/>
          </w:tcPr>
          <w:p>
            <w:pPr>
              <w:spacing w:after="0"/>
              <w:jc w:val="left"/>
            </w:pPr>
          </w:p>
        </w:tc>
        <w:tc>
          <w:tcPr>
            <w:tcW w:type="dxa" w:w="1563"/>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3"/>
          </w:tcPr>
          <w:p>
            <w:pPr>
              <w:spacing w:after="0"/>
              <w:jc w:val="left"/>
            </w:pPr>
            <w:r>
              <w:rPr>
                <w:sz w:val="16"/>
              </w:rPr>
              <w:t>Ice Storm</w:t>
            </w:r>
          </w:p>
        </w:tc>
        <w:tc>
          <w:tcPr>
            <w:tcW w:type="dxa" w:w="1902"/>
          </w:tcPr>
          <w:p>
            <w:pPr>
              <w:spacing w:after="0"/>
              <w:jc w:val="left"/>
            </w:pPr>
            <w:r>
              <w:rPr>
                <w:sz w:val="16"/>
              </w:rPr>
              <w:t>Sperry-Piltz ice scale (local data)</w:t>
            </w:r>
          </w:p>
        </w:tc>
        <w:tc>
          <w:tcPr>
            <w:tcW w:type="dxa" w:w="1779"/>
          </w:tcPr>
          <w:p>
            <w:pPr>
              <w:spacing w:after="0"/>
              <w:jc w:val="right"/>
            </w:pPr>
            <w:r>
              <w:rPr>
                <w:sz w:val="16"/>
              </w:rPr>
              <w:t>2 records, 2007 to 2023 (2 zone-level)</w:t>
            </w:r>
          </w:p>
        </w:tc>
        <w:tc>
          <w:tcPr>
            <w:tcW w:type="dxa" w:w="1995"/>
          </w:tcPr>
          <w:p>
            <w:pPr>
              <w:spacing w:after="0"/>
              <w:jc w:val="left"/>
            </w:pPr>
          </w:p>
        </w:tc>
        <w:tc>
          <w:tcPr>
            <w:tcW w:type="dxa" w:w="1441"/>
          </w:tcPr>
          <w:p>
            <w:pPr>
              <w:spacing w:after="0"/>
              <w:jc w:val="left"/>
            </w:pPr>
            <w:r>
              <w:rPr>
                <w:sz w:val="16"/>
              </w:rPr>
              <w:t>Ice Storm, 2023-12-26, $25,000 property; $0 crops (2023 dollars); NWS zone NDZ046</w:t>
            </w:r>
          </w:p>
        </w:tc>
        <w:tc>
          <w:tcPr>
            <w:tcW w:type="dxa" w:w="1662"/>
          </w:tcPr>
          <w:p>
            <w:pPr>
              <w:spacing w:after="0"/>
              <w:jc w:val="left"/>
            </w:pPr>
          </w:p>
        </w:tc>
        <w:tc>
          <w:tcPr>
            <w:tcW w:type="dxa" w:w="1563"/>
          </w:tcPr>
          <w:p>
            <w:pPr>
              <w:spacing w:after="0"/>
              <w:jc w:val="left"/>
            </w:pPr>
            <w:r>
              <w:rPr>
                <w:sz w:val="16"/>
              </w:rPr>
              <w:t>Countywide (zone-level records).</w:t>
            </w:r>
          </w:p>
        </w:tc>
        <w:tc>
          <w:tcPr>
            <w:tcW w:type="dxa" w:w="1877"/>
          </w:tcPr>
          <w:p>
            <w:pPr>
              <w:spacing w:after="0"/>
              <w:jc w:val="left"/>
            </w:pPr>
            <w:r>
              <w:rPr>
                <w:sz w:val="16"/>
              </w:rPr>
              <w:t>Ice thickness: in event narratives only (local data needed).</w:t>
            </w:r>
          </w:p>
        </w:tc>
      </w:tr>
      <w:tr>
        <w:trPr>
          <w:cantSplit/>
        </w:trPr>
        <w:tc>
          <w:tcPr>
            <w:tcW w:type="dxa" w:w="1893"/>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779"/>
          </w:tcPr>
          <w:p>
            <w:pPr>
              <w:spacing w:after="0"/>
              <w:jc w:val="right"/>
            </w:pPr>
            <w:r>
              <w:rPr>
                <w:sz w:val="16"/>
              </w:rPr>
              <w:t>9 records, 1997 to 2021 (1 zone-level)</w:t>
            </w:r>
          </w:p>
        </w:tc>
        <w:tc>
          <w:tcPr>
            <w:tcW w:type="dxa" w:w="1995"/>
          </w:tcPr>
          <w:p>
            <w:pPr>
              <w:spacing w:after="0"/>
              <w:jc w:val="left"/>
            </w:pPr>
          </w:p>
        </w:tc>
        <w:tc>
          <w:tcPr>
            <w:tcW w:type="dxa" w:w="1441"/>
          </w:tcPr>
          <w:p>
            <w:pPr>
              <w:spacing w:after="0"/>
              <w:jc w:val="left"/>
            </w:pPr>
            <w:r>
              <w:rPr>
                <w:sz w:val="16"/>
              </w:rPr>
              <w:t>Flood, 2009-03-06, $748,000 property; $0 crops (2009 dollars)</w:t>
            </w:r>
          </w:p>
        </w:tc>
        <w:tc>
          <w:tcPr>
            <w:tcW w:type="dxa" w:w="1662"/>
          </w:tcPr>
          <w:p>
            <w:pPr>
              <w:spacing w:after="0"/>
              <w:jc w:val="left"/>
            </w:pPr>
          </w:p>
        </w:tc>
        <w:tc>
          <w:tcPr>
            <w:tcW w:type="dxa" w:w="1563"/>
          </w:tcPr>
          <w:p>
            <w:pPr>
              <w:spacing w:after="0"/>
              <w:jc w:val="left"/>
            </w:pPr>
            <w:r>
              <w:rPr>
                <w:sz w:val="16"/>
              </w:rPr>
              <w:t>Event records naming jurisdictions in the plan: Hazelton city (3 records), Linton city (2 records), Hague city (1 record). Zone-level records (1)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3"/>
          </w:tcPr>
          <w:p>
            <w:pPr>
              <w:spacing w:after="0"/>
              <w:jc w:val="left"/>
            </w:pPr>
            <w:r>
              <w:rPr>
                <w:sz w:val="16"/>
              </w:rPr>
              <w:t>Debris Flow</w:t>
            </w:r>
          </w:p>
        </w:tc>
        <w:tc>
          <w:tcPr>
            <w:tcW w:type="dxa" w:w="1902"/>
          </w:tcPr>
          <w:p>
            <w:pPr>
              <w:spacing w:after="0"/>
              <w:jc w:val="left"/>
            </w:pPr>
            <w:r>
              <w:rPr>
                <w:sz w:val="16"/>
              </w:rPr>
              <w:t>none (count and damage only)</w:t>
            </w:r>
          </w:p>
        </w:tc>
        <w:tc>
          <w:tcPr>
            <w:tcW w:type="dxa" w:w="1779"/>
          </w:tcPr>
          <w:p>
            <w:pPr>
              <w:spacing w:after="0"/>
              <w:jc w:val="right"/>
            </w:pPr>
            <w:r>
              <w:rPr>
                <w:sz w:val="16"/>
              </w:rPr>
              <w:t>0</w:t>
            </w:r>
          </w:p>
        </w:tc>
        <w:tc>
          <w:tcPr>
            <w:tcW w:type="dxa" w:w="1995"/>
          </w:tcPr>
          <w:p>
            <w:pPr>
              <w:spacing w:after="0"/>
              <w:jc w:val="left"/>
            </w:pPr>
          </w:p>
        </w:tc>
        <w:tc>
          <w:tcPr>
            <w:tcW w:type="dxa" w:w="1441"/>
          </w:tcPr>
          <w:p>
            <w:pPr>
              <w:spacing w:after="0"/>
              <w:jc w:val="left"/>
            </w:pPr>
          </w:p>
        </w:tc>
        <w:tc>
          <w:tcPr>
            <w:tcW w:type="dxa" w:w="1662"/>
          </w:tcPr>
          <w:p>
            <w:pPr>
              <w:spacing w:after="0"/>
              <w:jc w:val="left"/>
            </w:pPr>
          </w:p>
        </w:tc>
        <w:tc>
          <w:tcPr>
            <w:tcW w:type="dxa" w:w="1563"/>
          </w:tcPr>
          <w:p>
            <w:pPr>
              <w:spacing w:after="0"/>
              <w:jc w:val="left"/>
            </w:pPr>
          </w:p>
        </w:tc>
        <w:tc>
          <w:tcPr>
            <w:tcW w:type="dxa" w:w="1877"/>
          </w:tcPr>
          <w:p>
            <w:pPr>
              <w:spacing w:after="0"/>
              <w:jc w:val="left"/>
            </w:pPr>
            <w:r>
              <w:rPr>
                <w:sz w:val="16"/>
              </w:rPr>
              <w:t>Physical measure: in event narratives only (local data needed).</w:t>
            </w:r>
          </w:p>
        </w:tc>
      </w:tr>
      <w:tr>
        <w:trPr>
          <w:cantSplit/>
        </w:trPr>
        <w:tc>
          <w:tcPr>
            <w:tcW w:type="dxa" w:w="1893"/>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779"/>
          </w:tcPr>
          <w:p>
            <w:pPr>
              <w:spacing w:after="0"/>
              <w:jc w:val="right"/>
            </w:pPr>
            <w:r>
              <w:rPr>
                <w:sz w:val="16"/>
              </w:rPr>
              <w:t>0</w:t>
            </w:r>
          </w:p>
        </w:tc>
        <w:tc>
          <w:tcPr>
            <w:tcW w:type="dxa" w:w="1995"/>
          </w:tcPr>
          <w:p>
            <w:pPr>
              <w:spacing w:after="0"/>
              <w:jc w:val="left"/>
            </w:pPr>
          </w:p>
        </w:tc>
        <w:tc>
          <w:tcPr>
            <w:tcW w:type="dxa" w:w="1441"/>
          </w:tcPr>
          <w:p>
            <w:pPr>
              <w:spacing w:after="0"/>
              <w:jc w:val="left"/>
            </w:pPr>
          </w:p>
        </w:tc>
        <w:tc>
          <w:tcPr>
            <w:tcW w:type="dxa" w:w="1662"/>
          </w:tcPr>
          <w:p>
            <w:pPr>
              <w:spacing w:after="0"/>
              <w:jc w:val="left"/>
            </w:pPr>
          </w:p>
        </w:tc>
        <w:tc>
          <w:tcPr>
            <w:tcW w:type="dxa" w:w="1563"/>
          </w:tcPr>
          <w:p>
            <w:pPr>
              <w:spacing w:after="0"/>
              <w:jc w:val="left"/>
            </w:pPr>
          </w:p>
        </w:tc>
        <w:tc>
          <w:tcPr>
            <w:tcW w:type="dxa" w:w="1877"/>
          </w:tcPr>
          <w:p>
            <w:pPr>
              <w:spacing w:after="0"/>
              <w:jc w:val="left"/>
            </w:pPr>
            <w:r>
              <w:rPr>
                <w:sz w:val="16"/>
              </w:rPr>
              <w:t>Storm Events lists lightning with damage or casualties; physical measure in event narratives only (local data needed).</w:t>
            </w:r>
          </w:p>
        </w:tc>
      </w:tr>
      <w:tr>
        <w:trPr>
          <w:cantSplit/>
        </w:trPr>
        <w:tc>
          <w:tcPr>
            <w:tcW w:type="dxa" w:w="1893"/>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779"/>
          </w:tcPr>
          <w:p>
            <w:pPr>
              <w:spacing w:after="0"/>
              <w:jc w:val="right"/>
            </w:pPr>
            <w:r>
              <w:rPr>
                <w:sz w:val="16"/>
              </w:rPr>
              <w:t>52 records, 1996 to 2026 (52 zone-level)</w:t>
            </w:r>
          </w:p>
        </w:tc>
        <w:tc>
          <w:tcPr>
            <w:tcW w:type="dxa" w:w="1995"/>
          </w:tcPr>
          <w:p>
            <w:pPr>
              <w:spacing w:after="0"/>
              <w:jc w:val="left"/>
            </w:pPr>
            <w:r>
              <w:rPr>
                <w:sz w:val="16"/>
              </w:rPr>
              <w:t>34 kt (39 mph) to 62 kt (71 mph) (median 51 kt (59 mph)); 52 with a recorded value</w:t>
            </w:r>
          </w:p>
        </w:tc>
        <w:tc>
          <w:tcPr>
            <w:tcW w:type="dxa" w:w="1441"/>
          </w:tcPr>
          <w:p>
            <w:pPr>
              <w:spacing w:after="0"/>
              <w:jc w:val="left"/>
            </w:pPr>
            <w:r>
              <w:rPr>
                <w:sz w:val="16"/>
              </w:rPr>
              <w:t>62 kt (71 mph) estimated, High Wind, 2000-04-05; NWS zone NDZ046</w:t>
            </w:r>
          </w:p>
        </w:tc>
        <w:tc>
          <w:tcPr>
            <w:tcW w:type="dxa" w:w="1662"/>
          </w:tcPr>
          <w:p>
            <w:pPr>
              <w:spacing w:after="0"/>
              <w:jc w:val="left"/>
            </w:pPr>
            <w:r>
              <w:rPr>
                <w:sz w:val="16"/>
              </w:rPr>
              <w:t>High Wind, 2011-02-13, $20,000 property; $0 crops, reported for the zone (2011 dollars)</w:t>
            </w:r>
          </w:p>
        </w:tc>
        <w:tc>
          <w:tcPr>
            <w:tcW w:type="dxa" w:w="1563"/>
          </w:tcPr>
          <w:p>
            <w:pPr>
              <w:spacing w:after="0"/>
              <w:jc w:val="left"/>
            </w:pPr>
            <w:r>
              <w:rPr>
                <w:sz w:val="16"/>
              </w:rPr>
              <w:t>Countywide (zone-level records).</w:t>
            </w:r>
          </w:p>
        </w:tc>
        <w:tc>
          <w:tcPr>
            <w:tcW w:type="dxa" w:w="1877"/>
          </w:tcPr>
          <w:p>
            <w:pPr>
              <w:spacing w:after="0"/>
              <w:jc w:val="left"/>
            </w:pPr>
          </w:p>
        </w:tc>
      </w:tr>
      <w:tr>
        <w:trPr>
          <w:cantSplit/>
        </w:trPr>
        <w:tc>
          <w:tcPr>
            <w:tcW w:type="dxa" w:w="1893"/>
          </w:tcPr>
          <w:p>
            <w:pPr>
              <w:spacing w:after="0"/>
              <w:jc w:val="left"/>
            </w:pPr>
            <w:r>
              <w:rPr>
                <w:sz w:val="16"/>
              </w:rPr>
              <w:t>Thunderstorm Wind</w:t>
            </w:r>
          </w:p>
        </w:tc>
        <w:tc>
          <w:tcPr>
            <w:tcW w:type="dxa" w:w="1902"/>
          </w:tcPr>
          <w:p>
            <w:pPr>
              <w:spacing w:after="0"/>
              <w:jc w:val="left"/>
            </w:pPr>
            <w:r>
              <w:rPr>
                <w:sz w:val="16"/>
              </w:rPr>
              <w:t>wind speed (kt and mph)</w:t>
            </w:r>
          </w:p>
        </w:tc>
        <w:tc>
          <w:tcPr>
            <w:tcW w:type="dxa" w:w="1779"/>
          </w:tcPr>
          <w:p>
            <w:pPr>
              <w:spacing w:after="0"/>
              <w:jc w:val="right"/>
            </w:pPr>
            <w:r>
              <w:rPr>
                <w:sz w:val="16"/>
              </w:rPr>
              <w:t>120 records, 1960 to 2026</w:t>
            </w:r>
          </w:p>
        </w:tc>
        <w:tc>
          <w:tcPr>
            <w:tcW w:type="dxa" w:w="1995"/>
          </w:tcPr>
          <w:p>
            <w:pPr>
              <w:spacing w:after="0"/>
              <w:jc w:val="left"/>
            </w:pPr>
            <w:r>
              <w:rPr>
                <w:sz w:val="16"/>
              </w:rPr>
              <w:t>50 kt (58 mph) to 88 kt (101 mph) (median 56 kt (64 mph)); 104 with a recorded value</w:t>
            </w:r>
          </w:p>
        </w:tc>
        <w:tc>
          <w:tcPr>
            <w:tcW w:type="dxa" w:w="1441"/>
          </w:tcPr>
          <w:p>
            <w:pPr>
              <w:spacing w:after="0"/>
              <w:jc w:val="left"/>
            </w:pPr>
            <w:r>
              <w:rPr>
                <w:sz w:val="16"/>
              </w:rPr>
              <w:t>88 kt (101 mph) measured gust, Thunderstorm Wind, 2025-06-20</w:t>
            </w:r>
          </w:p>
        </w:tc>
        <w:tc>
          <w:tcPr>
            <w:tcW w:type="dxa" w:w="1662"/>
          </w:tcPr>
          <w:p>
            <w:pPr>
              <w:spacing w:after="0"/>
              <w:jc w:val="left"/>
            </w:pPr>
            <w:r>
              <w:rPr>
                <w:sz w:val="16"/>
              </w:rPr>
              <w:t>Thunderstorm Wind, 2011-06-02, $350,000 property; $0 crops (2011 dollars)</w:t>
            </w:r>
          </w:p>
        </w:tc>
        <w:tc>
          <w:tcPr>
            <w:tcW w:type="dxa" w:w="1563"/>
          </w:tcPr>
          <w:p>
            <w:pPr>
              <w:spacing w:after="0"/>
              <w:jc w:val="left"/>
            </w:pPr>
            <w:r>
              <w:rPr>
                <w:sz w:val="16"/>
              </w:rPr>
              <w:t>Event records naming jurisdictions in the plan: Hazelton city (22 records), Linton city (22 records), Strasburg city (11 records), Hague city (5 records), Braddock city (3 records).</w:t>
            </w:r>
          </w:p>
        </w:tc>
        <w:tc>
          <w:tcPr>
            <w:tcW w:type="dxa" w:w="1877"/>
          </w:tcPr>
          <w:p>
            <w:pPr>
              <w:spacing w:after="0"/>
              <w:jc w:val="left"/>
            </w:pPr>
          </w:p>
        </w:tc>
      </w:tr>
      <w:tr>
        <w:trPr>
          <w:cantSplit/>
        </w:trPr>
        <w:tc>
          <w:tcPr>
            <w:tcW w:type="dxa" w:w="1893"/>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779"/>
          </w:tcPr>
          <w:p>
            <w:pPr>
              <w:spacing w:after="0"/>
              <w:jc w:val="right"/>
            </w:pPr>
            <w:r>
              <w:rPr>
                <w:sz w:val="16"/>
              </w:rPr>
              <w:t>39 records, 1953 to 2025</w:t>
            </w:r>
          </w:p>
        </w:tc>
        <w:tc>
          <w:tcPr>
            <w:tcW w:type="dxa" w:w="1995"/>
          </w:tcPr>
          <w:p>
            <w:pPr>
              <w:spacing w:after="0"/>
              <w:jc w:val="left"/>
            </w:pPr>
            <w:r>
              <w:rPr>
                <w:sz w:val="16"/>
              </w:rPr>
              <w:t>F/EF0 to F/EF5 (median F/EF0); 34 with a recorded value</w:t>
            </w:r>
          </w:p>
        </w:tc>
        <w:tc>
          <w:tcPr>
            <w:tcW w:type="dxa" w:w="1441"/>
          </w:tcPr>
          <w:p>
            <w:pPr>
              <w:spacing w:after="0"/>
              <w:jc w:val="left"/>
            </w:pPr>
            <w:r>
              <w:rPr>
                <w:sz w:val="16"/>
              </w:rPr>
              <w:t>F5 tornado, 1953-05-29, 7.4 mi path length (whole path, pre-1996), 600 yd wide, $250,000 property; crops not recorded (1953 dollars)</w:t>
            </w:r>
          </w:p>
        </w:tc>
        <w:tc>
          <w:tcPr>
            <w:tcW w:type="dxa" w:w="1662"/>
          </w:tcPr>
          <w:p>
            <w:pPr>
              <w:spacing w:after="0"/>
              <w:jc w:val="left"/>
            </w:pPr>
            <w:r>
              <w:rPr>
                <w:sz w:val="16"/>
              </w:rPr>
              <w:t>Tornado, 1996-08-03, $750,000 property; $0 crops (1996 dollars)</w:t>
            </w:r>
          </w:p>
        </w:tc>
        <w:tc>
          <w:tcPr>
            <w:tcW w:type="dxa" w:w="1563"/>
          </w:tcPr>
          <w:p>
            <w:pPr>
              <w:spacing w:after="0"/>
              <w:jc w:val="left"/>
            </w:pPr>
            <w:r>
              <w:rPr>
                <w:sz w:val="16"/>
              </w:rPr>
              <w:t>Event records naming jurisdictions in the plan: Linton city (6 records), Strasburg city (4 records), Hazelton city (3 records), Braddock city (1 record), Hague city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3"/>
          </w:tcPr>
          <w:p>
            <w:pPr>
              <w:spacing w:after="0"/>
              <w:jc w:val="left"/>
            </w:pPr>
            <w:r>
              <w:rPr>
                <w:sz w:val="16"/>
              </w:rPr>
              <w:t>Wildfire</w:t>
            </w:r>
          </w:p>
        </w:tc>
        <w:tc>
          <w:tcPr>
            <w:tcW w:type="dxa" w:w="1902"/>
          </w:tcPr>
          <w:p>
            <w:pPr>
              <w:spacing w:after="0"/>
              <w:jc w:val="left"/>
            </w:pPr>
            <w:r>
              <w:rPr>
                <w:sz w:val="16"/>
              </w:rPr>
              <w:t>acres burned (local data)</w:t>
            </w:r>
          </w:p>
        </w:tc>
        <w:tc>
          <w:tcPr>
            <w:tcW w:type="dxa" w:w="1779"/>
          </w:tcPr>
          <w:p>
            <w:pPr>
              <w:spacing w:after="0"/>
              <w:jc w:val="right"/>
            </w:pPr>
            <w:r>
              <w:rPr>
                <w:sz w:val="16"/>
              </w:rPr>
              <w:t>1 record, 2003</w:t>
            </w:r>
          </w:p>
        </w:tc>
        <w:tc>
          <w:tcPr>
            <w:tcW w:type="dxa" w:w="1995"/>
          </w:tcPr>
          <w:p>
            <w:pPr>
              <w:spacing w:after="0"/>
              <w:jc w:val="left"/>
            </w:pPr>
          </w:p>
        </w:tc>
        <w:tc>
          <w:tcPr>
            <w:tcW w:type="dxa" w:w="1441"/>
          </w:tcPr>
          <w:p>
            <w:pPr>
              <w:spacing w:after="0"/>
              <w:jc w:val="left"/>
            </w:pPr>
            <w:r>
              <w:rPr>
                <w:sz w:val="16"/>
              </w:rPr>
              <w:t>No damage reported in 1 record.</w:t>
            </w:r>
          </w:p>
        </w:tc>
        <w:tc>
          <w:tcPr>
            <w:tcW w:type="dxa" w:w="1662"/>
          </w:tcPr>
          <w:p>
            <w:pPr>
              <w:spacing w:after="0"/>
              <w:jc w:val="left"/>
            </w:pPr>
          </w:p>
        </w:tc>
        <w:tc>
          <w:tcPr>
            <w:tcW w:type="dxa" w:w="1563"/>
          </w:tcPr>
          <w:p>
            <w:pPr>
              <w:spacing w:after="0"/>
              <w:jc w:val="left"/>
            </w:pPr>
            <w:r>
              <w:rPr>
                <w:sz w:val="16"/>
              </w:rPr>
              <w:t>Event records naming jurisdictions in the plan: Linton city (1 record).</w:t>
            </w:r>
          </w:p>
        </w:tc>
        <w:tc>
          <w:tcPr>
            <w:tcW w:type="dxa" w:w="1877"/>
          </w:tcPr>
          <w:p>
            <w:pPr>
              <w:spacing w:after="0"/>
              <w:jc w:val="left"/>
            </w:pPr>
            <w:r>
              <w:rPr>
                <w:sz w:val="16"/>
              </w:rPr>
              <w:t>Acres burned: in event narratives only (local data needed).</w:t>
            </w:r>
          </w:p>
        </w:tc>
      </w:tr>
      <w:tr>
        <w:trPr>
          <w:cantSplit/>
        </w:trPr>
        <w:tc>
          <w:tcPr>
            <w:tcW w:type="dxa" w:w="1893"/>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779"/>
          </w:tcPr>
          <w:p>
            <w:pPr>
              <w:spacing w:after="0"/>
              <w:jc w:val="right"/>
            </w:pPr>
            <w:r>
              <w:rPr>
                <w:sz w:val="16"/>
              </w:rPr>
              <w:t>94 records, 1996 to 2026 (94 zone-level)</w:t>
            </w:r>
          </w:p>
        </w:tc>
        <w:tc>
          <w:tcPr>
            <w:tcW w:type="dxa" w:w="1995"/>
          </w:tcPr>
          <w:p>
            <w:pPr>
              <w:spacing w:after="0"/>
              <w:jc w:val="left"/>
            </w:pPr>
          </w:p>
        </w:tc>
        <w:tc>
          <w:tcPr>
            <w:tcW w:type="dxa" w:w="1441"/>
          </w:tcPr>
          <w:p>
            <w:pPr>
              <w:spacing w:after="0"/>
              <w:jc w:val="left"/>
            </w:pPr>
            <w:r>
              <w:rPr>
                <w:sz w:val="16"/>
              </w:rPr>
              <w:t>Blizzard, 1997-04-04, $1,750,000 property; crops not reported (1997 dollars), 1 direct death, 1 direct injury (reported for the zone); NWS zone NDZ046</w:t>
            </w:r>
          </w:p>
        </w:tc>
        <w:tc>
          <w:tcPr>
            <w:tcW w:type="dxa" w:w="1662"/>
          </w:tcPr>
          <w:p>
            <w:pPr>
              <w:spacing w:after="0"/>
              <w:jc w:val="left"/>
            </w:pPr>
          </w:p>
        </w:tc>
        <w:tc>
          <w:tcPr>
            <w:tcW w:type="dxa" w:w="1563"/>
          </w:tcPr>
          <w:p>
            <w:pPr>
              <w:spacing w:after="0"/>
              <w:jc w:val="left"/>
            </w:pPr>
            <w:r>
              <w:rPr>
                <w:sz w:val="16"/>
              </w:rPr>
              <w:t>Countywide (zone-level records).</w:t>
            </w:r>
          </w:p>
        </w:tc>
        <w:tc>
          <w:tcPr>
            <w:tcW w:type="dxa" w:w="187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905"/>
        <w:gridCol w:w="1964"/>
        <w:gridCol w:w="2320"/>
        <w:gridCol w:w="166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65"/>
          </w:tcPr>
          <w:p>
            <w:pPr>
              <w:spacing w:after="0"/>
              <w:jc w:val="left"/>
            </w:pPr>
            <w:r>
              <w:rPr>
                <w:sz w:val="16"/>
              </w:rPr>
              <w:t>Major disaster</w:t>
            </w:r>
          </w:p>
        </w:tc>
        <w:tc>
          <w:tcPr>
            <w:tcW w:type="dxa" w:w="2905"/>
          </w:tcPr>
          <w:p>
            <w:pPr>
              <w:spacing w:after="0"/>
              <w:jc w:val="left"/>
            </w:pPr>
            <w:r>
              <w:rPr>
                <w:sz w:val="16"/>
              </w:rPr>
              <w:t>Severe Storm, Tornadoes, and Straight-Line Winds</w:t>
            </w:r>
          </w:p>
        </w:tc>
        <w:tc>
          <w:tcPr>
            <w:tcW w:type="dxa" w:w="1964"/>
          </w:tcPr>
          <w:p>
            <w:pPr>
              <w:spacing w:after="0"/>
              <w:jc w:val="left"/>
            </w:pPr>
            <w:r>
              <w:rPr>
                <w:sz w:val="16"/>
              </w:rPr>
              <w:t>Strong Wind; Tornado</w:t>
            </w:r>
          </w:p>
        </w:tc>
        <w:tc>
          <w:tcPr>
            <w:tcW w:type="dxa" w:w="2320"/>
          </w:tcPr>
          <w:p>
            <w:pPr>
              <w:spacing w:after="0"/>
              <w:jc w:val="right"/>
            </w:pPr>
            <w:r>
              <w:rPr>
                <w:sz w:val="16"/>
              </w:rPr>
              <w:t>no Public Assistance recorded</w:t>
            </w:r>
          </w:p>
        </w:tc>
        <w:tc>
          <w:tcPr>
            <w:tcW w:type="dxa" w:w="1664"/>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65"/>
          </w:tcPr>
          <w:p>
            <w:pPr>
              <w:spacing w:after="0"/>
              <w:jc w:val="left"/>
            </w:pPr>
            <w:r>
              <w:rPr>
                <w:sz w:val="16"/>
              </w:rPr>
              <w:t>Major disaster</w:t>
            </w:r>
          </w:p>
        </w:tc>
        <w:tc>
          <w:tcPr>
            <w:tcW w:type="dxa" w:w="2905"/>
          </w:tcPr>
          <w:p>
            <w:pPr>
              <w:spacing w:after="0"/>
              <w:jc w:val="left"/>
            </w:pPr>
            <w:r>
              <w:rPr>
                <w:sz w:val="16"/>
              </w:rPr>
              <w:t>Severe Storm, Straight-Line Winds, and Flooding</w:t>
            </w:r>
          </w:p>
        </w:tc>
        <w:tc>
          <w:tcPr>
            <w:tcW w:type="dxa" w:w="1964"/>
          </w:tcPr>
          <w:p>
            <w:pPr>
              <w:spacing w:after="0"/>
              <w:jc w:val="left"/>
            </w:pPr>
            <w:r>
              <w:rPr>
                <w:sz w:val="16"/>
              </w:rPr>
              <w:t>Inland Flooding; Strong Wind</w:t>
            </w:r>
          </w:p>
        </w:tc>
        <w:tc>
          <w:tcPr>
            <w:tcW w:type="dxa" w:w="2320"/>
          </w:tcPr>
          <w:p>
            <w:pPr>
              <w:spacing w:after="0"/>
              <w:jc w:val="right"/>
            </w:pPr>
            <w:r>
              <w:rPr>
                <w:sz w:val="16"/>
              </w:rPr>
              <w:t>$189,483.56</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5"/>
          </w:tcPr>
          <w:p>
            <w:pPr>
              <w:spacing w:after="0"/>
              <w:jc w:val="left"/>
            </w:pPr>
            <w:r>
              <w:rPr>
                <w:sz w:val="16"/>
              </w:rPr>
              <w:t>Major disaster</w:t>
            </w:r>
          </w:p>
        </w:tc>
        <w:tc>
          <w:tcPr>
            <w:tcW w:type="dxa" w:w="2905"/>
          </w:tcPr>
          <w:p>
            <w:pPr>
              <w:spacing w:after="0"/>
              <w:jc w:val="left"/>
            </w:pPr>
            <w:r>
              <w:rPr>
                <w:sz w:val="16"/>
              </w:rPr>
              <w:t>COVID-19 Pandemic</w:t>
            </w:r>
          </w:p>
        </w:tc>
        <w:tc>
          <w:tcPr>
            <w:tcW w:type="dxa" w:w="1964"/>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5"/>
          </w:tcPr>
          <w:p>
            <w:pPr>
              <w:spacing w:after="0"/>
              <w:jc w:val="left"/>
            </w:pPr>
            <w:r>
              <w:rPr>
                <w:sz w:val="16"/>
              </w:rPr>
              <w:t>Emergency</w:t>
            </w:r>
          </w:p>
        </w:tc>
        <w:tc>
          <w:tcPr>
            <w:tcW w:type="dxa" w:w="2905"/>
          </w:tcPr>
          <w:p>
            <w:pPr>
              <w:spacing w:after="0"/>
              <w:jc w:val="left"/>
            </w:pPr>
            <w:r>
              <w:rPr>
                <w:sz w:val="16"/>
              </w:rPr>
              <w:t>COVID-19</w:t>
            </w:r>
          </w:p>
        </w:tc>
        <w:tc>
          <w:tcPr>
            <w:tcW w:type="dxa" w:w="1964"/>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$70,740</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$114,350.50</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65"/>
          </w:tcPr>
          <w:p>
            <w:pPr>
              <w:spacing w:after="0"/>
              <w:jc w:val="left"/>
            </w:pPr>
            <w:r>
              <w:rPr>
                <w:sz w:val="16"/>
              </w:rPr>
              <w:t>Emergency</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$53,233.53</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65"/>
          </w:tcPr>
          <w:p>
            <w:pPr>
              <w:spacing w:after="0"/>
              <w:jc w:val="left"/>
            </w:pPr>
            <w:r>
              <w:rPr>
                <w:sz w:val="16"/>
              </w:rPr>
              <w:t>Emergency</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$9,131.67</w:t>
            </w:r>
          </w:p>
        </w:tc>
        <w:tc>
          <w:tcPr>
            <w:tcW w:type="dxa" w:w="1664"/>
          </w:tcPr>
          <w:p>
            <w:pPr>
              <w:spacing w:after="0"/>
              <w:jc w:val="left"/>
            </w:pPr>
          </w:p>
        </w:tc>
        <w:tc>
          <w:tcPr>
            <w:tcW w:type="dxa" w:w="884"/>
          </w:tcPr>
          <w:p>
            <w:pPr>
              <w:spacing w:after="0"/>
              <w:jc w:val="left"/>
            </w:pPr>
            <w:r>
              <w:rPr>
                <w:sz w:val="16"/>
              </w:rPr>
              <w:t>same incident as DR-1907</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65"/>
          </w:tcPr>
          <w:p>
            <w:pPr>
              <w:spacing w:after="0"/>
              <w:jc w:val="left"/>
            </w:pPr>
            <w:r>
              <w:rPr>
                <w:sz w:val="16"/>
              </w:rPr>
              <w:t>Major disaster</w:t>
            </w:r>
          </w:p>
        </w:tc>
        <w:tc>
          <w:tcPr>
            <w:tcW w:type="dxa" w:w="2905"/>
          </w:tcPr>
          <w:p>
            <w:pPr>
              <w:spacing w:after="0"/>
              <w:jc w:val="left"/>
            </w:pPr>
            <w:r>
              <w:rPr>
                <w:sz w:val="16"/>
              </w:rPr>
              <w:t>Severe Winter Storm</w:t>
            </w:r>
          </w:p>
        </w:tc>
        <w:tc>
          <w:tcPr>
            <w:tcW w:type="dxa" w:w="1964"/>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5"/>
          </w:tcPr>
          <w:p>
            <w:pPr>
              <w:spacing w:after="0"/>
              <w:jc w:val="left"/>
            </w:pPr>
            <w:r>
              <w:rPr>
                <w:sz w:val="16"/>
              </w:rPr>
              <w:t>Major disaster</w:t>
            </w:r>
          </w:p>
        </w:tc>
        <w:tc>
          <w:tcPr>
            <w:tcW w:type="dxa" w:w="2905"/>
          </w:tcPr>
          <w:p>
            <w:pPr>
              <w:spacing w:after="0"/>
              <w:jc w:val="left"/>
            </w:pPr>
            <w:r>
              <w:rPr>
                <w:sz w:val="16"/>
              </w:rPr>
              <w:t>Severe Storms and Flooding</w:t>
            </w:r>
          </w:p>
        </w:tc>
        <w:tc>
          <w:tcPr>
            <w:tcW w:type="dxa" w:w="1964"/>
          </w:tcPr>
          <w:p>
            <w:pPr>
              <w:spacing w:after="0"/>
              <w:jc w:val="left"/>
            </w:pPr>
            <w:r>
              <w:rPr>
                <w:sz w:val="16"/>
              </w:rPr>
              <w:t>Inland Flooding</w:t>
            </w:r>
          </w:p>
        </w:tc>
        <w:tc>
          <w:tcPr>
            <w:tcW w:type="dxa" w:w="2320"/>
          </w:tcPr>
          <w:p>
            <w:pPr>
              <w:spacing w:after="0"/>
              <w:jc w:val="right"/>
            </w:pPr>
            <w:r>
              <w:rPr>
                <w:sz w:val="16"/>
              </w:rPr>
              <w:t>$1,603,893.33</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5"/>
          </w:tcPr>
          <w:p>
            <w:pPr>
              <w:spacing w:after="0"/>
              <w:jc w:val="left"/>
            </w:pPr>
            <w:r>
              <w:rPr>
                <w:sz w:val="16"/>
              </w:rPr>
              <w:t>Emergency</w:t>
            </w:r>
          </w:p>
        </w:tc>
        <w:tc>
          <w:tcPr>
            <w:tcW w:type="dxa" w:w="2905"/>
          </w:tcPr>
          <w:p>
            <w:pPr>
              <w:spacing w:after="0"/>
              <w:jc w:val="left"/>
            </w:pPr>
            <w:r>
              <w:rPr>
                <w:sz w:val="16"/>
              </w:rPr>
              <w:t>Hurricane Katrina Evacuation</w:t>
            </w:r>
          </w:p>
        </w:tc>
        <w:tc>
          <w:tcPr>
            <w:tcW w:type="dxa" w:w="1964"/>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5"/>
          </w:tcPr>
          <w:p>
            <w:pPr>
              <w:spacing w:after="0"/>
              <w:jc w:val="left"/>
            </w:pPr>
            <w:r>
              <w:rPr>
                <w:sz w:val="16"/>
              </w:rPr>
              <w:t>Major disaster</w:t>
            </w:r>
          </w:p>
        </w:tc>
        <w:tc>
          <w:tcPr>
            <w:tcW w:type="dxa" w:w="2905"/>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2320"/>
          </w:tcPr>
          <w:p>
            <w:pPr>
              <w:spacing w:after="0"/>
              <w:jc w:val="right"/>
            </w:pPr>
            <w:r>
              <w:rPr>
                <w:sz w:val="16"/>
              </w:rPr>
              <w:t>PA not declared for this county</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5"/>
          </w:tcPr>
          <w:p>
            <w:pPr>
              <w:spacing w:after="0"/>
              <w:jc w:val="left"/>
            </w:pPr>
            <w:r>
              <w:rPr>
                <w:sz w:val="16"/>
              </w:rPr>
              <w:t>Major disaster</w:t>
            </w:r>
          </w:p>
        </w:tc>
        <w:tc>
          <w:tcPr>
            <w:tcW w:type="dxa" w:w="2905"/>
          </w:tcPr>
          <w:p>
            <w:pPr>
              <w:spacing w:after="0"/>
              <w:jc w:val="left"/>
            </w:pPr>
            <w:r>
              <w:rPr>
                <w:sz w:val="16"/>
              </w:rPr>
              <w:t>Severe Storms, Flooding, Snow, Ice, Ground Saturation, Lanslides, Mudslides, and Tor</w:t>
            </w:r>
          </w:p>
        </w:tc>
        <w:tc>
          <w:tcPr>
            <w:tcW w:type="dxa" w:w="1964"/>
          </w:tcPr>
          <w:p>
            <w:pPr>
              <w:spacing w:after="0"/>
              <w:jc w:val="left"/>
            </w:pPr>
            <w:r>
              <w:rPr>
                <w:sz w:val="16"/>
              </w:rPr>
              <w:t>Inland Flooding (primary); also designated: Landslide, Tornado</w:t>
            </w:r>
          </w:p>
        </w:tc>
        <w:tc>
          <w:tcPr>
            <w:tcW w:type="dxa" w:w="2320"/>
          </w:tcPr>
          <w:p>
            <w:pPr>
              <w:spacing w:after="0"/>
              <w:jc w:val="right"/>
            </w:pPr>
            <w:r>
              <w:rPr>
                <w:sz w:val="16"/>
              </w:rPr>
              <w:t>$156,581.59</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5"/>
          </w:tcPr>
          <w:p>
            <w:pPr>
              <w:spacing w:after="0"/>
              <w:jc w:val="left"/>
            </w:pPr>
            <w:r>
              <w:rPr>
                <w:sz w:val="16"/>
              </w:rPr>
              <w:t>Major disaster</w:t>
            </w:r>
          </w:p>
        </w:tc>
        <w:tc>
          <w:tcPr>
            <w:tcW w:type="dxa" w:w="2905"/>
          </w:tcPr>
          <w:p>
            <w:pPr>
              <w:spacing w:after="0"/>
              <w:jc w:val="left"/>
            </w:pPr>
            <w:r>
              <w:rPr>
                <w:sz w:val="16"/>
              </w:rPr>
              <w:t>Severe Flooding,Severe Winter Storms, Snowmelt, Spring Rains</w:t>
            </w:r>
          </w:p>
        </w:tc>
        <w:tc>
          <w:tcPr>
            <w:tcW w:type="dxa" w:w="1964"/>
          </w:tcPr>
          <w:p>
            <w:pPr>
              <w:spacing w:after="0"/>
              <w:jc w:val="left"/>
            </w:pPr>
            <w:r>
              <w:rPr>
                <w:sz w:val="16"/>
              </w:rPr>
              <w:t>Inland Flooding (primary); also designated: Wildfire, 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5"/>
          </w:tcPr>
          <w:p>
            <w:pPr>
              <w:spacing w:after="0"/>
              <w:jc w:val="left"/>
            </w:pPr>
            <w:r>
              <w:rPr>
                <w:sz w:val="16"/>
              </w:rPr>
              <w:t>Major disaster</w:t>
            </w:r>
          </w:p>
        </w:tc>
        <w:tc>
          <w:tcPr>
            <w:tcW w:type="dxa" w:w="2905"/>
          </w:tcPr>
          <w:p>
            <w:pPr>
              <w:spacing w:after="0"/>
              <w:jc w:val="left"/>
            </w:pPr>
            <w:r>
              <w:rPr>
                <w:sz w:val="16"/>
              </w:rPr>
              <w:t>Severe Winter Storms and Blizzard Conditions</w:t>
            </w:r>
          </w:p>
        </w:tc>
        <w:tc>
          <w:tcPr>
            <w:tcW w:type="dxa" w:w="1964"/>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5"/>
          </w:tcPr>
          <w:p>
            <w:pPr>
              <w:spacing w:after="0"/>
              <w:jc w:val="left"/>
            </w:pPr>
            <w:r>
              <w:rPr>
                <w:sz w:val="16"/>
              </w:rPr>
              <w:t>Major disaster</w:t>
            </w:r>
          </w:p>
        </w:tc>
        <w:tc>
          <w:tcPr>
            <w:tcW w:type="dxa" w:w="2905"/>
          </w:tcPr>
          <w:p>
            <w:pPr>
              <w:spacing w:after="0"/>
              <w:jc w:val="left"/>
            </w:pPr>
            <w:r>
              <w:rPr>
                <w:sz w:val="16"/>
              </w:rPr>
              <w:t>Severe Storms,Flooding, &amp;  Ice Jams</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5"/>
          </w:tcPr>
          <w:p>
            <w:pPr>
              <w:spacing w:after="0"/>
              <w:jc w:val="left"/>
            </w:pPr>
            <w:r>
              <w:rPr>
                <w:sz w:val="16"/>
              </w:rPr>
              <w:t>Major disaster</w:t>
            </w:r>
          </w:p>
        </w:tc>
        <w:tc>
          <w:tcPr>
            <w:tcW w:type="dxa" w:w="2905"/>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5"/>
          </w:tcPr>
          <w:p>
            <w:pPr>
              <w:spacing w:after="0"/>
              <w:jc w:val="left"/>
            </w:pPr>
            <w:r>
              <w:rPr>
                <w:sz w:val="16"/>
              </w:rPr>
              <w:t>Major disaster</w:t>
            </w:r>
          </w:p>
        </w:tc>
        <w:tc>
          <w:tcPr>
            <w:tcW w:type="dxa" w:w="2905"/>
          </w:tcPr>
          <w:p>
            <w:pPr>
              <w:spacing w:after="0"/>
              <w:jc w:val="left"/>
            </w:pPr>
            <w:r>
              <w:rPr>
                <w:sz w:val="16"/>
              </w:rPr>
              <w:t>Severe Storms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5"/>
          </w:tcPr>
          <w:p>
            <w:pPr>
              <w:spacing w:after="0"/>
              <w:jc w:val="left"/>
            </w:pPr>
            <w:r>
              <w:rPr>
                <w:sz w:val="16"/>
              </w:rPr>
              <w:t>Major disaster</w:t>
            </w:r>
          </w:p>
        </w:tc>
        <w:tc>
          <w:tcPr>
            <w:tcW w:type="dxa" w:w="2905"/>
          </w:tcPr>
          <w:p>
            <w:pPr>
              <w:spacing w:after="0"/>
              <w:jc w:val="left"/>
            </w:pPr>
            <w:r>
              <w:rPr>
                <w:sz w:val="16"/>
              </w:rPr>
              <w:t>Severe Storms, Snowmelt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65"/>
          </w:tcPr>
          <w:p>
            <w:pPr>
              <w:spacing w:after="0"/>
              <w:jc w:val="left"/>
            </w:pPr>
            <w:r>
              <w:rPr>
                <w:sz w:val="16"/>
              </w:rPr>
              <w:t>Major disaster</w:t>
            </w:r>
          </w:p>
        </w:tc>
        <w:tc>
          <w:tcPr>
            <w:tcW w:type="dxa" w:w="2905"/>
          </w:tcPr>
          <w:p>
            <w:pPr>
              <w:spacing w:after="0"/>
              <w:jc w:val="left"/>
            </w:pPr>
            <w:r>
              <w:rPr>
                <w:sz w:val="16"/>
              </w:rPr>
              <w:t>Storms, Ice Jams, Snowmelt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265"/>
          </w:tcPr>
          <w:p>
            <w:pPr>
              <w:spacing w:after="0"/>
              <w:jc w:val="left"/>
            </w:pPr>
            <w:r>
              <w:rPr>
                <w:sz w:val="16"/>
              </w:rPr>
              <w:t>Emergency</w:t>
            </w:r>
          </w:p>
        </w:tc>
        <w:tc>
          <w:tcPr>
            <w:tcW w:type="dxa" w:w="2905"/>
          </w:tcPr>
          <w:p>
            <w:pPr>
              <w:spacing w:after="0"/>
              <w:jc w:val="left"/>
            </w:pPr>
            <w:r>
              <w:rPr>
                <w:sz w:val="16"/>
              </w:rPr>
              <w:t>Blizzard &amp; Snowstorms</w:t>
            </w:r>
          </w:p>
        </w:tc>
        <w:tc>
          <w:tcPr>
            <w:tcW w:type="dxa" w:w="1964"/>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65"/>
          </w:tcPr>
          <w:p>
            <w:pPr>
              <w:spacing w:after="0"/>
              <w:jc w:val="left"/>
            </w:pPr>
            <w:r>
              <w:rPr>
                <w:sz w:val="16"/>
              </w:rPr>
              <w:t>Emergency</w:t>
            </w:r>
          </w:p>
        </w:tc>
        <w:tc>
          <w:tcPr>
            <w:tcW w:type="dxa" w:w="2905"/>
          </w:tcPr>
          <w:p>
            <w:pPr>
              <w:spacing w:after="0"/>
              <w:jc w:val="left"/>
            </w:pPr>
            <w:r>
              <w:rPr>
                <w:sz w:val="16"/>
              </w:rPr>
              <w:t>Drought</w:t>
            </w:r>
          </w:p>
        </w:tc>
        <w:tc>
          <w:tcPr>
            <w:tcW w:type="dxa" w:w="1964"/>
          </w:tcPr>
          <w:p>
            <w:pPr>
              <w:spacing w:after="0"/>
              <w:jc w:val="left"/>
            </w:pPr>
            <w:r>
              <w:rPr>
                <w:sz w:val="16"/>
              </w:rPr>
              <w:t>Drought</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65"/>
          </w:tcPr>
          <w:p>
            <w:pPr>
              <w:spacing w:after="0"/>
              <w:jc w:val="left"/>
            </w:pPr>
            <w:r>
              <w:rPr>
                <w:sz w:val="16"/>
              </w:rPr>
              <w:t>Major disaster</w:t>
            </w:r>
          </w:p>
        </w:tc>
        <w:tc>
          <w:tcPr>
            <w:tcW w:type="dxa" w:w="2905"/>
          </w:tcPr>
          <w:p>
            <w:pPr>
              <w:spacing w:after="0"/>
              <w:jc w:val="left"/>
            </w:pPr>
            <w:r>
              <w:rPr>
                <w:sz w:val="16"/>
              </w:rPr>
              <w:t>Heavy Rains, Snowmelt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65"/>
          </w:tcPr>
          <w:p>
            <w:pPr>
              <w:spacing w:after="0"/>
              <w:jc w:val="left"/>
            </w:pPr>
            <w:r>
              <w:rPr>
                <w:sz w:val="16"/>
              </w:rPr>
              <w:t>Major disaster</w:t>
            </w:r>
          </w:p>
        </w:tc>
        <w:tc>
          <w:tcPr>
            <w:tcW w:type="dxa" w:w="2905"/>
          </w:tcPr>
          <w:p>
            <w:pPr>
              <w:spacing w:after="0"/>
              <w:jc w:val="left"/>
            </w:pPr>
            <w:r>
              <w:rPr>
                <w:sz w:val="16"/>
              </w:rPr>
              <w:t>Severe Storms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26</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7</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141</w:t>
            </w:r>
          </w:p>
        </w:tc>
        <w:tc>
          <w:tcPr>
            <w:tcW w:type="dxa" w:w="1116"/>
          </w:tcPr>
          <w:p>
            <w:pPr>
              <w:spacing w:after="0"/>
              <w:jc w:val="right"/>
            </w:pPr>
          </w:p>
        </w:tc>
        <w:tc>
          <w:tcPr>
            <w:tcW w:type="dxa" w:w="1933"/>
          </w:tcPr>
          <w:p>
            <w:pPr>
              <w:spacing w:after="0"/>
              <w:jc w:val="right"/>
            </w:pPr>
            <w:r>
              <w:rPr>
                <w:sz w:val="16"/>
              </w:rPr>
              <w:t>1</w:t>
            </w:r>
          </w:p>
        </w:tc>
        <w:tc>
          <w:tcPr>
            <w:tcW w:type="dxa" w:w="775"/>
          </w:tcPr>
          <w:p>
            <w:pPr>
              <w:spacing w:after="0"/>
              <w:jc w:val="right"/>
            </w:pPr>
            <w:r>
              <w:rPr>
                <w:sz w:val="16"/>
              </w:rPr>
              <w:t>17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9</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24"/>
          </w:tcPr>
          <w:p>
            <w:pPr>
              <w:spacing w:after="0"/>
              <w:jc w:val="right"/>
            </w:pPr>
            <w:r>
              <w:rPr>
                <w:sz w:val="16"/>
              </w:rPr>
              <w:t>172</w:t>
            </w:r>
          </w:p>
        </w:tc>
        <w:tc>
          <w:tcPr>
            <w:tcW w:type="dxa" w:w="1116"/>
          </w:tcPr>
          <w:p>
            <w:pPr>
              <w:spacing w:after="0"/>
              <w:jc w:val="right"/>
            </w:pPr>
          </w:p>
        </w:tc>
        <w:tc>
          <w:tcPr>
            <w:tcW w:type="dxa" w:w="1933"/>
          </w:tcPr>
          <w:p>
            <w:pPr>
              <w:spacing w:after="0"/>
              <w:jc w:val="right"/>
            </w:pPr>
            <w:r>
              <w:rPr>
                <w:sz w:val="16"/>
              </w:rPr>
              <w:t>6</w:t>
            </w:r>
          </w:p>
        </w:tc>
        <w:tc>
          <w:tcPr>
            <w:tcW w:type="dxa" w:w="775"/>
          </w:tcPr>
          <w:p>
            <w:pPr>
              <w:spacing w:after="0"/>
              <w:jc w:val="right"/>
            </w:pPr>
            <w:r>
              <w:rPr>
                <w:sz w:val="16"/>
              </w:rPr>
              <w:t>31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52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39</w:t>
            </w:r>
          </w:p>
        </w:tc>
        <w:tc>
          <w:tcPr>
            <w:tcW w:type="dxa" w:w="1116"/>
          </w:tcPr>
          <w:p>
            <w:pPr>
              <w:spacing w:after="0"/>
              <w:jc w:val="right"/>
            </w:pPr>
          </w:p>
        </w:tc>
        <w:tc>
          <w:tcPr>
            <w:tcW w:type="dxa" w:w="1933"/>
          </w:tcPr>
          <w:p>
            <w:pPr>
              <w:spacing w:after="0"/>
              <w:jc w:val="right"/>
            </w:pPr>
            <w:r>
              <w:rPr>
                <w:sz w:val="16"/>
              </w:rPr>
              <w:t>3</w:t>
            </w:r>
          </w:p>
        </w:tc>
        <w:tc>
          <w:tcPr>
            <w:tcW w:type="dxa" w:w="775"/>
          </w:tcPr>
          <w:p>
            <w:pPr>
              <w:spacing w:after="0"/>
              <w:jc w:val="right"/>
            </w:pPr>
            <w:r>
              <w:rPr>
                <w:sz w:val="16"/>
              </w:rPr>
              <w:t>5</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94</w:t>
            </w:r>
          </w:p>
        </w:tc>
        <w:tc>
          <w:tcPr>
            <w:tcW w:type="dxa" w:w="1116"/>
          </w:tcPr>
          <w:p>
            <w:pPr>
              <w:spacing w:after="0"/>
              <w:jc w:val="right"/>
            </w:pPr>
          </w:p>
        </w:tc>
        <w:tc>
          <w:tcPr>
            <w:tcW w:type="dxa" w:w="1933"/>
          </w:tcPr>
          <w:p>
            <w:pPr>
              <w:spacing w:after="0"/>
              <w:jc w:val="right"/>
            </w:pPr>
            <w:r>
              <w:rPr>
                <w:sz w:val="16"/>
              </w:rPr>
              <w:t>2</w:t>
            </w:r>
          </w:p>
        </w:tc>
        <w:tc>
          <w:tcPr>
            <w:tcW w:type="dxa" w:w="775"/>
          </w:tcPr>
          <w:p>
            <w:pPr>
              <w:spacing w:after="0"/>
              <w:jc w:val="right"/>
            </w:pPr>
            <w:r>
              <w:rPr>
                <w:sz w:val="16"/>
              </w:rPr>
              <w:t>19</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558"/>
        <w:gridCol w:w="3515"/>
        <w:gridCol w:w="939"/>
        <w:gridCol w:w="2352"/>
        <w:gridCol w:w="713"/>
        <w:gridCol w:w="2682"/>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558"/>
            <w:shd w:val="clear" w:color="auto" w:fill="E8E8E8"/>
          </w:tcPr>
          <w:p>
            <w:pPr>
              <w:spacing w:after="0"/>
              <w:jc w:val="left"/>
            </w:pPr>
            <w:r>
              <w:rPr>
                <w:b/>
                <w:sz w:val="16"/>
              </w:rPr>
              <w:t>Magnitude or extent</w:t>
            </w:r>
          </w:p>
        </w:tc>
        <w:tc>
          <w:tcPr>
            <w:tcW w:type="dxa" w:w="3515"/>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2"/>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317"/>
          </w:tcPr>
          <w:p>
            <w:pPr>
              <w:spacing w:after="0"/>
              <w:jc w:val="left"/>
            </w:pPr>
            <w:r>
              <w:rPr>
                <w:sz w:val="16"/>
              </w:rPr>
              <w:t>Thunderstorm Wind</w:t>
            </w:r>
          </w:p>
        </w:tc>
        <w:tc>
          <w:tcPr>
            <w:tcW w:type="dxa" w:w="1558"/>
          </w:tcPr>
          <w:p>
            <w:pPr>
              <w:spacing w:after="0"/>
              <w:jc w:val="left"/>
            </w:pPr>
            <w:r>
              <w:rPr>
                <w:sz w:val="16"/>
              </w:rPr>
              <w:t>88 kt (101 mph) measured gust</w:t>
            </w:r>
          </w:p>
        </w:tc>
        <w:tc>
          <w:tcPr>
            <w:tcW w:type="dxa" w:w="3515"/>
          </w:tcPr>
          <w:p>
            <w:pPr>
              <w:spacing w:after="0"/>
              <w:jc w:val="left"/>
            </w:pPr>
            <w:r>
              <w:rPr>
                <w:sz w:val="16"/>
              </w:rPr>
              <w:t>$0 property; $0 crops (2025 dollars)</w:t>
            </w:r>
          </w:p>
        </w:tc>
        <w:tc>
          <w:tcPr>
            <w:tcW w:type="dxa" w:w="939"/>
          </w:tcPr>
          <w:p>
            <w:pPr>
              <w:spacing w:after="0"/>
              <w:jc w:val="right"/>
            </w:pPr>
            <w:r>
              <w:rPr>
                <w:sz w:val="16"/>
              </w:rPr>
              <w:t>0, 0</w:t>
            </w:r>
          </w:p>
        </w:tc>
        <w:tc>
          <w:tcPr>
            <w:tcW w:type="dxa" w:w="2352"/>
          </w:tcPr>
          <w:p>
            <w:pPr>
              <w:spacing w:after="0"/>
              <w:jc w:val="left"/>
            </w:pPr>
            <w:r>
              <w:rPr>
                <w:sz w:val="16"/>
              </w:rPr>
              <w:t>TEMVIK</w:t>
            </w:r>
          </w:p>
        </w:tc>
        <w:tc>
          <w:tcPr>
            <w:tcW w:type="dxa" w:w="713"/>
          </w:tcPr>
          <w:p>
            <w:pPr>
              <w:spacing w:after="0"/>
              <w:jc w:val="left"/>
            </w:pPr>
            <w:r>
              <w:rPr>
                <w:sz w:val="16"/>
              </w:rPr>
              <w:t>within last 5 years</w:t>
            </w:r>
          </w:p>
        </w:tc>
        <w:tc>
          <w:tcPr>
            <w:tcW w:type="dxa" w:w="2682"/>
          </w:tcPr>
          <w:p>
            <w:pPr>
              <w:spacing w:after="0"/>
              <w:jc w:val="left"/>
            </w:pPr>
            <w:r>
              <w:rPr>
                <w:sz w:val="16"/>
              </w:rPr>
              <w:t>B1-c worst recorded: Thunderstorm Wind</w:t>
            </w:r>
          </w:p>
        </w:tc>
      </w:tr>
      <w:tr>
        <w:trPr>
          <w:cantSplit/>
        </w:trPr>
        <w:tc>
          <w:tcPr>
            <w:tcW w:type="dxa" w:w="1037"/>
          </w:tcPr>
          <w:p>
            <w:pPr>
              <w:spacing w:after="0"/>
              <w:jc w:val="left"/>
            </w:pPr>
            <w:r>
              <w:rPr>
                <w:sz w:val="16"/>
              </w:rPr>
              <w:t>2023-12-26</w:t>
            </w:r>
          </w:p>
        </w:tc>
        <w:tc>
          <w:tcPr>
            <w:tcW w:type="dxa" w:w="1317"/>
          </w:tcPr>
          <w:p>
            <w:pPr>
              <w:spacing w:after="0"/>
              <w:jc w:val="left"/>
            </w:pPr>
            <w:r>
              <w:rPr>
                <w:sz w:val="16"/>
              </w:rPr>
              <w:t>Ice Storm</w:t>
            </w:r>
          </w:p>
        </w:tc>
        <w:tc>
          <w:tcPr>
            <w:tcW w:type="dxa" w:w="1558"/>
          </w:tcPr>
          <w:p>
            <w:pPr>
              <w:spacing w:after="0"/>
              <w:jc w:val="left"/>
            </w:pPr>
          </w:p>
        </w:tc>
        <w:tc>
          <w:tcPr>
            <w:tcW w:type="dxa" w:w="3515"/>
          </w:tcPr>
          <w:p>
            <w:pPr>
              <w:spacing w:after="0"/>
              <w:jc w:val="left"/>
            </w:pPr>
            <w:r>
              <w:rPr>
                <w:sz w:val="16"/>
              </w:rPr>
              <w:t>$25,000 property; $0 crops, reported for the zone (2023 dollars)</w:t>
            </w:r>
          </w:p>
        </w:tc>
        <w:tc>
          <w:tcPr>
            <w:tcW w:type="dxa" w:w="939"/>
          </w:tcPr>
          <w:p>
            <w:pPr>
              <w:spacing w:after="0"/>
              <w:jc w:val="right"/>
            </w:pPr>
            <w:r>
              <w:rPr>
                <w:sz w:val="16"/>
              </w:rPr>
              <w:t>0, 0</w:t>
            </w:r>
          </w:p>
        </w:tc>
        <w:tc>
          <w:tcPr>
            <w:tcW w:type="dxa" w:w="2352"/>
          </w:tcPr>
          <w:p>
            <w:pPr>
              <w:spacing w:after="0"/>
              <w:jc w:val="left"/>
            </w:pPr>
            <w:r>
              <w:rPr>
                <w:sz w:val="16"/>
              </w:rPr>
              <w:t>NWS zone NDZ046 (EMMONS), zone-level</w:t>
            </w:r>
          </w:p>
        </w:tc>
        <w:tc>
          <w:tcPr>
            <w:tcW w:type="dxa" w:w="713"/>
          </w:tcPr>
          <w:p>
            <w:pPr>
              <w:spacing w:after="0"/>
              <w:jc w:val="left"/>
            </w:pPr>
            <w:r>
              <w:rPr>
                <w:sz w:val="16"/>
              </w:rPr>
              <w:t>within last 5 years</w:t>
            </w:r>
          </w:p>
        </w:tc>
        <w:tc>
          <w:tcPr>
            <w:tcW w:type="dxa" w:w="2682"/>
          </w:tcPr>
          <w:p>
            <w:pPr>
              <w:spacing w:after="0"/>
              <w:jc w:val="left"/>
            </w:pPr>
            <w:r>
              <w:rPr>
                <w:sz w:val="16"/>
              </w:rPr>
              <w:t>B1-c worst recorded: Ice Storm</w:t>
            </w:r>
          </w:p>
        </w:tc>
      </w:tr>
      <w:tr>
        <w:trPr>
          <w:cantSplit/>
        </w:trPr>
        <w:tc>
          <w:tcPr>
            <w:tcW w:type="dxa" w:w="1037"/>
          </w:tcPr>
          <w:p>
            <w:pPr>
              <w:spacing w:after="0"/>
              <w:jc w:val="left"/>
            </w:pPr>
            <w:r>
              <w:rPr>
                <w:sz w:val="16"/>
              </w:rPr>
              <w:t>2021-04-01</w:t>
            </w:r>
          </w:p>
        </w:tc>
        <w:tc>
          <w:tcPr>
            <w:tcW w:type="dxa" w:w="1317"/>
          </w:tcPr>
          <w:p>
            <w:pPr>
              <w:spacing w:after="0"/>
              <w:jc w:val="left"/>
            </w:pPr>
            <w:r>
              <w:rPr>
                <w:sz w:val="16"/>
              </w:rPr>
              <w:t>Drought</w:t>
            </w:r>
          </w:p>
        </w:tc>
        <w:tc>
          <w:tcPr>
            <w:tcW w:type="dxa" w:w="1558"/>
          </w:tcPr>
          <w:p>
            <w:pPr>
              <w:spacing w:after="0"/>
              <w:jc w:val="left"/>
            </w:pPr>
          </w:p>
        </w:tc>
        <w:tc>
          <w:tcPr>
            <w:tcW w:type="dxa" w:w="3515"/>
          </w:tcPr>
          <w:p>
            <w:pPr>
              <w:spacing w:after="0"/>
              <w:jc w:val="left"/>
            </w:pPr>
            <w:r>
              <w:rPr>
                <w:sz w:val="16"/>
              </w:rPr>
              <w:t>$0 property; $0 crops, reported for the zone (2021 dollars)</w:t>
            </w:r>
          </w:p>
        </w:tc>
        <w:tc>
          <w:tcPr>
            <w:tcW w:type="dxa" w:w="939"/>
          </w:tcPr>
          <w:p>
            <w:pPr>
              <w:spacing w:after="0"/>
              <w:jc w:val="right"/>
            </w:pPr>
            <w:r>
              <w:rPr>
                <w:sz w:val="16"/>
              </w:rPr>
              <w:t>0, 0</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317"/>
          </w:tcPr>
          <w:p>
            <w:pPr>
              <w:spacing w:after="0"/>
              <w:jc w:val="left"/>
            </w:pPr>
            <w:r>
              <w:rPr>
                <w:sz w:val="16"/>
              </w:rPr>
              <w:t>Extreme Cold/Wind Chill</w:t>
            </w:r>
          </w:p>
        </w:tc>
        <w:tc>
          <w:tcPr>
            <w:tcW w:type="dxa" w:w="1558"/>
          </w:tcPr>
          <w:p>
            <w:pPr>
              <w:spacing w:after="0"/>
              <w:jc w:val="left"/>
            </w:pPr>
          </w:p>
        </w:tc>
        <w:tc>
          <w:tcPr>
            <w:tcW w:type="dxa" w:w="3515"/>
          </w:tcPr>
          <w:p>
            <w:pPr>
              <w:spacing w:after="0"/>
              <w:jc w:val="left"/>
            </w:pPr>
            <w:r>
              <w:rPr>
                <w:sz w:val="16"/>
              </w:rPr>
              <w:t>$0 property; $0 crops, reported for the zone (2021 dollars)</w:t>
            </w:r>
          </w:p>
        </w:tc>
        <w:tc>
          <w:tcPr>
            <w:tcW w:type="dxa" w:w="939"/>
          </w:tcPr>
          <w:p>
            <w:pPr>
              <w:spacing w:after="0"/>
              <w:jc w:val="right"/>
            </w:pPr>
            <w:r>
              <w:rPr>
                <w:sz w:val="16"/>
              </w:rPr>
              <w:t>0, 0</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317"/>
          </w:tcPr>
          <w:p>
            <w:pPr>
              <w:spacing w:after="0"/>
              <w:jc w:val="left"/>
            </w:pPr>
            <w:r>
              <w:rPr>
                <w:sz w:val="16"/>
              </w:rPr>
              <w:t>Excessive Heat</w:t>
            </w:r>
          </w:p>
        </w:tc>
        <w:tc>
          <w:tcPr>
            <w:tcW w:type="dxa" w:w="1558"/>
          </w:tcPr>
          <w:p>
            <w:pPr>
              <w:spacing w:after="0"/>
              <w:jc w:val="left"/>
            </w:pPr>
          </w:p>
        </w:tc>
        <w:tc>
          <w:tcPr>
            <w:tcW w:type="dxa" w:w="3515"/>
          </w:tcPr>
          <w:p>
            <w:pPr>
              <w:spacing w:after="0"/>
              <w:jc w:val="left"/>
            </w:pPr>
            <w:r>
              <w:rPr>
                <w:sz w:val="16"/>
              </w:rPr>
              <w:t>$0 property; $0 crops, reported for the zone (2011 dollars)</w:t>
            </w:r>
          </w:p>
        </w:tc>
        <w:tc>
          <w:tcPr>
            <w:tcW w:type="dxa" w:w="939"/>
          </w:tcPr>
          <w:p>
            <w:pPr>
              <w:spacing w:after="0"/>
              <w:jc w:val="right"/>
            </w:pPr>
            <w:r>
              <w:rPr>
                <w:sz w:val="16"/>
              </w:rPr>
              <w:t>0, 0</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B1-c worst recorded: Excessive Heat, Heat</w:t>
            </w:r>
          </w:p>
        </w:tc>
      </w:tr>
      <w:tr>
        <w:trPr>
          <w:cantSplit/>
        </w:trPr>
        <w:tc>
          <w:tcPr>
            <w:tcW w:type="dxa" w:w="1037"/>
          </w:tcPr>
          <w:p>
            <w:pPr>
              <w:spacing w:after="0"/>
              <w:jc w:val="left"/>
            </w:pPr>
            <w:r>
              <w:rPr>
                <w:sz w:val="16"/>
              </w:rPr>
              <w:t>2009-03-06</w:t>
            </w:r>
          </w:p>
        </w:tc>
        <w:tc>
          <w:tcPr>
            <w:tcW w:type="dxa" w:w="1317"/>
          </w:tcPr>
          <w:p>
            <w:pPr>
              <w:spacing w:after="0"/>
              <w:jc w:val="left"/>
            </w:pPr>
            <w:r>
              <w:rPr>
                <w:sz w:val="16"/>
              </w:rPr>
              <w:t>Flood</w:t>
            </w:r>
          </w:p>
        </w:tc>
        <w:tc>
          <w:tcPr>
            <w:tcW w:type="dxa" w:w="1558"/>
          </w:tcPr>
          <w:p>
            <w:pPr>
              <w:spacing w:after="0"/>
              <w:jc w:val="left"/>
            </w:pPr>
          </w:p>
        </w:tc>
        <w:tc>
          <w:tcPr>
            <w:tcW w:type="dxa" w:w="3515"/>
          </w:tcPr>
          <w:p>
            <w:pPr>
              <w:spacing w:after="0"/>
              <w:jc w:val="left"/>
            </w:pPr>
            <w:r>
              <w:rPr>
                <w:sz w:val="16"/>
              </w:rPr>
              <w:t>$748,000 property; $0 crops (2009 dollars)</w:t>
            </w:r>
          </w:p>
        </w:tc>
        <w:tc>
          <w:tcPr>
            <w:tcW w:type="dxa" w:w="939"/>
          </w:tcPr>
          <w:p>
            <w:pPr>
              <w:spacing w:after="0"/>
              <w:jc w:val="right"/>
            </w:pPr>
            <w:r>
              <w:rPr>
                <w:sz w:val="16"/>
              </w:rPr>
              <w:t>0, 0</w:t>
            </w:r>
          </w:p>
        </w:tc>
        <w:tc>
          <w:tcPr>
            <w:tcW w:type="dxa" w:w="2352"/>
          </w:tcPr>
          <w:p>
            <w:pPr>
              <w:spacing w:after="0"/>
              <w:jc w:val="left"/>
            </w:pPr>
            <w:r>
              <w:rPr>
                <w:sz w:val="16"/>
              </w:rPr>
              <w:t>HAZELTON to WESTFIELD</w:t>
            </w:r>
          </w:p>
        </w:tc>
        <w:tc>
          <w:tcPr>
            <w:tcW w:type="dxa" w:w="713"/>
          </w:tcPr>
          <w:p>
            <w:pPr>
              <w:spacing w:after="0"/>
              <w:jc w:val="left"/>
            </w:pPr>
          </w:p>
        </w:tc>
        <w:tc>
          <w:tcPr>
            <w:tcW w:type="dxa" w:w="26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17"/>
          </w:tcPr>
          <w:p>
            <w:pPr>
              <w:spacing w:after="0"/>
              <w:jc w:val="left"/>
            </w:pPr>
            <w:r>
              <w:rPr>
                <w:sz w:val="16"/>
              </w:rPr>
              <w:t>High Wind</w:t>
            </w:r>
          </w:p>
        </w:tc>
        <w:tc>
          <w:tcPr>
            <w:tcW w:type="dxa" w:w="1558"/>
          </w:tcPr>
          <w:p>
            <w:pPr>
              <w:spacing w:after="0"/>
              <w:jc w:val="left"/>
            </w:pPr>
            <w:r>
              <w:rPr>
                <w:sz w:val="16"/>
              </w:rPr>
              <w:t>62 kt (71 mph) estimated</w:t>
            </w:r>
          </w:p>
        </w:tc>
        <w:tc>
          <w:tcPr>
            <w:tcW w:type="dxa" w:w="3515"/>
          </w:tcPr>
          <w:p>
            <w:pPr>
              <w:spacing w:after="0"/>
              <w:jc w:val="left"/>
            </w:pPr>
            <w:r>
              <w:rPr>
                <w:sz w:val="16"/>
              </w:rPr>
              <w:t>damage not reported</w:t>
            </w:r>
          </w:p>
        </w:tc>
        <w:tc>
          <w:tcPr>
            <w:tcW w:type="dxa" w:w="939"/>
          </w:tcPr>
          <w:p>
            <w:pPr>
              <w:spacing w:after="0"/>
              <w:jc w:val="right"/>
            </w:pPr>
            <w:r>
              <w:rPr>
                <w:sz w:val="16"/>
              </w:rPr>
              <w:t>0, 0</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B1-c worst recorded: High Wind and Strong Wind</w:t>
            </w:r>
          </w:p>
        </w:tc>
      </w:tr>
      <w:tr>
        <w:trPr>
          <w:cantSplit/>
        </w:trPr>
        <w:tc>
          <w:tcPr>
            <w:tcW w:type="dxa" w:w="1037"/>
          </w:tcPr>
          <w:p>
            <w:pPr>
              <w:spacing w:after="0"/>
              <w:jc w:val="left"/>
            </w:pPr>
            <w:r>
              <w:rPr>
                <w:sz w:val="16"/>
              </w:rPr>
              <w:t>1997-04-04</w:t>
            </w:r>
          </w:p>
        </w:tc>
        <w:tc>
          <w:tcPr>
            <w:tcW w:type="dxa" w:w="1317"/>
          </w:tcPr>
          <w:p>
            <w:pPr>
              <w:spacing w:after="0"/>
              <w:jc w:val="left"/>
            </w:pPr>
            <w:r>
              <w:rPr>
                <w:sz w:val="16"/>
              </w:rPr>
              <w:t>Blizzard</w:t>
            </w:r>
          </w:p>
        </w:tc>
        <w:tc>
          <w:tcPr>
            <w:tcW w:type="dxa" w:w="1558"/>
          </w:tcPr>
          <w:p>
            <w:pPr>
              <w:spacing w:after="0"/>
              <w:jc w:val="left"/>
            </w:pPr>
          </w:p>
        </w:tc>
        <w:tc>
          <w:tcPr>
            <w:tcW w:type="dxa" w:w="3515"/>
          </w:tcPr>
          <w:p>
            <w:pPr>
              <w:spacing w:after="0"/>
              <w:jc w:val="left"/>
            </w:pPr>
            <w:r>
              <w:rPr>
                <w:sz w:val="16"/>
              </w:rPr>
              <w:t>$1,750,000 property; crops not reported, reported for the zone (1997 dollars)</w:t>
            </w:r>
          </w:p>
        </w:tc>
        <w:tc>
          <w:tcPr>
            <w:tcW w:type="dxa" w:w="939"/>
          </w:tcPr>
          <w:p>
            <w:pPr>
              <w:spacing w:after="0"/>
              <w:jc w:val="right"/>
            </w:pPr>
            <w:r>
              <w:rPr>
                <w:sz w:val="16"/>
              </w:rPr>
              <w:t>1, 1</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1996-02-19</w:t>
            </w:r>
          </w:p>
        </w:tc>
        <w:tc>
          <w:tcPr>
            <w:tcW w:type="dxa" w:w="1317"/>
          </w:tcPr>
          <w:p>
            <w:pPr>
              <w:spacing w:after="0"/>
              <w:jc w:val="left"/>
            </w:pPr>
            <w:r>
              <w:rPr>
                <w:sz w:val="16"/>
              </w:rPr>
              <w:t>Cold/Wind Chill</w:t>
            </w:r>
          </w:p>
        </w:tc>
        <w:tc>
          <w:tcPr>
            <w:tcW w:type="dxa" w:w="1558"/>
          </w:tcPr>
          <w:p>
            <w:pPr>
              <w:spacing w:after="0"/>
              <w:jc w:val="left"/>
            </w:pPr>
          </w:p>
        </w:tc>
        <w:tc>
          <w:tcPr>
            <w:tcW w:type="dxa" w:w="3515"/>
          </w:tcPr>
          <w:p>
            <w:pPr>
              <w:spacing w:after="0"/>
              <w:jc w:val="left"/>
            </w:pPr>
            <w:r>
              <w:rPr>
                <w:sz w:val="16"/>
              </w:rPr>
              <w:t>damage not reported</w:t>
            </w:r>
          </w:p>
        </w:tc>
        <w:tc>
          <w:tcPr>
            <w:tcW w:type="dxa" w:w="939"/>
          </w:tcPr>
          <w:p>
            <w:pPr>
              <w:spacing w:after="0"/>
              <w:jc w:val="right"/>
            </w:pPr>
            <w:r>
              <w:rPr>
                <w:sz w:val="16"/>
              </w:rPr>
              <w:t>1, 0</w:t>
            </w:r>
          </w:p>
        </w:tc>
        <w:tc>
          <w:tcPr>
            <w:tcW w:type="dxa" w:w="2352"/>
          </w:tcPr>
          <w:p>
            <w:pPr>
              <w:spacing w:after="0"/>
              <w:jc w:val="left"/>
            </w:pPr>
            <w:r>
              <w:rPr>
                <w:sz w:val="16"/>
              </w:rPr>
              <w:t>NWS zone NDZ046 (EMMONS), zone-level</w:t>
            </w:r>
          </w:p>
        </w:tc>
        <w:tc>
          <w:tcPr>
            <w:tcW w:type="dxa" w:w="713"/>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1981-06-27</w:t>
            </w:r>
          </w:p>
        </w:tc>
        <w:tc>
          <w:tcPr>
            <w:tcW w:type="dxa" w:w="1317"/>
          </w:tcPr>
          <w:p>
            <w:pPr>
              <w:spacing w:after="0"/>
              <w:jc w:val="left"/>
            </w:pPr>
            <w:r>
              <w:rPr>
                <w:sz w:val="16"/>
              </w:rPr>
              <w:t>Hail</w:t>
            </w:r>
          </w:p>
        </w:tc>
        <w:tc>
          <w:tcPr>
            <w:tcW w:type="dxa" w:w="1558"/>
          </w:tcPr>
          <w:p>
            <w:pPr>
              <w:spacing w:after="0"/>
              <w:jc w:val="left"/>
            </w:pPr>
            <w:r>
              <w:rPr>
                <w:sz w:val="16"/>
              </w:rPr>
              <w:t>4.5 in</w:t>
            </w:r>
          </w:p>
        </w:tc>
        <w:tc>
          <w:tcPr>
            <w:tcW w:type="dxa" w:w="3515"/>
          </w:tcPr>
          <w:p>
            <w:pPr>
              <w:spacing w:after="0"/>
              <w:jc w:val="left"/>
            </w:pPr>
            <w:r>
              <w:rPr>
                <w:sz w:val="16"/>
              </w:rPr>
              <w:t>damage not recorded (pre-1996 record)</w:t>
            </w:r>
          </w:p>
        </w:tc>
        <w:tc>
          <w:tcPr>
            <w:tcW w:type="dxa" w:w="939"/>
          </w:tcPr>
          <w:p>
            <w:pPr>
              <w:spacing w:after="0"/>
              <w:jc w:val="right"/>
            </w:pPr>
            <w:r>
              <w:rPr>
                <w:sz w:val="16"/>
              </w:rPr>
              <w:t>0, 0</w:t>
            </w:r>
          </w:p>
        </w:tc>
        <w:tc>
          <w:tcPr>
            <w:tcW w:type="dxa" w:w="2352"/>
          </w:tcPr>
          <w:p>
            <w:pPr>
              <w:spacing w:after="0"/>
              <w:jc w:val="left"/>
            </w:pPr>
            <w:r>
              <w:rPr>
                <w:sz w:val="16"/>
              </w:rPr>
              <w:t>location not recorded</w:t>
            </w:r>
          </w:p>
        </w:tc>
        <w:tc>
          <w:tcPr>
            <w:tcW w:type="dxa" w:w="713"/>
          </w:tcPr>
          <w:p>
            <w:pPr>
              <w:spacing w:after="0"/>
              <w:jc w:val="left"/>
            </w:pPr>
          </w:p>
        </w:tc>
        <w:tc>
          <w:tcPr>
            <w:tcW w:type="dxa" w:w="2682"/>
          </w:tcPr>
          <w:p>
            <w:pPr>
              <w:spacing w:after="0"/>
              <w:jc w:val="left"/>
            </w:pPr>
            <w:r>
              <w:rPr>
                <w:sz w:val="16"/>
              </w:rPr>
              <w:t>B1-c worst recorded: Hail</w:t>
            </w:r>
          </w:p>
        </w:tc>
      </w:tr>
      <w:tr>
        <w:trPr>
          <w:cantSplit/>
        </w:trPr>
        <w:tc>
          <w:tcPr>
            <w:tcW w:type="dxa" w:w="1037"/>
          </w:tcPr>
          <w:p>
            <w:pPr>
              <w:spacing w:after="0"/>
              <w:jc w:val="left"/>
            </w:pPr>
            <w:r>
              <w:rPr>
                <w:sz w:val="16"/>
              </w:rPr>
              <w:t>1976-07-12</w:t>
            </w:r>
          </w:p>
        </w:tc>
        <w:tc>
          <w:tcPr>
            <w:tcW w:type="dxa" w:w="1317"/>
          </w:tcPr>
          <w:p>
            <w:pPr>
              <w:spacing w:after="0"/>
              <w:jc w:val="left"/>
            </w:pPr>
            <w:r>
              <w:rPr>
                <w:sz w:val="16"/>
              </w:rPr>
              <w:t>Tornado</w:t>
            </w:r>
          </w:p>
        </w:tc>
        <w:tc>
          <w:tcPr>
            <w:tcW w:type="dxa" w:w="1558"/>
          </w:tcPr>
          <w:p>
            <w:pPr>
              <w:spacing w:after="0"/>
              <w:jc w:val="left"/>
            </w:pPr>
            <w:r>
              <w:rPr>
                <w:sz w:val="16"/>
              </w:rPr>
              <w:t>F0, 33 yd wide</w:t>
            </w:r>
          </w:p>
        </w:tc>
        <w:tc>
          <w:tcPr>
            <w:tcW w:type="dxa" w:w="3515"/>
          </w:tcPr>
          <w:p>
            <w:pPr>
              <w:spacing w:after="0"/>
              <w:jc w:val="left"/>
            </w:pPr>
            <w:r>
              <w:rPr>
                <w:sz w:val="16"/>
              </w:rPr>
              <w:t>damage not recorded (pre-1996 record)</w:t>
            </w:r>
          </w:p>
        </w:tc>
        <w:tc>
          <w:tcPr>
            <w:tcW w:type="dxa" w:w="939"/>
          </w:tcPr>
          <w:p>
            <w:pPr>
              <w:spacing w:after="0"/>
              <w:jc w:val="right"/>
            </w:pPr>
            <w:r>
              <w:rPr>
                <w:sz w:val="16"/>
              </w:rPr>
              <w:t>0, 2</w:t>
            </w:r>
          </w:p>
        </w:tc>
        <w:tc>
          <w:tcPr>
            <w:tcW w:type="dxa" w:w="2352"/>
          </w:tcPr>
          <w:p>
            <w:pPr>
              <w:spacing w:after="0"/>
              <w:jc w:val="left"/>
            </w:pPr>
            <w:r>
              <w:rPr>
                <w:sz w:val="16"/>
              </w:rPr>
              <w:t>location not recorded</w:t>
            </w:r>
          </w:p>
        </w:tc>
        <w:tc>
          <w:tcPr>
            <w:tcW w:type="dxa" w:w="713"/>
          </w:tcPr>
          <w:p>
            <w:pPr>
              <w:spacing w:after="0"/>
              <w:jc w:val="left"/>
            </w:pPr>
          </w:p>
        </w:tc>
        <w:tc>
          <w:tcPr>
            <w:tcW w:type="dxa" w:w="2682"/>
          </w:tcPr>
          <w:p>
            <w:pPr>
              <w:spacing w:after="0"/>
              <w:jc w:val="left"/>
            </w:pPr>
            <w:r>
              <w:rPr>
                <w:sz w:val="16"/>
              </w:rPr>
              <w:t>deaths or injuries recorded</w:t>
            </w:r>
          </w:p>
        </w:tc>
      </w:tr>
      <w:tr>
        <w:trPr>
          <w:cantSplit/>
        </w:trPr>
        <w:tc>
          <w:tcPr>
            <w:tcW w:type="dxa" w:w="1037"/>
          </w:tcPr>
          <w:p>
            <w:pPr>
              <w:spacing w:after="0"/>
              <w:jc w:val="left"/>
            </w:pPr>
            <w:r>
              <w:rPr>
                <w:sz w:val="16"/>
              </w:rPr>
              <w:t>1953-05-29</w:t>
            </w:r>
          </w:p>
        </w:tc>
        <w:tc>
          <w:tcPr>
            <w:tcW w:type="dxa" w:w="1317"/>
          </w:tcPr>
          <w:p>
            <w:pPr>
              <w:spacing w:after="0"/>
              <w:jc w:val="left"/>
            </w:pPr>
            <w:r>
              <w:rPr>
                <w:sz w:val="16"/>
              </w:rPr>
              <w:t>Tornado</w:t>
            </w:r>
          </w:p>
        </w:tc>
        <w:tc>
          <w:tcPr>
            <w:tcW w:type="dxa" w:w="1558"/>
          </w:tcPr>
          <w:p>
            <w:pPr>
              <w:spacing w:after="0"/>
              <w:jc w:val="left"/>
            </w:pPr>
            <w:r>
              <w:rPr>
                <w:sz w:val="16"/>
              </w:rPr>
              <w:t>F5, 7.4 mi path length (whole path, pre-1996), 600 yd wide</w:t>
            </w:r>
          </w:p>
        </w:tc>
        <w:tc>
          <w:tcPr>
            <w:tcW w:type="dxa" w:w="3515"/>
          </w:tcPr>
          <w:p>
            <w:pPr>
              <w:spacing w:after="0"/>
              <w:jc w:val="left"/>
            </w:pPr>
            <w:r>
              <w:rPr>
                <w:sz w:val="16"/>
              </w:rPr>
              <w:t>$250,000 property; crops not recorded (1953 dollars)</w:t>
            </w:r>
          </w:p>
        </w:tc>
        <w:tc>
          <w:tcPr>
            <w:tcW w:type="dxa" w:w="939"/>
          </w:tcPr>
          <w:p>
            <w:pPr>
              <w:spacing w:after="0"/>
              <w:jc w:val="right"/>
            </w:pPr>
            <w:r>
              <w:rPr>
                <w:sz w:val="16"/>
              </w:rPr>
              <w:t>0, 0</w:t>
            </w:r>
          </w:p>
        </w:tc>
        <w:tc>
          <w:tcPr>
            <w:tcW w:type="dxa" w:w="2352"/>
          </w:tcPr>
          <w:p>
            <w:pPr>
              <w:spacing w:after="0"/>
              <w:jc w:val="left"/>
            </w:pPr>
            <w:r>
              <w:rPr>
                <w:sz w:val="16"/>
              </w:rPr>
              <w:t>location not recorded</w:t>
            </w:r>
          </w:p>
        </w:tc>
        <w:tc>
          <w:tcPr>
            <w:tcW w:type="dxa" w:w="713"/>
          </w:tcPr>
          <w:p>
            <w:pPr>
              <w:spacing w:after="0"/>
              <w:jc w:val="left"/>
            </w:pPr>
          </w:p>
        </w:tc>
        <w:tc>
          <w:tcPr>
            <w:tcW w:type="dxa" w:w="268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8"/>
        <w:gridCol w:w="1667"/>
        <w:gridCol w:w="1782"/>
        <w:gridCol w:w="1524"/>
        <w:gridCol w:w="1514"/>
        <w:gridCol w:w="1037"/>
        <w:gridCol w:w="1437"/>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66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14.9</w:t>
            </w:r>
          </w:p>
        </w:tc>
        <w:tc>
          <w:tcPr>
            <w:tcW w:type="dxa" w:w="1279"/>
          </w:tcPr>
          <w:p>
            <w:pPr>
              <w:spacing w:after="0"/>
              <w:jc w:val="left"/>
            </w:pPr>
            <w:r>
              <w:rPr>
                <w:sz w:val="16"/>
              </w:rPr>
              <w:t>event-days per year</w:t>
            </w:r>
          </w:p>
        </w:tc>
        <w:tc>
          <w:tcPr>
            <w:tcW w:type="dxa" w:w="1588"/>
          </w:tcPr>
          <w:p>
            <w:pPr>
              <w:spacing w:after="0"/>
              <w:jc w:val="left"/>
            </w:pPr>
            <w:r>
              <w:rPr>
                <w:sz w:val="16"/>
              </w:rPr>
              <w:t>about 14.9 days per year</w:t>
            </w:r>
          </w:p>
        </w:tc>
        <w:tc>
          <w:tcPr>
            <w:tcW w:type="dxa" w:w="1667"/>
          </w:tcPr>
          <w:p>
            <w:pPr>
              <w:spacing w:after="0"/>
              <w:jc w:val="left"/>
            </w:pPr>
            <w:r>
              <w:rPr>
                <w:sz w:val="16"/>
              </w:rPr>
              <w:t>Likely (from Storm Events: 14 of 30 years)</w:t>
            </w:r>
          </w:p>
        </w:tc>
        <w:tc>
          <w:tcPr>
            <w:tcW w:type="dxa" w:w="1782"/>
          </w:tcPr>
          <w:p>
            <w:pPr>
              <w:spacing w:after="0"/>
              <w:jc w:val="left"/>
            </w:pPr>
            <w:r>
              <w:rPr>
                <w:sz w:val="16"/>
              </w:rPr>
              <w:t>event-days in 14 of 30 years, 1996 to 2025 (46.7%)</w:t>
            </w:r>
          </w:p>
        </w:tc>
        <w:tc>
          <w:tcPr>
            <w:tcW w:type="dxa" w:w="1524"/>
          </w:tcPr>
          <w:p>
            <w:pPr>
              <w:spacing w:after="0"/>
              <w:jc w:val="right"/>
            </w:pPr>
            <w:r>
              <w:rPr>
                <w:sz w:val="16"/>
              </w:rPr>
              <w:t>284</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16.1</w:t>
            </w:r>
          </w:p>
        </w:tc>
        <w:tc>
          <w:tcPr>
            <w:tcW w:type="dxa" w:w="1279"/>
          </w:tcPr>
          <w:p>
            <w:pPr>
              <w:spacing w:after="0"/>
              <w:jc w:val="left"/>
            </w:pPr>
            <w:r>
              <w:rPr>
                <w:sz w:val="16"/>
              </w:rPr>
              <w:t>event-days per year</w:t>
            </w:r>
          </w:p>
        </w:tc>
        <w:tc>
          <w:tcPr>
            <w:tcW w:type="dxa" w:w="1588"/>
          </w:tcPr>
          <w:p>
            <w:pPr>
              <w:spacing w:after="0"/>
              <w:jc w:val="left"/>
            </w:pPr>
            <w:r>
              <w:rPr>
                <w:sz w:val="16"/>
              </w:rPr>
              <w:t>about 16.1 days per year</w:t>
            </w:r>
          </w:p>
        </w:tc>
        <w:tc>
          <w:tcPr>
            <w:tcW w:type="dxa" w:w="1667"/>
          </w:tcPr>
          <w:p>
            <w:pPr>
              <w:spacing w:after="0"/>
              <w:jc w:val="left"/>
            </w:pPr>
            <w:r>
              <w:rPr>
                <w:sz w:val="16"/>
              </w:rPr>
              <w:t>Possible (from Storm Events: 1 of 30 years)</w:t>
            </w:r>
          </w:p>
        </w:tc>
        <w:tc>
          <w:tcPr>
            <w:tcW w:type="dxa" w:w="1782"/>
          </w:tcPr>
          <w:p>
            <w:pPr>
              <w:spacing w:after="0"/>
              <w:jc w:val="left"/>
            </w:pPr>
            <w:r>
              <w:rPr>
                <w:sz w:val="16"/>
              </w:rPr>
              <w:t>event-days in 1 of 30 years, 1996 to 2025 (3.33%)</w:t>
            </w:r>
          </w:p>
        </w:tc>
        <w:tc>
          <w:tcPr>
            <w:tcW w:type="dxa" w:w="1524"/>
          </w:tcPr>
          <w:p>
            <w:pPr>
              <w:spacing w:after="0"/>
              <w:jc w:val="right"/>
            </w:pPr>
            <w:r>
              <w:rPr>
                <w:sz w:val="16"/>
              </w:rPr>
              <w:t>406</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0.000149</w:t>
            </w:r>
          </w:p>
        </w:tc>
        <w:tc>
          <w:tcPr>
            <w:tcW w:type="dxa" w:w="1279"/>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0.0149%</w:t>
            </w:r>
          </w:p>
        </w:tc>
        <w:tc>
          <w:tcPr>
            <w:tcW w:type="dxa" w:w="1667"/>
          </w:tcPr>
          <w:p>
            <w:pPr>
              <w:spacing w:after="0"/>
              <w:jc w:val="left"/>
            </w:pPr>
          </w:p>
        </w:tc>
        <w:tc>
          <w:tcPr>
            <w:tcW w:type="dxa" w:w="1782"/>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2.79</w:t>
            </w:r>
          </w:p>
        </w:tc>
        <w:tc>
          <w:tcPr>
            <w:tcW w:type="dxa" w:w="1279"/>
          </w:tcPr>
          <w:p>
            <w:pPr>
              <w:spacing w:after="0"/>
              <w:jc w:val="left"/>
            </w:pPr>
            <w:r>
              <w:rPr>
                <w:sz w:val="16"/>
              </w:rPr>
              <w:t>events per year</w:t>
            </w:r>
          </w:p>
        </w:tc>
        <w:tc>
          <w:tcPr>
            <w:tcW w:type="dxa" w:w="1588"/>
          </w:tcPr>
          <w:p>
            <w:pPr>
              <w:spacing w:after="0"/>
              <w:jc w:val="left"/>
            </w:pPr>
            <w:r>
              <w:rPr>
                <w:sz w:val="16"/>
              </w:rPr>
              <w:t>about 2.79 per year</w:t>
            </w:r>
          </w:p>
        </w:tc>
        <w:tc>
          <w:tcPr>
            <w:tcW w:type="dxa" w:w="166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24"/>
          </w:tcPr>
          <w:p>
            <w:pPr>
              <w:spacing w:after="0"/>
              <w:jc w:val="right"/>
            </w:pPr>
            <w:r>
              <w:rPr>
                <w:sz w:val="16"/>
              </w:rPr>
              <w:t>109.6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1.95</w:t>
            </w:r>
          </w:p>
        </w:tc>
        <w:tc>
          <w:tcPr>
            <w:tcW w:type="dxa" w:w="1279"/>
          </w:tcPr>
          <w:p>
            <w:pPr>
              <w:spacing w:after="0"/>
              <w:jc w:val="left"/>
            </w:pPr>
            <w:r>
              <w:rPr>
                <w:sz w:val="16"/>
              </w:rPr>
              <w:t>event-days per year</w:t>
            </w:r>
          </w:p>
        </w:tc>
        <w:tc>
          <w:tcPr>
            <w:tcW w:type="dxa" w:w="1588"/>
          </w:tcPr>
          <w:p>
            <w:pPr>
              <w:spacing w:after="0"/>
              <w:jc w:val="left"/>
            </w:pPr>
            <w:r>
              <w:rPr>
                <w:sz w:val="16"/>
              </w:rPr>
              <w:t>about 1.95 days per year</w:t>
            </w:r>
          </w:p>
        </w:tc>
        <w:tc>
          <w:tcPr>
            <w:tcW w:type="dxa" w:w="1667"/>
          </w:tcPr>
          <w:p>
            <w:pPr>
              <w:spacing w:after="0"/>
              <w:jc w:val="left"/>
            </w:pPr>
            <w:r>
              <w:rPr>
                <w:sz w:val="16"/>
              </w:rPr>
              <w:t>Possible (from Storm Events: 1 of 30 years)</w:t>
            </w:r>
          </w:p>
        </w:tc>
        <w:tc>
          <w:tcPr>
            <w:tcW w:type="dxa" w:w="1782"/>
          </w:tcPr>
          <w:p>
            <w:pPr>
              <w:spacing w:after="0"/>
              <w:jc w:val="left"/>
            </w:pPr>
            <w:r>
              <w:rPr>
                <w:sz w:val="16"/>
              </w:rPr>
              <w:t>event-days in 1 of 30 years, 1996 to 2025 (3.33%)</w:t>
            </w:r>
          </w:p>
        </w:tc>
        <w:tc>
          <w:tcPr>
            <w:tcW w:type="dxa" w:w="1524"/>
          </w:tcPr>
          <w:p>
            <w:pPr>
              <w:spacing w:after="0"/>
              <w:jc w:val="right"/>
            </w:pPr>
            <w:r>
              <w:rPr>
                <w:sz w:val="16"/>
              </w:rPr>
              <w:t>31</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88"/>
          </w:tcPr>
          <w:p>
            <w:pPr>
              <w:spacing w:after="0"/>
              <w:jc w:val="left"/>
            </w:pPr>
          </w:p>
        </w:tc>
        <w:tc>
          <w:tcPr>
            <w:tcW w:type="dxa" w:w="1667"/>
          </w:tcPr>
          <w:p>
            <w:pPr>
              <w:spacing w:after="0"/>
              <w:jc w:val="left"/>
            </w:pPr>
          </w:p>
        </w:tc>
        <w:tc>
          <w:tcPr>
            <w:tcW w:type="dxa" w:w="1782"/>
          </w:tcPr>
          <w:p>
            <w:pPr>
              <w:spacing w:after="0"/>
              <w:jc w:val="left"/>
            </w:pPr>
          </w:p>
        </w:tc>
        <w:tc>
          <w:tcPr>
            <w:tcW w:type="dxa" w:w="1524"/>
          </w:tcPr>
          <w:p>
            <w:pPr>
              <w:spacing w:after="0"/>
              <w:jc w:val="right"/>
            </w:pP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4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1.01</w:t>
            </w:r>
          </w:p>
        </w:tc>
        <w:tc>
          <w:tcPr>
            <w:tcW w:type="dxa" w:w="1279"/>
          </w:tcPr>
          <w:p>
            <w:pPr>
              <w:spacing w:after="0"/>
              <w:jc w:val="left"/>
            </w:pPr>
            <w:r>
              <w:rPr>
                <w:sz w:val="16"/>
              </w:rPr>
              <w:t>event-days per year</w:t>
            </w:r>
          </w:p>
        </w:tc>
        <w:tc>
          <w:tcPr>
            <w:tcW w:type="dxa" w:w="1588"/>
          </w:tcPr>
          <w:p>
            <w:pPr>
              <w:spacing w:after="0"/>
              <w:jc w:val="left"/>
            </w:pPr>
            <w:r>
              <w:rPr>
                <w:sz w:val="16"/>
              </w:rPr>
              <w:t>about 1.01 days per year</w:t>
            </w:r>
          </w:p>
        </w:tc>
        <w:tc>
          <w:tcPr>
            <w:tcW w:type="dxa" w:w="1667"/>
          </w:tcPr>
          <w:p>
            <w:pPr>
              <w:spacing w:after="0"/>
              <w:jc w:val="left"/>
            </w:pPr>
            <w:r>
              <w:rPr>
                <w:sz w:val="16"/>
              </w:rPr>
              <w:t>Possible (from Storm Events: 2 of 30 years)</w:t>
            </w:r>
          </w:p>
        </w:tc>
        <w:tc>
          <w:tcPr>
            <w:tcW w:type="dxa" w:w="1782"/>
          </w:tcPr>
          <w:p>
            <w:pPr>
              <w:spacing w:after="0"/>
              <w:jc w:val="left"/>
            </w:pPr>
            <w:r>
              <w:rPr>
                <w:sz w:val="16"/>
              </w:rPr>
              <w:t>event-days in 2 of 30 years, 1996 to 2025 (6.67%)</w:t>
            </w:r>
          </w:p>
        </w:tc>
        <w:tc>
          <w:tcPr>
            <w:tcW w:type="dxa" w:w="1524"/>
          </w:tcPr>
          <w:p>
            <w:pPr>
              <w:spacing w:after="0"/>
              <w:jc w:val="right"/>
            </w:pPr>
            <w:r>
              <w:rPr>
                <w:sz w:val="16"/>
              </w:rPr>
              <w:t>68</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0.321</w:t>
            </w:r>
          </w:p>
        </w:tc>
        <w:tc>
          <w:tcPr>
            <w:tcW w:type="dxa" w:w="1279"/>
          </w:tcPr>
          <w:p>
            <w:pPr>
              <w:spacing w:after="0"/>
              <w:jc w:val="left"/>
            </w:pPr>
            <w:r>
              <w:rPr>
                <w:sz w:val="16"/>
              </w:rPr>
              <w:t>event-days per year</w:t>
            </w:r>
          </w:p>
        </w:tc>
        <w:tc>
          <w:tcPr>
            <w:tcW w:type="dxa" w:w="1588"/>
          </w:tcPr>
          <w:p>
            <w:pPr>
              <w:spacing w:after="0"/>
              <w:jc w:val="left"/>
            </w:pPr>
            <w:r>
              <w:rPr>
                <w:sz w:val="16"/>
              </w:rPr>
              <w:t>about 0.321 days per year</w:t>
            </w:r>
          </w:p>
        </w:tc>
        <w:tc>
          <w:tcPr>
            <w:tcW w:type="dxa" w:w="1667"/>
          </w:tcPr>
          <w:p>
            <w:pPr>
              <w:spacing w:after="0"/>
              <w:jc w:val="left"/>
            </w:pPr>
            <w:r>
              <w:rPr>
                <w:sz w:val="16"/>
              </w:rPr>
              <w:t>Likely (from Storm Events: 8 of 30 years)</w:t>
            </w:r>
          </w:p>
        </w:tc>
        <w:tc>
          <w:tcPr>
            <w:tcW w:type="dxa" w:w="1782"/>
          </w:tcPr>
          <w:p>
            <w:pPr>
              <w:spacing w:after="0"/>
              <w:jc w:val="left"/>
            </w:pPr>
            <w:r>
              <w:rPr>
                <w:sz w:val="16"/>
              </w:rPr>
              <w:t>event-days in 8 of 30 years, 1996 to 2025 (26.7%)</w:t>
            </w:r>
          </w:p>
        </w:tc>
        <w:tc>
          <w:tcPr>
            <w:tcW w:type="dxa" w:w="1524"/>
          </w:tcPr>
          <w:p>
            <w:pPr>
              <w:spacing w:after="0"/>
              <w:jc w:val="right"/>
            </w:pPr>
            <w:r>
              <w:rPr>
                <w:sz w:val="16"/>
              </w:rPr>
              <w:t>9</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0.277</w:t>
            </w:r>
          </w:p>
        </w:tc>
        <w:tc>
          <w:tcPr>
            <w:tcW w:type="dxa" w:w="1279"/>
          </w:tcPr>
          <w:p>
            <w:pPr>
              <w:spacing w:after="0"/>
              <w:jc w:val="left"/>
            </w:pPr>
            <w:r>
              <w:rPr>
                <w:sz w:val="16"/>
              </w:rPr>
              <w:t>events per year (modeled)</w:t>
            </w:r>
          </w:p>
        </w:tc>
        <w:tc>
          <w:tcPr>
            <w:tcW w:type="dxa" w:w="1588"/>
          </w:tcPr>
          <w:p>
            <w:pPr>
              <w:spacing w:after="0"/>
              <w:jc w:val="left"/>
            </w:pPr>
            <w:r>
              <w:rPr>
                <w:sz w:val="16"/>
              </w:rPr>
              <w:t>about 1 in 4 years</w:t>
            </w:r>
          </w:p>
        </w:tc>
        <w:tc>
          <w:tcPr>
            <w:tcW w:type="dxa" w:w="1667"/>
          </w:tcPr>
          <w:p>
            <w:pPr>
              <w:spacing w:after="0"/>
              <w:jc w:val="left"/>
            </w:pPr>
            <w:r>
              <w:rPr>
                <w:sz w:val="16"/>
              </w:rPr>
              <w:t>Likely</w:t>
            </w:r>
          </w:p>
        </w:tc>
        <w:tc>
          <w:tcPr>
            <w:tcW w:type="dxa" w:w="1782"/>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30.9</w:t>
            </w:r>
          </w:p>
        </w:tc>
        <w:tc>
          <w:tcPr>
            <w:tcW w:type="dxa" w:w="1279"/>
          </w:tcPr>
          <w:p>
            <w:pPr>
              <w:spacing w:after="0"/>
              <w:jc w:val="left"/>
            </w:pPr>
            <w:r>
              <w:rPr>
                <w:sz w:val="16"/>
              </w:rPr>
              <w:t>days per year with a strike</w:t>
            </w:r>
          </w:p>
        </w:tc>
        <w:tc>
          <w:tcPr>
            <w:tcW w:type="dxa" w:w="1588"/>
          </w:tcPr>
          <w:p>
            <w:pPr>
              <w:spacing w:after="0"/>
              <w:jc w:val="left"/>
            </w:pPr>
            <w:r>
              <w:rPr>
                <w:sz w:val="16"/>
              </w:rPr>
              <w:t>about 30.9 days per year</w:t>
            </w:r>
          </w:p>
        </w:tc>
        <w:tc>
          <w:tcPr>
            <w:tcW w:type="dxa" w:w="166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1.81</w:t>
            </w:r>
          </w:p>
        </w:tc>
        <w:tc>
          <w:tcPr>
            <w:tcW w:type="dxa" w:w="1279"/>
          </w:tcPr>
          <w:p>
            <w:pPr>
              <w:spacing w:after="0"/>
              <w:jc w:val="left"/>
            </w:pPr>
            <w:r>
              <w:rPr>
                <w:sz w:val="16"/>
              </w:rPr>
              <w:t>events per year</w:t>
            </w:r>
          </w:p>
        </w:tc>
        <w:tc>
          <w:tcPr>
            <w:tcW w:type="dxa" w:w="1588"/>
          </w:tcPr>
          <w:p>
            <w:pPr>
              <w:spacing w:after="0"/>
              <w:jc w:val="left"/>
            </w:pPr>
            <w:r>
              <w:rPr>
                <w:sz w:val="16"/>
              </w:rPr>
              <w:t>about 1.81 per year</w:t>
            </w:r>
          </w:p>
        </w:tc>
        <w:tc>
          <w:tcPr>
            <w:tcW w:type="dxa" w:w="166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24"/>
          </w:tcPr>
          <w:p>
            <w:pPr>
              <w:spacing w:after="0"/>
              <w:jc w:val="right"/>
            </w:pPr>
            <w:r>
              <w:rPr>
                <w:sz w:val="16"/>
              </w:rPr>
              <w:t>69</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0.451</w:t>
            </w:r>
          </w:p>
        </w:tc>
        <w:tc>
          <w:tcPr>
            <w:tcW w:type="dxa" w:w="1279"/>
          </w:tcPr>
          <w:p>
            <w:pPr>
              <w:spacing w:after="0"/>
              <w:jc w:val="left"/>
            </w:pPr>
            <w:r>
              <w:rPr>
                <w:sz w:val="16"/>
              </w:rPr>
              <w:t>events per year</w:t>
            </w:r>
          </w:p>
        </w:tc>
        <w:tc>
          <w:tcPr>
            <w:tcW w:type="dxa" w:w="1588"/>
          </w:tcPr>
          <w:p>
            <w:pPr>
              <w:spacing w:after="0"/>
              <w:jc w:val="left"/>
            </w:pPr>
            <w:r>
              <w:rPr>
                <w:sz w:val="16"/>
              </w:rPr>
              <w:t>about 1 in 2 years</w:t>
            </w:r>
          </w:p>
        </w:tc>
        <w:tc>
          <w:tcPr>
            <w:tcW w:type="dxa" w:w="1667"/>
          </w:tcPr>
          <w:p>
            <w:pPr>
              <w:spacing w:after="0"/>
              <w:jc w:val="left"/>
            </w:pPr>
            <w:r>
              <w:rPr>
                <w:sz w:val="16"/>
              </w:rPr>
              <w:t>Likely</w:t>
            </w:r>
          </w:p>
        </w:tc>
        <w:tc>
          <w:tcPr>
            <w:tcW w:type="dxa" w:w="1782"/>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0.00179</w:t>
            </w:r>
          </w:p>
        </w:tc>
        <w:tc>
          <w:tcPr>
            <w:tcW w:type="dxa" w:w="1279"/>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0.179%</w:t>
            </w:r>
          </w:p>
        </w:tc>
        <w:tc>
          <w:tcPr>
            <w:tcW w:type="dxa" w:w="1667"/>
          </w:tcPr>
          <w:p>
            <w:pPr>
              <w:spacing w:after="0"/>
              <w:jc w:val="left"/>
            </w:pPr>
            <w:r>
              <w:rPr>
                <w:sz w:val="16"/>
              </w:rPr>
              <w:t>Possible (from Storm Events: 1 of 30 years)</w:t>
            </w:r>
          </w:p>
        </w:tc>
        <w:tc>
          <w:tcPr>
            <w:tcW w:type="dxa" w:w="1782"/>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20.2</w:t>
            </w:r>
          </w:p>
        </w:tc>
        <w:tc>
          <w:tcPr>
            <w:tcW w:type="dxa" w:w="1279"/>
          </w:tcPr>
          <w:p>
            <w:pPr>
              <w:spacing w:after="0"/>
              <w:jc w:val="left"/>
            </w:pPr>
            <w:r>
              <w:rPr>
                <w:sz w:val="16"/>
              </w:rPr>
              <w:t>event-days per year</w:t>
            </w:r>
          </w:p>
        </w:tc>
        <w:tc>
          <w:tcPr>
            <w:tcW w:type="dxa" w:w="1588"/>
          </w:tcPr>
          <w:p>
            <w:pPr>
              <w:spacing w:after="0"/>
              <w:jc w:val="left"/>
            </w:pPr>
            <w:r>
              <w:rPr>
                <w:sz w:val="16"/>
              </w:rPr>
              <w:t>about 20.2 days per year</w:t>
            </w:r>
          </w:p>
        </w:tc>
        <w:tc>
          <w:tcPr>
            <w:tcW w:type="dxa" w:w="1667"/>
          </w:tcPr>
          <w:p>
            <w:pPr>
              <w:spacing w:after="0"/>
              <w:jc w:val="left"/>
            </w:pPr>
            <w:r>
              <w:rPr>
                <w:sz w:val="16"/>
              </w:rPr>
              <w:t>Highly likely (from Storm Events: 29 of 30 years)</w:t>
            </w:r>
          </w:p>
        </w:tc>
        <w:tc>
          <w:tcPr>
            <w:tcW w:type="dxa" w:w="1782"/>
          </w:tcPr>
          <w:p>
            <w:pPr>
              <w:spacing w:after="0"/>
              <w:jc w:val="left"/>
            </w:pPr>
            <w:r>
              <w:rPr>
                <w:sz w:val="16"/>
              </w:rPr>
              <w:t>event-days in 29 of 30 years, 1996 to 2025 (96.7%)</w:t>
            </w:r>
          </w:p>
        </w:tc>
        <w:tc>
          <w:tcPr>
            <w:tcW w:type="dxa" w:w="1524"/>
          </w:tcPr>
          <w:p>
            <w:pPr>
              <w:spacing w:after="0"/>
              <w:jc w:val="right"/>
            </w:pPr>
            <w:r>
              <w:rPr>
                <w:sz w:val="16"/>
              </w:rPr>
              <w:t>383</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93.4</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44.4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37.2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99.5</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99.1</w:t>
            </w:r>
          </w:p>
        </w:tc>
        <w:tc>
          <w:tcPr>
            <w:tcW w:type="dxa" w:w="6217"/>
          </w:tcPr>
          <w:p>
            <w:pPr>
              <w:spacing w:after="0"/>
              <w:jc w:val="left"/>
            </w:pPr>
            <w:r>
              <w:rPr>
                <w:sz w:val="16"/>
              </w:rPr>
              <w:t>Very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87.3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81.4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99.3</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100.0</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Emmons County</w:t>
            </w:r>
          </w:p>
        </w:tc>
        <w:tc>
          <w:tcPr>
            <w:tcW w:type="dxa" w:w="810"/>
          </w:tcPr>
          <w:p>
            <w:pPr>
              <w:spacing w:after="0"/>
              <w:jc w:val="left"/>
            </w:pPr>
            <w:r>
              <w:rPr>
                <w:sz w:val="16"/>
              </w:rPr>
              <w:t>County</w:t>
            </w:r>
          </w:p>
        </w:tc>
        <w:tc>
          <w:tcPr>
            <w:tcW w:type="dxa" w:w="3150"/>
          </w:tcPr>
          <w:p>
            <w:pPr>
              <w:spacing w:after="0"/>
              <w:jc w:val="left"/>
            </w:pPr>
            <w:r>
              <w:rPr>
                <w:sz w:val="16"/>
              </w:rPr>
              <w:t>Approved, expires 2031-07-08</w:t>
            </w:r>
          </w:p>
        </w:tc>
        <w:tc>
          <w:tcPr>
            <w:tcW w:type="dxa" w:w="2512"/>
          </w:tcPr>
          <w:p>
            <w:pPr>
              <w:spacing w:after="0"/>
              <w:jc w:val="right"/>
            </w:pPr>
            <w:r>
              <w:rPr>
                <w:sz w:val="16"/>
              </w:rPr>
              <w:t>FMA RL 0, SRL 1; any 2</w:t>
            </w:r>
          </w:p>
        </w:tc>
        <w:tc>
          <w:tcPr>
            <w:tcW w:type="dxa" w:w="3256"/>
          </w:tcPr>
          <w:p>
            <w:pPr>
              <w:spacing w:after="0"/>
              <w:jc w:val="right"/>
            </w:pPr>
            <w:r>
              <w:rPr>
                <w:sz w:val="16"/>
              </w:rPr>
              <w:t>$1,547,626.42</w:t>
            </w:r>
          </w:p>
        </w:tc>
        <w:tc>
          <w:tcPr>
            <w:tcW w:type="dxa" w:w="2831"/>
          </w:tcPr>
          <w:p>
            <w:pPr>
              <w:spacing w:after="0"/>
              <w:jc w:val="right"/>
            </w:pPr>
            <w:r>
              <w:rPr>
                <w:sz w:val="16"/>
              </w:rPr>
              <w:t>0 total; not yet covered</w:t>
            </w:r>
          </w:p>
        </w:tc>
      </w:tr>
      <w:tr>
        <w:trPr>
          <w:cantSplit/>
        </w:trPr>
        <w:tc>
          <w:tcPr>
            <w:tcW w:type="dxa" w:w="1554"/>
          </w:tcPr>
          <w:p>
            <w:pPr>
              <w:spacing w:after="0"/>
              <w:jc w:val="left"/>
            </w:pPr>
            <w:r>
              <w:rPr>
                <w:sz w:val="16"/>
              </w:rPr>
              <w:t>Braddock city</w:t>
            </w:r>
          </w:p>
        </w:tc>
        <w:tc>
          <w:tcPr>
            <w:tcW w:type="dxa" w:w="810"/>
          </w:tcPr>
          <w:p>
            <w:pPr>
              <w:spacing w:after="0"/>
              <w:jc w:val="left"/>
            </w:pPr>
            <w:r>
              <w:rPr>
                <w:sz w:val="16"/>
              </w:rPr>
              <w:t>City</w:t>
            </w:r>
          </w:p>
        </w:tc>
        <w:tc>
          <w:tcPr>
            <w:tcW w:type="dxa" w:w="3150"/>
          </w:tcPr>
          <w:p>
            <w:pPr>
              <w:spacing w:after="0"/>
              <w:jc w:val="left"/>
            </w:pPr>
            <w:r>
              <w:rPr>
                <w:sz w:val="16"/>
              </w:rPr>
              <w:t>Approved, expires 2031-07-08</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9 total; not yet covered</w:t>
            </w:r>
          </w:p>
        </w:tc>
      </w:tr>
      <w:tr>
        <w:trPr>
          <w:cantSplit/>
        </w:trPr>
        <w:tc>
          <w:tcPr>
            <w:tcW w:type="dxa" w:w="1554"/>
          </w:tcPr>
          <w:p>
            <w:pPr>
              <w:spacing w:after="0"/>
              <w:jc w:val="left"/>
            </w:pPr>
            <w:r>
              <w:rPr>
                <w:sz w:val="16"/>
              </w:rPr>
              <w:t>Hague city</w:t>
            </w:r>
          </w:p>
        </w:tc>
        <w:tc>
          <w:tcPr>
            <w:tcW w:type="dxa" w:w="810"/>
          </w:tcPr>
          <w:p>
            <w:pPr>
              <w:spacing w:after="0"/>
              <w:jc w:val="left"/>
            </w:pPr>
            <w:r>
              <w:rPr>
                <w:sz w:val="16"/>
              </w:rPr>
              <w:t>City</w:t>
            </w:r>
          </w:p>
        </w:tc>
        <w:tc>
          <w:tcPr>
            <w:tcW w:type="dxa" w:w="3150"/>
          </w:tcPr>
          <w:p>
            <w:pPr>
              <w:spacing w:after="0"/>
              <w:jc w:val="left"/>
            </w:pPr>
            <w:r>
              <w:rPr>
                <w:sz w:val="16"/>
              </w:rPr>
              <w:t>Approved, expires 2031-07-08</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18 total; not yet covered</w:t>
            </w:r>
          </w:p>
        </w:tc>
      </w:tr>
      <w:tr>
        <w:trPr>
          <w:cantSplit/>
        </w:trPr>
        <w:tc>
          <w:tcPr>
            <w:tcW w:type="dxa" w:w="1554"/>
          </w:tcPr>
          <w:p>
            <w:pPr>
              <w:spacing w:after="0"/>
              <w:jc w:val="left"/>
            </w:pPr>
            <w:r>
              <w:rPr>
                <w:sz w:val="16"/>
              </w:rPr>
              <w:t>Hazelton city</w:t>
            </w:r>
          </w:p>
        </w:tc>
        <w:tc>
          <w:tcPr>
            <w:tcW w:type="dxa" w:w="810"/>
          </w:tcPr>
          <w:p>
            <w:pPr>
              <w:spacing w:after="0"/>
              <w:jc w:val="left"/>
            </w:pPr>
            <w:r>
              <w:rPr>
                <w:sz w:val="16"/>
              </w:rPr>
              <w:t>City</w:t>
            </w:r>
          </w:p>
        </w:tc>
        <w:tc>
          <w:tcPr>
            <w:tcW w:type="dxa" w:w="3150"/>
          </w:tcPr>
          <w:p>
            <w:pPr>
              <w:spacing w:after="0"/>
              <w:jc w:val="left"/>
            </w:pPr>
            <w:r>
              <w:rPr>
                <w:sz w:val="16"/>
              </w:rPr>
              <w:t>Approved, expires 2031-07-08</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56 total; not yet covered</w:t>
            </w:r>
          </w:p>
        </w:tc>
      </w:tr>
      <w:tr>
        <w:trPr>
          <w:cantSplit/>
        </w:trPr>
        <w:tc>
          <w:tcPr>
            <w:tcW w:type="dxa" w:w="1554"/>
          </w:tcPr>
          <w:p>
            <w:pPr>
              <w:spacing w:after="0"/>
              <w:jc w:val="left"/>
            </w:pPr>
            <w:r>
              <w:rPr>
                <w:sz w:val="16"/>
              </w:rPr>
              <w:t>Linton city</w:t>
            </w:r>
          </w:p>
        </w:tc>
        <w:tc>
          <w:tcPr>
            <w:tcW w:type="dxa" w:w="810"/>
          </w:tcPr>
          <w:p>
            <w:pPr>
              <w:spacing w:after="0"/>
              <w:jc w:val="left"/>
            </w:pPr>
            <w:r>
              <w:rPr>
                <w:sz w:val="16"/>
              </w:rPr>
              <w:t>City</w:t>
            </w:r>
          </w:p>
        </w:tc>
        <w:tc>
          <w:tcPr>
            <w:tcW w:type="dxa" w:w="3150"/>
          </w:tcPr>
          <w:p>
            <w:pPr>
              <w:spacing w:after="0"/>
              <w:jc w:val="left"/>
            </w:pPr>
            <w:r>
              <w:rPr>
                <w:sz w:val="16"/>
              </w:rPr>
              <w:t>Approved, expires 2031-07-08</w:t>
            </w:r>
          </w:p>
        </w:tc>
        <w:tc>
          <w:tcPr>
            <w:tcW w:type="dxa" w:w="2512"/>
          </w:tcPr>
          <w:p>
            <w:pPr>
              <w:spacing w:after="0"/>
              <w:jc w:val="right"/>
            </w:pPr>
            <w:r>
              <w:rPr>
                <w:sz w:val="16"/>
              </w:rPr>
              <w:t>FMA RL 1, SRL 1; any 4</w:t>
            </w:r>
          </w:p>
        </w:tc>
        <w:tc>
          <w:tcPr>
            <w:tcW w:type="dxa" w:w="3256"/>
          </w:tcPr>
          <w:p>
            <w:pPr>
              <w:spacing w:after="0"/>
              <w:jc w:val="right"/>
            </w:pPr>
            <w:r>
              <w:rPr>
                <w:sz w:val="16"/>
              </w:rPr>
              <w:t>$218,265.51</w:t>
            </w:r>
          </w:p>
        </w:tc>
        <w:tc>
          <w:tcPr>
            <w:tcW w:type="dxa" w:w="2831"/>
          </w:tcPr>
          <w:p>
            <w:pPr>
              <w:spacing w:after="0"/>
              <w:jc w:val="right"/>
            </w:pPr>
            <w:r>
              <w:rPr>
                <w:sz w:val="16"/>
              </w:rPr>
              <w:t>62 total; not yet covered</w:t>
            </w:r>
          </w:p>
        </w:tc>
      </w:tr>
      <w:tr>
        <w:trPr>
          <w:cantSplit/>
        </w:trPr>
        <w:tc>
          <w:tcPr>
            <w:tcW w:type="dxa" w:w="1554"/>
          </w:tcPr>
          <w:p>
            <w:pPr>
              <w:spacing w:after="0"/>
              <w:jc w:val="left"/>
            </w:pPr>
            <w:r>
              <w:rPr>
                <w:sz w:val="16"/>
              </w:rPr>
              <w:t>Strasburg city</w:t>
            </w:r>
          </w:p>
        </w:tc>
        <w:tc>
          <w:tcPr>
            <w:tcW w:type="dxa" w:w="810"/>
          </w:tcPr>
          <w:p>
            <w:pPr>
              <w:spacing w:after="0"/>
              <w:jc w:val="left"/>
            </w:pPr>
            <w:r>
              <w:rPr>
                <w:sz w:val="16"/>
              </w:rPr>
              <w:t>City</w:t>
            </w:r>
          </w:p>
        </w:tc>
        <w:tc>
          <w:tcPr>
            <w:tcW w:type="dxa" w:w="3150"/>
          </w:tcPr>
          <w:p>
            <w:pPr>
              <w:spacing w:after="0"/>
              <w:jc w:val="left"/>
            </w:pPr>
            <w:r>
              <w:rPr>
                <w:sz w:val="16"/>
              </w:rPr>
              <w:t>Approved, expires 2031-07-08</w:t>
            </w:r>
          </w:p>
        </w:tc>
        <w:tc>
          <w:tcPr>
            <w:tcW w:type="dxa" w:w="2512"/>
          </w:tcPr>
          <w:p>
            <w:pPr>
              <w:spacing w:after="0"/>
              <w:jc w:val="right"/>
            </w:pPr>
            <w:r>
              <w:rPr>
                <w:sz w:val="16"/>
              </w:rPr>
              <w:t>FMA RL 0, SRL 0; any 0</w:t>
            </w:r>
          </w:p>
        </w:tc>
        <w:tc>
          <w:tcPr>
            <w:tcW w:type="dxa" w:w="3256"/>
          </w:tcPr>
          <w:p>
            <w:pPr>
              <w:spacing w:after="0"/>
              <w:jc w:val="right"/>
            </w:pPr>
            <w:r>
              <w:rPr>
                <w:sz w:val="16"/>
              </w:rPr>
              <w:t>$97,872.45</w:t>
            </w:r>
          </w:p>
        </w:tc>
        <w:tc>
          <w:tcPr>
            <w:tcW w:type="dxa" w:w="2831"/>
          </w:tcPr>
          <w:p>
            <w:pPr>
              <w:spacing w:after="0"/>
              <w:jc w:val="right"/>
            </w:pPr>
            <w:r>
              <w:rPr>
                <w:sz w:val="16"/>
              </w:rPr>
              <w:t>40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2026-07-09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$2,174</w:t>
            </w:r>
          </w:p>
        </w:tc>
        <w:tc>
          <w:tcPr>
            <w:tcW w:type="dxa" w:w="1126"/>
          </w:tcPr>
          <w:p>
            <w:pPr>
              <w:spacing w:after="0"/>
              <w:jc w:val="right"/>
            </w:pPr>
            <w:r>
              <w:rPr>
                <w:sz w:val="16"/>
              </w:rPr>
              <w:t>$674,102</w:t>
            </w:r>
          </w:p>
        </w:tc>
        <w:tc>
          <w:tcPr>
            <w:tcW w:type="dxa" w:w="1109"/>
          </w:tcPr>
          <w:p>
            <w:pPr>
              <w:spacing w:after="0"/>
              <w:jc w:val="right"/>
            </w:pPr>
            <w:r>
              <w:rPr>
                <w:sz w:val="16"/>
              </w:rPr>
              <w:t>$3,011,307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$88,479,855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$36,406</w:t>
            </w:r>
          </w:p>
        </w:tc>
        <w:tc>
          <w:tcPr>
            <w:tcW w:type="dxa" w:w="1109"/>
          </w:tcPr>
          <w:p>
            <w:pPr>
              <w:spacing w:after="0"/>
              <w:jc w:val="right"/>
            </w:pPr>
            <w:r>
              <w:rPr>
                <w:sz w:val="16"/>
              </w:rPr>
              <w:t>n/a</w:t>
            </w:r>
          </w:p>
        </w:tc>
        <w:tc>
          <w:tcPr>
            <w:tcW w:type="dxa" w:w="1305"/>
          </w:tcPr>
          <w:p>
            <w:pPr>
              <w:spacing w:after="0"/>
              <w:jc w:val="right"/>
            </w:pPr>
            <w:r>
              <w:rPr>
                <w:sz w:val="16"/>
              </w:rPr>
              <w:t>0.0411%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$10,468,571,646</w:t>
            </w:r>
          </w:p>
        </w:tc>
        <w:tc>
          <w:tcPr>
            <w:tcW w:type="dxa" w:w="1215"/>
          </w:tcPr>
          <w:p>
            <w:pPr>
              <w:spacing w:after="0"/>
              <w:jc w:val="right"/>
            </w:pPr>
            <w:r>
              <w:rPr>
                <w:sz w:val="16"/>
              </w:rPr>
              <w:t>n/a</w:t>
            </w:r>
          </w:p>
        </w:tc>
        <w:tc>
          <w:tcPr>
            <w:tcW w:type="dxa" w:w="1042"/>
          </w:tcPr>
          <w:p>
            <w:pPr>
              <w:spacing w:after="0"/>
              <w:jc w:val="right"/>
            </w:pPr>
            <w:r>
              <w:rPr>
                <w:sz w:val="16"/>
              </w:rPr>
              <w:t>3,301</w:t>
            </w:r>
          </w:p>
        </w:tc>
        <w:tc>
          <w:tcPr>
            <w:tcW w:type="dxa" w:w="1037"/>
          </w:tcPr>
          <w:p>
            <w:pPr>
              <w:spacing w:after="0"/>
              <w:jc w:val="right"/>
            </w:pPr>
            <w:r>
              <w:rPr>
                <w:sz w:val="16"/>
              </w:rPr>
              <w:t>$14,632</w:t>
            </w:r>
          </w:p>
        </w:tc>
        <w:tc>
          <w:tcPr>
            <w:tcW w:type="dxa" w:w="1126"/>
          </w:tcPr>
          <w:p>
            <w:pPr>
              <w:spacing w:after="0"/>
              <w:jc w:val="right"/>
            </w:pPr>
            <w:r>
              <w:rPr>
                <w:sz w:val="16"/>
              </w:rPr>
              <w:t>n/a</w:t>
            </w:r>
          </w:p>
        </w:tc>
        <w:tc>
          <w:tcPr>
            <w:tcW w:type="dxa" w:w="1109"/>
          </w:tcPr>
          <w:p>
            <w:pPr>
              <w:spacing w:after="0"/>
              <w:jc w:val="right"/>
            </w:pPr>
            <w:r>
              <w:rPr>
                <w:sz w:val="16"/>
              </w:rPr>
              <w:t>$4,115</w:t>
            </w:r>
          </w:p>
        </w:tc>
        <w:tc>
          <w:tcPr>
            <w:tcW w:type="dxa" w:w="1305"/>
          </w:tcPr>
          <w:p>
            <w:pPr>
              <w:spacing w:after="0"/>
              <w:jc w:val="right"/>
            </w:pPr>
            <w:r>
              <w:rPr>
                <w:sz w:val="16"/>
              </w:rPr>
              <w:t>0.00014%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$1,370,108</w:t>
            </w:r>
          </w:p>
        </w:tc>
        <w:tc>
          <w:tcPr>
            <w:tcW w:type="dxa" w:w="1126"/>
          </w:tcPr>
          <w:p>
            <w:pPr>
              <w:spacing w:after="0"/>
              <w:jc w:val="right"/>
            </w:pPr>
            <w:r>
              <w:rPr>
                <w:sz w:val="16"/>
              </w:rPr>
              <w:t>$131,647</w:t>
            </w:r>
          </w:p>
        </w:tc>
        <w:tc>
          <w:tcPr>
            <w:tcW w:type="dxa" w:w="1109"/>
          </w:tcPr>
          <w:p>
            <w:pPr>
              <w:spacing w:after="0"/>
              <w:jc w:val="right"/>
            </w:pPr>
            <w:r>
              <w:rPr>
                <w:sz w:val="16"/>
              </w:rPr>
              <w:t>$21,128</w:t>
            </w:r>
          </w:p>
        </w:tc>
        <w:tc>
          <w:tcPr>
            <w:tcW w:type="dxa" w:w="1305"/>
          </w:tcPr>
          <w:p>
            <w:pPr>
              <w:spacing w:after="0"/>
              <w:jc w:val="right"/>
            </w:pPr>
            <w:r>
              <w:rPr>
                <w:sz w:val="16"/>
              </w:rPr>
              <w:t>0.025%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$2,541</w:t>
            </w:r>
          </w:p>
        </w:tc>
        <w:tc>
          <w:tcPr>
            <w:tcW w:type="dxa" w:w="1126"/>
          </w:tcPr>
          <w:p>
            <w:pPr>
              <w:spacing w:after="0"/>
              <w:jc w:val="right"/>
            </w:pPr>
            <w:r>
              <w:rPr>
                <w:sz w:val="16"/>
              </w:rPr>
              <w:t>$1</w:t>
            </w:r>
          </w:p>
        </w:tc>
        <w:tc>
          <w:tcPr>
            <w:tcW w:type="dxa" w:w="1109"/>
          </w:tcPr>
          <w:p>
            <w:pPr>
              <w:spacing w:after="0"/>
              <w:jc w:val="right"/>
            </w:pPr>
            <w:r>
              <w:rPr>
                <w:sz w:val="16"/>
              </w:rPr>
              <w:t>$18,419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$5,490,769,998</w:t>
            </w:r>
          </w:p>
        </w:tc>
        <w:tc>
          <w:tcPr>
            <w:tcW w:type="dxa" w:w="1215"/>
          </w:tcPr>
          <w:p>
            <w:pPr>
              <w:spacing w:after="0"/>
              <w:jc w:val="right"/>
            </w:pPr>
            <w:r>
              <w:rPr>
                <w:sz w:val="16"/>
              </w:rPr>
              <w:t>n/a</w:t>
            </w:r>
          </w:p>
        </w:tc>
        <w:tc>
          <w:tcPr>
            <w:tcW w:type="dxa" w:w="1042"/>
          </w:tcPr>
          <w:p>
            <w:pPr>
              <w:spacing w:after="0"/>
              <w:jc w:val="right"/>
            </w:pPr>
            <w:r>
              <w:rPr>
                <w:sz w:val="16"/>
              </w:rPr>
              <w:t>3,301</w:t>
            </w:r>
          </w:p>
        </w:tc>
        <w:tc>
          <w:tcPr>
            <w:tcW w:type="dxa" w:w="1037"/>
          </w:tcPr>
          <w:p>
            <w:pPr>
              <w:spacing w:after="0"/>
              <w:jc w:val="right"/>
            </w:pPr>
            <w:r>
              <w:rPr>
                <w:sz w:val="16"/>
              </w:rPr>
              <w:t>$165,174</w:t>
            </w:r>
          </w:p>
        </w:tc>
        <w:tc>
          <w:tcPr>
            <w:tcW w:type="dxa" w:w="1126"/>
          </w:tcPr>
          <w:p>
            <w:pPr>
              <w:spacing w:after="0"/>
              <w:jc w:val="right"/>
            </w:pPr>
            <w:r>
              <w:rPr>
                <w:sz w:val="16"/>
              </w:rPr>
              <w:t>n/a</w:t>
            </w:r>
          </w:p>
        </w:tc>
        <w:tc>
          <w:tcPr>
            <w:tcW w:type="dxa" w:w="1109"/>
          </w:tcPr>
          <w:p>
            <w:pPr>
              <w:spacing w:after="0"/>
              <w:jc w:val="right"/>
            </w:pPr>
            <w:r>
              <w:rPr>
                <w:sz w:val="16"/>
              </w:rPr>
              <w:t>$28,405</w:t>
            </w:r>
          </w:p>
        </w:tc>
        <w:tc>
          <w:tcPr>
            <w:tcW w:type="dxa" w:w="1305"/>
          </w:tcPr>
          <w:p>
            <w:pPr>
              <w:spacing w:after="0"/>
              <w:jc w:val="right"/>
            </w:pPr>
            <w:r>
              <w:rPr>
                <w:sz w:val="16"/>
              </w:rPr>
              <w:t>0.00301%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$5,486,636,283</w:t>
            </w:r>
          </w:p>
        </w:tc>
        <w:tc>
          <w:tcPr>
            <w:tcW w:type="dxa" w:w="1215"/>
          </w:tcPr>
          <w:p>
            <w:pPr>
              <w:spacing w:after="0"/>
              <w:jc w:val="right"/>
            </w:pPr>
            <w:r>
              <w:rPr>
                <w:sz w:val="16"/>
              </w:rPr>
              <w:t>$114,891</w:t>
            </w:r>
          </w:p>
        </w:tc>
        <w:tc>
          <w:tcPr>
            <w:tcW w:type="dxa" w:w="1042"/>
          </w:tcPr>
          <w:p>
            <w:pPr>
              <w:spacing w:after="0"/>
              <w:jc w:val="right"/>
            </w:pPr>
            <w:r>
              <w:rPr>
                <w:sz w:val="16"/>
              </w:rPr>
              <w:t>195</w:t>
            </w:r>
          </w:p>
        </w:tc>
        <w:tc>
          <w:tcPr>
            <w:tcW w:type="dxa" w:w="1037"/>
          </w:tcPr>
          <w:p>
            <w:pPr>
              <w:spacing w:after="0"/>
              <w:jc w:val="right"/>
            </w:pPr>
            <w:r>
              <w:rPr>
                <w:sz w:val="16"/>
              </w:rPr>
              <w:t>$3,041,839</w:t>
            </w:r>
          </w:p>
        </w:tc>
        <w:tc>
          <w:tcPr>
            <w:tcW w:type="dxa" w:w="1126"/>
          </w:tcPr>
          <w:p>
            <w:pPr>
              <w:spacing w:after="0"/>
              <w:jc w:val="right"/>
            </w:pPr>
            <w:r>
              <w:rPr>
                <w:sz w:val="16"/>
              </w:rPr>
              <w:t>$1,263</w:t>
            </w:r>
          </w:p>
        </w:tc>
        <w:tc>
          <w:tcPr>
            <w:tcW w:type="dxa" w:w="1109"/>
          </w:tcPr>
          <w:p>
            <w:pPr>
              <w:spacing w:after="0"/>
              <w:jc w:val="right"/>
            </w:pPr>
            <w:r>
              <w:rPr>
                <w:sz w:val="16"/>
              </w:rPr>
              <w:t>$4,170</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$79,130,005</w:t>
            </w:r>
          </w:p>
        </w:tc>
        <w:tc>
          <w:tcPr>
            <w:tcW w:type="dxa" w:w="1215"/>
          </w:tcPr>
          <w:p>
            <w:pPr>
              <w:spacing w:after="0"/>
              <w:jc w:val="right"/>
            </w:pPr>
            <w:r>
              <w:rPr>
                <w:sz w:val="16"/>
              </w:rPr>
              <w:t>n/a</w:t>
            </w:r>
          </w:p>
        </w:tc>
        <w:tc>
          <w:tcPr>
            <w:tcW w:type="dxa" w:w="1042"/>
          </w:tcPr>
          <w:p>
            <w:pPr>
              <w:spacing w:after="0"/>
              <w:jc w:val="right"/>
            </w:pPr>
            <w:r>
              <w:rPr>
                <w:sz w:val="16"/>
              </w:rPr>
              <w:t>31</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1109"/>
          </w:tcPr>
          <w:p>
            <w:pPr>
              <w:spacing w:after="0"/>
              <w:jc w:val="right"/>
            </w:pPr>
            <w:r>
              <w:rPr>
                <w:sz w:val="16"/>
              </w:rPr>
              <w:t>$35</w:t>
            </w:r>
          </w:p>
        </w:tc>
        <w:tc>
          <w:tcPr>
            <w:tcW w:type="dxa" w:w="1305"/>
          </w:tcPr>
          <w:p>
            <w:pPr>
              <w:spacing w:after="0"/>
              <w:jc w:val="right"/>
            </w:pPr>
            <w:r>
              <w:rPr>
                <w:sz w:val="16"/>
              </w:rPr>
              <w:t>0.000262%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$5,490,769,998</w:t>
            </w:r>
          </w:p>
        </w:tc>
        <w:tc>
          <w:tcPr>
            <w:tcW w:type="dxa" w:w="1215"/>
          </w:tcPr>
          <w:p>
            <w:pPr>
              <w:spacing w:after="0"/>
              <w:jc w:val="right"/>
            </w:pPr>
            <w:r>
              <w:rPr>
                <w:sz w:val="16"/>
              </w:rPr>
              <w:t>n/a</w:t>
            </w:r>
          </w:p>
        </w:tc>
        <w:tc>
          <w:tcPr>
            <w:tcW w:type="dxa" w:w="1042"/>
          </w:tcPr>
          <w:p>
            <w:pPr>
              <w:spacing w:after="0"/>
              <w:jc w:val="right"/>
            </w:pPr>
            <w:r>
              <w:rPr>
                <w:sz w:val="16"/>
              </w:rPr>
              <w:t>3,301</w:t>
            </w:r>
          </w:p>
        </w:tc>
        <w:tc>
          <w:tcPr>
            <w:tcW w:type="dxa" w:w="1037"/>
          </w:tcPr>
          <w:p>
            <w:pPr>
              <w:spacing w:after="0"/>
              <w:jc w:val="right"/>
            </w:pPr>
            <w:r>
              <w:rPr>
                <w:sz w:val="16"/>
              </w:rPr>
              <w:t>$10,405</w:t>
            </w:r>
          </w:p>
        </w:tc>
        <w:tc>
          <w:tcPr>
            <w:tcW w:type="dxa" w:w="1126"/>
          </w:tcPr>
          <w:p>
            <w:pPr>
              <w:spacing w:after="0"/>
              <w:jc w:val="right"/>
            </w:pPr>
            <w:r>
              <w:rPr>
                <w:sz w:val="16"/>
              </w:rPr>
              <w:t>n/a</w:t>
            </w:r>
          </w:p>
        </w:tc>
        <w:tc>
          <w:tcPr>
            <w:tcW w:type="dxa" w:w="1109"/>
          </w:tcPr>
          <w:p>
            <w:pPr>
              <w:spacing w:after="0"/>
              <w:jc w:val="right"/>
            </w:pPr>
            <w:r>
              <w:rPr>
                <w:sz w:val="16"/>
              </w:rPr>
              <w:t>$14,505</w:t>
            </w:r>
          </w:p>
        </w:tc>
        <w:tc>
          <w:tcPr>
            <w:tcW w:type="dxa" w:w="1305"/>
          </w:tcPr>
          <w:p>
            <w:pPr>
              <w:spacing w:after="0"/>
              <w:jc w:val="right"/>
            </w:pPr>
            <w:r>
              <w:rPr>
                <w:sz w:val="16"/>
              </w:rPr>
              <w:t>0.000189%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$203,659</w:t>
            </w:r>
          </w:p>
        </w:tc>
        <w:tc>
          <w:tcPr>
            <w:tcW w:type="dxa" w:w="1126"/>
          </w:tcPr>
          <w:p>
            <w:pPr>
              <w:spacing w:after="0"/>
              <w:jc w:val="right"/>
            </w:pPr>
            <w:r>
              <w:rPr>
                <w:sz w:val="16"/>
              </w:rPr>
              <w:t>$18,000</w:t>
            </w:r>
          </w:p>
        </w:tc>
        <w:tc>
          <w:tcPr>
            <w:tcW w:type="dxa" w:w="1109"/>
          </w:tcPr>
          <w:p>
            <w:pPr>
              <w:spacing w:after="0"/>
              <w:jc w:val="right"/>
            </w:pPr>
            <w:r>
              <w:rPr>
                <w:sz w:val="16"/>
              </w:rPr>
              <w:t>$39,085</w:t>
            </w:r>
          </w:p>
        </w:tc>
        <w:tc>
          <w:tcPr>
            <w:tcW w:type="dxa" w:w="1305"/>
          </w:tcPr>
          <w:p>
            <w:pPr>
              <w:spacing w:after="0"/>
              <w:jc w:val="right"/>
            </w:pPr>
            <w:r>
              <w:rPr>
                <w:sz w:val="16"/>
              </w:rPr>
              <w:t>0.00371%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$595,360</w:t>
            </w:r>
          </w:p>
        </w:tc>
        <w:tc>
          <w:tcPr>
            <w:tcW w:type="dxa" w:w="1126"/>
          </w:tcPr>
          <w:p>
            <w:pPr>
              <w:spacing w:after="0"/>
              <w:jc w:val="right"/>
            </w:pPr>
            <w:r>
              <w:rPr>
                <w:sz w:val="16"/>
              </w:rPr>
              <w:t>$4,951</w:t>
            </w:r>
          </w:p>
        </w:tc>
        <w:tc>
          <w:tcPr>
            <w:tcW w:type="dxa" w:w="1109"/>
          </w:tcPr>
          <w:p>
            <w:pPr>
              <w:spacing w:after="0"/>
              <w:jc w:val="right"/>
            </w:pPr>
            <w:r>
              <w:rPr>
                <w:sz w:val="16"/>
              </w:rPr>
              <w:t>$146,932</w:t>
            </w:r>
          </w:p>
        </w:tc>
        <w:tc>
          <w:tcPr>
            <w:tcW w:type="dxa" w:w="1305"/>
          </w:tcPr>
          <w:p>
            <w:pPr>
              <w:spacing w:after="0"/>
              <w:jc w:val="right"/>
            </w:pPr>
            <w:r>
              <w:rPr>
                <w:sz w:val="16"/>
              </w:rPr>
              <w:t>0.0108%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$2,959,413,557</w:t>
            </w:r>
          </w:p>
        </w:tc>
        <w:tc>
          <w:tcPr>
            <w:tcW w:type="dxa" w:w="1215"/>
          </w:tcPr>
          <w:p>
            <w:pPr>
              <w:spacing w:after="0"/>
              <w:jc w:val="right"/>
            </w:pPr>
            <w:r>
              <w:rPr>
                <w:sz w:val="16"/>
              </w:rPr>
              <w:t>$71,551,808</w:t>
            </w:r>
          </w:p>
        </w:tc>
        <w:tc>
          <w:tcPr>
            <w:tcW w:type="dxa" w:w="1042"/>
          </w:tcPr>
          <w:p>
            <w:pPr>
              <w:spacing w:after="0"/>
              <w:jc w:val="right"/>
            </w:pPr>
            <w:r>
              <w:rPr>
                <w:sz w:val="16"/>
              </w:rPr>
              <w:t>1,258</w:t>
            </w:r>
          </w:p>
        </w:tc>
        <w:tc>
          <w:tcPr>
            <w:tcW w:type="dxa" w:w="1037"/>
          </w:tcPr>
          <w:p>
            <w:pPr>
              <w:spacing w:after="0"/>
              <w:jc w:val="right"/>
            </w:pPr>
            <w:r>
              <w:rPr>
                <w:sz w:val="16"/>
              </w:rPr>
              <w:t>$1,933,207</w:t>
            </w:r>
          </w:p>
        </w:tc>
        <w:tc>
          <w:tcPr>
            <w:tcW w:type="dxa" w:w="1126"/>
          </w:tcPr>
          <w:p>
            <w:pPr>
              <w:spacing w:after="0"/>
              <w:jc w:val="right"/>
            </w:pPr>
            <w:r>
              <w:rPr>
                <w:sz w:val="16"/>
              </w:rPr>
              <w:t>$410</w:t>
            </w:r>
          </w:p>
        </w:tc>
        <w:tc>
          <w:tcPr>
            <w:tcW w:type="dxa" w:w="1109"/>
          </w:tcPr>
          <w:p>
            <w:pPr>
              <w:spacing w:after="0"/>
              <w:jc w:val="right"/>
            </w:pPr>
            <w:r>
              <w:rPr>
                <w:sz w:val="16"/>
              </w:rPr>
              <w:t>$7,945</w:t>
            </w:r>
          </w:p>
        </w:tc>
        <w:tc>
          <w:tcPr>
            <w:tcW w:type="dxa" w:w="1305"/>
          </w:tcPr>
          <w:p>
            <w:pPr>
              <w:spacing w:after="0"/>
              <w:jc w:val="right"/>
            </w:pPr>
            <w:r>
              <w:rPr>
                <w:sz w:val="16"/>
              </w:rPr>
              <w:t>0.0653%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$5,490,769,998</w:t>
            </w:r>
          </w:p>
        </w:tc>
        <w:tc>
          <w:tcPr>
            <w:tcW w:type="dxa" w:w="1215"/>
          </w:tcPr>
          <w:p>
            <w:pPr>
              <w:spacing w:after="0"/>
              <w:jc w:val="right"/>
            </w:pPr>
            <w:r>
              <w:rPr>
                <w:sz w:val="16"/>
              </w:rPr>
              <w:t>$208,655,227</w:t>
            </w:r>
          </w:p>
        </w:tc>
        <w:tc>
          <w:tcPr>
            <w:tcW w:type="dxa" w:w="1042"/>
          </w:tcPr>
          <w:p>
            <w:pPr>
              <w:spacing w:after="0"/>
              <w:jc w:val="right"/>
            </w:pPr>
            <w:r>
              <w:rPr>
                <w:sz w:val="16"/>
              </w:rPr>
              <w:t>3,301</w:t>
            </w:r>
          </w:p>
        </w:tc>
        <w:tc>
          <w:tcPr>
            <w:tcW w:type="dxa" w:w="1037"/>
          </w:tcPr>
          <w:p>
            <w:pPr>
              <w:spacing w:after="0"/>
              <w:jc w:val="right"/>
            </w:pPr>
            <w:r>
              <w:rPr>
                <w:sz w:val="16"/>
              </w:rPr>
              <w:t>$243,362</w:t>
            </w:r>
          </w:p>
        </w:tc>
        <w:tc>
          <w:tcPr>
            <w:tcW w:type="dxa" w:w="1126"/>
          </w:tcPr>
          <w:p>
            <w:pPr>
              <w:spacing w:after="0"/>
              <w:jc w:val="right"/>
            </w:pPr>
            <w:r>
              <w:rPr>
                <w:sz w:val="16"/>
              </w:rPr>
              <w:t>$264</w:t>
            </w:r>
          </w:p>
        </w:tc>
        <w:tc>
          <w:tcPr>
            <w:tcW w:type="dxa" w:w="1109"/>
          </w:tcPr>
          <w:p>
            <w:pPr>
              <w:spacing w:after="0"/>
              <w:jc w:val="right"/>
            </w:pPr>
            <w:r>
              <w:rPr>
                <w:sz w:val="16"/>
              </w:rPr>
              <w:t>$79,452</w:t>
            </w:r>
          </w:p>
        </w:tc>
        <w:tc>
          <w:tcPr>
            <w:tcW w:type="dxa" w:w="1305"/>
          </w:tcPr>
          <w:p>
            <w:pPr>
              <w:spacing w:after="0"/>
              <w:jc w:val="right"/>
            </w:pPr>
            <w:r>
              <w:rPr>
                <w:sz w:val="16"/>
              </w:rPr>
              <w:t>0.00443%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60"/>
      </w:pPr>
      <w:r>
        <w:rPr>
          <w:sz w:val="15"/>
        </w:rPr>
        <w:t>Totals since 2026-07-09: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$5,490,769,998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$208,655,227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$8,449,714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$3,375,499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Linton city</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Emmons County (unincorporated area)</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Emmons County</w:t>
            </w:r>
          </w:p>
        </w:tc>
        <w:tc>
          <w:tcPr>
            <w:tcW w:type="dxa" w:w="1636"/>
          </w:tcPr>
          <w:p>
            <w:pPr>
              <w:spacing w:after="0"/>
              <w:jc w:val="left"/>
            </w:pPr>
            <w:r>
              <w:rPr>
                <w:sz w:val="16"/>
              </w:rPr>
              <w:t>380327</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Braddock city</w:t>
            </w:r>
          </w:p>
        </w:tc>
        <w:tc>
          <w:tcPr>
            <w:tcW w:type="dxa" w:w="1636"/>
          </w:tcPr>
          <w:p>
            <w:pPr>
              <w:spacing w:after="0"/>
              <w:jc w:val="left"/>
            </w:pPr>
            <w:r>
              <w:rPr>
                <w:sz w:val="16"/>
              </w:rPr>
              <w:t>380260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Hague city</w:t>
            </w:r>
          </w:p>
        </w:tc>
        <w:tc>
          <w:tcPr>
            <w:tcW w:type="dxa" w:w="1636"/>
          </w:tcPr>
          <w:p>
            <w:pPr>
              <w:spacing w:after="0"/>
              <w:jc w:val="left"/>
            </w:pPr>
            <w:r>
              <w:rPr>
                <w:sz w:val="16"/>
              </w:rPr>
              <w:t>380380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Hazelton city</w:t>
            </w:r>
          </w:p>
        </w:tc>
        <w:tc>
          <w:tcPr>
            <w:tcW w:type="dxa" w:w="1636"/>
          </w:tcPr>
          <w:p>
            <w:pPr>
              <w:spacing w:after="0"/>
              <w:jc w:val="left"/>
            </w:pPr>
            <w:r>
              <w:rPr>
                <w:sz w:val="16"/>
              </w:rPr>
              <w:t>380232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Linton city</w:t>
            </w:r>
          </w:p>
        </w:tc>
        <w:tc>
          <w:tcPr>
            <w:tcW w:type="dxa" w:w="1636"/>
          </w:tcPr>
          <w:p>
            <w:pPr>
              <w:spacing w:after="0"/>
              <w:jc w:val="left"/>
            </w:pPr>
            <w:r>
              <w:rPr>
                <w:sz w:val="16"/>
              </w:rPr>
              <w:t>380032</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Strasburg city</w:t>
            </w:r>
          </w:p>
        </w:tc>
        <w:tc>
          <w:tcPr>
            <w:tcW w:type="dxa" w:w="1636"/>
          </w:tcPr>
          <w:p>
            <w:pPr>
              <w:spacing w:after="0"/>
              <w:jc w:val="left"/>
            </w:pPr>
            <w:r>
              <w:rPr>
                <w:sz w:val="16"/>
              </w:rPr>
              <w:t>380252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Emmons County, ND: risk-assessment baseline packet, release 2026-10 (data as of 2026-09-30; County FIPS 38029). Automated baseline. </w:t>
      </w:r>
      <w:hyperlink r:id="rId15">
        <w:r>
          <w:rPr>
            <w:color w:val="1F4E99"/>
            <w:sz w:val="17"/>
            <w:u w:val="single"/>
          </w:rPr>
          <w:t>https://hazardplain.org/nd/38029/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Emmons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Emmons County, ND: Risk-assessment baseline packet</dc:title>
  <dc:subject>Hazard Plain release 2026-10, as of 2026-09-30. Automated baseline</dc:subject>
  <dc:creator>Hazard Plain</dc:creator>
  <cp:keywords>Hazard Plain; hazard mitigation; risk assessment; 38029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