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Eddy County, ND</w:t>
      </w:r>
    </w:p>
    <w:p>
      <w:pPr>
        <w:spacing w:after="120" w:before="0"/>
      </w:pPr>
      <w:r>
        <w:rPr>
          <w:color w:val="555555"/>
          <w:sz w:val="24"/>
        </w:rPr>
        <w:t>Risk-assessment baseline packet</w:t>
      </w:r>
    </w:p>
    <w:p>
      <w:pPr>
        <w:spacing w:after="120" w:before="0"/>
      </w:pPr>
      <w:r>
        <w:rPr>
          <w:b/>
          <w:sz w:val="18"/>
        </w:rPr>
        <w:t xml:space="preserve">Unit: </w:t>
      </w:r>
      <w:r>
        <w:rPr>
          <w:sz w:val="18"/>
        </w:rPr>
        <w:t>County area 38027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2028-12-06</w:t>
      </w:r>
    </w:p>
    <w:p>
      <w:pPr>
        <w:keepNext/>
        <w:spacing w:after="40" w:before="0"/>
      </w:pPr>
      <w:r>
        <w:rPr>
          <w:b/>
        </w:rPr>
        <w:t xml:space="preserve">Plan: </w:t>
      </w:r>
      <w:r>
        <w:rPr/>
        <w:t>Eddy and Wells County, ND Hazard Mitigation Plan 2023 (FEMA plan 109295)</w:t>
      </w:r>
    </w:p>
    <w:p>
      <w:pPr>
        <w:keepNext/>
        <w:spacing w:after="40" w:before="0"/>
      </w:pPr>
      <w:r>
        <w:rPr>
          <w:b/>
        </w:rPr>
        <w:t xml:space="preserve">Approved: </w:t>
      </w:r>
      <w:r>
        <w:rPr/>
        <w:t>2023-12-07</w:t>
      </w:r>
    </w:p>
    <w:p>
      <w:pPr>
        <w:keepNext/>
        <w:spacing w:after="40" w:before="0"/>
      </w:pPr>
      <w:r>
        <w:rPr>
          <w:b/>
        </w:rPr>
        <w:t xml:space="preserve">Expires: </w:t>
      </w:r>
      <w:r>
        <w:rPr/>
        <w:t>2028-12-06</w:t>
      </w:r>
    </w:p>
    <w:p>
      <w:pPr>
        <w:keepNext/>
        <w:spacing w:after="40" w:before="0"/>
      </w:pPr>
      <w:r>
        <w:rPr>
          <w:b/>
        </w:rPr>
        <w:t xml:space="preserve">As of: </w:t>
      </w:r>
      <w:r>
        <w:rPr/>
        <w:t>2026-09-28</w:t>
      </w:r>
    </w:p>
    <w:p>
      <w:pPr>
        <w:keepNext/>
        <w:spacing w:after="40" w:before="0"/>
      </w:pPr>
      <w:r>
        <w:rPr>
          <w:b/>
        </w:rPr>
        <w:t xml:space="preserve">Days: </w:t>
      </w:r>
      <w:r>
        <w:rPr/>
        <w:t>800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2023-12-07)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DR-4888-ND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4"/>
        <w:gridCol w:w="836"/>
        <w:gridCol w:w="3251"/>
        <w:gridCol w:w="2811"/>
        <w:gridCol w:w="1275"/>
        <w:gridCol w:w="1275"/>
        <w:gridCol w:w="1099"/>
        <w:gridCol w:w="1165"/>
        <w:gridCol w:w="797"/>
      </w:tblGrid>
      <w:tr>
        <w:trPr>
          <w:cantSplit/>
          <w:tblHeader/>
        </w:trPr>
        <w:tc>
          <w:tcPr>
            <w:tcW w:type="dxa" w:w="1604"/>
            <w:shd w:val="clear" w:color="auto" w:fill="E8E8E8"/>
          </w:tcPr>
          <w:p>
            <w:pPr>
              <w:spacing w:after="0"/>
              <w:jc w:val="left"/>
            </w:pPr>
            <w:r>
              <w:rPr>
                <w:b/>
                <w:sz w:val="16"/>
              </w:rPr>
              <w:t>Jurisdiction</w:t>
            </w:r>
          </w:p>
        </w:tc>
        <w:tc>
          <w:tcPr>
            <w:tcW w:type="dxa" w:w="836"/>
            <w:shd w:val="clear" w:color="auto" w:fill="E8E8E8"/>
          </w:tcPr>
          <w:p>
            <w:pPr>
              <w:spacing w:after="0"/>
              <w:jc w:val="left"/>
            </w:pPr>
            <w:r>
              <w:rPr>
                <w:b/>
                <w:sz w:val="16"/>
              </w:rPr>
              <w:t>Type</w:t>
            </w:r>
          </w:p>
        </w:tc>
        <w:tc>
          <w:tcPr>
            <w:tcW w:type="dxa" w:w="3251"/>
            <w:shd w:val="clear" w:color="auto" w:fill="E8E8E8"/>
          </w:tcPr>
          <w:p>
            <w:pPr>
              <w:spacing w:after="0"/>
              <w:jc w:val="left"/>
            </w:pPr>
            <w:r>
              <w:rPr>
                <w:b/>
                <w:sz w:val="16"/>
              </w:rPr>
              <w:t>Status</w:t>
            </w:r>
          </w:p>
        </w:tc>
        <w:tc>
          <w:tcPr>
            <w:tcW w:type="dxa" w:w="2811"/>
            <w:shd w:val="clear" w:color="auto" w:fill="E8E8E8"/>
          </w:tcPr>
          <w:p>
            <w:pPr>
              <w:spacing w:after="0"/>
              <w:jc w:val="left"/>
            </w:pPr>
            <w:r>
              <w:rPr>
                <w:b/>
                <w:sz w:val="16"/>
              </w:rPr>
              <w:t>Plan</w:t>
            </w:r>
          </w:p>
        </w:tc>
        <w:tc>
          <w:tcPr>
            <w:tcW w:type="dxa" w:w="1275"/>
            <w:shd w:val="clear" w:color="auto" w:fill="E8E8E8"/>
          </w:tcPr>
          <w:p>
            <w:pPr>
              <w:spacing w:after="0"/>
              <w:jc w:val="left"/>
            </w:pPr>
            <w:r>
              <w:rPr>
                <w:b/>
                <w:sz w:val="16"/>
              </w:rPr>
              <w:t>Approved</w:t>
            </w:r>
          </w:p>
        </w:tc>
        <w:tc>
          <w:tcPr>
            <w:tcW w:type="dxa" w:w="1275"/>
            <w:shd w:val="clear" w:color="auto" w:fill="E8E8E8"/>
          </w:tcPr>
          <w:p>
            <w:pPr>
              <w:spacing w:after="0"/>
              <w:jc w:val="left"/>
            </w:pPr>
            <w:r>
              <w:rPr>
                <w:b/>
                <w:sz w:val="16"/>
              </w:rPr>
              <w:t>Expires</w:t>
            </w:r>
          </w:p>
        </w:tc>
        <w:tc>
          <w:tcPr>
            <w:tcW w:type="dxa" w:w="109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65"/>
            <w:shd w:val="clear" w:color="auto" w:fill="E8E8E8"/>
          </w:tcPr>
          <w:p>
            <w:pPr>
              <w:spacing w:after="0"/>
              <w:jc w:val="left"/>
            </w:pPr>
            <w:r>
              <w:rPr>
                <w:b/>
                <w:sz w:val="16"/>
              </w:rPr>
              <w:t>Update underway</w:t>
            </w:r>
          </w:p>
        </w:tc>
        <w:tc>
          <w:tcPr>
            <w:tcW w:type="dxa" w:w="797"/>
            <w:shd w:val="clear" w:color="auto" w:fill="E8E8E8"/>
          </w:tcPr>
          <w:p>
            <w:pPr>
              <w:spacing w:after="0"/>
              <w:jc w:val="left"/>
            </w:pPr>
            <w:r>
              <w:rPr>
                <w:b/>
                <w:sz w:val="16"/>
              </w:rPr>
              <w:t>Notes</w:t>
            </w:r>
          </w:p>
        </w:tc>
      </w:tr>
      <w:tr>
        <w:trPr>
          <w:cantSplit/>
        </w:trPr>
        <w:tc>
          <w:tcPr>
            <w:tcW w:type="dxa" w:w="1604"/>
          </w:tcPr>
          <w:p>
            <w:pPr>
              <w:spacing w:after="0"/>
              <w:jc w:val="left"/>
            </w:pPr>
            <w:r>
              <w:rPr>
                <w:sz w:val="16"/>
              </w:rPr>
              <w:t>Eddy County</w:t>
            </w:r>
          </w:p>
        </w:tc>
        <w:tc>
          <w:tcPr>
            <w:tcW w:type="dxa" w:w="836"/>
          </w:tcPr>
          <w:p>
            <w:pPr>
              <w:spacing w:after="0"/>
              <w:jc w:val="left"/>
            </w:pPr>
            <w:r>
              <w:rPr>
                <w:sz w:val="16"/>
              </w:rPr>
              <w:t>County</w:t>
            </w:r>
          </w:p>
        </w:tc>
        <w:tc>
          <w:tcPr>
            <w:tcW w:type="dxa" w:w="3251"/>
          </w:tcPr>
          <w:p>
            <w:pPr>
              <w:spacing w:after="0"/>
              <w:jc w:val="left"/>
            </w:pPr>
            <w:r>
              <w:rPr>
                <w:sz w:val="16"/>
              </w:rPr>
              <w:t>Approved, expires 2028-12-06</w:t>
            </w:r>
          </w:p>
        </w:tc>
        <w:tc>
          <w:tcPr>
            <w:tcW w:type="dxa" w:w="2811"/>
          </w:tcPr>
          <w:p>
            <w:pPr>
              <w:spacing w:after="0"/>
              <w:jc w:val="left"/>
            </w:pPr>
            <w:r>
              <w:rPr>
                <w:sz w:val="16"/>
              </w:rPr>
              <w:t>Eddy and Wells County, ND Hazard Mitigation Plan 2023 (FEMA plan 109295)</w:t>
            </w:r>
          </w:p>
        </w:tc>
        <w:tc>
          <w:tcPr>
            <w:tcW w:type="dxa" w:w="1275"/>
          </w:tcPr>
          <w:p>
            <w:pPr>
              <w:spacing w:after="0"/>
              <w:jc w:val="left"/>
            </w:pPr>
            <w:r>
              <w:rPr>
                <w:sz w:val="16"/>
              </w:rPr>
              <w:t>2023-12-07</w:t>
            </w:r>
          </w:p>
        </w:tc>
        <w:tc>
          <w:tcPr>
            <w:tcW w:type="dxa" w:w="1275"/>
          </w:tcPr>
          <w:p>
            <w:pPr>
              <w:spacing w:after="0"/>
              <w:jc w:val="left"/>
            </w:pPr>
            <w:r>
              <w:rPr>
                <w:sz w:val="16"/>
              </w:rPr>
              <w:t>2028-12-06</w:t>
            </w:r>
          </w:p>
        </w:tc>
        <w:tc>
          <w:tcPr>
            <w:tcW w:type="dxa" w:w="1099"/>
          </w:tcPr>
          <w:p>
            <w:pPr>
              <w:spacing w:after="0"/>
              <w:jc w:val="right"/>
            </w:pPr>
            <w:r>
              <w:rPr>
                <w:sz w:val="16"/>
              </w:rPr>
              <w:t>800</w:t>
            </w:r>
          </w:p>
        </w:tc>
        <w:tc>
          <w:tcPr>
            <w:tcW w:type="dxa" w:w="1165"/>
          </w:tcPr>
          <w:p>
            <w:pPr>
              <w:spacing w:after="0"/>
              <w:jc w:val="left"/>
            </w:pPr>
          </w:p>
        </w:tc>
        <w:tc>
          <w:tcPr>
            <w:tcW w:type="dxa" w:w="797"/>
          </w:tcPr>
          <w:p>
            <w:pPr>
              <w:spacing w:after="0"/>
              <w:jc w:val="left"/>
            </w:pPr>
          </w:p>
        </w:tc>
      </w:tr>
      <w:tr>
        <w:trPr>
          <w:cantSplit/>
        </w:trPr>
        <w:tc>
          <w:tcPr>
            <w:tcW w:type="dxa" w:w="1604"/>
          </w:tcPr>
          <w:p>
            <w:pPr>
              <w:spacing w:after="0"/>
              <w:jc w:val="left"/>
            </w:pPr>
            <w:r>
              <w:rPr>
                <w:sz w:val="16"/>
              </w:rPr>
              <w:t>New Rockford city</w:t>
            </w:r>
          </w:p>
        </w:tc>
        <w:tc>
          <w:tcPr>
            <w:tcW w:type="dxa" w:w="836"/>
          </w:tcPr>
          <w:p>
            <w:pPr>
              <w:spacing w:after="0"/>
              <w:jc w:val="left"/>
            </w:pPr>
            <w:r>
              <w:rPr>
                <w:sz w:val="16"/>
              </w:rPr>
              <w:t>City</w:t>
            </w:r>
          </w:p>
        </w:tc>
        <w:tc>
          <w:tcPr>
            <w:tcW w:type="dxa" w:w="3251"/>
          </w:tcPr>
          <w:p>
            <w:pPr>
              <w:spacing w:after="0"/>
              <w:jc w:val="left"/>
            </w:pPr>
            <w:r>
              <w:rPr>
                <w:sz w:val="16"/>
              </w:rPr>
              <w:t>Approved, expires 2028-12-06</w:t>
            </w:r>
          </w:p>
        </w:tc>
        <w:tc>
          <w:tcPr>
            <w:tcW w:type="dxa" w:w="2811"/>
          </w:tcPr>
          <w:p>
            <w:pPr>
              <w:spacing w:after="0"/>
              <w:jc w:val="left"/>
            </w:pPr>
            <w:r>
              <w:rPr>
                <w:sz w:val="16"/>
              </w:rPr>
              <w:t>Eddy and Wells County, ND Hazard Mitigation Plan 2023 (FEMA plan 109295)</w:t>
            </w:r>
          </w:p>
        </w:tc>
        <w:tc>
          <w:tcPr>
            <w:tcW w:type="dxa" w:w="1275"/>
          </w:tcPr>
          <w:p>
            <w:pPr>
              <w:spacing w:after="0"/>
              <w:jc w:val="left"/>
            </w:pPr>
            <w:r>
              <w:rPr>
                <w:sz w:val="16"/>
              </w:rPr>
              <w:t>2023-12-07</w:t>
            </w:r>
          </w:p>
        </w:tc>
        <w:tc>
          <w:tcPr>
            <w:tcW w:type="dxa" w:w="1275"/>
          </w:tcPr>
          <w:p>
            <w:pPr>
              <w:spacing w:after="0"/>
              <w:jc w:val="left"/>
            </w:pPr>
            <w:r>
              <w:rPr>
                <w:sz w:val="16"/>
              </w:rPr>
              <w:t>2028-12-06</w:t>
            </w:r>
          </w:p>
        </w:tc>
        <w:tc>
          <w:tcPr>
            <w:tcW w:type="dxa" w:w="1099"/>
          </w:tcPr>
          <w:p>
            <w:pPr>
              <w:spacing w:after="0"/>
              <w:jc w:val="right"/>
            </w:pPr>
            <w:r>
              <w:rPr>
                <w:sz w:val="16"/>
              </w:rPr>
              <w:t>800</w:t>
            </w:r>
          </w:p>
        </w:tc>
        <w:tc>
          <w:tcPr>
            <w:tcW w:type="dxa" w:w="1165"/>
          </w:tcPr>
          <w:p>
            <w:pPr>
              <w:spacing w:after="0"/>
              <w:jc w:val="left"/>
            </w:pPr>
          </w:p>
        </w:tc>
        <w:tc>
          <w:tcPr>
            <w:tcW w:type="dxa" w:w="797"/>
          </w:tcPr>
          <w:p>
            <w:pPr>
              <w:spacing w:after="0"/>
              <w:jc w:val="left"/>
            </w:pPr>
          </w:p>
        </w:tc>
      </w:tr>
      <w:tr>
        <w:trPr>
          <w:cantSplit/>
        </w:trPr>
        <w:tc>
          <w:tcPr>
            <w:tcW w:type="dxa" w:w="1604"/>
          </w:tcPr>
          <w:p>
            <w:pPr>
              <w:spacing w:after="0"/>
              <w:jc w:val="left"/>
            </w:pPr>
            <w:r>
              <w:rPr>
                <w:sz w:val="16"/>
              </w:rPr>
              <w:t>Sheyenne city</w:t>
            </w:r>
          </w:p>
        </w:tc>
        <w:tc>
          <w:tcPr>
            <w:tcW w:type="dxa" w:w="836"/>
          </w:tcPr>
          <w:p>
            <w:pPr>
              <w:spacing w:after="0"/>
              <w:jc w:val="left"/>
            </w:pPr>
            <w:r>
              <w:rPr>
                <w:sz w:val="16"/>
              </w:rPr>
              <w:t>City</w:t>
            </w:r>
          </w:p>
        </w:tc>
        <w:tc>
          <w:tcPr>
            <w:tcW w:type="dxa" w:w="3251"/>
          </w:tcPr>
          <w:p>
            <w:pPr>
              <w:spacing w:after="0"/>
              <w:jc w:val="left"/>
            </w:pPr>
            <w:r>
              <w:rPr>
                <w:sz w:val="16"/>
              </w:rPr>
              <w:t>Approved, expires 2028-12-06</w:t>
            </w:r>
          </w:p>
        </w:tc>
        <w:tc>
          <w:tcPr>
            <w:tcW w:type="dxa" w:w="2811"/>
          </w:tcPr>
          <w:p>
            <w:pPr>
              <w:spacing w:after="0"/>
              <w:jc w:val="left"/>
            </w:pPr>
            <w:r>
              <w:rPr>
                <w:sz w:val="16"/>
              </w:rPr>
              <w:t>Eddy and Wells County, ND Hazard Mitigation Plan 2023 (FEMA plan 109295)</w:t>
            </w:r>
          </w:p>
        </w:tc>
        <w:tc>
          <w:tcPr>
            <w:tcW w:type="dxa" w:w="1275"/>
          </w:tcPr>
          <w:p>
            <w:pPr>
              <w:spacing w:after="0"/>
              <w:jc w:val="left"/>
            </w:pPr>
            <w:r>
              <w:rPr>
                <w:sz w:val="16"/>
              </w:rPr>
              <w:t>2023-12-07</w:t>
            </w:r>
          </w:p>
        </w:tc>
        <w:tc>
          <w:tcPr>
            <w:tcW w:type="dxa" w:w="1275"/>
          </w:tcPr>
          <w:p>
            <w:pPr>
              <w:spacing w:after="0"/>
              <w:jc w:val="left"/>
            </w:pPr>
            <w:r>
              <w:rPr>
                <w:sz w:val="16"/>
              </w:rPr>
              <w:t>2028-12-06</w:t>
            </w:r>
          </w:p>
        </w:tc>
        <w:tc>
          <w:tcPr>
            <w:tcW w:type="dxa" w:w="1099"/>
          </w:tcPr>
          <w:p>
            <w:pPr>
              <w:spacing w:after="0"/>
              <w:jc w:val="right"/>
            </w:pPr>
            <w:r>
              <w:rPr>
                <w:sz w:val="16"/>
              </w:rPr>
              <w:t>800</w:t>
            </w:r>
          </w:p>
        </w:tc>
        <w:tc>
          <w:tcPr>
            <w:tcW w:type="dxa" w:w="1165"/>
          </w:tcPr>
          <w:p>
            <w:pPr>
              <w:spacing w:after="0"/>
              <w:jc w:val="left"/>
            </w:pPr>
          </w:p>
        </w:tc>
        <w:tc>
          <w:tcPr>
            <w:tcW w:type="dxa" w:w="797"/>
          </w:tcPr>
          <w:p>
            <w:pPr>
              <w:spacing w:after="0"/>
              <w:jc w:val="left"/>
            </w:pPr>
          </w:p>
        </w:tc>
      </w:tr>
    </w:tbl>
    <w:p>
      <w:pPr>
        <w:spacing w:after="40" w:before="60"/>
      </w:pPr>
      <w:r>
        <w:rPr>
          <w:sz w:val="15"/>
        </w:rPr>
        <w:t>Plan 109295 also covers 8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4"/>
        <w:gridCol w:w="1234"/>
        <w:gridCol w:w="948"/>
        <w:gridCol w:w="1126"/>
        <w:gridCol w:w="1353"/>
        <w:gridCol w:w="1135"/>
        <w:gridCol w:w="1340"/>
        <w:gridCol w:w="1647"/>
        <w:gridCol w:w="2364"/>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4"/>
            <w:shd w:val="clear" w:color="auto" w:fill="E8E8E8"/>
          </w:tcPr>
          <w:p>
            <w:pPr>
              <w:spacing w:after="0"/>
              <w:jc w:val="left"/>
            </w:pPr>
            <w:r>
              <w:rPr>
                <w:b/>
                <w:sz w:val="16"/>
              </w:rPr>
              <w:t>NRI risk rating</w:t>
            </w:r>
          </w:p>
        </w:tc>
        <w:tc>
          <w:tcPr>
            <w:tcW w:type="dxa" w:w="1234"/>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4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64"/>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Cold Wave</w:t>
            </w:r>
          </w:p>
        </w:tc>
        <w:tc>
          <w:tcPr>
            <w:tcW w:type="dxa" w:w="1234"/>
          </w:tcPr>
          <w:p>
            <w:pPr>
              <w:spacing w:after="0"/>
              <w:jc w:val="left"/>
            </w:pPr>
            <w:r>
              <w:rPr>
                <w:sz w:val="16"/>
              </w:rPr>
              <w:t>Relatively Low</w:t>
            </w:r>
          </w:p>
        </w:tc>
        <w:tc>
          <w:tcPr>
            <w:tcW w:type="dxa" w:w="1234"/>
          </w:tcPr>
          <w:p>
            <w:pPr>
              <w:spacing w:after="0"/>
              <w:jc w:val="left"/>
            </w:pPr>
            <w:r>
              <w:rPr>
                <w:sz w:val="16"/>
              </w:rPr>
              <w:t>Relatively Moderate</w:t>
            </w:r>
          </w:p>
        </w:tc>
        <w:tc>
          <w:tcPr>
            <w:tcW w:type="dxa" w:w="948"/>
          </w:tcPr>
          <w:p>
            <w:pPr>
              <w:spacing w:after="0"/>
              <w:jc w:val="right"/>
            </w:pPr>
            <w:r>
              <w:rPr>
                <w:sz w:val="16"/>
              </w:rPr>
              <w:t>$478</w:t>
            </w:r>
          </w:p>
        </w:tc>
        <w:tc>
          <w:tcPr>
            <w:tcW w:type="dxa" w:w="1126"/>
          </w:tcPr>
          <w:p>
            <w:pPr>
              <w:spacing w:after="0"/>
              <w:jc w:val="right"/>
            </w:pPr>
            <w:r>
              <w:rPr>
                <w:sz w:val="16"/>
              </w:rPr>
              <w:t>$510,882</w:t>
            </w:r>
          </w:p>
        </w:tc>
        <w:tc>
          <w:tcPr>
            <w:tcW w:type="dxa" w:w="1353"/>
          </w:tcPr>
          <w:p>
            <w:pPr>
              <w:spacing w:after="0"/>
              <w:jc w:val="right"/>
            </w:pPr>
            <w:r>
              <w:rPr>
                <w:sz w:val="16"/>
              </w:rPr>
              <w:t>$518,335</w:t>
            </w:r>
          </w:p>
        </w:tc>
        <w:tc>
          <w:tcPr>
            <w:tcW w:type="dxa" w:w="1135"/>
          </w:tcPr>
          <w:p>
            <w:pPr>
              <w:spacing w:after="0"/>
              <w:jc w:val="right"/>
            </w:pPr>
            <w:r>
              <w:rPr>
                <w:sz w:val="16"/>
              </w:rPr>
              <w:t>$1,029,695</w:t>
            </w:r>
          </w:p>
        </w:tc>
        <w:tc>
          <w:tcPr>
            <w:tcW w:type="dxa" w:w="1340"/>
          </w:tcPr>
          <w:p>
            <w:pPr>
              <w:spacing w:after="0"/>
              <w:jc w:val="right"/>
            </w:pPr>
            <w:r>
              <w:rPr>
                <w:sz w:val="16"/>
              </w:rPr>
              <w:t>86</w:t>
            </w:r>
          </w:p>
        </w:tc>
        <w:tc>
          <w:tcPr>
            <w:tcW w:type="dxa" w:w="1647"/>
          </w:tcPr>
          <w:p>
            <w:pPr>
              <w:spacing w:after="0"/>
              <w:jc w:val="left"/>
            </w:pPr>
          </w:p>
        </w:tc>
        <w:tc>
          <w:tcPr>
            <w:tcW w:type="dxa" w:w="2364"/>
          </w:tcPr>
          <w:p>
            <w:pPr>
              <w:spacing w:after="0"/>
              <w:jc w:val="left"/>
            </w:pPr>
            <w:r>
              <w:rPr>
                <w:sz w:val="16"/>
              </w:rPr>
              <w:t>Includes 5 Frost/Freeze records, event types the NRI definition of this hazard leaves out.</w:t>
            </w:r>
          </w:p>
        </w:tc>
      </w:tr>
      <w:tr>
        <w:trPr>
          <w:cantSplit/>
        </w:trPr>
        <w:tc>
          <w:tcPr>
            <w:tcW w:type="dxa" w:w="695"/>
          </w:tcPr>
          <w:p>
            <w:pPr>
              <w:spacing w:after="0"/>
              <w:jc w:val="right"/>
            </w:pPr>
            <w:r>
              <w:rPr>
                <w:sz w:val="16"/>
              </w:rPr>
              <w:t>2</w:t>
            </w:r>
          </w:p>
        </w:tc>
        <w:tc>
          <w:tcPr>
            <w:tcW w:type="dxa" w:w="1037"/>
          </w:tcPr>
          <w:p>
            <w:pPr>
              <w:spacing w:after="0"/>
              <w:jc w:val="left"/>
            </w:pPr>
            <w:r>
              <w:rPr>
                <w:sz w:val="16"/>
              </w:rPr>
              <w:t>Inland Flooding</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$412,569</w:t>
            </w:r>
          </w:p>
        </w:tc>
        <w:tc>
          <w:tcPr>
            <w:tcW w:type="dxa" w:w="1126"/>
          </w:tcPr>
          <w:p>
            <w:pPr>
              <w:spacing w:after="0"/>
              <w:jc w:val="right"/>
            </w:pPr>
            <w:r>
              <w:rPr>
                <w:sz w:val="16"/>
              </w:rPr>
              <w:t>$765</w:t>
            </w:r>
          </w:p>
        </w:tc>
        <w:tc>
          <w:tcPr>
            <w:tcW w:type="dxa" w:w="1353"/>
          </w:tcPr>
          <w:p>
            <w:pPr>
              <w:spacing w:after="0"/>
              <w:jc w:val="right"/>
            </w:pPr>
            <w:r>
              <w:rPr>
                <w:sz w:val="16"/>
              </w:rPr>
              <w:t>$2,188</w:t>
            </w:r>
          </w:p>
        </w:tc>
        <w:tc>
          <w:tcPr>
            <w:tcW w:type="dxa" w:w="1135"/>
          </w:tcPr>
          <w:p>
            <w:pPr>
              <w:spacing w:after="0"/>
              <w:jc w:val="right"/>
            </w:pPr>
            <w:r>
              <w:rPr>
                <w:sz w:val="16"/>
              </w:rPr>
              <w:t>$415,523</w:t>
            </w:r>
          </w:p>
        </w:tc>
        <w:tc>
          <w:tcPr>
            <w:tcW w:type="dxa" w:w="1340"/>
          </w:tcPr>
          <w:p>
            <w:pPr>
              <w:spacing w:after="0"/>
              <w:jc w:val="right"/>
            </w:pPr>
            <w:r>
              <w:rPr>
                <w:sz w:val="16"/>
              </w:rPr>
              <w:t>26</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Ice Storm</w:t>
            </w:r>
          </w:p>
        </w:tc>
        <w:tc>
          <w:tcPr>
            <w:tcW w:type="dxa" w:w="1234"/>
          </w:tcPr>
          <w:p>
            <w:pPr>
              <w:spacing w:after="0"/>
              <w:jc w:val="left"/>
            </w:pPr>
            <w:r>
              <w:rPr>
                <w:sz w:val="16"/>
              </w:rPr>
              <w:t>Relatively Moderate</w:t>
            </w:r>
          </w:p>
        </w:tc>
        <w:tc>
          <w:tcPr>
            <w:tcW w:type="dxa" w:w="1234"/>
          </w:tcPr>
          <w:p>
            <w:pPr>
              <w:spacing w:after="0"/>
              <w:jc w:val="left"/>
            </w:pPr>
            <w:r>
              <w:rPr>
                <w:sz w:val="16"/>
              </w:rPr>
              <w:t>Relatively Moderate</w:t>
            </w:r>
          </w:p>
        </w:tc>
        <w:tc>
          <w:tcPr>
            <w:tcW w:type="dxa" w:w="948"/>
          </w:tcPr>
          <w:p>
            <w:pPr>
              <w:spacing w:after="0"/>
              <w:jc w:val="right"/>
            </w:pPr>
            <w:r>
              <w:rPr>
                <w:sz w:val="16"/>
              </w:rPr>
              <w:t>$264,603</w:t>
            </w:r>
          </w:p>
        </w:tc>
        <w:tc>
          <w:tcPr>
            <w:tcW w:type="dxa" w:w="1126"/>
          </w:tcPr>
          <w:p>
            <w:pPr>
              <w:spacing w:after="0"/>
              <w:jc w:val="right"/>
            </w:pPr>
          </w:p>
        </w:tc>
        <w:tc>
          <w:tcPr>
            <w:tcW w:type="dxa" w:w="1353"/>
          </w:tcPr>
          <w:p>
            <w:pPr>
              <w:spacing w:after="0"/>
              <w:jc w:val="right"/>
            </w:pPr>
            <w:r>
              <w:rPr>
                <w:sz w:val="16"/>
              </w:rPr>
              <w:t>$13,322</w:t>
            </w:r>
          </w:p>
        </w:tc>
        <w:tc>
          <w:tcPr>
            <w:tcW w:type="dxa" w:w="1135"/>
          </w:tcPr>
          <w:p>
            <w:pPr>
              <w:spacing w:after="0"/>
              <w:jc w:val="right"/>
            </w:pPr>
            <w:r>
              <w:rPr>
                <w:sz w:val="16"/>
              </w:rPr>
              <w:t>$277,925</w:t>
            </w:r>
          </w:p>
        </w:tc>
        <w:tc>
          <w:tcPr>
            <w:tcW w:type="dxa" w:w="1340"/>
          </w:tcPr>
          <w:p>
            <w:pPr>
              <w:spacing w:after="0"/>
              <w:jc w:val="right"/>
            </w:pPr>
            <w:r>
              <w:rPr>
                <w:sz w:val="16"/>
              </w:rPr>
              <w:t>4</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Hail</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948"/>
          </w:tcPr>
          <w:p>
            <w:pPr>
              <w:spacing w:after="0"/>
              <w:jc w:val="right"/>
            </w:pPr>
            <w:r>
              <w:rPr>
                <w:sz w:val="16"/>
              </w:rPr>
              <w:t>$155,370</w:t>
            </w:r>
          </w:p>
        </w:tc>
        <w:tc>
          <w:tcPr>
            <w:tcW w:type="dxa" w:w="1126"/>
          </w:tcPr>
          <w:p>
            <w:pPr>
              <w:spacing w:after="0"/>
              <w:jc w:val="right"/>
            </w:pPr>
            <w:r>
              <w:rPr>
                <w:sz w:val="16"/>
              </w:rPr>
              <w:t>$99,356</w:t>
            </w:r>
          </w:p>
        </w:tc>
        <w:tc>
          <w:tcPr>
            <w:tcW w:type="dxa" w:w="1353"/>
          </w:tcPr>
          <w:p>
            <w:pPr>
              <w:spacing w:after="0"/>
              <w:jc w:val="right"/>
            </w:pPr>
            <w:r>
              <w:rPr>
                <w:sz w:val="16"/>
              </w:rPr>
              <w:t>$6,463</w:t>
            </w:r>
          </w:p>
        </w:tc>
        <w:tc>
          <w:tcPr>
            <w:tcW w:type="dxa" w:w="1135"/>
          </w:tcPr>
          <w:p>
            <w:pPr>
              <w:spacing w:after="0"/>
              <w:jc w:val="right"/>
            </w:pPr>
            <w:r>
              <w:rPr>
                <w:sz w:val="16"/>
              </w:rPr>
              <w:t>$261,190</w:t>
            </w:r>
          </w:p>
        </w:tc>
        <w:tc>
          <w:tcPr>
            <w:tcW w:type="dxa" w:w="1340"/>
          </w:tcPr>
          <w:p>
            <w:pPr>
              <w:spacing w:after="0"/>
              <w:jc w:val="right"/>
            </w:pPr>
            <w:r>
              <w:rPr>
                <w:sz w:val="16"/>
              </w:rPr>
              <w:t>144</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Tornado</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$162,032</w:t>
            </w:r>
          </w:p>
        </w:tc>
        <w:tc>
          <w:tcPr>
            <w:tcW w:type="dxa" w:w="1126"/>
          </w:tcPr>
          <w:p>
            <w:pPr>
              <w:spacing w:after="0"/>
              <w:jc w:val="right"/>
            </w:pPr>
            <w:r>
              <w:rPr>
                <w:sz w:val="16"/>
              </w:rPr>
              <w:t>$2,840</w:t>
            </w:r>
          </w:p>
        </w:tc>
        <w:tc>
          <w:tcPr>
            <w:tcW w:type="dxa" w:w="1353"/>
          </w:tcPr>
          <w:p>
            <w:pPr>
              <w:spacing w:after="0"/>
              <w:jc w:val="right"/>
            </w:pPr>
            <w:r>
              <w:rPr>
                <w:sz w:val="16"/>
              </w:rPr>
              <w:t>$7,514</w:t>
            </w:r>
          </w:p>
        </w:tc>
        <w:tc>
          <w:tcPr>
            <w:tcW w:type="dxa" w:w="1135"/>
          </w:tcPr>
          <w:p>
            <w:pPr>
              <w:spacing w:after="0"/>
              <w:jc w:val="right"/>
            </w:pPr>
            <w:r>
              <w:rPr>
                <w:sz w:val="16"/>
              </w:rPr>
              <w:t>$172,386</w:t>
            </w:r>
          </w:p>
        </w:tc>
        <w:tc>
          <w:tcPr>
            <w:tcW w:type="dxa" w:w="1340"/>
          </w:tcPr>
          <w:p>
            <w:pPr>
              <w:spacing w:after="0"/>
              <w:jc w:val="right"/>
            </w:pPr>
            <w:r>
              <w:rPr>
                <w:sz w:val="16"/>
              </w:rPr>
              <w:t>15</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Strong Wind</w:t>
            </w:r>
          </w:p>
        </w:tc>
        <w:tc>
          <w:tcPr>
            <w:tcW w:type="dxa" w:w="1234"/>
          </w:tcPr>
          <w:p>
            <w:pPr>
              <w:spacing w:after="0"/>
              <w:jc w:val="left"/>
            </w:pPr>
            <w:r>
              <w:rPr>
                <w:sz w:val="16"/>
              </w:rPr>
              <w:t>Very Low</w:t>
            </w:r>
          </w:p>
        </w:tc>
        <w:tc>
          <w:tcPr>
            <w:tcW w:type="dxa" w:w="1234"/>
          </w:tcPr>
          <w:p>
            <w:pPr>
              <w:spacing w:after="0"/>
              <w:jc w:val="left"/>
            </w:pPr>
            <w:r>
              <w:rPr>
                <w:sz w:val="16"/>
              </w:rPr>
              <w:t>Relatively Low</w:t>
            </w:r>
          </w:p>
        </w:tc>
        <w:tc>
          <w:tcPr>
            <w:tcW w:type="dxa" w:w="948"/>
          </w:tcPr>
          <w:p>
            <w:pPr>
              <w:spacing w:after="0"/>
              <w:jc w:val="right"/>
            </w:pPr>
            <w:r>
              <w:rPr>
                <w:sz w:val="16"/>
              </w:rPr>
              <w:t>$69,084</w:t>
            </w:r>
          </w:p>
        </w:tc>
        <w:tc>
          <w:tcPr>
            <w:tcW w:type="dxa" w:w="1126"/>
          </w:tcPr>
          <w:p>
            <w:pPr>
              <w:spacing w:after="0"/>
              <w:jc w:val="right"/>
            </w:pPr>
            <w:r>
              <w:rPr>
                <w:sz w:val="16"/>
              </w:rPr>
              <w:t>$77,673</w:t>
            </w:r>
          </w:p>
        </w:tc>
        <w:tc>
          <w:tcPr>
            <w:tcW w:type="dxa" w:w="1353"/>
          </w:tcPr>
          <w:p>
            <w:pPr>
              <w:spacing w:after="0"/>
              <w:jc w:val="right"/>
            </w:pPr>
            <w:r>
              <w:rPr>
                <w:sz w:val="16"/>
              </w:rPr>
              <w:t>$5,385</w:t>
            </w:r>
          </w:p>
        </w:tc>
        <w:tc>
          <w:tcPr>
            <w:tcW w:type="dxa" w:w="1135"/>
          </w:tcPr>
          <w:p>
            <w:pPr>
              <w:spacing w:after="0"/>
              <w:jc w:val="right"/>
            </w:pPr>
            <w:r>
              <w:rPr>
                <w:sz w:val="16"/>
              </w:rPr>
              <w:t>$152,141</w:t>
            </w:r>
          </w:p>
        </w:tc>
        <w:tc>
          <w:tcPr>
            <w:tcW w:type="dxa" w:w="1340"/>
          </w:tcPr>
          <w:p>
            <w:pPr>
              <w:spacing w:after="0"/>
              <w:jc w:val="right"/>
            </w:pPr>
            <w:r>
              <w:rPr>
                <w:sz w:val="16"/>
              </w:rPr>
              <w:t>103</w:t>
            </w:r>
          </w:p>
        </w:tc>
        <w:tc>
          <w:tcPr>
            <w:tcW w:type="dxa" w:w="1647"/>
          </w:tcPr>
          <w:p>
            <w:pPr>
              <w:spacing w:after="0"/>
              <w:jc w:val="left"/>
            </w:pPr>
          </w:p>
        </w:tc>
        <w:tc>
          <w:tcPr>
            <w:tcW w:type="dxa" w:w="2364"/>
          </w:tcPr>
          <w:p>
            <w:pPr>
              <w:spacing w:after="0"/>
              <w:jc w:val="left"/>
            </w:pPr>
            <w:r>
              <w:rPr>
                <w:sz w:val="16"/>
              </w:rPr>
              <w:t>Includes 34 High Wind records, event types the NRI definition of this hazard leaves out.</w:t>
            </w:r>
          </w:p>
        </w:tc>
      </w:tr>
      <w:tr>
        <w:trPr>
          <w:cantSplit/>
        </w:trPr>
        <w:tc>
          <w:tcPr>
            <w:tcW w:type="dxa" w:w="695"/>
          </w:tcPr>
          <w:p>
            <w:pPr>
              <w:spacing w:after="0"/>
              <w:jc w:val="right"/>
            </w:pPr>
            <w:r>
              <w:rPr>
                <w:sz w:val="16"/>
              </w:rPr>
              <w:t>7</w:t>
            </w:r>
          </w:p>
        </w:tc>
        <w:tc>
          <w:tcPr>
            <w:tcW w:type="dxa" w:w="1037"/>
          </w:tcPr>
          <w:p>
            <w:pPr>
              <w:spacing w:after="0"/>
              <w:jc w:val="left"/>
            </w:pPr>
            <w:r>
              <w:rPr>
                <w:sz w:val="16"/>
              </w:rPr>
              <w:t>Wildfire</w:t>
            </w:r>
          </w:p>
        </w:tc>
        <w:tc>
          <w:tcPr>
            <w:tcW w:type="dxa" w:w="1234"/>
          </w:tcPr>
          <w:p>
            <w:pPr>
              <w:spacing w:after="0"/>
              <w:jc w:val="left"/>
            </w:pPr>
            <w:r>
              <w:rPr>
                <w:sz w:val="16"/>
              </w:rPr>
              <w:t>Very Low</w:t>
            </w:r>
          </w:p>
        </w:tc>
        <w:tc>
          <w:tcPr>
            <w:tcW w:type="dxa" w:w="1234"/>
          </w:tcPr>
          <w:p>
            <w:pPr>
              <w:spacing w:after="0"/>
              <w:jc w:val="left"/>
            </w:pPr>
            <w:r>
              <w:rPr>
                <w:sz w:val="16"/>
              </w:rPr>
              <w:t>Relatively Low</w:t>
            </w:r>
          </w:p>
        </w:tc>
        <w:tc>
          <w:tcPr>
            <w:tcW w:type="dxa" w:w="948"/>
          </w:tcPr>
          <w:p>
            <w:pPr>
              <w:spacing w:after="0"/>
              <w:jc w:val="right"/>
            </w:pPr>
            <w:r>
              <w:rPr>
                <w:sz w:val="16"/>
              </w:rPr>
              <w:t>$143,141</w:t>
            </w:r>
          </w:p>
        </w:tc>
        <w:tc>
          <w:tcPr>
            <w:tcW w:type="dxa" w:w="1126"/>
          </w:tcPr>
          <w:p>
            <w:pPr>
              <w:spacing w:after="0"/>
              <w:jc w:val="right"/>
            </w:pPr>
            <w:r>
              <w:rPr>
                <w:sz w:val="16"/>
              </w:rPr>
              <w:t>$202</w:t>
            </w:r>
          </w:p>
        </w:tc>
        <w:tc>
          <w:tcPr>
            <w:tcW w:type="dxa" w:w="1353"/>
          </w:tcPr>
          <w:p>
            <w:pPr>
              <w:spacing w:after="0"/>
              <w:jc w:val="right"/>
            </w:pPr>
            <w:r>
              <w:rPr>
                <w:sz w:val="16"/>
              </w:rPr>
              <w:t>$2,312</w:t>
            </w:r>
          </w:p>
        </w:tc>
        <w:tc>
          <w:tcPr>
            <w:tcW w:type="dxa" w:w="1135"/>
          </w:tcPr>
          <w:p>
            <w:pPr>
              <w:spacing w:after="0"/>
              <w:jc w:val="right"/>
            </w:pPr>
            <w:r>
              <w:rPr>
                <w:sz w:val="16"/>
              </w:rPr>
              <w:t>$145,655</w:t>
            </w:r>
          </w:p>
        </w:tc>
        <w:tc>
          <w:tcPr>
            <w:tcW w:type="dxa" w:w="1340"/>
          </w:tcPr>
          <w:p>
            <w:pPr>
              <w:spacing w:after="0"/>
              <w:jc w:val="right"/>
            </w:pPr>
            <w:r>
              <w:rPr>
                <w:sz w:val="16"/>
              </w:rPr>
              <w:t>0</w:t>
            </w:r>
          </w:p>
        </w:tc>
        <w:tc>
          <w:tcPr>
            <w:tcW w:type="dxa" w:w="1647"/>
          </w:tcPr>
          <w:p>
            <w:pPr>
              <w:spacing w:after="0"/>
              <w:jc w:val="left"/>
            </w:pPr>
          </w:p>
        </w:tc>
        <w:tc>
          <w:tcPr>
            <w:tcW w:type="dxa" w:w="236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5"/>
          </w:tcPr>
          <w:p>
            <w:pPr>
              <w:spacing w:after="0"/>
              <w:jc w:val="right"/>
            </w:pPr>
            <w:r>
              <w:rPr>
                <w:sz w:val="16"/>
              </w:rPr>
              <w:t>8</w:t>
            </w:r>
          </w:p>
        </w:tc>
        <w:tc>
          <w:tcPr>
            <w:tcW w:type="dxa" w:w="1037"/>
          </w:tcPr>
          <w:p>
            <w:pPr>
              <w:spacing w:after="0"/>
              <w:jc w:val="left"/>
            </w:pPr>
            <w:r>
              <w:rPr>
                <w:sz w:val="16"/>
              </w:rPr>
              <w:t>Winter Weather</w:t>
            </w:r>
          </w:p>
        </w:tc>
        <w:tc>
          <w:tcPr>
            <w:tcW w:type="dxa" w:w="1234"/>
          </w:tcPr>
          <w:p>
            <w:pPr>
              <w:spacing w:after="0"/>
              <w:jc w:val="left"/>
            </w:pPr>
            <w:r>
              <w:rPr>
                <w:sz w:val="16"/>
              </w:rPr>
              <w:t>Relatively Low</w:t>
            </w:r>
          </w:p>
        </w:tc>
        <w:tc>
          <w:tcPr>
            <w:tcW w:type="dxa" w:w="1234"/>
          </w:tcPr>
          <w:p>
            <w:pPr>
              <w:spacing w:after="0"/>
              <w:jc w:val="left"/>
            </w:pPr>
            <w:r>
              <w:rPr>
                <w:sz w:val="16"/>
              </w:rPr>
              <w:t>Relatively Moderate</w:t>
            </w:r>
          </w:p>
        </w:tc>
        <w:tc>
          <w:tcPr>
            <w:tcW w:type="dxa" w:w="948"/>
          </w:tcPr>
          <w:p>
            <w:pPr>
              <w:spacing w:after="0"/>
              <w:jc w:val="right"/>
            </w:pPr>
            <w:r>
              <w:rPr>
                <w:sz w:val="16"/>
              </w:rPr>
              <w:t>$56,575</w:t>
            </w:r>
          </w:p>
        </w:tc>
        <w:tc>
          <w:tcPr>
            <w:tcW w:type="dxa" w:w="1126"/>
          </w:tcPr>
          <w:p>
            <w:pPr>
              <w:spacing w:after="0"/>
              <w:jc w:val="right"/>
            </w:pPr>
            <w:r>
              <w:rPr>
                <w:sz w:val="16"/>
              </w:rPr>
              <w:t>$143</w:t>
            </w:r>
          </w:p>
        </w:tc>
        <w:tc>
          <w:tcPr>
            <w:tcW w:type="dxa" w:w="1353"/>
          </w:tcPr>
          <w:p>
            <w:pPr>
              <w:spacing w:after="0"/>
              <w:jc w:val="right"/>
            </w:pPr>
            <w:r>
              <w:rPr>
                <w:sz w:val="16"/>
              </w:rPr>
              <w:t>$55,587</w:t>
            </w:r>
          </w:p>
        </w:tc>
        <w:tc>
          <w:tcPr>
            <w:tcW w:type="dxa" w:w="1135"/>
          </w:tcPr>
          <w:p>
            <w:pPr>
              <w:spacing w:after="0"/>
              <w:jc w:val="right"/>
            </w:pPr>
            <w:r>
              <w:rPr>
                <w:sz w:val="16"/>
              </w:rPr>
              <w:t>$112,305</w:t>
            </w:r>
          </w:p>
        </w:tc>
        <w:tc>
          <w:tcPr>
            <w:tcW w:type="dxa" w:w="1340"/>
          </w:tcPr>
          <w:p>
            <w:pPr>
              <w:spacing w:after="0"/>
              <w:jc w:val="right"/>
            </w:pPr>
            <w:r>
              <w:rPr>
                <w:sz w:val="16"/>
              </w:rPr>
              <w:t>129</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Drought</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p>
        </w:tc>
        <w:tc>
          <w:tcPr>
            <w:tcW w:type="dxa" w:w="1126"/>
          </w:tcPr>
          <w:p>
            <w:pPr>
              <w:spacing w:after="0"/>
              <w:jc w:val="right"/>
            </w:pPr>
            <w:r>
              <w:rPr>
                <w:sz w:val="16"/>
              </w:rPr>
              <w:t>$10,252</w:t>
            </w:r>
          </w:p>
        </w:tc>
        <w:tc>
          <w:tcPr>
            <w:tcW w:type="dxa" w:w="1353"/>
          </w:tcPr>
          <w:p>
            <w:pPr>
              <w:spacing w:after="0"/>
              <w:jc w:val="right"/>
            </w:pPr>
          </w:p>
        </w:tc>
        <w:tc>
          <w:tcPr>
            <w:tcW w:type="dxa" w:w="1135"/>
          </w:tcPr>
          <w:p>
            <w:pPr>
              <w:spacing w:after="0"/>
              <w:jc w:val="right"/>
            </w:pPr>
            <w:r>
              <w:rPr>
                <w:sz w:val="16"/>
              </w:rPr>
              <w:t>$10,252</w:t>
            </w:r>
          </w:p>
        </w:tc>
        <w:tc>
          <w:tcPr>
            <w:tcW w:type="dxa" w:w="1340"/>
          </w:tcPr>
          <w:p>
            <w:pPr>
              <w:spacing w:after="0"/>
              <w:jc w:val="right"/>
            </w:pPr>
            <w:r>
              <w:rPr>
                <w:sz w:val="16"/>
              </w:rPr>
              <w:t>7</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Lightning</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$1,345</w:t>
            </w:r>
          </w:p>
        </w:tc>
        <w:tc>
          <w:tcPr>
            <w:tcW w:type="dxa" w:w="1126"/>
          </w:tcPr>
          <w:p>
            <w:pPr>
              <w:spacing w:after="0"/>
              <w:jc w:val="right"/>
            </w:pPr>
          </w:p>
        </w:tc>
        <w:tc>
          <w:tcPr>
            <w:tcW w:type="dxa" w:w="1353"/>
          </w:tcPr>
          <w:p>
            <w:pPr>
              <w:spacing w:after="0"/>
              <w:jc w:val="right"/>
            </w:pPr>
            <w:r>
              <w:rPr>
                <w:sz w:val="16"/>
              </w:rPr>
              <w:t>$5,086</w:t>
            </w:r>
          </w:p>
        </w:tc>
        <w:tc>
          <w:tcPr>
            <w:tcW w:type="dxa" w:w="1135"/>
          </w:tcPr>
          <w:p>
            <w:pPr>
              <w:spacing w:after="0"/>
              <w:jc w:val="right"/>
            </w:pPr>
            <w:r>
              <w:rPr>
                <w:sz w:val="16"/>
              </w:rPr>
              <w:t>$6,431</w:t>
            </w:r>
          </w:p>
        </w:tc>
        <w:tc>
          <w:tcPr>
            <w:tcW w:type="dxa" w:w="1340"/>
          </w:tcPr>
          <w:p>
            <w:pPr>
              <w:spacing w:after="0"/>
              <w:jc w:val="right"/>
            </w:pPr>
            <w:r>
              <w:rPr>
                <w:sz w:val="16"/>
              </w:rPr>
              <w:t>0</w:t>
            </w:r>
          </w:p>
        </w:tc>
        <w:tc>
          <w:tcPr>
            <w:tcW w:type="dxa" w:w="1647"/>
          </w:tcPr>
          <w:p>
            <w:pPr>
              <w:spacing w:after="0"/>
              <w:jc w:val="left"/>
            </w:pPr>
          </w:p>
        </w:tc>
        <w:tc>
          <w:tcPr>
            <w:tcW w:type="dxa" w:w="236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r>
              <w:rPr>
                <w:sz w:val="16"/>
              </w:rPr>
              <w:t>11</w:t>
            </w:r>
          </w:p>
        </w:tc>
        <w:tc>
          <w:tcPr>
            <w:tcW w:type="dxa" w:w="1037"/>
          </w:tcPr>
          <w:p>
            <w:pPr>
              <w:spacing w:after="0"/>
              <w:jc w:val="left"/>
            </w:pPr>
            <w:r>
              <w:rPr>
                <w:sz w:val="16"/>
              </w:rPr>
              <w:t>Heat Wave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$84</w:t>
            </w:r>
          </w:p>
        </w:tc>
        <w:tc>
          <w:tcPr>
            <w:tcW w:type="dxa" w:w="1126"/>
          </w:tcPr>
          <w:p>
            <w:pPr>
              <w:spacing w:after="0"/>
              <w:jc w:val="right"/>
            </w:pPr>
            <w:r>
              <w:rPr>
                <w:sz w:val="16"/>
              </w:rPr>
              <w:t>under $1</w:t>
            </w:r>
          </w:p>
        </w:tc>
        <w:tc>
          <w:tcPr>
            <w:tcW w:type="dxa" w:w="1353"/>
          </w:tcPr>
          <w:p>
            <w:pPr>
              <w:spacing w:after="0"/>
              <w:jc w:val="right"/>
            </w:pPr>
            <w:r>
              <w:rPr>
                <w:sz w:val="16"/>
              </w:rPr>
              <w:t>$6,017</w:t>
            </w:r>
          </w:p>
        </w:tc>
        <w:tc>
          <w:tcPr>
            <w:tcW w:type="dxa" w:w="1135"/>
          </w:tcPr>
          <w:p>
            <w:pPr>
              <w:spacing w:after="0"/>
              <w:jc w:val="right"/>
            </w:pPr>
            <w:r>
              <w:rPr>
                <w:sz w:val="16"/>
              </w:rPr>
              <w:t>$6,101</w:t>
            </w:r>
          </w:p>
        </w:tc>
        <w:tc>
          <w:tcPr>
            <w:tcW w:type="dxa" w:w="1340"/>
          </w:tcPr>
          <w:p>
            <w:pPr>
              <w:spacing w:after="0"/>
              <w:jc w:val="right"/>
            </w:pPr>
            <w:r>
              <w:rPr>
                <w:sz w:val="16"/>
              </w:rPr>
              <w:t>2</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Earthquake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$1,287</w:t>
            </w:r>
          </w:p>
        </w:tc>
        <w:tc>
          <w:tcPr>
            <w:tcW w:type="dxa" w:w="1126"/>
          </w:tcPr>
          <w:p>
            <w:pPr>
              <w:spacing w:after="0"/>
              <w:jc w:val="right"/>
            </w:pPr>
          </w:p>
        </w:tc>
        <w:tc>
          <w:tcPr>
            <w:tcW w:type="dxa" w:w="1353"/>
          </w:tcPr>
          <w:p>
            <w:pPr>
              <w:spacing w:after="0"/>
              <w:jc w:val="right"/>
            </w:pPr>
            <w:r>
              <w:rPr>
                <w:sz w:val="16"/>
              </w:rPr>
              <w:t>$337</w:t>
            </w:r>
          </w:p>
        </w:tc>
        <w:tc>
          <w:tcPr>
            <w:tcW w:type="dxa" w:w="1135"/>
          </w:tcPr>
          <w:p>
            <w:pPr>
              <w:spacing w:after="0"/>
              <w:jc w:val="right"/>
            </w:pPr>
            <w:r>
              <w:rPr>
                <w:sz w:val="16"/>
              </w:rPr>
              <w:t>$1,624</w:t>
            </w:r>
          </w:p>
        </w:tc>
        <w:tc>
          <w:tcPr>
            <w:tcW w:type="dxa" w:w="1340"/>
          </w:tcPr>
          <w:p>
            <w:pPr>
              <w:spacing w:after="0"/>
              <w:jc w:val="right"/>
            </w:pPr>
          </w:p>
        </w:tc>
        <w:tc>
          <w:tcPr>
            <w:tcW w:type="dxa" w:w="1647"/>
          </w:tcPr>
          <w:p>
            <w:pPr>
              <w:spacing w:after="0"/>
              <w:jc w:val="left"/>
            </w:pPr>
          </w:p>
        </w:tc>
        <w:tc>
          <w:tcPr>
            <w:tcW w:type="dxa" w:w="2364"/>
          </w:tcPr>
          <w:p>
            <w:pPr>
              <w:spacing w:after="0"/>
              <w:jc w:val="left"/>
            </w:pPr>
            <w:r>
              <w:rPr>
                <w:sz w:val="16"/>
              </w:rPr>
              <w:t>Not in Storm Events. Storm Events coverage of this hazard is limited; absence is not evidence of low risk.</w:t>
            </w: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p>
        </w:tc>
        <w:tc>
          <w:tcPr>
            <w:tcW w:type="dxa" w:w="1353"/>
          </w:tcPr>
          <w:p>
            <w:pPr>
              <w:spacing w:after="0"/>
              <w:jc w:val="right"/>
            </w:pPr>
            <w:r>
              <w:rPr>
                <w:sz w:val="16"/>
              </w:rPr>
              <w:t>$114</w:t>
            </w:r>
          </w:p>
        </w:tc>
        <w:tc>
          <w:tcPr>
            <w:tcW w:type="dxa" w:w="1135"/>
          </w:tcPr>
          <w:p>
            <w:pPr>
              <w:spacing w:after="0"/>
              <w:jc w:val="right"/>
            </w:pPr>
            <w:r>
              <w:rPr>
                <w:sz w:val="16"/>
              </w:rPr>
              <w:t>$117</w:t>
            </w:r>
          </w:p>
        </w:tc>
        <w:tc>
          <w:tcPr>
            <w:tcW w:type="dxa" w:w="1340"/>
          </w:tcPr>
          <w:p>
            <w:pPr>
              <w:spacing w:after="0"/>
              <w:jc w:val="right"/>
            </w:pPr>
            <w:r>
              <w:rPr>
                <w:sz w:val="16"/>
              </w:rPr>
              <w:t>0</w:t>
            </w:r>
          </w:p>
        </w:tc>
        <w:tc>
          <w:tcPr>
            <w:tcW w:type="dxa" w:w="1647"/>
          </w:tcPr>
          <w:p>
            <w:pPr>
              <w:spacing w:after="0"/>
              <w:jc w:val="left"/>
            </w:pPr>
          </w:p>
        </w:tc>
        <w:tc>
          <w:tcPr>
            <w:tcW w:type="dxa" w:w="236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5"/>
          </w:tcPr>
          <w:p>
            <w:pPr>
              <w:spacing w:after="0"/>
              <w:jc w:val="right"/>
            </w:pPr>
          </w:p>
        </w:tc>
        <w:tc>
          <w:tcPr>
            <w:tcW w:type="dxa" w:w="1037"/>
          </w:tcPr>
          <w:p>
            <w:pPr>
              <w:spacing w:after="0"/>
              <w:jc w:val="left"/>
            </w:pPr>
            <w:r>
              <w:rPr>
                <w:sz w:val="16"/>
              </w:rPr>
              <w:t>Avalanche</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avalanche Not Applicable for this county, and no federal declaration for this county names it.</w:t>
            </w:r>
          </w:p>
        </w:tc>
        <w:tc>
          <w:tcPr>
            <w:tcW w:type="dxa" w:w="2364"/>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Coastal Flooding</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coastal flooding Not Applicable for this county, and no federal declaration for this county names it.</w:t>
            </w:r>
          </w:p>
        </w:tc>
        <w:tc>
          <w:tcPr>
            <w:tcW w:type="dxa" w:w="2364"/>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Hurricane</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364"/>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Tsunami</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tsunami Not Applicable for this county, and no federal declaration for this county names it.</w:t>
            </w:r>
          </w:p>
        </w:tc>
        <w:tc>
          <w:tcPr>
            <w:tcW w:type="dxa" w:w="236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p>
        </w:tc>
        <w:tc>
          <w:tcPr>
            <w:tcW w:type="dxa" w:w="1037"/>
          </w:tcPr>
          <w:p>
            <w:pPr>
              <w:spacing w:after="0"/>
              <w:jc w:val="left"/>
            </w:pPr>
            <w:r>
              <w:rPr>
                <w:sz w:val="16"/>
              </w:rPr>
              <w:t>Volcanic Activity</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volcanic activity Not Applicable for this county, and no federal declaration for this county names it.</w:t>
            </w:r>
          </w:p>
        </w:tc>
        <w:tc>
          <w:tcPr>
            <w:tcW w:type="dxa" w:w="236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8"/>
        <w:gridCol w:w="1716"/>
        <w:gridCol w:w="1533"/>
        <w:gridCol w:w="1887"/>
        <w:gridCol w:w="1751"/>
        <w:gridCol w:w="1723"/>
        <w:gridCol w:w="1598"/>
        <w:gridCol w:w="2195"/>
      </w:tblGrid>
      <w:tr>
        <w:trPr>
          <w:cantSplit/>
          <w:tblHeader/>
        </w:trPr>
        <w:tc>
          <w:tcPr>
            <w:tcW w:type="dxa" w:w="1708"/>
            <w:shd w:val="clear" w:color="auto" w:fill="E8E8E8"/>
          </w:tcPr>
          <w:p>
            <w:pPr>
              <w:spacing w:after="0"/>
              <w:jc w:val="left"/>
            </w:pPr>
            <w:r>
              <w:rPr>
                <w:b/>
                <w:sz w:val="16"/>
              </w:rPr>
              <w:t>Hazard</w:t>
            </w:r>
          </w:p>
        </w:tc>
        <w:tc>
          <w:tcPr>
            <w:tcW w:type="dxa" w:w="1716"/>
            <w:shd w:val="clear" w:color="auto" w:fill="E8E8E8"/>
          </w:tcPr>
          <w:p>
            <w:pPr>
              <w:spacing w:after="0"/>
              <w:jc w:val="left"/>
            </w:pPr>
            <w:r>
              <w:rPr>
                <w:b/>
                <w:sz w:val="16"/>
              </w:rPr>
              <w:t>Scale</w:t>
            </w:r>
          </w:p>
        </w:tc>
        <w:tc>
          <w:tcPr>
            <w:tcW w:type="dxa" w:w="1533"/>
            <w:shd w:val="clear" w:color="auto" w:fill="E8E8E8"/>
          </w:tcPr>
          <w:p>
            <w:pPr>
              <w:spacing w:after="0"/>
              <w:jc w:val="right"/>
            </w:pPr>
            <w:r>
              <w:rPr>
                <w:b/>
                <w:sz w:val="16"/>
              </w:rPr>
              <w:t>Records</w:t>
            </w:r>
          </w:p>
          <w:p>
            <w:pPr>
              <w:spacing w:after="0"/>
              <w:jc w:val="right"/>
            </w:pPr>
            <w:r>
              <w:rPr>
                <w:i/>
                <w:color w:val="555555"/>
                <w:sz w:val="14"/>
              </w:rPr>
              <w:t>count, years</w:t>
            </w:r>
          </w:p>
        </w:tc>
        <w:tc>
          <w:tcPr>
            <w:tcW w:type="dxa" w:w="1887"/>
            <w:shd w:val="clear" w:color="auto" w:fill="E8E8E8"/>
          </w:tcPr>
          <w:p>
            <w:pPr>
              <w:spacing w:after="0"/>
              <w:jc w:val="left"/>
            </w:pPr>
            <w:r>
              <w:rPr>
                <w:b/>
                <w:sz w:val="16"/>
              </w:rPr>
              <w:t>Observed range</w:t>
            </w:r>
          </w:p>
        </w:tc>
        <w:tc>
          <w:tcPr>
            <w:tcW w:type="dxa" w:w="1751"/>
            <w:shd w:val="clear" w:color="auto" w:fill="E8E8E8"/>
          </w:tcPr>
          <w:p>
            <w:pPr>
              <w:spacing w:after="0"/>
              <w:jc w:val="left"/>
            </w:pPr>
            <w:r>
              <w:rPr>
                <w:b/>
                <w:sz w:val="16"/>
              </w:rPr>
              <w:t>Worst recorded event</w:t>
            </w:r>
          </w:p>
        </w:tc>
        <w:tc>
          <w:tcPr>
            <w:tcW w:type="dxa" w:w="1723"/>
            <w:shd w:val="clear" w:color="auto" w:fill="E8E8E8"/>
          </w:tcPr>
          <w:p>
            <w:pPr>
              <w:spacing w:after="0"/>
              <w:jc w:val="left"/>
            </w:pPr>
            <w:r>
              <w:rPr>
                <w:b/>
                <w:sz w:val="16"/>
              </w:rPr>
              <w:t>Most damaging (when different)</w:t>
            </w:r>
          </w:p>
        </w:tc>
        <w:tc>
          <w:tcPr>
            <w:tcW w:type="dxa" w:w="1598"/>
            <w:shd w:val="clear" w:color="auto" w:fill="E8E8E8"/>
          </w:tcPr>
          <w:p>
            <w:pPr>
              <w:spacing w:after="0"/>
              <w:jc w:val="left"/>
            </w:pPr>
            <w:r>
              <w:rPr>
                <w:b/>
                <w:sz w:val="16"/>
              </w:rPr>
              <w:t>How it applies to members</w:t>
            </w:r>
          </w:p>
        </w:tc>
        <w:tc>
          <w:tcPr>
            <w:tcW w:type="dxa" w:w="2195"/>
            <w:shd w:val="clear" w:color="auto" w:fill="E8E8E8"/>
          </w:tcPr>
          <w:p>
            <w:pPr>
              <w:spacing w:after="0"/>
              <w:jc w:val="left"/>
            </w:pPr>
            <w:r>
              <w:rPr>
                <w:b/>
                <w:sz w:val="16"/>
              </w:rPr>
              <w:t>Note</w:t>
            </w:r>
          </w:p>
        </w:tc>
      </w:tr>
      <w:tr>
        <w:trPr>
          <w:cantSplit/>
        </w:trPr>
        <w:tc>
          <w:tcPr>
            <w:tcW w:type="dxa" w:w="1708"/>
          </w:tcPr>
          <w:p>
            <w:pPr>
              <w:spacing w:after="0"/>
              <w:jc w:val="left"/>
            </w:pPr>
            <w:r>
              <w:rPr>
                <w:sz w:val="16"/>
              </w:rPr>
              <w:t>Avalanche</w:t>
            </w:r>
          </w:p>
        </w:tc>
        <w:tc>
          <w:tcPr>
            <w:tcW w:type="dxa" w:w="1716"/>
          </w:tcPr>
          <w:p>
            <w:pPr>
              <w:spacing w:after="0"/>
              <w:jc w:val="left"/>
            </w:pPr>
            <w:r>
              <w:rPr>
                <w:sz w:val="16"/>
              </w:rPr>
              <w:t>none (count and damage)</w:t>
            </w:r>
          </w:p>
        </w:tc>
        <w:tc>
          <w:tcPr>
            <w:tcW w:type="dxa" w:w="1533"/>
          </w:tcPr>
          <w:p>
            <w:pPr>
              <w:spacing w:after="0"/>
              <w:jc w:val="right"/>
            </w:pPr>
            <w:r>
              <w:rPr>
                <w:sz w:val="16"/>
              </w:rPr>
              <w:t>0</w:t>
            </w:r>
          </w:p>
        </w:tc>
        <w:tc>
          <w:tcPr>
            <w:tcW w:type="dxa" w:w="1887"/>
          </w:tcPr>
          <w:p>
            <w:pPr>
              <w:spacing w:after="0"/>
              <w:jc w:val="left"/>
            </w:pPr>
          </w:p>
        </w:tc>
        <w:tc>
          <w:tcPr>
            <w:tcW w:type="dxa" w:w="1751"/>
          </w:tcPr>
          <w:p>
            <w:pPr>
              <w:spacing w:after="0"/>
              <w:jc w:val="left"/>
            </w:pPr>
          </w:p>
        </w:tc>
        <w:tc>
          <w:tcPr>
            <w:tcW w:type="dxa" w:w="1723"/>
          </w:tcPr>
          <w:p>
            <w:pPr>
              <w:spacing w:after="0"/>
              <w:jc w:val="left"/>
            </w:pPr>
          </w:p>
        </w:tc>
        <w:tc>
          <w:tcPr>
            <w:tcW w:type="dxa" w:w="159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Coastal Flood, Storm Surge/Tide</w:t>
            </w:r>
          </w:p>
        </w:tc>
        <w:tc>
          <w:tcPr>
            <w:tcW w:type="dxa" w:w="1716"/>
          </w:tcPr>
          <w:p>
            <w:pPr>
              <w:spacing w:after="0"/>
              <w:jc w:val="left"/>
            </w:pPr>
            <w:r>
              <w:rPr>
                <w:sz w:val="16"/>
              </w:rPr>
              <w:t>none in data (FIRM for depth)</w:t>
            </w:r>
          </w:p>
        </w:tc>
        <w:tc>
          <w:tcPr>
            <w:tcW w:type="dxa" w:w="1533"/>
          </w:tcPr>
          <w:p>
            <w:pPr>
              <w:spacing w:after="0"/>
              <w:jc w:val="right"/>
            </w:pPr>
            <w:r>
              <w:rPr>
                <w:sz w:val="16"/>
              </w:rPr>
              <w:t>0</w:t>
            </w:r>
          </w:p>
        </w:tc>
        <w:tc>
          <w:tcPr>
            <w:tcW w:type="dxa" w:w="1887"/>
          </w:tcPr>
          <w:p>
            <w:pPr>
              <w:spacing w:after="0"/>
              <w:jc w:val="left"/>
            </w:pPr>
          </w:p>
        </w:tc>
        <w:tc>
          <w:tcPr>
            <w:tcW w:type="dxa" w:w="1751"/>
          </w:tcPr>
          <w:p>
            <w:pPr>
              <w:spacing w:after="0"/>
              <w:jc w:val="left"/>
            </w:pPr>
          </w:p>
        </w:tc>
        <w:tc>
          <w:tcPr>
            <w:tcW w:type="dxa" w:w="1723"/>
          </w:tcPr>
          <w:p>
            <w:pPr>
              <w:spacing w:after="0"/>
              <w:jc w:val="left"/>
            </w:pPr>
          </w:p>
        </w:tc>
        <w:tc>
          <w:tcPr>
            <w:tcW w:type="dxa" w:w="1598"/>
          </w:tcPr>
          <w:p>
            <w:pPr>
              <w:spacing w:after="0"/>
              <w:jc w:val="left"/>
            </w:pPr>
          </w:p>
        </w:tc>
        <w:tc>
          <w:tcPr>
            <w:tcW w:type="dxa" w:w="2195"/>
          </w:tcPr>
          <w:p>
            <w:pPr>
              <w:spacing w:after="0"/>
              <w:jc w:val="left"/>
            </w:pPr>
            <w:r>
              <w:rPr>
                <w:sz w:val="16"/>
              </w:rPr>
              <w:t>Flood depth: see the FEMA Flood Insurance Rate Map.</w:t>
            </w:r>
          </w:p>
        </w:tc>
      </w:tr>
      <w:tr>
        <w:trPr>
          <w:cantSplit/>
        </w:trPr>
        <w:tc>
          <w:tcPr>
            <w:tcW w:type="dxa" w:w="1708"/>
          </w:tcPr>
          <w:p>
            <w:pPr>
              <w:spacing w:after="0"/>
              <w:jc w:val="left"/>
            </w:pPr>
            <w:r>
              <w:rPr>
                <w:sz w:val="16"/>
              </w:rPr>
              <w:t>Cold/Wind Chill, Extreme Cold/Wind Chill</w:t>
            </w:r>
          </w:p>
        </w:tc>
        <w:tc>
          <w:tcPr>
            <w:tcW w:type="dxa" w:w="1716"/>
          </w:tcPr>
          <w:p>
            <w:pPr>
              <w:spacing w:after="0"/>
              <w:jc w:val="left"/>
            </w:pPr>
            <w:r>
              <w:rPr>
                <w:sz w:val="16"/>
              </w:rPr>
              <w:t>wind chill</w:t>
            </w:r>
          </w:p>
        </w:tc>
        <w:tc>
          <w:tcPr>
            <w:tcW w:type="dxa" w:w="1533"/>
          </w:tcPr>
          <w:p>
            <w:pPr>
              <w:spacing w:after="0"/>
              <w:jc w:val="right"/>
            </w:pPr>
            <w:r>
              <w:rPr>
                <w:sz w:val="16"/>
              </w:rPr>
              <w:t>81, 1996 to 2025 (81 zone-level)</w:t>
            </w:r>
          </w:p>
        </w:tc>
        <w:tc>
          <w:tcPr>
            <w:tcW w:type="dxa" w:w="1887"/>
          </w:tcPr>
          <w:p>
            <w:pPr>
              <w:spacing w:after="0"/>
              <w:jc w:val="left"/>
            </w:pPr>
            <w:r>
              <w:rPr>
                <w:sz w:val="16"/>
              </w:rPr>
              <w:t>1 day to 10 days (median 2 days); 66 with a recorded value</w:t>
            </w:r>
          </w:p>
        </w:tc>
        <w:tc>
          <w:tcPr>
            <w:tcW w:type="dxa" w:w="1751"/>
          </w:tcPr>
          <w:p>
            <w:pPr>
              <w:spacing w:after="0"/>
              <w:jc w:val="left"/>
            </w:pPr>
            <w:r>
              <w:rPr>
                <w:sz w:val="16"/>
              </w:rPr>
              <w:t>10 consecutive days, 2021-02-06 to 2021-02-15, zone-level</w:t>
            </w:r>
          </w:p>
        </w:tc>
        <w:tc>
          <w:tcPr>
            <w:tcW w:type="dxa" w:w="1723"/>
          </w:tcPr>
          <w:p>
            <w:pPr>
              <w:spacing w:after="0"/>
              <w:jc w:val="left"/>
            </w:pPr>
            <w:r>
              <w:rPr>
                <w:sz w:val="16"/>
              </w:rPr>
              <w:t>Cold/Wind Chill, 2003-03-08, $5,000 property; crops not reported, reported for the zone (2003 dollars)</w:t>
            </w: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08"/>
          </w:tcPr>
          <w:p>
            <w:pPr>
              <w:spacing w:after="0"/>
              <w:jc w:val="left"/>
            </w:pPr>
            <w:r>
              <w:rPr>
                <w:sz w:val="16"/>
              </w:rPr>
              <w:t>Frost/Freeze (outside NRI Cold Wave definition)</w:t>
            </w:r>
          </w:p>
        </w:tc>
        <w:tc>
          <w:tcPr>
            <w:tcW w:type="dxa" w:w="1716"/>
          </w:tcPr>
          <w:p>
            <w:pPr>
              <w:spacing w:after="0"/>
              <w:jc w:val="left"/>
            </w:pPr>
            <w:r>
              <w:rPr>
                <w:sz w:val="16"/>
              </w:rPr>
              <w:t>crop damage</w:t>
            </w:r>
          </w:p>
        </w:tc>
        <w:tc>
          <w:tcPr>
            <w:tcW w:type="dxa" w:w="1533"/>
          </w:tcPr>
          <w:p>
            <w:pPr>
              <w:spacing w:after="0"/>
              <w:jc w:val="right"/>
            </w:pPr>
            <w:r>
              <w:rPr>
                <w:sz w:val="16"/>
              </w:rPr>
              <w:t>5, 2008 to 2026 (5 zone-level)</w:t>
            </w:r>
          </w:p>
        </w:tc>
        <w:tc>
          <w:tcPr>
            <w:tcW w:type="dxa" w:w="1887"/>
          </w:tcPr>
          <w:p>
            <w:pPr>
              <w:spacing w:after="0"/>
              <w:jc w:val="left"/>
            </w:pPr>
          </w:p>
        </w:tc>
        <w:tc>
          <w:tcPr>
            <w:tcW w:type="dxa" w:w="1751"/>
          </w:tcPr>
          <w:p>
            <w:pPr>
              <w:spacing w:after="0"/>
              <w:jc w:val="left"/>
            </w:pPr>
            <w:r>
              <w:rPr>
                <w:sz w:val="16"/>
              </w:rPr>
              <w:t>No crop damage reported in 5 records.</w:t>
            </w:r>
          </w:p>
        </w:tc>
        <w:tc>
          <w:tcPr>
            <w:tcW w:type="dxa" w:w="1723"/>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Temperature: in event narratives only; local data required.</w:t>
            </w:r>
          </w:p>
        </w:tc>
      </w:tr>
      <w:tr>
        <w:trPr>
          <w:cantSplit/>
        </w:trPr>
        <w:tc>
          <w:tcPr>
            <w:tcW w:type="dxa" w:w="1708"/>
          </w:tcPr>
          <w:p>
            <w:pPr>
              <w:spacing w:after="0"/>
              <w:jc w:val="left"/>
            </w:pPr>
            <w:r>
              <w:rPr>
                <w:sz w:val="16"/>
              </w:rPr>
              <w:t>Drought</w:t>
            </w:r>
          </w:p>
        </w:tc>
        <w:tc>
          <w:tcPr>
            <w:tcW w:type="dxa" w:w="1716"/>
          </w:tcPr>
          <w:p>
            <w:pPr>
              <w:spacing w:after="0"/>
              <w:jc w:val="left"/>
            </w:pPr>
            <w:r>
              <w:rPr>
                <w:sz w:val="16"/>
              </w:rPr>
              <w:t>US Drought Monitor D-scale</w:t>
            </w:r>
          </w:p>
        </w:tc>
        <w:tc>
          <w:tcPr>
            <w:tcW w:type="dxa" w:w="1533"/>
          </w:tcPr>
          <w:p>
            <w:pPr>
              <w:spacing w:after="0"/>
              <w:jc w:val="right"/>
            </w:pPr>
            <w:r>
              <w:rPr>
                <w:sz w:val="16"/>
              </w:rPr>
              <w:t>7, 2006 to 2022 (7 zone-level)</w:t>
            </w:r>
          </w:p>
        </w:tc>
        <w:tc>
          <w:tcPr>
            <w:tcW w:type="dxa" w:w="1887"/>
          </w:tcPr>
          <w:p>
            <w:pPr>
              <w:spacing w:after="0"/>
              <w:jc w:val="left"/>
            </w:pPr>
            <w:r>
              <w:rPr>
                <w:sz w:val="16"/>
              </w:rPr>
              <w:t>22 days to 93 days (median 35 days); 3 with a recorded value</w:t>
            </w:r>
          </w:p>
        </w:tc>
        <w:tc>
          <w:tcPr>
            <w:tcW w:type="dxa" w:w="1751"/>
          </w:tcPr>
          <w:p>
            <w:pPr>
              <w:spacing w:after="0"/>
              <w:jc w:val="left"/>
            </w:pPr>
            <w:r>
              <w:rPr>
                <w:sz w:val="16"/>
              </w:rPr>
              <w:t>93 days (about 3.1 months), 2012-07-31 to 2012-10-31, a run of 4 consecutive Storm Events drought records, zone-level</w:t>
            </w:r>
          </w:p>
        </w:tc>
        <w:tc>
          <w:tcPr>
            <w:tcW w:type="dxa" w:w="1723"/>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8"/>
          </w:tcPr>
          <w:p>
            <w:pPr>
              <w:spacing w:after="0"/>
              <w:jc w:val="left"/>
            </w:pPr>
            <w:r>
              <w:rPr>
                <w:sz w:val="16"/>
              </w:rPr>
              <w:t>Earthquake</w:t>
            </w:r>
          </w:p>
        </w:tc>
        <w:tc>
          <w:tcPr>
            <w:tcW w:type="dxa" w:w="1716"/>
          </w:tcPr>
          <w:p>
            <w:pPr>
              <w:spacing w:after="0"/>
              <w:jc w:val="left"/>
            </w:pPr>
            <w:r>
              <w:rPr>
                <w:sz w:val="16"/>
              </w:rPr>
              <w:t>Modified Mercalli (local data)</w:t>
            </w:r>
          </w:p>
        </w:tc>
        <w:tc>
          <w:tcPr>
            <w:tcW w:type="dxa" w:w="1533"/>
          </w:tcPr>
          <w:p>
            <w:pPr>
              <w:spacing w:after="0"/>
              <w:jc w:val="right"/>
            </w:pPr>
            <w:r>
              <w:rPr>
                <w:sz w:val="16"/>
              </w:rPr>
              <w:t>0</w:t>
            </w:r>
          </w:p>
        </w:tc>
        <w:tc>
          <w:tcPr>
            <w:tcW w:type="dxa" w:w="1887"/>
          </w:tcPr>
          <w:p>
            <w:pPr>
              <w:spacing w:after="0"/>
              <w:jc w:val="left"/>
            </w:pPr>
          </w:p>
        </w:tc>
        <w:tc>
          <w:tcPr>
            <w:tcW w:type="dxa" w:w="1751"/>
          </w:tcPr>
          <w:p>
            <w:pPr>
              <w:spacing w:after="0"/>
              <w:jc w:val="left"/>
            </w:pPr>
          </w:p>
        </w:tc>
        <w:tc>
          <w:tcPr>
            <w:tcW w:type="dxa" w:w="1723"/>
          </w:tcPr>
          <w:p>
            <w:pPr>
              <w:spacing w:after="0"/>
              <w:jc w:val="left"/>
            </w:pPr>
          </w:p>
        </w:tc>
        <w:tc>
          <w:tcPr>
            <w:tcW w:type="dxa" w:w="1598"/>
          </w:tcPr>
          <w:p>
            <w:pPr>
              <w:spacing w:after="0"/>
              <w:jc w:val="left"/>
            </w:pPr>
          </w:p>
        </w:tc>
        <w:tc>
          <w:tcPr>
            <w:tcW w:type="dxa" w:w="2195"/>
          </w:tcPr>
          <w:p>
            <w:pPr>
              <w:spacing w:after="0"/>
              <w:jc w:val="left"/>
            </w:pPr>
            <w:r>
              <w:rPr>
                <w:sz w:val="16"/>
              </w:rPr>
              <w:t>No Storm Events record; local data required (e.g., USGS).</w:t>
            </w:r>
          </w:p>
        </w:tc>
      </w:tr>
      <w:tr>
        <w:trPr>
          <w:cantSplit/>
        </w:trPr>
        <w:tc>
          <w:tcPr>
            <w:tcW w:type="dxa" w:w="1708"/>
          </w:tcPr>
          <w:p>
            <w:pPr>
              <w:spacing w:after="0"/>
              <w:jc w:val="left"/>
            </w:pPr>
            <w:r>
              <w:rPr>
                <w:sz w:val="16"/>
              </w:rPr>
              <w:t>Hail</w:t>
            </w:r>
          </w:p>
        </w:tc>
        <w:tc>
          <w:tcPr>
            <w:tcW w:type="dxa" w:w="1716"/>
          </w:tcPr>
          <w:p>
            <w:pPr>
              <w:spacing w:after="0"/>
              <w:jc w:val="left"/>
            </w:pPr>
            <w:r>
              <w:rPr>
                <w:sz w:val="16"/>
              </w:rPr>
              <w:t>hail size (inches)</w:t>
            </w:r>
          </w:p>
        </w:tc>
        <w:tc>
          <w:tcPr>
            <w:tcW w:type="dxa" w:w="1533"/>
          </w:tcPr>
          <w:p>
            <w:pPr>
              <w:spacing w:after="0"/>
              <w:jc w:val="right"/>
            </w:pPr>
            <w:r>
              <w:rPr>
                <w:sz w:val="16"/>
              </w:rPr>
              <w:t>156, 1966 to 2025</w:t>
            </w:r>
          </w:p>
        </w:tc>
        <w:tc>
          <w:tcPr>
            <w:tcW w:type="dxa" w:w="1887"/>
          </w:tcPr>
          <w:p>
            <w:pPr>
              <w:spacing w:after="0"/>
              <w:jc w:val="left"/>
            </w:pPr>
            <w:r>
              <w:rPr>
                <w:sz w:val="16"/>
              </w:rPr>
              <w:t>0.75 in to 8 in (median 1 in); 156 with a recorded value</w:t>
            </w:r>
          </w:p>
        </w:tc>
        <w:tc>
          <w:tcPr>
            <w:tcW w:type="dxa" w:w="1751"/>
          </w:tcPr>
          <w:p>
            <w:pPr>
              <w:spacing w:after="0"/>
              <w:jc w:val="left"/>
            </w:pPr>
            <w:r>
              <w:rPr>
                <w:sz w:val="16"/>
              </w:rPr>
              <w:t>8 in hail, 1969-07-21 (as recorded; 8 in is the U.S. record hailstone size, so verify this report)</w:t>
            </w:r>
          </w:p>
        </w:tc>
        <w:tc>
          <w:tcPr>
            <w:tcW w:type="dxa" w:w="1723"/>
          </w:tcPr>
          <w:p>
            <w:pPr>
              <w:spacing w:after="0"/>
              <w:jc w:val="left"/>
            </w:pPr>
            <w:r>
              <w:rPr>
                <w:sz w:val="16"/>
              </w:rPr>
              <w:t>Hail, 1996-07-28, $200,000 property; $100,000 crops (1996 dollars)</w:t>
            </w:r>
          </w:p>
        </w:tc>
        <w:tc>
          <w:tcPr>
            <w:tcW w:type="dxa" w:w="1598"/>
          </w:tcPr>
          <w:p>
            <w:pPr>
              <w:spacing w:after="0"/>
              <w:jc w:val="left"/>
            </w:pPr>
            <w:r>
              <w:rPr>
                <w:sz w:val="16"/>
              </w:rPr>
              <w:t>Event records naming member places: New Rockford city (51 records), Sheyenne city (32 records).</w:t>
            </w:r>
          </w:p>
        </w:tc>
        <w:tc>
          <w:tcPr>
            <w:tcW w:type="dxa" w:w="2195"/>
          </w:tcPr>
          <w:p>
            <w:pPr>
              <w:spacing w:after="0"/>
              <w:jc w:val="left"/>
            </w:pPr>
          </w:p>
        </w:tc>
      </w:tr>
      <w:tr>
        <w:trPr>
          <w:cantSplit/>
        </w:trPr>
        <w:tc>
          <w:tcPr>
            <w:tcW w:type="dxa" w:w="1708"/>
          </w:tcPr>
          <w:p>
            <w:pPr>
              <w:spacing w:after="0"/>
              <w:jc w:val="left"/>
            </w:pPr>
            <w:r>
              <w:rPr>
                <w:sz w:val="16"/>
              </w:rPr>
              <w:t>Excessive Heat, Heat</w:t>
            </w:r>
          </w:p>
        </w:tc>
        <w:tc>
          <w:tcPr>
            <w:tcW w:type="dxa" w:w="1716"/>
          </w:tcPr>
          <w:p>
            <w:pPr>
              <w:spacing w:after="0"/>
              <w:jc w:val="left"/>
            </w:pPr>
            <w:r>
              <w:rPr>
                <w:sz w:val="16"/>
              </w:rPr>
              <w:t>heat index (narratives)</w:t>
            </w:r>
          </w:p>
        </w:tc>
        <w:tc>
          <w:tcPr>
            <w:tcW w:type="dxa" w:w="1533"/>
          </w:tcPr>
          <w:p>
            <w:pPr>
              <w:spacing w:after="0"/>
              <w:jc w:val="right"/>
            </w:pPr>
            <w:r>
              <w:rPr>
                <w:sz w:val="16"/>
              </w:rPr>
              <w:t>2, 2001 to 2011 (2 zone-level)</w:t>
            </w:r>
          </w:p>
        </w:tc>
        <w:tc>
          <w:tcPr>
            <w:tcW w:type="dxa" w:w="1887"/>
          </w:tcPr>
          <w:p>
            <w:pPr>
              <w:spacing w:after="0"/>
              <w:jc w:val="left"/>
            </w:pPr>
            <w:r>
              <w:rPr>
                <w:sz w:val="16"/>
              </w:rPr>
              <w:t>2 days to 5 days (median 3.5 days); 2 with a recorded value</w:t>
            </w:r>
          </w:p>
        </w:tc>
        <w:tc>
          <w:tcPr>
            <w:tcW w:type="dxa" w:w="1751"/>
          </w:tcPr>
          <w:p>
            <w:pPr>
              <w:spacing w:after="0"/>
              <w:jc w:val="left"/>
            </w:pPr>
            <w:r>
              <w:rPr>
                <w:sz w:val="16"/>
              </w:rPr>
              <w:t>5 consecutive days, 2011-07-16 to 2011-07-20, zone-level</w:t>
            </w:r>
          </w:p>
        </w:tc>
        <w:tc>
          <w:tcPr>
            <w:tcW w:type="dxa" w:w="1723"/>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Heat index: in event narratives only; local data required.</w:t>
            </w:r>
          </w:p>
        </w:tc>
      </w:tr>
      <w:tr>
        <w:trPr>
          <w:cantSplit/>
        </w:trPr>
        <w:tc>
          <w:tcPr>
            <w:tcW w:type="dxa" w:w="1708"/>
          </w:tcPr>
          <w:p>
            <w:pPr>
              <w:spacing w:after="0"/>
              <w:jc w:val="left"/>
            </w:pPr>
            <w:r>
              <w:rPr>
                <w:sz w:val="16"/>
              </w:rPr>
              <w:t>Hurricane, Tropical Storm, Tropical Depression</w:t>
            </w:r>
          </w:p>
        </w:tc>
        <w:tc>
          <w:tcPr>
            <w:tcW w:type="dxa" w:w="1716"/>
          </w:tcPr>
          <w:p>
            <w:pPr>
              <w:spacing w:after="0"/>
              <w:jc w:val="left"/>
            </w:pPr>
            <w:r>
              <w:rPr>
                <w:sz w:val="16"/>
              </w:rPr>
              <w:t>Saffir-Simpson</w:t>
            </w:r>
          </w:p>
        </w:tc>
        <w:tc>
          <w:tcPr>
            <w:tcW w:type="dxa" w:w="1533"/>
          </w:tcPr>
          <w:p>
            <w:pPr>
              <w:spacing w:after="0"/>
              <w:jc w:val="right"/>
            </w:pPr>
            <w:r>
              <w:rPr>
                <w:sz w:val="16"/>
              </w:rPr>
              <w:t>0</w:t>
            </w:r>
          </w:p>
        </w:tc>
        <w:tc>
          <w:tcPr>
            <w:tcW w:type="dxa" w:w="1887"/>
          </w:tcPr>
          <w:p>
            <w:pPr>
              <w:spacing w:after="0"/>
              <w:jc w:val="left"/>
            </w:pPr>
          </w:p>
        </w:tc>
        <w:tc>
          <w:tcPr>
            <w:tcW w:type="dxa" w:w="1751"/>
          </w:tcPr>
          <w:p>
            <w:pPr>
              <w:spacing w:after="0"/>
              <w:jc w:val="left"/>
            </w:pPr>
          </w:p>
        </w:tc>
        <w:tc>
          <w:tcPr>
            <w:tcW w:type="dxa" w:w="1723"/>
          </w:tcPr>
          <w:p>
            <w:pPr>
              <w:spacing w:after="0"/>
              <w:jc w:val="left"/>
            </w:pPr>
          </w:p>
        </w:tc>
        <w:tc>
          <w:tcPr>
            <w:tcW w:type="dxa" w:w="1598"/>
          </w:tcPr>
          <w:p>
            <w:pPr>
              <w:spacing w:after="0"/>
              <w:jc w:val="left"/>
            </w:pPr>
          </w:p>
        </w:tc>
        <w:tc>
          <w:tcPr>
            <w:tcW w:type="dxa" w:w="219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8"/>
          </w:tcPr>
          <w:p>
            <w:pPr>
              <w:spacing w:after="0"/>
              <w:jc w:val="left"/>
            </w:pPr>
            <w:r>
              <w:rPr>
                <w:sz w:val="16"/>
              </w:rPr>
              <w:t>Ice Storm</w:t>
            </w:r>
          </w:p>
        </w:tc>
        <w:tc>
          <w:tcPr>
            <w:tcW w:type="dxa" w:w="1716"/>
          </w:tcPr>
          <w:p>
            <w:pPr>
              <w:spacing w:after="0"/>
              <w:jc w:val="left"/>
            </w:pPr>
            <w:r>
              <w:rPr>
                <w:sz w:val="16"/>
              </w:rPr>
              <w:t>Sperry-Piltz (local data)</w:t>
            </w:r>
          </w:p>
        </w:tc>
        <w:tc>
          <w:tcPr>
            <w:tcW w:type="dxa" w:w="1533"/>
          </w:tcPr>
          <w:p>
            <w:pPr>
              <w:spacing w:after="0"/>
              <w:jc w:val="right"/>
            </w:pPr>
            <w:r>
              <w:rPr>
                <w:sz w:val="16"/>
              </w:rPr>
              <w:t>4, 1997 to 2023 (4 zone-level)</w:t>
            </w:r>
          </w:p>
        </w:tc>
        <w:tc>
          <w:tcPr>
            <w:tcW w:type="dxa" w:w="1887"/>
          </w:tcPr>
          <w:p>
            <w:pPr>
              <w:spacing w:after="0"/>
              <w:jc w:val="left"/>
            </w:pPr>
          </w:p>
        </w:tc>
        <w:tc>
          <w:tcPr>
            <w:tcW w:type="dxa" w:w="1751"/>
          </w:tcPr>
          <w:p>
            <w:pPr>
              <w:spacing w:after="0"/>
              <w:jc w:val="left"/>
            </w:pPr>
            <w:r>
              <w:rPr>
                <w:sz w:val="16"/>
              </w:rPr>
              <w:t>Ice Storm, 1997-04-04, $6,000,000 property; crops not reported, reported for the zone (1997 dollars); NWS zone NDZ024 (EDDY), zone-level: may include parts of neighboring counties</w:t>
            </w:r>
          </w:p>
        </w:tc>
        <w:tc>
          <w:tcPr>
            <w:tcW w:type="dxa" w:w="1723"/>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Ice thickness: in event narratives only; local data required.</w:t>
            </w:r>
          </w:p>
        </w:tc>
      </w:tr>
      <w:tr>
        <w:trPr>
          <w:cantSplit/>
        </w:trPr>
        <w:tc>
          <w:tcPr>
            <w:tcW w:type="dxa" w:w="1708"/>
          </w:tcPr>
          <w:p>
            <w:pPr>
              <w:spacing w:after="0"/>
              <w:jc w:val="left"/>
            </w:pPr>
            <w:r>
              <w:rPr>
                <w:sz w:val="16"/>
              </w:rPr>
              <w:t>Flash Flood, Flood, Lakeshore Flood</w:t>
            </w:r>
          </w:p>
        </w:tc>
        <w:tc>
          <w:tcPr>
            <w:tcW w:type="dxa" w:w="1716"/>
          </w:tcPr>
          <w:p>
            <w:pPr>
              <w:spacing w:after="0"/>
              <w:jc w:val="left"/>
            </w:pPr>
            <w:r>
              <w:rPr>
                <w:sz w:val="16"/>
              </w:rPr>
              <w:t>damage and flood days (FIRM for depth)</w:t>
            </w:r>
          </w:p>
        </w:tc>
        <w:tc>
          <w:tcPr>
            <w:tcW w:type="dxa" w:w="1533"/>
          </w:tcPr>
          <w:p>
            <w:pPr>
              <w:spacing w:after="0"/>
              <w:jc w:val="right"/>
            </w:pPr>
            <w:r>
              <w:rPr>
                <w:sz w:val="16"/>
              </w:rPr>
              <w:t>26, 2000 to 2022 (5 zone-level)</w:t>
            </w:r>
          </w:p>
        </w:tc>
        <w:tc>
          <w:tcPr>
            <w:tcW w:type="dxa" w:w="1887"/>
          </w:tcPr>
          <w:p>
            <w:pPr>
              <w:spacing w:after="0"/>
              <w:jc w:val="left"/>
            </w:pPr>
          </w:p>
        </w:tc>
        <w:tc>
          <w:tcPr>
            <w:tcW w:type="dxa" w:w="1751"/>
          </w:tcPr>
          <w:p>
            <w:pPr>
              <w:spacing w:after="0"/>
              <w:jc w:val="left"/>
            </w:pPr>
            <w:r>
              <w:rPr>
                <w:sz w:val="16"/>
              </w:rPr>
              <w:t>Flash Flood, 2000-06-12, $100,000 property; crops not reported (2000 dollars)</w:t>
            </w:r>
          </w:p>
        </w:tc>
        <w:tc>
          <w:tcPr>
            <w:tcW w:type="dxa" w:w="1723"/>
          </w:tcPr>
          <w:p>
            <w:pPr>
              <w:spacing w:after="0"/>
              <w:jc w:val="left"/>
            </w:pPr>
          </w:p>
        </w:tc>
        <w:tc>
          <w:tcPr>
            <w:tcW w:type="dxa" w:w="1598"/>
          </w:tcPr>
          <w:p>
            <w:pPr>
              <w:spacing w:after="0"/>
              <w:jc w:val="left"/>
            </w:pPr>
            <w:r>
              <w:rPr>
                <w:sz w:val="16"/>
              </w:rPr>
              <w:t>Event records naming member places: Sheyenne city (9 records), New Rockford city (7 records). Zone-level records (5) apply countywide.</w:t>
            </w:r>
          </w:p>
        </w:tc>
        <w:tc>
          <w:tcPr>
            <w:tcW w:type="dxa" w:w="219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8"/>
          </w:tcPr>
          <w:p>
            <w:pPr>
              <w:spacing w:after="0"/>
              <w:jc w:val="left"/>
            </w:pPr>
            <w:r>
              <w:rPr>
                <w:sz w:val="16"/>
              </w:rPr>
              <w:t>Debris Flow</w:t>
            </w:r>
          </w:p>
        </w:tc>
        <w:tc>
          <w:tcPr>
            <w:tcW w:type="dxa" w:w="1716"/>
          </w:tcPr>
          <w:p>
            <w:pPr>
              <w:spacing w:after="0"/>
              <w:jc w:val="left"/>
            </w:pPr>
            <w:r>
              <w:rPr>
                <w:sz w:val="16"/>
              </w:rPr>
              <w:t>none (count and damage)</w:t>
            </w:r>
          </w:p>
        </w:tc>
        <w:tc>
          <w:tcPr>
            <w:tcW w:type="dxa" w:w="1533"/>
          </w:tcPr>
          <w:p>
            <w:pPr>
              <w:spacing w:after="0"/>
              <w:jc w:val="right"/>
            </w:pPr>
            <w:r>
              <w:rPr>
                <w:sz w:val="16"/>
              </w:rPr>
              <w:t>0</w:t>
            </w:r>
          </w:p>
        </w:tc>
        <w:tc>
          <w:tcPr>
            <w:tcW w:type="dxa" w:w="1887"/>
          </w:tcPr>
          <w:p>
            <w:pPr>
              <w:spacing w:after="0"/>
              <w:jc w:val="left"/>
            </w:pPr>
          </w:p>
        </w:tc>
        <w:tc>
          <w:tcPr>
            <w:tcW w:type="dxa" w:w="1751"/>
          </w:tcPr>
          <w:p>
            <w:pPr>
              <w:spacing w:after="0"/>
              <w:jc w:val="left"/>
            </w:pPr>
          </w:p>
        </w:tc>
        <w:tc>
          <w:tcPr>
            <w:tcW w:type="dxa" w:w="1723"/>
          </w:tcPr>
          <w:p>
            <w:pPr>
              <w:spacing w:after="0"/>
              <w:jc w:val="left"/>
            </w:pPr>
          </w:p>
        </w:tc>
        <w:tc>
          <w:tcPr>
            <w:tcW w:type="dxa" w:w="159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Lightning</w:t>
            </w:r>
          </w:p>
        </w:tc>
        <w:tc>
          <w:tcPr>
            <w:tcW w:type="dxa" w:w="1716"/>
          </w:tcPr>
          <w:p>
            <w:pPr>
              <w:spacing w:after="0"/>
              <w:jc w:val="left"/>
            </w:pPr>
            <w:r>
              <w:rPr>
                <w:sz w:val="16"/>
              </w:rPr>
              <w:t>annualized frequency (the measure FEMA's Local Mitigation Planning Handbook names)</w:t>
            </w:r>
          </w:p>
        </w:tc>
        <w:tc>
          <w:tcPr>
            <w:tcW w:type="dxa" w:w="1533"/>
          </w:tcPr>
          <w:p>
            <w:pPr>
              <w:spacing w:after="0"/>
              <w:jc w:val="right"/>
            </w:pPr>
            <w:r>
              <w:rPr>
                <w:sz w:val="16"/>
              </w:rPr>
              <w:t>0</w:t>
            </w:r>
          </w:p>
        </w:tc>
        <w:tc>
          <w:tcPr>
            <w:tcW w:type="dxa" w:w="1887"/>
          </w:tcPr>
          <w:p>
            <w:pPr>
              <w:spacing w:after="0"/>
              <w:jc w:val="left"/>
            </w:pPr>
          </w:p>
        </w:tc>
        <w:tc>
          <w:tcPr>
            <w:tcW w:type="dxa" w:w="1751"/>
          </w:tcPr>
          <w:p>
            <w:pPr>
              <w:spacing w:after="0"/>
              <w:jc w:val="left"/>
            </w:pPr>
          </w:p>
        </w:tc>
        <w:tc>
          <w:tcPr>
            <w:tcW w:type="dxa" w:w="1723"/>
          </w:tcPr>
          <w:p>
            <w:pPr>
              <w:spacing w:after="0"/>
              <w:jc w:val="left"/>
            </w:pPr>
          </w:p>
        </w:tc>
        <w:tc>
          <w:tcPr>
            <w:tcW w:type="dxa" w:w="1598"/>
          </w:tcPr>
          <w:p>
            <w:pPr>
              <w:spacing w:after="0"/>
              <w:jc w:val="left"/>
            </w:pPr>
          </w:p>
        </w:tc>
        <w:tc>
          <w:tcPr>
            <w:tcW w:type="dxa" w:w="2195"/>
          </w:tcPr>
          <w:p>
            <w:pPr>
              <w:spacing w:after="0"/>
              <w:jc w:val="left"/>
            </w:pPr>
            <w:r>
              <w:rPr>
                <w:sz w:val="16"/>
              </w:rPr>
              <w:t>Storm Events lists lightning with damage or casualties; physical measure in event narratives only; local data required.</w:t>
            </w:r>
          </w:p>
        </w:tc>
      </w:tr>
      <w:tr>
        <w:trPr>
          <w:cantSplit/>
        </w:trPr>
        <w:tc>
          <w:tcPr>
            <w:tcW w:type="dxa" w:w="1708"/>
          </w:tcPr>
          <w:p>
            <w:pPr>
              <w:spacing w:after="0"/>
              <w:jc w:val="left"/>
            </w:pPr>
            <w:r>
              <w:rPr>
                <w:sz w:val="16"/>
              </w:rPr>
              <w:t>High Wind and Strong Wind (outside NRI Strong Wind definition)</w:t>
            </w:r>
          </w:p>
        </w:tc>
        <w:tc>
          <w:tcPr>
            <w:tcW w:type="dxa" w:w="1716"/>
          </w:tcPr>
          <w:p>
            <w:pPr>
              <w:spacing w:after="0"/>
              <w:jc w:val="left"/>
            </w:pPr>
            <w:r>
              <w:rPr>
                <w:sz w:val="16"/>
              </w:rPr>
              <w:t>wind speed (kt and mph)</w:t>
            </w:r>
          </w:p>
        </w:tc>
        <w:tc>
          <w:tcPr>
            <w:tcW w:type="dxa" w:w="1533"/>
          </w:tcPr>
          <w:p>
            <w:pPr>
              <w:spacing w:after="0"/>
              <w:jc w:val="right"/>
            </w:pPr>
            <w:r>
              <w:rPr>
                <w:sz w:val="16"/>
              </w:rPr>
              <w:t>34, 1996 to 2025 (34 zone-level)</w:t>
            </w:r>
          </w:p>
        </w:tc>
        <w:tc>
          <w:tcPr>
            <w:tcW w:type="dxa" w:w="1887"/>
          </w:tcPr>
          <w:p>
            <w:pPr>
              <w:spacing w:after="0"/>
              <w:jc w:val="left"/>
            </w:pPr>
            <w:r>
              <w:rPr>
                <w:sz w:val="16"/>
              </w:rPr>
              <w:t>35 kt (40 mph) to 96 kt (110 mph) (median 50 kt (58 mph)); 34 with a recorded value</w:t>
            </w:r>
          </w:p>
        </w:tc>
        <w:tc>
          <w:tcPr>
            <w:tcW w:type="dxa" w:w="1751"/>
          </w:tcPr>
          <w:p>
            <w:pPr>
              <w:spacing w:after="0"/>
              <w:jc w:val="left"/>
            </w:pPr>
            <w:r>
              <w:rPr>
                <w:sz w:val="16"/>
              </w:rPr>
              <w:t>96 kt (110 mph) estimated gust, High Wind, 2018-07-08; NWS zone NDZ024 (EDDY), zone-level: may include parts of neighboring counties</w:t>
            </w:r>
          </w:p>
        </w:tc>
        <w:tc>
          <w:tcPr>
            <w:tcW w:type="dxa" w:w="1723"/>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p>
        </w:tc>
      </w:tr>
      <w:tr>
        <w:trPr>
          <w:cantSplit/>
        </w:trPr>
        <w:tc>
          <w:tcPr>
            <w:tcW w:type="dxa" w:w="1708"/>
          </w:tcPr>
          <w:p>
            <w:pPr>
              <w:spacing w:after="0"/>
              <w:jc w:val="left"/>
            </w:pPr>
            <w:r>
              <w:rPr>
                <w:sz w:val="16"/>
              </w:rPr>
              <w:t>Thunderstorm Wind</w:t>
            </w:r>
          </w:p>
        </w:tc>
        <w:tc>
          <w:tcPr>
            <w:tcW w:type="dxa" w:w="1716"/>
          </w:tcPr>
          <w:p>
            <w:pPr>
              <w:spacing w:after="0"/>
              <w:jc w:val="left"/>
            </w:pPr>
            <w:r>
              <w:rPr>
                <w:sz w:val="16"/>
              </w:rPr>
              <w:t>wind speed (kt and mph)</w:t>
            </w:r>
          </w:p>
        </w:tc>
        <w:tc>
          <w:tcPr>
            <w:tcW w:type="dxa" w:w="1533"/>
          </w:tcPr>
          <w:p>
            <w:pPr>
              <w:spacing w:after="0"/>
              <w:jc w:val="right"/>
            </w:pPr>
            <w:r>
              <w:rPr>
                <w:sz w:val="16"/>
              </w:rPr>
              <w:t>77, 1978 to 2025</w:t>
            </w:r>
          </w:p>
        </w:tc>
        <w:tc>
          <w:tcPr>
            <w:tcW w:type="dxa" w:w="1887"/>
          </w:tcPr>
          <w:p>
            <w:pPr>
              <w:spacing w:after="0"/>
              <w:jc w:val="left"/>
            </w:pPr>
            <w:r>
              <w:rPr>
                <w:sz w:val="16"/>
              </w:rPr>
              <w:t>50 kt (58 mph) to 80 kt (92 mph) (median 55.5 kt (64 mph)); 64 with a recorded value</w:t>
            </w:r>
          </w:p>
        </w:tc>
        <w:tc>
          <w:tcPr>
            <w:tcW w:type="dxa" w:w="1751"/>
          </w:tcPr>
          <w:p>
            <w:pPr>
              <w:spacing w:after="0"/>
              <w:jc w:val="left"/>
            </w:pPr>
            <w:r>
              <w:rPr>
                <w:sz w:val="16"/>
              </w:rPr>
              <w:t>80 kt (92 mph) estimated gust, Thunderstorm Wind, 2018-07-08; same speed and measurement basis also recorded on 2018-07-04, 2018-07-08</w:t>
            </w:r>
          </w:p>
        </w:tc>
        <w:tc>
          <w:tcPr>
            <w:tcW w:type="dxa" w:w="1723"/>
          </w:tcPr>
          <w:p>
            <w:pPr>
              <w:spacing w:after="0"/>
              <w:jc w:val="left"/>
            </w:pPr>
            <w:r>
              <w:rPr>
                <w:sz w:val="16"/>
              </w:rPr>
              <w:t>Thunderstorm Wind, 2018-07-08, $500,000 property; crops not reported (2018 dollars)</w:t>
            </w:r>
          </w:p>
        </w:tc>
        <w:tc>
          <w:tcPr>
            <w:tcW w:type="dxa" w:w="1598"/>
          </w:tcPr>
          <w:p>
            <w:pPr>
              <w:spacing w:after="0"/>
              <w:jc w:val="left"/>
            </w:pPr>
            <w:r>
              <w:rPr>
                <w:sz w:val="16"/>
              </w:rPr>
              <w:t>Event records naming member places: New Rockford city (15 records), Sheyenne city (8 records).</w:t>
            </w:r>
          </w:p>
        </w:tc>
        <w:tc>
          <w:tcPr>
            <w:tcW w:type="dxa" w:w="2195"/>
          </w:tcPr>
          <w:p>
            <w:pPr>
              <w:spacing w:after="0"/>
              <w:jc w:val="left"/>
            </w:pPr>
          </w:p>
        </w:tc>
      </w:tr>
      <w:tr>
        <w:trPr>
          <w:cantSplit/>
        </w:trPr>
        <w:tc>
          <w:tcPr>
            <w:tcW w:type="dxa" w:w="1708"/>
          </w:tcPr>
          <w:p>
            <w:pPr>
              <w:spacing w:after="0"/>
              <w:jc w:val="left"/>
            </w:pPr>
            <w:r>
              <w:rPr>
                <w:sz w:val="16"/>
              </w:rPr>
              <w:t>Tornado</w:t>
            </w:r>
          </w:p>
        </w:tc>
        <w:tc>
          <w:tcPr>
            <w:tcW w:type="dxa" w:w="1716"/>
          </w:tcPr>
          <w:p>
            <w:pPr>
              <w:spacing w:after="0"/>
              <w:jc w:val="left"/>
            </w:pPr>
            <w:r>
              <w:rPr>
                <w:sz w:val="16"/>
              </w:rPr>
              <w:t>Enhanced Fujita (F before Feb 2007)</w:t>
            </w:r>
          </w:p>
        </w:tc>
        <w:tc>
          <w:tcPr>
            <w:tcW w:type="dxa" w:w="1533"/>
          </w:tcPr>
          <w:p>
            <w:pPr>
              <w:spacing w:after="0"/>
              <w:jc w:val="right"/>
            </w:pPr>
            <w:r>
              <w:rPr>
                <w:sz w:val="16"/>
              </w:rPr>
              <w:t>19, 1971 to 2018</w:t>
            </w:r>
          </w:p>
        </w:tc>
        <w:tc>
          <w:tcPr>
            <w:tcW w:type="dxa" w:w="1887"/>
          </w:tcPr>
          <w:p>
            <w:pPr>
              <w:spacing w:after="0"/>
              <w:jc w:val="left"/>
            </w:pPr>
            <w:r>
              <w:rPr>
                <w:sz w:val="16"/>
              </w:rPr>
              <w:t>F/EF0 to F/EF2 (median F/EF0); 19 with a recorded value</w:t>
            </w:r>
          </w:p>
        </w:tc>
        <w:tc>
          <w:tcPr>
            <w:tcW w:type="dxa" w:w="1751"/>
          </w:tcPr>
          <w:p>
            <w:pPr>
              <w:spacing w:after="0"/>
              <w:jc w:val="left"/>
            </w:pPr>
            <w:r>
              <w:rPr>
                <w:sz w:val="16"/>
              </w:rPr>
              <w:t>EF2 tornado, 2018-07-04, 1.66 mi within this county, 400 yd wide, $50,000 property; $2,000 crops (2018 dollars)</w:t>
            </w:r>
          </w:p>
        </w:tc>
        <w:tc>
          <w:tcPr>
            <w:tcW w:type="dxa" w:w="1723"/>
          </w:tcPr>
          <w:p>
            <w:pPr>
              <w:spacing w:after="0"/>
              <w:jc w:val="left"/>
            </w:pPr>
          </w:p>
        </w:tc>
        <w:tc>
          <w:tcPr>
            <w:tcW w:type="dxa" w:w="1598"/>
          </w:tcPr>
          <w:p>
            <w:pPr>
              <w:spacing w:after="0"/>
              <w:jc w:val="left"/>
            </w:pPr>
            <w:r>
              <w:rPr>
                <w:sz w:val="16"/>
              </w:rPr>
              <w:t>Event records naming member places: New Rockford city (4 records), Sheyenne city (2 records).</w:t>
            </w:r>
          </w:p>
        </w:tc>
        <w:tc>
          <w:tcPr>
            <w:tcW w:type="dxa" w:w="219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8"/>
          </w:tcPr>
          <w:p>
            <w:pPr>
              <w:spacing w:after="0"/>
              <w:jc w:val="left"/>
            </w:pPr>
            <w:r>
              <w:rPr>
                <w:sz w:val="16"/>
              </w:rPr>
              <w:t>Tsunami</w:t>
            </w:r>
          </w:p>
        </w:tc>
        <w:tc>
          <w:tcPr>
            <w:tcW w:type="dxa" w:w="1716"/>
          </w:tcPr>
          <w:p>
            <w:pPr>
              <w:spacing w:after="0"/>
              <w:jc w:val="left"/>
            </w:pPr>
            <w:r>
              <w:rPr>
                <w:sz w:val="16"/>
              </w:rPr>
              <w:t>none (count and damage)</w:t>
            </w:r>
          </w:p>
        </w:tc>
        <w:tc>
          <w:tcPr>
            <w:tcW w:type="dxa" w:w="1533"/>
          </w:tcPr>
          <w:p>
            <w:pPr>
              <w:spacing w:after="0"/>
              <w:jc w:val="right"/>
            </w:pPr>
            <w:r>
              <w:rPr>
                <w:sz w:val="16"/>
              </w:rPr>
              <w:t>0</w:t>
            </w:r>
          </w:p>
        </w:tc>
        <w:tc>
          <w:tcPr>
            <w:tcW w:type="dxa" w:w="1887"/>
          </w:tcPr>
          <w:p>
            <w:pPr>
              <w:spacing w:after="0"/>
              <w:jc w:val="left"/>
            </w:pPr>
          </w:p>
        </w:tc>
        <w:tc>
          <w:tcPr>
            <w:tcW w:type="dxa" w:w="1751"/>
          </w:tcPr>
          <w:p>
            <w:pPr>
              <w:spacing w:after="0"/>
              <w:jc w:val="left"/>
            </w:pPr>
          </w:p>
        </w:tc>
        <w:tc>
          <w:tcPr>
            <w:tcW w:type="dxa" w:w="1723"/>
          </w:tcPr>
          <w:p>
            <w:pPr>
              <w:spacing w:after="0"/>
              <w:jc w:val="left"/>
            </w:pPr>
          </w:p>
        </w:tc>
        <w:tc>
          <w:tcPr>
            <w:tcW w:type="dxa" w:w="159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Volcanic Ash, Volcanic Ashfall</w:t>
            </w:r>
          </w:p>
        </w:tc>
        <w:tc>
          <w:tcPr>
            <w:tcW w:type="dxa" w:w="1716"/>
          </w:tcPr>
          <w:p>
            <w:pPr>
              <w:spacing w:after="0"/>
              <w:jc w:val="left"/>
            </w:pPr>
            <w:r>
              <w:rPr>
                <w:sz w:val="16"/>
              </w:rPr>
              <w:t>Volcanic Explosivity Index (local data)</w:t>
            </w:r>
          </w:p>
        </w:tc>
        <w:tc>
          <w:tcPr>
            <w:tcW w:type="dxa" w:w="1533"/>
          </w:tcPr>
          <w:p>
            <w:pPr>
              <w:spacing w:after="0"/>
              <w:jc w:val="right"/>
            </w:pPr>
            <w:r>
              <w:rPr>
                <w:sz w:val="16"/>
              </w:rPr>
              <w:t>0</w:t>
            </w:r>
          </w:p>
        </w:tc>
        <w:tc>
          <w:tcPr>
            <w:tcW w:type="dxa" w:w="1887"/>
          </w:tcPr>
          <w:p>
            <w:pPr>
              <w:spacing w:after="0"/>
              <w:jc w:val="left"/>
            </w:pPr>
          </w:p>
        </w:tc>
        <w:tc>
          <w:tcPr>
            <w:tcW w:type="dxa" w:w="1751"/>
          </w:tcPr>
          <w:p>
            <w:pPr>
              <w:spacing w:after="0"/>
              <w:jc w:val="left"/>
            </w:pPr>
          </w:p>
        </w:tc>
        <w:tc>
          <w:tcPr>
            <w:tcW w:type="dxa" w:w="1723"/>
          </w:tcPr>
          <w:p>
            <w:pPr>
              <w:spacing w:after="0"/>
              <w:jc w:val="left"/>
            </w:pPr>
          </w:p>
        </w:tc>
        <w:tc>
          <w:tcPr>
            <w:tcW w:type="dxa" w:w="1598"/>
          </w:tcPr>
          <w:p>
            <w:pPr>
              <w:spacing w:after="0"/>
              <w:jc w:val="left"/>
            </w:pPr>
          </w:p>
        </w:tc>
        <w:tc>
          <w:tcPr>
            <w:tcW w:type="dxa" w:w="2195"/>
          </w:tcPr>
          <w:p>
            <w:pPr>
              <w:spacing w:after="0"/>
              <w:jc w:val="left"/>
            </w:pPr>
            <w:r>
              <w:rPr>
                <w:sz w:val="16"/>
              </w:rPr>
              <w:t>Physical measure: in event narratives only; local data required.</w:t>
            </w:r>
          </w:p>
        </w:tc>
      </w:tr>
      <w:tr>
        <w:trPr>
          <w:cantSplit/>
        </w:trPr>
        <w:tc>
          <w:tcPr>
            <w:tcW w:type="dxa" w:w="1708"/>
          </w:tcPr>
          <w:p>
            <w:pPr>
              <w:spacing w:after="0"/>
              <w:jc w:val="left"/>
            </w:pPr>
            <w:r>
              <w:rPr>
                <w:sz w:val="16"/>
              </w:rPr>
              <w:t>Wildfire</w:t>
            </w:r>
          </w:p>
        </w:tc>
        <w:tc>
          <w:tcPr>
            <w:tcW w:type="dxa" w:w="1716"/>
          </w:tcPr>
          <w:p>
            <w:pPr>
              <w:spacing w:after="0"/>
              <w:jc w:val="left"/>
            </w:pPr>
            <w:r>
              <w:rPr>
                <w:sz w:val="16"/>
              </w:rPr>
              <w:t>acres burned (local data)</w:t>
            </w:r>
          </w:p>
        </w:tc>
        <w:tc>
          <w:tcPr>
            <w:tcW w:type="dxa" w:w="1533"/>
          </w:tcPr>
          <w:p>
            <w:pPr>
              <w:spacing w:after="0"/>
              <w:jc w:val="right"/>
            </w:pPr>
            <w:r>
              <w:rPr>
                <w:sz w:val="16"/>
              </w:rPr>
              <w:t>0</w:t>
            </w:r>
          </w:p>
        </w:tc>
        <w:tc>
          <w:tcPr>
            <w:tcW w:type="dxa" w:w="1887"/>
          </w:tcPr>
          <w:p>
            <w:pPr>
              <w:spacing w:after="0"/>
              <w:jc w:val="left"/>
            </w:pPr>
          </w:p>
        </w:tc>
        <w:tc>
          <w:tcPr>
            <w:tcW w:type="dxa" w:w="1751"/>
          </w:tcPr>
          <w:p>
            <w:pPr>
              <w:spacing w:after="0"/>
              <w:jc w:val="left"/>
            </w:pPr>
          </w:p>
        </w:tc>
        <w:tc>
          <w:tcPr>
            <w:tcW w:type="dxa" w:w="1723"/>
          </w:tcPr>
          <w:p>
            <w:pPr>
              <w:spacing w:after="0"/>
              <w:jc w:val="left"/>
            </w:pPr>
          </w:p>
        </w:tc>
        <w:tc>
          <w:tcPr>
            <w:tcW w:type="dxa" w:w="1598"/>
          </w:tcPr>
          <w:p>
            <w:pPr>
              <w:spacing w:after="0"/>
              <w:jc w:val="left"/>
            </w:pPr>
          </w:p>
        </w:tc>
        <w:tc>
          <w:tcPr>
            <w:tcW w:type="dxa" w:w="2195"/>
          </w:tcPr>
          <w:p>
            <w:pPr>
              <w:spacing w:after="0"/>
              <w:jc w:val="left"/>
            </w:pPr>
            <w:r>
              <w:rPr>
                <w:sz w:val="16"/>
              </w:rPr>
              <w:t>Acres burned: in event narratives only; local data required.</w:t>
            </w:r>
          </w:p>
        </w:tc>
      </w:tr>
      <w:tr>
        <w:trPr>
          <w:cantSplit/>
        </w:trPr>
        <w:tc>
          <w:tcPr>
            <w:tcW w:type="dxa" w:w="1708"/>
          </w:tcPr>
          <w:p>
            <w:pPr>
              <w:spacing w:after="0"/>
              <w:jc w:val="left"/>
            </w:pPr>
            <w:r>
              <w:rPr>
                <w:sz w:val="16"/>
              </w:rPr>
              <w:t>Winter Storm, Heavy Snow, Blizzard, Lake-Effect Snow, Winter Weather, Sleet</w:t>
            </w:r>
          </w:p>
        </w:tc>
        <w:tc>
          <w:tcPr>
            <w:tcW w:type="dxa" w:w="1716"/>
          </w:tcPr>
          <w:p>
            <w:pPr>
              <w:spacing w:after="0"/>
              <w:jc w:val="left"/>
            </w:pPr>
            <w:r>
              <w:rPr>
                <w:sz w:val="16"/>
              </w:rPr>
              <w:t>none in data (snowfall local)</w:t>
            </w:r>
          </w:p>
        </w:tc>
        <w:tc>
          <w:tcPr>
            <w:tcW w:type="dxa" w:w="1533"/>
          </w:tcPr>
          <w:p>
            <w:pPr>
              <w:spacing w:after="0"/>
              <w:jc w:val="right"/>
            </w:pPr>
            <w:r>
              <w:rPr>
                <w:sz w:val="16"/>
              </w:rPr>
              <w:t>129, 1996 to 2026 (129 zone-level)</w:t>
            </w:r>
          </w:p>
        </w:tc>
        <w:tc>
          <w:tcPr>
            <w:tcW w:type="dxa" w:w="1887"/>
          </w:tcPr>
          <w:p>
            <w:pPr>
              <w:spacing w:after="0"/>
              <w:jc w:val="left"/>
            </w:pPr>
          </w:p>
        </w:tc>
        <w:tc>
          <w:tcPr>
            <w:tcW w:type="dxa" w:w="1751"/>
          </w:tcPr>
          <w:p>
            <w:pPr>
              <w:spacing w:after="0"/>
              <w:jc w:val="left"/>
            </w:pPr>
            <w:r>
              <w:rPr>
                <w:sz w:val="16"/>
              </w:rPr>
              <w:t>Blizzard, 1997-04-05, $6,000,000 property; crops not reported, reported for the zone (1997 dollars); NWS zone NDZ024 (EDDY), zone-level: may include parts of neighboring counties</w:t>
            </w:r>
          </w:p>
        </w:tc>
        <w:tc>
          <w:tcPr>
            <w:tcW w:type="dxa" w:w="1723"/>
          </w:tcPr>
          <w:p>
            <w:pPr>
              <w:spacing w:after="0"/>
              <w:jc w:val="left"/>
            </w:pPr>
          </w:p>
        </w:tc>
        <w:tc>
          <w:tcPr>
            <w:tcW w:type="dxa" w:w="1598"/>
          </w:tcPr>
          <w:p>
            <w:pPr>
              <w:spacing w:after="0"/>
              <w:jc w:val="left"/>
            </w:pPr>
            <w:r>
              <w:rPr>
                <w:sz w:val="16"/>
              </w:rPr>
              <w:t>Zone-level records: applies countywide; national data do not locate these events within the county.</w:t>
            </w:r>
          </w:p>
        </w:tc>
        <w:tc>
          <w:tcPr>
            <w:tcW w:type="dxa" w:w="219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3"/>
        <w:gridCol w:w="3841"/>
        <w:gridCol w:w="2171"/>
        <w:gridCol w:w="1418"/>
        <w:gridCol w:w="1328"/>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3"/>
            <w:shd w:val="clear" w:color="auto" w:fill="E8E8E8"/>
          </w:tcPr>
          <w:p>
            <w:pPr>
              <w:spacing w:after="0"/>
              <w:jc w:val="left"/>
            </w:pPr>
            <w:r>
              <w:rPr>
                <w:b/>
                <w:sz w:val="16"/>
              </w:rPr>
              <w:t>Type</w:t>
            </w:r>
          </w:p>
        </w:tc>
        <w:tc>
          <w:tcPr>
            <w:tcW w:type="dxa" w:w="3841"/>
            <w:shd w:val="clear" w:color="auto" w:fill="E8E8E8"/>
          </w:tcPr>
          <w:p>
            <w:pPr>
              <w:spacing w:after="0"/>
              <w:jc w:val="left"/>
            </w:pPr>
            <w:r>
              <w:rPr>
                <w:b/>
                <w:sz w:val="16"/>
              </w:rPr>
              <w:t>Title</w:t>
            </w:r>
          </w:p>
        </w:tc>
        <w:tc>
          <w:tcPr>
            <w:tcW w:type="dxa" w:w="2171"/>
            <w:shd w:val="clear" w:color="auto" w:fill="E8E8E8"/>
          </w:tcPr>
          <w:p>
            <w:pPr>
              <w:spacing w:after="0"/>
              <w:jc w:val="left"/>
            </w:pPr>
            <w:r>
              <w:rPr>
                <w:b/>
                <w:sz w:val="16"/>
              </w:rPr>
              <w:t>Mapped hazard</w:t>
            </w:r>
          </w:p>
        </w:tc>
        <w:tc>
          <w:tcPr>
            <w:tcW w:type="dxa" w:w="14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8"/>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2025-09-11</w:t>
            </w:r>
          </w:p>
        </w:tc>
        <w:tc>
          <w:tcPr>
            <w:tcW w:type="dxa" w:w="1037"/>
          </w:tcPr>
          <w:p>
            <w:pPr>
              <w:spacing w:after="0"/>
              <w:jc w:val="left"/>
            </w:pPr>
            <w:r>
              <w:rPr>
                <w:sz w:val="16"/>
              </w:rPr>
              <w:t>2025-06-20</w:t>
            </w:r>
          </w:p>
        </w:tc>
        <w:tc>
          <w:tcPr>
            <w:tcW w:type="dxa" w:w="1037"/>
          </w:tcPr>
          <w:p>
            <w:pPr>
              <w:spacing w:after="0"/>
              <w:jc w:val="left"/>
            </w:pPr>
            <w:r>
              <w:rPr>
                <w:sz w:val="16"/>
              </w:rPr>
              <w:t>DR-4888-ND</w:t>
            </w:r>
          </w:p>
        </w:tc>
        <w:tc>
          <w:tcPr>
            <w:tcW w:type="dxa" w:w="1353"/>
          </w:tcPr>
          <w:p>
            <w:pPr>
              <w:spacing w:after="0"/>
              <w:jc w:val="left"/>
            </w:pPr>
            <w:r>
              <w:rPr>
                <w:sz w:val="16"/>
              </w:rPr>
              <w:t>Major disaster</w:t>
            </w:r>
          </w:p>
        </w:tc>
        <w:tc>
          <w:tcPr>
            <w:tcW w:type="dxa" w:w="3841"/>
          </w:tcPr>
          <w:p>
            <w:pPr>
              <w:spacing w:after="0"/>
              <w:jc w:val="left"/>
            </w:pPr>
            <w:r>
              <w:rPr>
                <w:sz w:val="16"/>
              </w:rPr>
              <w:t>SEVERE STORM, TORNADOES, AND STRAIGHT-LINE WINDS</w:t>
            </w:r>
          </w:p>
        </w:tc>
        <w:tc>
          <w:tcPr>
            <w:tcW w:type="dxa" w:w="2171"/>
          </w:tcPr>
          <w:p>
            <w:pPr>
              <w:spacing w:after="0"/>
              <w:jc w:val="left"/>
            </w:pPr>
            <w:r>
              <w:rPr>
                <w:sz w:val="16"/>
              </w:rPr>
              <w:t>Strong Wind; Tornado</w:t>
            </w:r>
          </w:p>
        </w:tc>
        <w:tc>
          <w:tcPr>
            <w:tcW w:type="dxa" w:w="1418"/>
          </w:tcPr>
          <w:p>
            <w:pPr>
              <w:spacing w:after="0"/>
              <w:jc w:val="right"/>
            </w:pPr>
            <w:r>
              <w:rPr>
                <w:sz w:val="16"/>
              </w:rPr>
              <w:t>none found</w:t>
            </w:r>
          </w:p>
        </w:tc>
        <w:tc>
          <w:tcPr>
            <w:tcW w:type="dxa" w:w="1328"/>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353"/>
          </w:tcPr>
          <w:p>
            <w:pPr>
              <w:spacing w:after="0"/>
              <w:jc w:val="left"/>
            </w:pPr>
            <w:r>
              <w:rPr>
                <w:sz w:val="16"/>
              </w:rPr>
              <w:t>Major disaster</w:t>
            </w:r>
          </w:p>
        </w:tc>
        <w:tc>
          <w:tcPr>
            <w:tcW w:type="dxa" w:w="3841"/>
          </w:tcPr>
          <w:p>
            <w:pPr>
              <w:spacing w:after="0"/>
              <w:jc w:val="left"/>
            </w:pPr>
            <w:r>
              <w:rPr>
                <w:sz w:val="16"/>
              </w:rPr>
              <w:t>COVID-19 PANDEMIC</w:t>
            </w:r>
          </w:p>
        </w:tc>
        <w:tc>
          <w:tcPr>
            <w:tcW w:type="dxa" w:w="2171"/>
          </w:tcPr>
          <w:p>
            <w:pPr>
              <w:spacing w:after="0"/>
              <w:jc w:val="left"/>
            </w:pPr>
            <w:r>
              <w:rPr>
                <w:sz w:val="16"/>
              </w:rPr>
              <w:t>Non-natural, not counted</w:t>
            </w:r>
          </w:p>
        </w:tc>
        <w:tc>
          <w:tcPr>
            <w:tcW w:type="dxa" w:w="1418"/>
          </w:tcPr>
          <w:p>
            <w:pPr>
              <w:spacing w:after="0"/>
              <w:jc w:val="right"/>
            </w:pPr>
            <w:r>
              <w:rPr>
                <w:sz w:val="16"/>
              </w:rPr>
              <w:t>$9,929.01</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353"/>
          </w:tcPr>
          <w:p>
            <w:pPr>
              <w:spacing w:after="0"/>
              <w:jc w:val="left"/>
            </w:pPr>
            <w:r>
              <w:rPr>
                <w:sz w:val="16"/>
              </w:rPr>
              <w:t>Emergency</w:t>
            </w:r>
          </w:p>
        </w:tc>
        <w:tc>
          <w:tcPr>
            <w:tcW w:type="dxa" w:w="3841"/>
          </w:tcPr>
          <w:p>
            <w:pPr>
              <w:spacing w:after="0"/>
              <w:jc w:val="left"/>
            </w:pPr>
            <w:r>
              <w:rPr>
                <w:sz w:val="16"/>
              </w:rPr>
              <w:t>COVID-19</w:t>
            </w:r>
          </w:p>
        </w:tc>
        <w:tc>
          <w:tcPr>
            <w:tcW w:type="dxa" w:w="2171"/>
          </w:tcPr>
          <w:p>
            <w:pPr>
              <w:spacing w:after="0"/>
              <w:jc w:val="left"/>
            </w:pPr>
            <w:r>
              <w:rPr>
                <w:sz w:val="16"/>
              </w:rPr>
              <w:t>Non-natural, not counted</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r>
              <w:rPr>
                <w:sz w:val="16"/>
              </w:rPr>
              <w:t>same incident as DR-4509</w:t>
            </w:r>
          </w:p>
        </w:tc>
      </w:tr>
      <w:tr>
        <w:trPr>
          <w:cantSplit/>
        </w:trPr>
        <w:tc>
          <w:tcPr>
            <w:tcW w:type="dxa" w:w="1037"/>
          </w:tcPr>
          <w:p>
            <w:pPr>
              <w:spacing w:after="0"/>
              <w:jc w:val="left"/>
            </w:pPr>
            <w:r>
              <w:rPr>
                <w:sz w:val="16"/>
              </w:rPr>
              <w:t>2020-01-21</w:t>
            </w:r>
          </w:p>
        </w:tc>
        <w:tc>
          <w:tcPr>
            <w:tcW w:type="dxa" w:w="1037"/>
          </w:tcPr>
          <w:p>
            <w:pPr>
              <w:spacing w:after="0"/>
              <w:jc w:val="left"/>
            </w:pPr>
            <w:r>
              <w:rPr>
                <w:sz w:val="16"/>
              </w:rPr>
              <w:t>2019-10-09</w:t>
            </w:r>
          </w:p>
        </w:tc>
        <w:tc>
          <w:tcPr>
            <w:tcW w:type="dxa" w:w="1037"/>
          </w:tcPr>
          <w:p>
            <w:pPr>
              <w:spacing w:after="0"/>
              <w:jc w:val="left"/>
            </w:pPr>
            <w:r>
              <w:rPr>
                <w:sz w:val="16"/>
              </w:rPr>
              <w:t>DR-4475-ND</w:t>
            </w:r>
          </w:p>
        </w:tc>
        <w:tc>
          <w:tcPr>
            <w:tcW w:type="dxa" w:w="1353"/>
          </w:tcPr>
          <w:p>
            <w:pPr>
              <w:spacing w:after="0"/>
              <w:jc w:val="left"/>
            </w:pPr>
            <w:r>
              <w:rPr>
                <w:sz w:val="16"/>
              </w:rPr>
              <w:t>Major disaster</w:t>
            </w:r>
          </w:p>
        </w:tc>
        <w:tc>
          <w:tcPr>
            <w:tcW w:type="dxa" w:w="3841"/>
          </w:tcPr>
          <w:p>
            <w:pPr>
              <w:spacing w:after="0"/>
              <w:jc w:val="left"/>
            </w:pPr>
            <w:r>
              <w:rPr>
                <w:sz w:val="16"/>
              </w:rPr>
              <w:t>FLOODING</w:t>
            </w:r>
          </w:p>
        </w:tc>
        <w:tc>
          <w:tcPr>
            <w:tcW w:type="dxa" w:w="2171"/>
          </w:tcPr>
          <w:p>
            <w:pPr>
              <w:spacing w:after="0"/>
              <w:jc w:val="left"/>
            </w:pPr>
            <w:r>
              <w:rPr>
                <w:sz w:val="16"/>
              </w:rPr>
              <w:t>Inland Flooding</w:t>
            </w:r>
          </w:p>
        </w:tc>
        <w:tc>
          <w:tcPr>
            <w:tcW w:type="dxa" w:w="1418"/>
          </w:tcPr>
          <w:p>
            <w:pPr>
              <w:spacing w:after="0"/>
              <w:jc w:val="right"/>
            </w:pPr>
            <w:r>
              <w:rPr>
                <w:sz w:val="16"/>
              </w:rPr>
              <w:t>$26,764.47</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2014-08-19</w:t>
            </w:r>
          </w:p>
        </w:tc>
        <w:tc>
          <w:tcPr>
            <w:tcW w:type="dxa" w:w="1037"/>
          </w:tcPr>
          <w:p>
            <w:pPr>
              <w:spacing w:after="0"/>
              <w:jc w:val="left"/>
            </w:pPr>
            <w:r>
              <w:rPr>
                <w:sz w:val="16"/>
              </w:rPr>
              <w:t>2014-06-25</w:t>
            </w:r>
          </w:p>
        </w:tc>
        <w:tc>
          <w:tcPr>
            <w:tcW w:type="dxa" w:w="1037"/>
          </w:tcPr>
          <w:p>
            <w:pPr>
              <w:spacing w:after="0"/>
              <w:jc w:val="left"/>
            </w:pPr>
            <w:r>
              <w:rPr>
                <w:sz w:val="16"/>
              </w:rPr>
              <w:t>DR-4190-ND</w:t>
            </w:r>
          </w:p>
        </w:tc>
        <w:tc>
          <w:tcPr>
            <w:tcW w:type="dxa" w:w="1353"/>
          </w:tcPr>
          <w:p>
            <w:pPr>
              <w:spacing w:after="0"/>
              <w:jc w:val="left"/>
            </w:pPr>
            <w:r>
              <w:rPr>
                <w:sz w:val="16"/>
              </w:rPr>
              <w:t>Major disaster</w:t>
            </w:r>
          </w:p>
        </w:tc>
        <w:tc>
          <w:tcPr>
            <w:tcW w:type="dxa" w:w="3841"/>
          </w:tcPr>
          <w:p>
            <w:pPr>
              <w:spacing w:after="0"/>
              <w:jc w:val="left"/>
            </w:pPr>
            <w:r>
              <w:rPr>
                <w:sz w:val="16"/>
              </w:rPr>
              <w:t>SEVERE STORMS AND FLOODING</w:t>
            </w:r>
          </w:p>
        </w:tc>
        <w:tc>
          <w:tcPr>
            <w:tcW w:type="dxa" w:w="2171"/>
          </w:tcPr>
          <w:p>
            <w:pPr>
              <w:spacing w:after="0"/>
              <w:jc w:val="left"/>
            </w:pPr>
            <w:r>
              <w:rPr>
                <w:sz w:val="16"/>
              </w:rPr>
              <w:t>Inland Flooding</w:t>
            </w:r>
          </w:p>
        </w:tc>
        <w:tc>
          <w:tcPr>
            <w:tcW w:type="dxa" w:w="1418"/>
          </w:tcPr>
          <w:p>
            <w:pPr>
              <w:spacing w:after="0"/>
              <w:jc w:val="right"/>
            </w:pPr>
            <w:r>
              <w:rPr>
                <w:sz w:val="16"/>
              </w:rPr>
              <w:t>$104,616.03</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2013-05-29</w:t>
            </w:r>
          </w:p>
        </w:tc>
        <w:tc>
          <w:tcPr>
            <w:tcW w:type="dxa" w:w="1037"/>
          </w:tcPr>
          <w:p>
            <w:pPr>
              <w:spacing w:after="0"/>
              <w:jc w:val="left"/>
            </w:pPr>
            <w:r>
              <w:rPr>
                <w:sz w:val="16"/>
              </w:rPr>
              <w:t>2013-04-22</w:t>
            </w:r>
          </w:p>
        </w:tc>
        <w:tc>
          <w:tcPr>
            <w:tcW w:type="dxa" w:w="1037"/>
          </w:tcPr>
          <w:p>
            <w:pPr>
              <w:spacing w:after="0"/>
              <w:jc w:val="left"/>
            </w:pPr>
            <w:r>
              <w:rPr>
                <w:sz w:val="16"/>
              </w:rPr>
              <w:t>DR-4118-ND</w:t>
            </w:r>
          </w:p>
        </w:tc>
        <w:tc>
          <w:tcPr>
            <w:tcW w:type="dxa" w:w="1353"/>
          </w:tcPr>
          <w:p>
            <w:pPr>
              <w:spacing w:after="0"/>
              <w:jc w:val="left"/>
            </w:pPr>
            <w:r>
              <w:rPr>
                <w:sz w:val="16"/>
              </w:rPr>
              <w:t>Major disaster</w:t>
            </w:r>
          </w:p>
        </w:tc>
        <w:tc>
          <w:tcPr>
            <w:tcW w:type="dxa" w:w="3841"/>
          </w:tcPr>
          <w:p>
            <w:pPr>
              <w:spacing w:after="0"/>
              <w:jc w:val="left"/>
            </w:pPr>
            <w:r>
              <w:rPr>
                <w:sz w:val="16"/>
              </w:rPr>
              <w:t>FLOODING</w:t>
            </w:r>
          </w:p>
        </w:tc>
        <w:tc>
          <w:tcPr>
            <w:tcW w:type="dxa" w:w="2171"/>
          </w:tcPr>
          <w:p>
            <w:pPr>
              <w:spacing w:after="0"/>
              <w:jc w:val="left"/>
            </w:pPr>
            <w:r>
              <w:rPr>
                <w:sz w:val="16"/>
              </w:rPr>
              <w:t>Inland Flooding</w:t>
            </w:r>
          </w:p>
        </w:tc>
        <w:tc>
          <w:tcPr>
            <w:tcW w:type="dxa" w:w="1418"/>
          </w:tcPr>
          <w:p>
            <w:pPr>
              <w:spacing w:after="0"/>
              <w:jc w:val="right"/>
            </w:pPr>
            <w:r>
              <w:rPr>
                <w:sz w:val="16"/>
              </w:rPr>
              <w:t>$28,895.34</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353"/>
          </w:tcPr>
          <w:p>
            <w:pPr>
              <w:spacing w:after="0"/>
              <w:jc w:val="left"/>
            </w:pPr>
            <w:r>
              <w:rPr>
                <w:sz w:val="16"/>
              </w:rPr>
              <w:t>Major disaster</w:t>
            </w:r>
          </w:p>
        </w:tc>
        <w:tc>
          <w:tcPr>
            <w:tcW w:type="dxa" w:w="3841"/>
          </w:tcPr>
          <w:p>
            <w:pPr>
              <w:spacing w:after="0"/>
              <w:jc w:val="left"/>
            </w:pPr>
            <w:r>
              <w:rPr>
                <w:sz w:val="16"/>
              </w:rPr>
              <w:t>FLOODING</w:t>
            </w:r>
          </w:p>
        </w:tc>
        <w:tc>
          <w:tcPr>
            <w:tcW w:type="dxa" w:w="2171"/>
          </w:tcPr>
          <w:p>
            <w:pPr>
              <w:spacing w:after="0"/>
              <w:jc w:val="left"/>
            </w:pPr>
            <w:r>
              <w:rPr>
                <w:sz w:val="16"/>
              </w:rPr>
              <w:t>Inland Flooding</w:t>
            </w:r>
          </w:p>
        </w:tc>
        <w:tc>
          <w:tcPr>
            <w:tcW w:type="dxa" w:w="1418"/>
          </w:tcPr>
          <w:p>
            <w:pPr>
              <w:spacing w:after="0"/>
              <w:jc w:val="right"/>
            </w:pPr>
            <w:r>
              <w:rPr>
                <w:sz w:val="16"/>
              </w:rPr>
              <w:t>$1,352,992.44</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2011-04-07</w:t>
            </w:r>
          </w:p>
        </w:tc>
        <w:tc>
          <w:tcPr>
            <w:tcW w:type="dxa" w:w="1037"/>
          </w:tcPr>
          <w:p>
            <w:pPr>
              <w:spacing w:after="0"/>
              <w:jc w:val="left"/>
            </w:pPr>
            <w:r>
              <w:rPr>
                <w:sz w:val="16"/>
              </w:rPr>
              <w:t>2011-04-05</w:t>
            </w:r>
          </w:p>
        </w:tc>
        <w:tc>
          <w:tcPr>
            <w:tcW w:type="dxa" w:w="1037"/>
          </w:tcPr>
          <w:p>
            <w:pPr>
              <w:spacing w:after="0"/>
              <w:jc w:val="left"/>
            </w:pPr>
            <w:r>
              <w:rPr>
                <w:sz w:val="16"/>
              </w:rPr>
              <w:t>EM-3318-ND</w:t>
            </w:r>
          </w:p>
        </w:tc>
        <w:tc>
          <w:tcPr>
            <w:tcW w:type="dxa" w:w="1353"/>
          </w:tcPr>
          <w:p>
            <w:pPr>
              <w:spacing w:after="0"/>
              <w:jc w:val="left"/>
            </w:pPr>
            <w:r>
              <w:rPr>
                <w:sz w:val="16"/>
              </w:rPr>
              <w:t>Emergency</w:t>
            </w:r>
          </w:p>
        </w:tc>
        <w:tc>
          <w:tcPr>
            <w:tcW w:type="dxa" w:w="3841"/>
          </w:tcPr>
          <w:p>
            <w:pPr>
              <w:spacing w:after="0"/>
              <w:jc w:val="left"/>
            </w:pPr>
            <w:r>
              <w:rPr>
                <w:sz w:val="16"/>
              </w:rPr>
              <w:t>FLOODING</w:t>
            </w:r>
          </w:p>
        </w:tc>
        <w:tc>
          <w:tcPr>
            <w:tcW w:type="dxa" w:w="2171"/>
          </w:tcPr>
          <w:p>
            <w:pPr>
              <w:spacing w:after="0"/>
              <w:jc w:val="left"/>
            </w:pPr>
            <w:r>
              <w:rPr>
                <w:sz w:val="16"/>
              </w:rPr>
              <w:t>Inland Flooding</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2010-04-30</w:t>
            </w:r>
          </w:p>
        </w:tc>
        <w:tc>
          <w:tcPr>
            <w:tcW w:type="dxa" w:w="1037"/>
          </w:tcPr>
          <w:p>
            <w:pPr>
              <w:spacing w:after="0"/>
              <w:jc w:val="left"/>
            </w:pPr>
            <w:r>
              <w:rPr>
                <w:sz w:val="16"/>
              </w:rPr>
              <w:t>2010-02-26</w:t>
            </w:r>
          </w:p>
        </w:tc>
        <w:tc>
          <w:tcPr>
            <w:tcW w:type="dxa" w:w="1037"/>
          </w:tcPr>
          <w:p>
            <w:pPr>
              <w:spacing w:after="0"/>
              <w:jc w:val="left"/>
            </w:pPr>
            <w:r>
              <w:rPr>
                <w:sz w:val="16"/>
              </w:rPr>
              <w:t>DR-1907-ND</w:t>
            </w:r>
          </w:p>
        </w:tc>
        <w:tc>
          <w:tcPr>
            <w:tcW w:type="dxa" w:w="1353"/>
          </w:tcPr>
          <w:p>
            <w:pPr>
              <w:spacing w:after="0"/>
              <w:jc w:val="left"/>
            </w:pPr>
            <w:r>
              <w:rPr>
                <w:sz w:val="16"/>
              </w:rPr>
              <w:t>Major disaster</w:t>
            </w:r>
          </w:p>
        </w:tc>
        <w:tc>
          <w:tcPr>
            <w:tcW w:type="dxa" w:w="3841"/>
          </w:tcPr>
          <w:p>
            <w:pPr>
              <w:spacing w:after="0"/>
              <w:jc w:val="left"/>
            </w:pPr>
            <w:r>
              <w:rPr>
                <w:sz w:val="16"/>
              </w:rPr>
              <w:t>FLOODING</w:t>
            </w:r>
          </w:p>
        </w:tc>
        <w:tc>
          <w:tcPr>
            <w:tcW w:type="dxa" w:w="2171"/>
          </w:tcPr>
          <w:p>
            <w:pPr>
              <w:spacing w:after="0"/>
              <w:jc w:val="left"/>
            </w:pPr>
            <w:r>
              <w:rPr>
                <w:sz w:val="16"/>
              </w:rPr>
              <w:t>Inland Flooding</w:t>
            </w:r>
          </w:p>
        </w:tc>
        <w:tc>
          <w:tcPr>
            <w:tcW w:type="dxa" w:w="1418"/>
          </w:tcPr>
          <w:p>
            <w:pPr>
              <w:spacing w:after="0"/>
              <w:jc w:val="right"/>
            </w:pPr>
            <w:r>
              <w:rPr>
                <w:sz w:val="16"/>
              </w:rPr>
              <w:t>$163,468.09</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353"/>
          </w:tcPr>
          <w:p>
            <w:pPr>
              <w:spacing w:after="0"/>
              <w:jc w:val="left"/>
            </w:pPr>
            <w:r>
              <w:rPr>
                <w:sz w:val="16"/>
              </w:rPr>
              <w:t>Major disaster</w:t>
            </w:r>
          </w:p>
        </w:tc>
        <w:tc>
          <w:tcPr>
            <w:tcW w:type="dxa" w:w="3841"/>
          </w:tcPr>
          <w:p>
            <w:pPr>
              <w:spacing w:after="0"/>
              <w:jc w:val="left"/>
            </w:pPr>
            <w:r>
              <w:rPr>
                <w:sz w:val="16"/>
              </w:rPr>
              <w:t>SEVERE STORMS AND FLOODING</w:t>
            </w:r>
          </w:p>
        </w:tc>
        <w:tc>
          <w:tcPr>
            <w:tcW w:type="dxa" w:w="2171"/>
          </w:tcPr>
          <w:p>
            <w:pPr>
              <w:spacing w:after="0"/>
              <w:jc w:val="left"/>
            </w:pPr>
            <w:r>
              <w:rPr>
                <w:sz w:val="16"/>
              </w:rPr>
              <w:t>Inland Flooding</w:t>
            </w:r>
          </w:p>
        </w:tc>
        <w:tc>
          <w:tcPr>
            <w:tcW w:type="dxa" w:w="1418"/>
          </w:tcPr>
          <w:p>
            <w:pPr>
              <w:spacing w:after="0"/>
              <w:jc w:val="right"/>
            </w:pPr>
            <w:r>
              <w:rPr>
                <w:sz w:val="16"/>
              </w:rPr>
              <w:t>$400,844.41</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353"/>
          </w:tcPr>
          <w:p>
            <w:pPr>
              <w:spacing w:after="0"/>
              <w:jc w:val="left"/>
            </w:pPr>
            <w:r>
              <w:rPr>
                <w:sz w:val="16"/>
              </w:rPr>
              <w:t>Emergency</w:t>
            </w:r>
          </w:p>
        </w:tc>
        <w:tc>
          <w:tcPr>
            <w:tcW w:type="dxa" w:w="3841"/>
          </w:tcPr>
          <w:p>
            <w:pPr>
              <w:spacing w:after="0"/>
              <w:jc w:val="left"/>
            </w:pPr>
            <w:r>
              <w:rPr>
                <w:sz w:val="16"/>
              </w:rPr>
              <w:t>HURRICANE KATRINA EVACUATION</w:t>
            </w:r>
          </w:p>
        </w:tc>
        <w:tc>
          <w:tcPr>
            <w:tcW w:type="dxa" w:w="2171"/>
          </w:tcPr>
          <w:p>
            <w:pPr>
              <w:spacing w:after="0"/>
              <w:jc w:val="left"/>
            </w:pPr>
            <w:r>
              <w:rPr>
                <w:sz w:val="16"/>
              </w:rPr>
              <w:t>Hurricane: evacuation support, not a local hazard event; not counted</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2004-05-05</w:t>
            </w:r>
          </w:p>
        </w:tc>
        <w:tc>
          <w:tcPr>
            <w:tcW w:type="dxa" w:w="1037"/>
          </w:tcPr>
          <w:p>
            <w:pPr>
              <w:spacing w:after="0"/>
              <w:jc w:val="left"/>
            </w:pPr>
            <w:r>
              <w:rPr>
                <w:sz w:val="16"/>
              </w:rPr>
              <w:t>2004-03-26</w:t>
            </w:r>
          </w:p>
        </w:tc>
        <w:tc>
          <w:tcPr>
            <w:tcW w:type="dxa" w:w="1037"/>
          </w:tcPr>
          <w:p>
            <w:pPr>
              <w:spacing w:after="0"/>
              <w:jc w:val="left"/>
            </w:pPr>
            <w:r>
              <w:rPr>
                <w:sz w:val="16"/>
              </w:rPr>
              <w:t>DR-1515-ND</w:t>
            </w:r>
          </w:p>
        </w:tc>
        <w:tc>
          <w:tcPr>
            <w:tcW w:type="dxa" w:w="1353"/>
          </w:tcPr>
          <w:p>
            <w:pPr>
              <w:spacing w:after="0"/>
              <w:jc w:val="left"/>
            </w:pPr>
            <w:r>
              <w:rPr>
                <w:sz w:val="16"/>
              </w:rPr>
              <w:t>Major disaster</w:t>
            </w:r>
          </w:p>
        </w:tc>
        <w:tc>
          <w:tcPr>
            <w:tcW w:type="dxa" w:w="3841"/>
          </w:tcPr>
          <w:p>
            <w:pPr>
              <w:spacing w:after="0"/>
              <w:jc w:val="left"/>
            </w:pPr>
            <w:r>
              <w:rPr>
                <w:sz w:val="16"/>
              </w:rPr>
              <w:t>SEVERE STORMS, FLOODING, AND GROUND SATURATION</w:t>
            </w:r>
          </w:p>
        </w:tc>
        <w:tc>
          <w:tcPr>
            <w:tcW w:type="dxa" w:w="2171"/>
          </w:tcPr>
          <w:p>
            <w:pPr>
              <w:spacing w:after="0"/>
              <w:jc w:val="left"/>
            </w:pPr>
            <w:r>
              <w:rPr>
                <w:sz w:val="16"/>
              </w:rPr>
              <w:t>Inland Flooding</w:t>
            </w:r>
          </w:p>
        </w:tc>
        <w:tc>
          <w:tcPr>
            <w:tcW w:type="dxa" w:w="1418"/>
          </w:tcPr>
          <w:p>
            <w:pPr>
              <w:spacing w:after="0"/>
              <w:jc w:val="right"/>
            </w:pPr>
            <w:r>
              <w:rPr>
                <w:sz w:val="16"/>
              </w:rPr>
              <w:t>$84,571.41</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353"/>
          </w:tcPr>
          <w:p>
            <w:pPr>
              <w:spacing w:after="0"/>
              <w:jc w:val="left"/>
            </w:pPr>
            <w:r>
              <w:rPr>
                <w:sz w:val="16"/>
              </w:rPr>
              <w:t>Major disaster</w:t>
            </w:r>
          </w:p>
        </w:tc>
        <w:tc>
          <w:tcPr>
            <w:tcW w:type="dxa" w:w="3841"/>
          </w:tcPr>
          <w:p>
            <w:pPr>
              <w:spacing w:after="0"/>
              <w:jc w:val="left"/>
            </w:pPr>
            <w:r>
              <w:rPr>
                <w:sz w:val="16"/>
              </w:rPr>
              <w:t>SEVERE STORMS, FLOODING, &amp; GROUND SATURATION</w:t>
            </w:r>
          </w:p>
        </w:tc>
        <w:tc>
          <w:tcPr>
            <w:tcW w:type="dxa" w:w="2171"/>
          </w:tcPr>
          <w:p>
            <w:pPr>
              <w:spacing w:after="0"/>
              <w:jc w:val="left"/>
            </w:pPr>
            <w:r>
              <w:rPr>
                <w:sz w:val="16"/>
              </w:rPr>
              <w:t>Inland Flooding</w:t>
            </w:r>
          </w:p>
        </w:tc>
        <w:tc>
          <w:tcPr>
            <w:tcW w:type="dxa" w:w="1418"/>
          </w:tcPr>
          <w:p>
            <w:pPr>
              <w:spacing w:after="0"/>
              <w:jc w:val="right"/>
            </w:pPr>
            <w:r>
              <w:rPr>
                <w:sz w:val="16"/>
              </w:rPr>
              <w:t>$161,831.69</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353"/>
          </w:tcPr>
          <w:p>
            <w:pPr>
              <w:spacing w:after="0"/>
              <w:jc w:val="left"/>
            </w:pPr>
            <w:r>
              <w:rPr>
                <w:sz w:val="16"/>
              </w:rPr>
              <w:t>Major disaster</w:t>
            </w:r>
          </w:p>
        </w:tc>
        <w:tc>
          <w:tcPr>
            <w:tcW w:type="dxa" w:w="3841"/>
          </w:tcPr>
          <w:p>
            <w:pPr>
              <w:spacing w:after="0"/>
              <w:jc w:val="left"/>
            </w:pPr>
            <w:r>
              <w:rPr>
                <w:sz w:val="16"/>
              </w:rPr>
              <w:t>SEVERE STORMS, FLOODING AND GROUND SATURATION</w:t>
            </w:r>
          </w:p>
        </w:tc>
        <w:tc>
          <w:tcPr>
            <w:tcW w:type="dxa" w:w="2171"/>
          </w:tcPr>
          <w:p>
            <w:pPr>
              <w:spacing w:after="0"/>
              <w:jc w:val="left"/>
            </w:pPr>
            <w:r>
              <w:rPr>
                <w:sz w:val="16"/>
              </w:rPr>
              <w:t>Inland Flooding</w:t>
            </w:r>
          </w:p>
        </w:tc>
        <w:tc>
          <w:tcPr>
            <w:tcW w:type="dxa" w:w="1418"/>
          </w:tcPr>
          <w:p>
            <w:pPr>
              <w:spacing w:after="0"/>
              <w:jc w:val="right"/>
            </w:pPr>
            <w:r>
              <w:rPr>
                <w:sz w:val="16"/>
              </w:rPr>
              <w:t>$414,735.19</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353"/>
          </w:tcPr>
          <w:p>
            <w:pPr>
              <w:spacing w:after="0"/>
              <w:jc w:val="left"/>
            </w:pPr>
            <w:r>
              <w:rPr>
                <w:sz w:val="16"/>
              </w:rPr>
              <w:t>Major disaster</w:t>
            </w:r>
          </w:p>
        </w:tc>
        <w:tc>
          <w:tcPr>
            <w:tcW w:type="dxa" w:w="3841"/>
          </w:tcPr>
          <w:p>
            <w:pPr>
              <w:spacing w:after="0"/>
              <w:jc w:val="left"/>
            </w:pPr>
            <w:r>
              <w:rPr>
                <w:sz w:val="16"/>
              </w:rPr>
              <w:t>SEVERE STORMS, FLOODING, SNOW, ICE, GROUND SATURATION, LANSLIDES, MUDSLIDES, AND TOR</w:t>
            </w:r>
          </w:p>
        </w:tc>
        <w:tc>
          <w:tcPr>
            <w:tcW w:type="dxa" w:w="2171"/>
          </w:tcPr>
          <w:p>
            <w:pPr>
              <w:spacing w:after="0"/>
              <w:jc w:val="left"/>
            </w:pPr>
            <w:r>
              <w:rPr>
                <w:sz w:val="16"/>
              </w:rPr>
              <w:t>Inland Flooding (primary); also designated: Landslide, Tornado</w:t>
            </w:r>
          </w:p>
        </w:tc>
        <w:tc>
          <w:tcPr>
            <w:tcW w:type="dxa" w:w="1418"/>
          </w:tcPr>
          <w:p>
            <w:pPr>
              <w:spacing w:after="0"/>
              <w:jc w:val="right"/>
            </w:pPr>
            <w:r>
              <w:rPr>
                <w:sz w:val="16"/>
              </w:rPr>
              <w:t>$43,787.64</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353"/>
          </w:tcPr>
          <w:p>
            <w:pPr>
              <w:spacing w:after="0"/>
              <w:jc w:val="left"/>
            </w:pPr>
            <w:r>
              <w:rPr>
                <w:sz w:val="16"/>
              </w:rPr>
              <w:t>Major disaster</w:t>
            </w:r>
          </w:p>
        </w:tc>
        <w:tc>
          <w:tcPr>
            <w:tcW w:type="dxa" w:w="3841"/>
          </w:tcPr>
          <w:p>
            <w:pPr>
              <w:spacing w:after="0"/>
              <w:jc w:val="left"/>
            </w:pPr>
            <w:r>
              <w:rPr>
                <w:sz w:val="16"/>
              </w:rPr>
              <w:t>SEVERE FLOODING,SEVERE WINTER STORMS, SNOWMELT, SPRING RAINS</w:t>
            </w:r>
          </w:p>
        </w:tc>
        <w:tc>
          <w:tcPr>
            <w:tcW w:type="dxa" w:w="2171"/>
          </w:tcPr>
          <w:p>
            <w:pPr>
              <w:spacing w:after="0"/>
              <w:jc w:val="left"/>
            </w:pPr>
            <w:r>
              <w:rPr>
                <w:sz w:val="16"/>
              </w:rPr>
              <w:t>Inland Flooding (primary); also designated: Wildfire, Winter Weather</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353"/>
          </w:tcPr>
          <w:p>
            <w:pPr>
              <w:spacing w:after="0"/>
              <w:jc w:val="left"/>
            </w:pPr>
            <w:r>
              <w:rPr>
                <w:sz w:val="16"/>
              </w:rPr>
              <w:t>Major disaster</w:t>
            </w:r>
          </w:p>
        </w:tc>
        <w:tc>
          <w:tcPr>
            <w:tcW w:type="dxa" w:w="3841"/>
          </w:tcPr>
          <w:p>
            <w:pPr>
              <w:spacing w:after="0"/>
              <w:jc w:val="left"/>
            </w:pPr>
            <w:r>
              <w:rPr>
                <w:sz w:val="16"/>
              </w:rPr>
              <w:t>SEVERE WINTER STORMS AND BLIZZARD CONDITIONS</w:t>
            </w:r>
          </w:p>
        </w:tc>
        <w:tc>
          <w:tcPr>
            <w:tcW w:type="dxa" w:w="2171"/>
          </w:tcPr>
          <w:p>
            <w:pPr>
              <w:spacing w:after="0"/>
              <w:jc w:val="left"/>
            </w:pPr>
            <w:r>
              <w:rPr>
                <w:sz w:val="16"/>
              </w:rPr>
              <w:t>Winter Weather</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353"/>
          </w:tcPr>
          <w:p>
            <w:pPr>
              <w:spacing w:after="0"/>
              <w:jc w:val="left"/>
            </w:pPr>
            <w:r>
              <w:rPr>
                <w:sz w:val="16"/>
              </w:rPr>
              <w:t>Major disaster</w:t>
            </w:r>
          </w:p>
        </w:tc>
        <w:tc>
          <w:tcPr>
            <w:tcW w:type="dxa" w:w="3841"/>
          </w:tcPr>
          <w:p>
            <w:pPr>
              <w:spacing w:after="0"/>
              <w:jc w:val="left"/>
            </w:pPr>
            <w:r>
              <w:rPr>
                <w:sz w:val="16"/>
              </w:rPr>
              <w:t>SEVERE STORMS,FLOODING, &amp;  ICE JAMS</w:t>
            </w:r>
          </w:p>
        </w:tc>
        <w:tc>
          <w:tcPr>
            <w:tcW w:type="dxa" w:w="2171"/>
          </w:tcPr>
          <w:p>
            <w:pPr>
              <w:spacing w:after="0"/>
              <w:jc w:val="left"/>
            </w:pPr>
            <w:r>
              <w:rPr>
                <w:sz w:val="16"/>
              </w:rPr>
              <w:t>Inland Flooding</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353"/>
          </w:tcPr>
          <w:p>
            <w:pPr>
              <w:spacing w:after="0"/>
              <w:jc w:val="left"/>
            </w:pPr>
            <w:r>
              <w:rPr>
                <w:sz w:val="16"/>
              </w:rPr>
              <w:t>Major disaster</w:t>
            </w:r>
          </w:p>
        </w:tc>
        <w:tc>
          <w:tcPr>
            <w:tcW w:type="dxa" w:w="3841"/>
          </w:tcPr>
          <w:p>
            <w:pPr>
              <w:spacing w:after="0"/>
              <w:jc w:val="left"/>
            </w:pPr>
            <w:r>
              <w:rPr>
                <w:sz w:val="16"/>
              </w:rPr>
              <w:t>SEVERE STORMS, FLOODING, AND GROUND SATURATION</w:t>
            </w:r>
          </w:p>
        </w:tc>
        <w:tc>
          <w:tcPr>
            <w:tcW w:type="dxa" w:w="2171"/>
          </w:tcPr>
          <w:p>
            <w:pPr>
              <w:spacing w:after="0"/>
              <w:jc w:val="left"/>
            </w:pPr>
            <w:r>
              <w:rPr>
                <w:sz w:val="16"/>
              </w:rPr>
              <w:t>Inland Flooding</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1994-07-01</w:t>
            </w:r>
          </w:p>
        </w:tc>
        <w:tc>
          <w:tcPr>
            <w:tcW w:type="dxa" w:w="1037"/>
          </w:tcPr>
          <w:p>
            <w:pPr>
              <w:spacing w:after="0"/>
              <w:jc w:val="left"/>
            </w:pPr>
            <w:r>
              <w:rPr>
                <w:sz w:val="16"/>
              </w:rPr>
              <w:t>1994-03-05</w:t>
            </w:r>
          </w:p>
        </w:tc>
        <w:tc>
          <w:tcPr>
            <w:tcW w:type="dxa" w:w="1037"/>
          </w:tcPr>
          <w:p>
            <w:pPr>
              <w:spacing w:after="0"/>
              <w:jc w:val="left"/>
            </w:pPr>
            <w:r>
              <w:rPr>
                <w:sz w:val="16"/>
              </w:rPr>
              <w:t>DR-1032-ND</w:t>
            </w:r>
          </w:p>
        </w:tc>
        <w:tc>
          <w:tcPr>
            <w:tcW w:type="dxa" w:w="1353"/>
          </w:tcPr>
          <w:p>
            <w:pPr>
              <w:spacing w:after="0"/>
              <w:jc w:val="left"/>
            </w:pPr>
            <w:r>
              <w:rPr>
                <w:sz w:val="16"/>
              </w:rPr>
              <w:t>Major disaster</w:t>
            </w:r>
          </w:p>
        </w:tc>
        <w:tc>
          <w:tcPr>
            <w:tcW w:type="dxa" w:w="3841"/>
          </w:tcPr>
          <w:p>
            <w:pPr>
              <w:spacing w:after="0"/>
              <w:jc w:val="left"/>
            </w:pPr>
            <w:r>
              <w:rPr>
                <w:sz w:val="16"/>
              </w:rPr>
              <w:t>SEVERE STORMS, FLOODING</w:t>
            </w:r>
          </w:p>
        </w:tc>
        <w:tc>
          <w:tcPr>
            <w:tcW w:type="dxa" w:w="2171"/>
          </w:tcPr>
          <w:p>
            <w:pPr>
              <w:spacing w:after="0"/>
              <w:jc w:val="left"/>
            </w:pPr>
            <w:r>
              <w:rPr>
                <w:sz w:val="16"/>
              </w:rPr>
              <w:t>Inland Flooding</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353"/>
          </w:tcPr>
          <w:p>
            <w:pPr>
              <w:spacing w:after="0"/>
              <w:jc w:val="left"/>
            </w:pPr>
            <w:r>
              <w:rPr>
                <w:sz w:val="16"/>
              </w:rPr>
              <w:t>Major disaster</w:t>
            </w:r>
          </w:p>
        </w:tc>
        <w:tc>
          <w:tcPr>
            <w:tcW w:type="dxa" w:w="3841"/>
          </w:tcPr>
          <w:p>
            <w:pPr>
              <w:spacing w:after="0"/>
              <w:jc w:val="left"/>
            </w:pPr>
            <w:r>
              <w:rPr>
                <w:sz w:val="16"/>
              </w:rPr>
              <w:t>SEVERE STORMS &amp; FLOODING</w:t>
            </w:r>
          </w:p>
        </w:tc>
        <w:tc>
          <w:tcPr>
            <w:tcW w:type="dxa" w:w="2171"/>
          </w:tcPr>
          <w:p>
            <w:pPr>
              <w:spacing w:after="0"/>
              <w:jc w:val="left"/>
            </w:pPr>
            <w:r>
              <w:rPr>
                <w:sz w:val="16"/>
              </w:rPr>
              <w:t>Inland Flooding</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353"/>
          </w:tcPr>
          <w:p>
            <w:pPr>
              <w:spacing w:after="0"/>
              <w:jc w:val="left"/>
            </w:pPr>
            <w:r>
              <w:rPr>
                <w:sz w:val="16"/>
              </w:rPr>
              <w:t>Major disaster</w:t>
            </w:r>
          </w:p>
        </w:tc>
        <w:tc>
          <w:tcPr>
            <w:tcW w:type="dxa" w:w="3841"/>
          </w:tcPr>
          <w:p>
            <w:pPr>
              <w:spacing w:after="0"/>
              <w:jc w:val="left"/>
            </w:pPr>
            <w:r>
              <w:rPr>
                <w:sz w:val="16"/>
              </w:rPr>
              <w:t>SEVERE STORMS, SNOWMELT &amp; FLOODING</w:t>
            </w:r>
          </w:p>
        </w:tc>
        <w:tc>
          <w:tcPr>
            <w:tcW w:type="dxa" w:w="2171"/>
          </w:tcPr>
          <w:p>
            <w:pPr>
              <w:spacing w:after="0"/>
              <w:jc w:val="left"/>
            </w:pPr>
            <w:r>
              <w:rPr>
                <w:sz w:val="16"/>
              </w:rPr>
              <w:t>Inland Flooding</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1974-05-14</w:t>
            </w:r>
          </w:p>
        </w:tc>
        <w:tc>
          <w:tcPr>
            <w:tcW w:type="dxa" w:w="1037"/>
          </w:tcPr>
          <w:p>
            <w:pPr>
              <w:spacing w:after="0"/>
              <w:jc w:val="left"/>
            </w:pPr>
            <w:r>
              <w:rPr>
                <w:sz w:val="16"/>
              </w:rPr>
              <w:t>1974-05-14</w:t>
            </w:r>
          </w:p>
        </w:tc>
        <w:tc>
          <w:tcPr>
            <w:tcW w:type="dxa" w:w="1037"/>
          </w:tcPr>
          <w:p>
            <w:pPr>
              <w:spacing w:after="0"/>
              <w:jc w:val="left"/>
            </w:pPr>
            <w:r>
              <w:rPr>
                <w:sz w:val="16"/>
              </w:rPr>
              <w:t>DR-434-ND</w:t>
            </w:r>
          </w:p>
        </w:tc>
        <w:tc>
          <w:tcPr>
            <w:tcW w:type="dxa" w:w="1353"/>
          </w:tcPr>
          <w:p>
            <w:pPr>
              <w:spacing w:after="0"/>
              <w:jc w:val="left"/>
            </w:pPr>
            <w:r>
              <w:rPr>
                <w:sz w:val="16"/>
              </w:rPr>
              <w:t>Major disaster</w:t>
            </w:r>
          </w:p>
        </w:tc>
        <w:tc>
          <w:tcPr>
            <w:tcW w:type="dxa" w:w="3841"/>
          </w:tcPr>
          <w:p>
            <w:pPr>
              <w:spacing w:after="0"/>
              <w:jc w:val="left"/>
            </w:pPr>
            <w:r>
              <w:rPr>
                <w:sz w:val="16"/>
              </w:rPr>
              <w:t>HEAVY RAINS, SNOWMELT &amp; FLOODING</w:t>
            </w:r>
          </w:p>
        </w:tc>
        <w:tc>
          <w:tcPr>
            <w:tcW w:type="dxa" w:w="2171"/>
          </w:tcPr>
          <w:p>
            <w:pPr>
              <w:spacing w:after="0"/>
              <w:jc w:val="left"/>
            </w:pPr>
            <w:r>
              <w:rPr>
                <w:sz w:val="16"/>
              </w:rPr>
              <w:t>Inland Flooding</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353"/>
          </w:tcPr>
          <w:p>
            <w:pPr>
              <w:spacing w:after="0"/>
              <w:jc w:val="left"/>
            </w:pPr>
            <w:r>
              <w:rPr>
                <w:sz w:val="16"/>
              </w:rPr>
              <w:t>Major disaster</w:t>
            </w:r>
          </w:p>
        </w:tc>
        <w:tc>
          <w:tcPr>
            <w:tcW w:type="dxa" w:w="3841"/>
          </w:tcPr>
          <w:p>
            <w:pPr>
              <w:spacing w:after="0"/>
              <w:jc w:val="left"/>
            </w:pPr>
            <w:r>
              <w:rPr>
                <w:sz w:val="16"/>
              </w:rPr>
              <w:t>FLOODING</w:t>
            </w:r>
          </w:p>
        </w:tc>
        <w:tc>
          <w:tcPr>
            <w:tcW w:type="dxa" w:w="2171"/>
          </w:tcPr>
          <w:p>
            <w:pPr>
              <w:spacing w:after="0"/>
              <w:jc w:val="left"/>
            </w:pPr>
            <w:r>
              <w:rPr>
                <w:sz w:val="16"/>
              </w:rPr>
              <w:t>Inland Flooding</w:t>
            </w:r>
          </w:p>
        </w:tc>
        <w:tc>
          <w:tcPr>
            <w:tcW w:type="dxa" w:w="1418"/>
          </w:tcPr>
          <w:p>
            <w:pPr>
              <w:spacing w:after="0"/>
              <w:jc w:val="right"/>
            </w:pPr>
            <w:r>
              <w:rPr>
                <w:sz w:val="16"/>
              </w:rPr>
              <w:t>none found</w:t>
            </w:r>
          </w:p>
        </w:tc>
        <w:tc>
          <w:tcPr>
            <w:tcW w:type="dxa" w:w="1328"/>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23"/>
        <w:gridCol w:w="2023"/>
        <w:gridCol w:w="1675"/>
        <w:gridCol w:w="2720"/>
        <w:gridCol w:w="1501"/>
        <w:gridCol w:w="1640"/>
        <w:gridCol w:w="1265"/>
        <w:gridCol w:w="1265"/>
      </w:tblGrid>
      <w:tr>
        <w:trPr>
          <w:cantSplit/>
          <w:tblHeader/>
        </w:trPr>
        <w:tc>
          <w:tcPr>
            <w:tcW w:type="dxa" w:w="2023"/>
            <w:shd w:val="clear" w:color="auto" w:fill="E8E8E8"/>
          </w:tcPr>
          <w:p>
            <w:pPr>
              <w:spacing w:after="0"/>
              <w:jc w:val="left"/>
            </w:pPr>
            <w:r>
              <w:rPr>
                <w:b/>
                <w:sz w:val="16"/>
              </w:rPr>
              <w:t>Declared</w:t>
            </w:r>
          </w:p>
        </w:tc>
        <w:tc>
          <w:tcPr>
            <w:tcW w:type="dxa" w:w="2023"/>
            <w:shd w:val="clear" w:color="auto" w:fill="E8E8E8"/>
          </w:tcPr>
          <w:p>
            <w:pPr>
              <w:spacing w:after="0"/>
              <w:jc w:val="left"/>
            </w:pPr>
            <w:r>
              <w:rPr>
                <w:b/>
                <w:sz w:val="16"/>
              </w:rPr>
              <w:t>Incident began</w:t>
            </w:r>
          </w:p>
        </w:tc>
        <w:tc>
          <w:tcPr>
            <w:tcW w:type="dxa" w:w="1675"/>
            <w:shd w:val="clear" w:color="auto" w:fill="E8E8E8"/>
          </w:tcPr>
          <w:p>
            <w:pPr>
              <w:spacing w:after="0"/>
              <w:jc w:val="left"/>
            </w:pPr>
            <w:r>
              <w:rPr>
                <w:b/>
                <w:sz w:val="16"/>
              </w:rPr>
              <w:t>FEMA number</w:t>
            </w:r>
          </w:p>
        </w:tc>
        <w:tc>
          <w:tcPr>
            <w:tcW w:type="dxa" w:w="2720"/>
            <w:shd w:val="clear" w:color="auto" w:fill="E8E8E8"/>
          </w:tcPr>
          <w:p>
            <w:pPr>
              <w:spacing w:after="0"/>
              <w:jc w:val="left"/>
            </w:pPr>
            <w:r>
              <w:rPr>
                <w:b/>
                <w:sz w:val="16"/>
              </w:rPr>
              <w:t>Type</w:t>
            </w:r>
          </w:p>
        </w:tc>
        <w:tc>
          <w:tcPr>
            <w:tcW w:type="dxa" w:w="1501"/>
            <w:shd w:val="clear" w:color="auto" w:fill="E8E8E8"/>
          </w:tcPr>
          <w:p>
            <w:pPr>
              <w:spacing w:after="0"/>
              <w:jc w:val="left"/>
            </w:pPr>
            <w:r>
              <w:rPr>
                <w:b/>
                <w:sz w:val="16"/>
              </w:rPr>
              <w:t>Title</w:t>
            </w:r>
          </w:p>
        </w:tc>
        <w:tc>
          <w:tcPr>
            <w:tcW w:type="dxa" w:w="1640"/>
            <w:shd w:val="clear" w:color="auto" w:fill="E8E8E8"/>
          </w:tcPr>
          <w:p>
            <w:pPr>
              <w:spacing w:after="0"/>
              <w:jc w:val="left"/>
            </w:pPr>
            <w:r>
              <w:rPr>
                <w:b/>
                <w:sz w:val="16"/>
              </w:rPr>
              <w:t>Mapped hazard</w:t>
            </w:r>
          </w:p>
        </w:tc>
        <w:tc>
          <w:tcPr>
            <w:tcW w:type="dxa" w:w="1265"/>
            <w:shd w:val="clear" w:color="auto" w:fill="E8E8E8"/>
          </w:tcPr>
          <w:p>
            <w:pPr>
              <w:spacing w:after="0"/>
              <w:jc w:val="left"/>
            </w:pPr>
            <w:r>
              <w:rPr>
                <w:b/>
                <w:sz w:val="16"/>
              </w:rPr>
              <w:t>Flags</w:t>
            </w:r>
          </w:p>
        </w:tc>
        <w:tc>
          <w:tcPr>
            <w:tcW w:type="dxa" w:w="1265"/>
            <w:shd w:val="clear" w:color="auto" w:fill="E8E8E8"/>
          </w:tcPr>
          <w:p>
            <w:pPr>
              <w:spacing w:after="0"/>
              <w:jc w:val="left"/>
            </w:pPr>
            <w:r>
              <w:rPr>
                <w:b/>
                <w:sz w:val="16"/>
              </w:rPr>
              <w:t>Notes</w:t>
            </w:r>
          </w:p>
        </w:tc>
      </w:tr>
      <w:tr>
        <w:trPr>
          <w:cantSplit/>
        </w:trPr>
        <w:tc>
          <w:tcPr>
            <w:tcW w:type="dxa" w:w="2023"/>
          </w:tcPr>
          <w:p>
            <w:pPr>
              <w:spacing w:after="0"/>
              <w:jc w:val="left"/>
            </w:pPr>
            <w:r>
              <w:rPr>
                <w:sz w:val="16"/>
              </w:rPr>
              <w:t>1957-06-22</w:t>
            </w:r>
          </w:p>
        </w:tc>
        <w:tc>
          <w:tcPr>
            <w:tcW w:type="dxa" w:w="2023"/>
          </w:tcPr>
          <w:p>
            <w:pPr>
              <w:spacing w:after="0"/>
              <w:jc w:val="left"/>
            </w:pPr>
            <w:r>
              <w:rPr>
                <w:sz w:val="16"/>
              </w:rPr>
              <w:t>1957-06-22</w:t>
            </w:r>
          </w:p>
        </w:tc>
        <w:tc>
          <w:tcPr>
            <w:tcW w:type="dxa" w:w="1675"/>
          </w:tcPr>
          <w:p>
            <w:pPr>
              <w:spacing w:after="0"/>
              <w:jc w:val="left"/>
            </w:pPr>
            <w:r>
              <w:rPr>
                <w:sz w:val="16"/>
              </w:rPr>
              <w:t>DR-79-ND</w:t>
            </w:r>
          </w:p>
        </w:tc>
        <w:tc>
          <w:tcPr>
            <w:tcW w:type="dxa" w:w="2720"/>
          </w:tcPr>
          <w:p>
            <w:pPr>
              <w:spacing w:after="0"/>
              <w:jc w:val="left"/>
            </w:pPr>
            <w:r>
              <w:rPr>
                <w:sz w:val="16"/>
              </w:rPr>
              <w:t>Major disaster</w:t>
            </w:r>
          </w:p>
        </w:tc>
        <w:tc>
          <w:tcPr>
            <w:tcW w:type="dxa" w:w="1501"/>
          </w:tcPr>
          <w:p>
            <w:pPr>
              <w:spacing w:after="0"/>
              <w:jc w:val="left"/>
            </w:pPr>
            <w:r>
              <w:rPr>
                <w:sz w:val="16"/>
              </w:rPr>
              <w:t>TORNADO</w:t>
            </w:r>
          </w:p>
        </w:tc>
        <w:tc>
          <w:tcPr>
            <w:tcW w:type="dxa" w:w="1640"/>
          </w:tcPr>
          <w:p>
            <w:pPr>
              <w:spacing w:after="0"/>
              <w:jc w:val="left"/>
            </w:pPr>
            <w:r>
              <w:rPr>
                <w:sz w:val="16"/>
              </w:rPr>
              <w:t>Tornado</w:t>
            </w:r>
          </w:p>
        </w:tc>
        <w:tc>
          <w:tcPr>
            <w:tcW w:type="dxa" w:w="1265"/>
          </w:tcPr>
          <w:p>
            <w:pPr>
              <w:spacing w:after="0"/>
              <w:jc w:val="left"/>
            </w:pPr>
          </w:p>
        </w:tc>
        <w:tc>
          <w:tcPr>
            <w:tcW w:type="dxa" w:w="12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$15,469.41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5,469.41"/>
        <w:tblDescription w:val="Hazard Plain table b1d_pa_other"/>
      </w:tblPr>
      <w:tblGrid>
        <w:gridCol w:w="1742"/>
        <w:gridCol w:w="1742"/>
        <w:gridCol w:w="4143"/>
        <w:gridCol w:w="4743"/>
        <w:gridCol w:w="1742"/>
      </w:tblGrid>
      <w:tr>
        <w:trPr>
          <w:cantSplit/>
          <w:tblHeader/>
        </w:trPr>
        <w:tc>
          <w:tcPr>
            <w:tcW w:type="dxa" w:w="1742"/>
            <w:shd w:val="clear" w:color="auto" w:fill="E8E8E8"/>
          </w:tcPr>
          <w:p>
            <w:pPr>
              <w:spacing w:after="0"/>
              <w:jc w:val="left"/>
            </w:pPr>
            <w:r>
              <w:rPr>
                <w:b/>
                <w:sz w:val="16"/>
              </w:rPr>
              <w:t>FEMA number</w:t>
            </w:r>
          </w:p>
        </w:tc>
        <w:tc>
          <w:tcPr>
            <w:tcW w:type="dxa" w:w="1742"/>
            <w:shd w:val="clear" w:color="auto" w:fill="E8E8E8"/>
          </w:tcPr>
          <w:p>
            <w:pPr>
              <w:spacing w:after="0"/>
              <w:jc w:val="left"/>
            </w:pPr>
            <w:r>
              <w:rPr>
                <w:b/>
                <w:sz w:val="16"/>
              </w:rPr>
              <w:t>Declared</w:t>
            </w:r>
          </w:p>
        </w:tc>
        <w:tc>
          <w:tcPr>
            <w:tcW w:type="dxa" w:w="4143"/>
            <w:shd w:val="clear" w:color="auto" w:fill="E8E8E8"/>
          </w:tcPr>
          <w:p>
            <w:pPr>
              <w:spacing w:after="0"/>
              <w:jc w:val="left"/>
            </w:pPr>
            <w:r>
              <w:rPr>
                <w:b/>
                <w:sz w:val="16"/>
              </w:rPr>
              <w:t>Title</w:t>
            </w:r>
          </w:p>
        </w:tc>
        <w:tc>
          <w:tcPr>
            <w:tcW w:type="dxa" w:w="4743"/>
            <w:shd w:val="clear" w:color="auto" w:fill="E8E8E8"/>
          </w:tcPr>
          <w:p>
            <w:pPr>
              <w:spacing w:after="0"/>
              <w:jc w:val="left"/>
            </w:pPr>
            <w:r>
              <w:rPr>
                <w:b/>
                <w:sz w:val="16"/>
              </w:rPr>
              <w:t>Applicant</w:t>
            </w:r>
          </w:p>
        </w:tc>
        <w:tc>
          <w:tcPr>
            <w:tcW w:type="dxa" w:w="174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42"/>
          </w:tcPr>
          <w:p>
            <w:pPr>
              <w:spacing w:after="0"/>
              <w:jc w:val="left"/>
            </w:pPr>
            <w:r>
              <w:rPr>
                <w:sz w:val="16"/>
              </w:rPr>
              <w:t>DR-4128-ND</w:t>
            </w:r>
          </w:p>
        </w:tc>
        <w:tc>
          <w:tcPr>
            <w:tcW w:type="dxa" w:w="1742"/>
          </w:tcPr>
          <w:p>
            <w:pPr>
              <w:spacing w:after="0"/>
              <w:jc w:val="left"/>
            </w:pPr>
            <w:r>
              <w:rPr>
                <w:sz w:val="16"/>
              </w:rPr>
              <w:t>2013-07-12</w:t>
            </w:r>
          </w:p>
        </w:tc>
        <w:tc>
          <w:tcPr>
            <w:tcW w:type="dxa" w:w="4143"/>
          </w:tcPr>
          <w:p>
            <w:pPr>
              <w:spacing w:after="0"/>
              <w:jc w:val="left"/>
            </w:pPr>
            <w:r>
              <w:rPr>
                <w:sz w:val="16"/>
              </w:rPr>
              <w:t>SEVERE STORMS AND FLOODING</w:t>
            </w:r>
          </w:p>
        </w:tc>
        <w:tc>
          <w:tcPr>
            <w:tcW w:type="dxa" w:w="4743"/>
          </w:tcPr>
          <w:p>
            <w:pPr>
              <w:spacing w:after="0"/>
              <w:jc w:val="left"/>
            </w:pPr>
            <w:r>
              <w:rPr>
                <w:sz w:val="16"/>
              </w:rPr>
              <w:t>Spirit Lake Indian Reservation</w:t>
            </w:r>
          </w:p>
        </w:tc>
        <w:tc>
          <w:tcPr>
            <w:tcW w:type="dxa" w:w="1742"/>
          </w:tcPr>
          <w:p>
            <w:pPr>
              <w:spacing w:after="0"/>
              <w:jc w:val="right"/>
            </w:pPr>
            <w:r>
              <w:rPr>
                <w:sz w:val="16"/>
              </w:rPr>
              <w:t>$15,469.41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$23,693.61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23,693.61"/>
        <w:tblDescription w:val="Hazard Plain table b1d_pa_not_placed"/>
      </w:tblPr>
      <w:tblGrid>
        <w:gridCol w:w="1167"/>
        <w:gridCol w:w="1277"/>
        <w:gridCol w:w="4246"/>
        <w:gridCol w:w="1827"/>
        <w:gridCol w:w="1277"/>
        <w:gridCol w:w="4319"/>
      </w:tblGrid>
      <w:tr>
        <w:trPr>
          <w:cantSplit/>
          <w:tblHeader/>
        </w:trPr>
        <w:tc>
          <w:tcPr>
            <w:tcW w:type="dxa" w:w="1167"/>
            <w:shd w:val="clear" w:color="auto" w:fill="E8E8E8"/>
          </w:tcPr>
          <w:p>
            <w:pPr>
              <w:spacing w:after="0"/>
              <w:jc w:val="left"/>
            </w:pPr>
            <w:r>
              <w:rPr>
                <w:b/>
                <w:sz w:val="16"/>
              </w:rPr>
              <w:t>Disaster number</w:t>
            </w:r>
          </w:p>
        </w:tc>
        <w:tc>
          <w:tcPr>
            <w:tcW w:type="dxa" w:w="1277"/>
            <w:shd w:val="clear" w:color="auto" w:fill="E8E8E8"/>
          </w:tcPr>
          <w:p>
            <w:pPr>
              <w:spacing w:after="0"/>
              <w:jc w:val="left"/>
            </w:pPr>
            <w:r>
              <w:rPr>
                <w:b/>
                <w:sz w:val="16"/>
              </w:rPr>
              <w:t>Declared</w:t>
            </w:r>
          </w:p>
        </w:tc>
        <w:tc>
          <w:tcPr>
            <w:tcW w:type="dxa" w:w="4246"/>
            <w:shd w:val="clear" w:color="auto" w:fill="E8E8E8"/>
          </w:tcPr>
          <w:p>
            <w:pPr>
              <w:spacing w:after="0"/>
              <w:jc w:val="left"/>
            </w:pPr>
            <w:r>
              <w:rPr>
                <w:b/>
                <w:sz w:val="16"/>
              </w:rPr>
              <w:t>Applicant</w:t>
            </w:r>
          </w:p>
        </w:tc>
        <w:tc>
          <w:tcPr>
            <w:tcW w:type="dxa" w:w="1827"/>
            <w:shd w:val="clear" w:color="auto" w:fill="E8E8E8"/>
          </w:tcPr>
          <w:p>
            <w:pPr>
              <w:spacing w:after="0"/>
              <w:jc w:val="left"/>
            </w:pPr>
            <w:r>
              <w:rPr>
                <w:b/>
                <w:sz w:val="16"/>
              </w:rPr>
              <w:t>County field in FEMA data</w:t>
            </w:r>
          </w:p>
        </w:tc>
        <w:tc>
          <w:tcPr>
            <w:tcW w:type="dxa" w:w="127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319"/>
            <w:shd w:val="clear" w:color="auto" w:fill="E8E8E8"/>
          </w:tcPr>
          <w:p>
            <w:pPr>
              <w:spacing w:after="0"/>
              <w:jc w:val="left"/>
            </w:pPr>
            <w:r>
              <w:rPr>
                <w:b/>
                <w:sz w:val="16"/>
              </w:rPr>
              <w:t>Why not placed</w:t>
            </w:r>
          </w:p>
        </w:tc>
      </w:tr>
      <w:tr>
        <w:trPr>
          <w:cantSplit/>
        </w:trPr>
        <w:tc>
          <w:tcPr>
            <w:tcW w:type="dxa" w:w="1167"/>
          </w:tcPr>
          <w:p>
            <w:pPr>
              <w:spacing w:after="0"/>
              <w:jc w:val="left"/>
            </w:pPr>
            <w:r>
              <w:rPr>
                <w:sz w:val="16"/>
              </w:rPr>
              <w:t>1621</w:t>
            </w:r>
          </w:p>
        </w:tc>
        <w:tc>
          <w:tcPr>
            <w:tcW w:type="dxa" w:w="1277"/>
          </w:tcPr>
          <w:p>
            <w:pPr>
              <w:spacing w:after="0"/>
              <w:jc w:val="left"/>
            </w:pPr>
            <w:r>
              <w:rPr>
                <w:sz w:val="16"/>
              </w:rPr>
              <w:t>2006-01-04</w:t>
            </w:r>
          </w:p>
        </w:tc>
        <w:tc>
          <w:tcPr>
            <w:tcW w:type="dxa" w:w="4246"/>
          </w:tcPr>
          <w:p>
            <w:pPr>
              <w:spacing w:after="0"/>
              <w:jc w:val="left"/>
            </w:pPr>
            <w:r>
              <w:rPr>
                <w:sz w:val="16"/>
              </w:rPr>
              <w:t>SISSETON INDIAN RESERVATION (ALSO SD)</w:t>
            </w:r>
          </w:p>
        </w:tc>
        <w:tc>
          <w:tcPr>
            <w:tcW w:type="dxa" w:w="1827"/>
          </w:tcPr>
          <w:p>
            <w:pPr>
              <w:spacing w:after="0"/>
              <w:jc w:val="left"/>
            </w:pPr>
            <w:r>
              <w:rPr>
                <w:sz w:val="16"/>
              </w:rPr>
              <w:t>Roberts County</w:t>
            </w:r>
          </w:p>
        </w:tc>
        <w:tc>
          <w:tcPr>
            <w:tcW w:type="dxa" w:w="1277"/>
          </w:tcPr>
          <w:p>
            <w:pPr>
              <w:spacing w:after="0"/>
              <w:jc w:val="right"/>
            </w:pPr>
            <w:r>
              <w:rPr>
                <w:sz w:val="16"/>
              </w:rPr>
              <w:t>$23,693.61</w:t>
            </w:r>
          </w:p>
        </w:tc>
        <w:tc>
          <w:tcPr>
            <w:tcW w:type="dxa" w:w="431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86</w:t>
            </w:r>
          </w:p>
        </w:tc>
        <w:tc>
          <w:tcPr>
            <w:tcW w:type="dxa" w:w="1422"/>
          </w:tcPr>
          <w:p>
            <w:pPr>
              <w:spacing w:after="0"/>
              <w:jc w:val="right"/>
            </w:pPr>
            <w:r>
              <w:rPr>
                <w:sz w:val="16"/>
              </w:rPr>
              <w:t>6</w:t>
            </w:r>
          </w:p>
        </w:tc>
        <w:tc>
          <w:tcPr>
            <w:tcW w:type="dxa" w:w="1356"/>
          </w:tcPr>
          <w:p>
            <w:pPr>
              <w:spacing w:after="0"/>
              <w:jc w:val="right"/>
            </w:pPr>
            <w:r>
              <w:rPr>
                <w:sz w:val="16"/>
              </w:rPr>
              <w:t>4</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111</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10</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34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129</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18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8"/>
        <w:gridCol w:w="1371"/>
        <w:gridCol w:w="1984"/>
        <w:gridCol w:w="1242"/>
        <w:gridCol w:w="2095"/>
        <w:gridCol w:w="648"/>
        <w:gridCol w:w="4388"/>
      </w:tblGrid>
      <w:tr>
        <w:trPr>
          <w:cantSplit/>
          <w:tblHeader/>
        </w:trPr>
        <w:tc>
          <w:tcPr>
            <w:tcW w:type="dxa" w:w="1037"/>
            <w:shd w:val="clear" w:color="auto" w:fill="E8E8E8"/>
          </w:tcPr>
          <w:p>
            <w:pPr>
              <w:spacing w:after="0"/>
              <w:jc w:val="left"/>
            </w:pPr>
            <w:r>
              <w:rPr>
                <w:b/>
                <w:sz w:val="16"/>
              </w:rPr>
              <w:t>Date</w:t>
            </w:r>
          </w:p>
        </w:tc>
        <w:tc>
          <w:tcPr>
            <w:tcW w:type="dxa" w:w="1348"/>
            <w:shd w:val="clear" w:color="auto" w:fill="E8E8E8"/>
          </w:tcPr>
          <w:p>
            <w:pPr>
              <w:spacing w:after="0"/>
              <w:jc w:val="left"/>
            </w:pPr>
            <w:r>
              <w:rPr>
                <w:b/>
                <w:sz w:val="16"/>
              </w:rPr>
              <w:t>Event type</w:t>
            </w:r>
          </w:p>
        </w:tc>
        <w:tc>
          <w:tcPr>
            <w:tcW w:type="dxa" w:w="1371"/>
            <w:shd w:val="clear" w:color="auto" w:fill="E8E8E8"/>
          </w:tcPr>
          <w:p>
            <w:pPr>
              <w:spacing w:after="0"/>
              <w:jc w:val="left"/>
            </w:pPr>
            <w:r>
              <w:rPr>
                <w:b/>
                <w:sz w:val="16"/>
              </w:rPr>
              <w:t>Magnitude or extent</w:t>
            </w:r>
          </w:p>
        </w:tc>
        <w:tc>
          <w:tcPr>
            <w:tcW w:type="dxa" w:w="1984"/>
            <w:shd w:val="clear" w:color="auto" w:fill="E8E8E8"/>
          </w:tcPr>
          <w:p>
            <w:pPr>
              <w:spacing w:after="0"/>
              <w:jc w:val="left"/>
            </w:pPr>
            <w:r>
              <w:rPr>
                <w:b/>
                <w:sz w:val="16"/>
              </w:rPr>
              <w:t>Damage</w:t>
            </w:r>
          </w:p>
          <w:p>
            <w:pPr>
              <w:spacing w:after="0"/>
              <w:jc w:val="left"/>
            </w:pPr>
            <w:r>
              <w:rPr>
                <w:i/>
                <w:color w:val="555555"/>
                <w:sz w:val="14"/>
              </w:rPr>
              <w:t>nominal dollars</w:t>
            </w:r>
          </w:p>
        </w:tc>
        <w:tc>
          <w:tcPr>
            <w:tcW w:type="dxa" w:w="124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9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43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2021-02-06</w:t>
            </w:r>
          </w:p>
        </w:tc>
        <w:tc>
          <w:tcPr>
            <w:tcW w:type="dxa" w:w="1348"/>
          </w:tcPr>
          <w:p>
            <w:pPr>
              <w:spacing w:after="0"/>
              <w:jc w:val="left"/>
            </w:pPr>
            <w:r>
              <w:rPr>
                <w:sz w:val="16"/>
              </w:rPr>
              <w:t>Extreme Cold/Wind Chill</w:t>
            </w:r>
          </w:p>
        </w:tc>
        <w:tc>
          <w:tcPr>
            <w:tcW w:type="dxa" w:w="1371"/>
          </w:tcPr>
          <w:p>
            <w:pPr>
              <w:spacing w:after="0"/>
              <w:jc w:val="left"/>
            </w:pPr>
          </w:p>
        </w:tc>
        <w:tc>
          <w:tcPr>
            <w:tcW w:type="dxa" w:w="1984"/>
          </w:tcPr>
          <w:p>
            <w:pPr>
              <w:spacing w:after="0"/>
              <w:jc w:val="left"/>
            </w:pPr>
            <w:r>
              <w:rPr>
                <w:sz w:val="16"/>
              </w:rPr>
              <w:t>$0 property; $0 crops, reported for the zone (2021 dollars)</w:t>
            </w:r>
          </w:p>
        </w:tc>
        <w:tc>
          <w:tcPr>
            <w:tcW w:type="dxa" w:w="1242"/>
          </w:tcPr>
          <w:p>
            <w:pPr>
              <w:spacing w:after="0"/>
              <w:jc w:val="right"/>
            </w:pPr>
            <w:r>
              <w:rPr>
                <w:sz w:val="16"/>
              </w:rPr>
              <w:t>0, 0</w:t>
            </w:r>
          </w:p>
        </w:tc>
        <w:tc>
          <w:tcPr>
            <w:tcW w:type="dxa" w:w="2095"/>
          </w:tcPr>
          <w:p>
            <w:pPr>
              <w:spacing w:after="0"/>
              <w:jc w:val="left"/>
            </w:pPr>
            <w:r>
              <w:rPr>
                <w:sz w:val="16"/>
              </w:rPr>
              <w:t>NWS zone NDZ024 (EDDY), zone-level: may include parts of neighboring counties</w:t>
            </w:r>
          </w:p>
        </w:tc>
        <w:tc>
          <w:tcPr>
            <w:tcW w:type="dxa" w:w="648"/>
          </w:tcPr>
          <w:p>
            <w:pPr>
              <w:spacing w:after="0"/>
              <w:jc w:val="left"/>
            </w:pPr>
          </w:p>
        </w:tc>
        <w:tc>
          <w:tcPr>
            <w:tcW w:type="dxa" w:w="438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2018-07-08</w:t>
            </w:r>
          </w:p>
        </w:tc>
        <w:tc>
          <w:tcPr>
            <w:tcW w:type="dxa" w:w="1348"/>
          </w:tcPr>
          <w:p>
            <w:pPr>
              <w:spacing w:after="0"/>
              <w:jc w:val="left"/>
            </w:pPr>
            <w:r>
              <w:rPr>
                <w:sz w:val="16"/>
              </w:rPr>
              <w:t>High Wind</w:t>
            </w:r>
          </w:p>
        </w:tc>
        <w:tc>
          <w:tcPr>
            <w:tcW w:type="dxa" w:w="1371"/>
          </w:tcPr>
          <w:p>
            <w:pPr>
              <w:spacing w:after="0"/>
              <w:jc w:val="left"/>
            </w:pPr>
            <w:r>
              <w:rPr>
                <w:sz w:val="16"/>
              </w:rPr>
              <w:t>96 kt (110 mph) estimated gust</w:t>
            </w:r>
          </w:p>
        </w:tc>
        <w:tc>
          <w:tcPr>
            <w:tcW w:type="dxa" w:w="1984"/>
          </w:tcPr>
          <w:p>
            <w:pPr>
              <w:spacing w:after="0"/>
              <w:jc w:val="left"/>
            </w:pPr>
            <w:r>
              <w:rPr>
                <w:sz w:val="16"/>
              </w:rPr>
              <w:t>$650,000 property; crops not reported, reported for the zone (2018 dollars)</w:t>
            </w:r>
          </w:p>
        </w:tc>
        <w:tc>
          <w:tcPr>
            <w:tcW w:type="dxa" w:w="1242"/>
          </w:tcPr>
          <w:p>
            <w:pPr>
              <w:spacing w:after="0"/>
              <w:jc w:val="right"/>
            </w:pPr>
            <w:r>
              <w:rPr>
                <w:sz w:val="16"/>
              </w:rPr>
              <w:t>0, 0</w:t>
            </w:r>
          </w:p>
        </w:tc>
        <w:tc>
          <w:tcPr>
            <w:tcW w:type="dxa" w:w="2095"/>
          </w:tcPr>
          <w:p>
            <w:pPr>
              <w:spacing w:after="0"/>
              <w:jc w:val="left"/>
            </w:pPr>
            <w:r>
              <w:rPr>
                <w:sz w:val="16"/>
              </w:rPr>
              <w:t>NWS zone NDZ024 (EDDY), zone-level: may include parts of neighboring counties</w:t>
            </w:r>
          </w:p>
        </w:tc>
        <w:tc>
          <w:tcPr>
            <w:tcW w:type="dxa" w:w="648"/>
          </w:tcPr>
          <w:p>
            <w:pPr>
              <w:spacing w:after="0"/>
              <w:jc w:val="left"/>
            </w:pPr>
          </w:p>
        </w:tc>
        <w:tc>
          <w:tcPr>
            <w:tcW w:type="dxa" w:w="438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2018-07-08</w:t>
            </w:r>
          </w:p>
        </w:tc>
        <w:tc>
          <w:tcPr>
            <w:tcW w:type="dxa" w:w="1348"/>
          </w:tcPr>
          <w:p>
            <w:pPr>
              <w:spacing w:after="0"/>
              <w:jc w:val="left"/>
            </w:pPr>
            <w:r>
              <w:rPr>
                <w:sz w:val="16"/>
              </w:rPr>
              <w:t>Thunderstorm Wind</w:t>
            </w:r>
          </w:p>
        </w:tc>
        <w:tc>
          <w:tcPr>
            <w:tcW w:type="dxa" w:w="1371"/>
          </w:tcPr>
          <w:p>
            <w:pPr>
              <w:spacing w:after="0"/>
              <w:jc w:val="left"/>
            </w:pPr>
            <w:r>
              <w:rPr>
                <w:sz w:val="16"/>
              </w:rPr>
              <w:t>80 kt (92 mph) estimated gust</w:t>
            </w:r>
          </w:p>
        </w:tc>
        <w:tc>
          <w:tcPr>
            <w:tcW w:type="dxa" w:w="1984"/>
          </w:tcPr>
          <w:p>
            <w:pPr>
              <w:spacing w:after="0"/>
              <w:jc w:val="left"/>
            </w:pPr>
            <w:r>
              <w:rPr>
                <w:sz w:val="16"/>
              </w:rPr>
              <w:t>damage not reported</w:t>
            </w:r>
          </w:p>
        </w:tc>
        <w:tc>
          <w:tcPr>
            <w:tcW w:type="dxa" w:w="1242"/>
          </w:tcPr>
          <w:p>
            <w:pPr>
              <w:spacing w:after="0"/>
              <w:jc w:val="right"/>
            </w:pPr>
            <w:r>
              <w:rPr>
                <w:sz w:val="16"/>
              </w:rPr>
              <w:t>0, 0</w:t>
            </w:r>
          </w:p>
        </w:tc>
        <w:tc>
          <w:tcPr>
            <w:tcW w:type="dxa" w:w="2095"/>
          </w:tcPr>
          <w:p>
            <w:pPr>
              <w:spacing w:after="0"/>
              <w:jc w:val="left"/>
            </w:pPr>
            <w:r>
              <w:rPr>
                <w:sz w:val="16"/>
              </w:rPr>
              <w:t>NEW ROCKFORD</w:t>
            </w:r>
          </w:p>
        </w:tc>
        <w:tc>
          <w:tcPr>
            <w:tcW w:type="dxa" w:w="648"/>
          </w:tcPr>
          <w:p>
            <w:pPr>
              <w:spacing w:after="0"/>
              <w:jc w:val="left"/>
            </w:pPr>
          </w:p>
        </w:tc>
        <w:tc>
          <w:tcPr>
            <w:tcW w:type="dxa" w:w="4388"/>
          </w:tcPr>
          <w:p>
            <w:pPr>
              <w:spacing w:after="0"/>
              <w:jc w:val="left"/>
            </w:pPr>
            <w:r>
              <w:rPr>
                <w:sz w:val="16"/>
              </w:rPr>
              <w:t>B1-c worst recorded: Thunderstorm Wind</w:t>
            </w:r>
          </w:p>
        </w:tc>
      </w:tr>
      <w:tr>
        <w:trPr>
          <w:cantSplit/>
        </w:trPr>
        <w:tc>
          <w:tcPr>
            <w:tcW w:type="dxa" w:w="1037"/>
          </w:tcPr>
          <w:p>
            <w:pPr>
              <w:spacing w:after="0"/>
              <w:jc w:val="left"/>
            </w:pPr>
            <w:r>
              <w:rPr>
                <w:sz w:val="16"/>
              </w:rPr>
              <w:t>2018-07-04</w:t>
            </w:r>
          </w:p>
        </w:tc>
        <w:tc>
          <w:tcPr>
            <w:tcW w:type="dxa" w:w="1348"/>
          </w:tcPr>
          <w:p>
            <w:pPr>
              <w:spacing w:after="0"/>
              <w:jc w:val="left"/>
            </w:pPr>
            <w:r>
              <w:rPr>
                <w:sz w:val="16"/>
              </w:rPr>
              <w:t>Tornado</w:t>
            </w:r>
          </w:p>
        </w:tc>
        <w:tc>
          <w:tcPr>
            <w:tcW w:type="dxa" w:w="1371"/>
          </w:tcPr>
          <w:p>
            <w:pPr>
              <w:spacing w:after="0"/>
              <w:jc w:val="left"/>
            </w:pPr>
            <w:r>
              <w:rPr>
                <w:sz w:val="16"/>
              </w:rPr>
              <w:t>EF2, 1.66 mi within this county, 400 yd wide</w:t>
            </w:r>
          </w:p>
        </w:tc>
        <w:tc>
          <w:tcPr>
            <w:tcW w:type="dxa" w:w="1984"/>
          </w:tcPr>
          <w:p>
            <w:pPr>
              <w:spacing w:after="0"/>
              <w:jc w:val="left"/>
            </w:pPr>
            <w:r>
              <w:rPr>
                <w:sz w:val="16"/>
              </w:rPr>
              <w:t>$50,000 property; $2,000 crops (2018 dollars)</w:t>
            </w:r>
          </w:p>
        </w:tc>
        <w:tc>
          <w:tcPr>
            <w:tcW w:type="dxa" w:w="1242"/>
          </w:tcPr>
          <w:p>
            <w:pPr>
              <w:spacing w:after="0"/>
              <w:jc w:val="right"/>
            </w:pPr>
            <w:r>
              <w:rPr>
                <w:sz w:val="16"/>
              </w:rPr>
              <w:t>0, 0</w:t>
            </w:r>
          </w:p>
        </w:tc>
        <w:tc>
          <w:tcPr>
            <w:tcW w:type="dxa" w:w="2095"/>
          </w:tcPr>
          <w:p>
            <w:pPr>
              <w:spacing w:after="0"/>
              <w:jc w:val="left"/>
            </w:pPr>
            <w:r>
              <w:rPr>
                <w:sz w:val="16"/>
              </w:rPr>
              <w:t>HAMAR</w:t>
            </w:r>
          </w:p>
        </w:tc>
        <w:tc>
          <w:tcPr>
            <w:tcW w:type="dxa" w:w="648"/>
          </w:tcPr>
          <w:p>
            <w:pPr>
              <w:spacing w:after="0"/>
              <w:jc w:val="left"/>
            </w:pPr>
          </w:p>
        </w:tc>
        <w:tc>
          <w:tcPr>
            <w:tcW w:type="dxa" w:w="4388"/>
          </w:tcPr>
          <w:p>
            <w:pPr>
              <w:spacing w:after="0"/>
              <w:jc w:val="left"/>
            </w:pPr>
            <w:r>
              <w:rPr>
                <w:sz w:val="16"/>
              </w:rPr>
              <w:t>B1-c worst recorded: Tornado</w:t>
            </w:r>
          </w:p>
        </w:tc>
      </w:tr>
      <w:tr>
        <w:trPr>
          <w:cantSplit/>
        </w:trPr>
        <w:tc>
          <w:tcPr>
            <w:tcW w:type="dxa" w:w="1037"/>
          </w:tcPr>
          <w:p>
            <w:pPr>
              <w:spacing w:after="0"/>
              <w:jc w:val="left"/>
            </w:pPr>
            <w:r>
              <w:rPr>
                <w:sz w:val="16"/>
              </w:rPr>
              <w:t>2012-07-31</w:t>
            </w:r>
          </w:p>
        </w:tc>
        <w:tc>
          <w:tcPr>
            <w:tcW w:type="dxa" w:w="1348"/>
          </w:tcPr>
          <w:p>
            <w:pPr>
              <w:spacing w:after="0"/>
              <w:jc w:val="left"/>
            </w:pPr>
            <w:r>
              <w:rPr>
                <w:sz w:val="16"/>
              </w:rPr>
              <w:t>Drought</w:t>
            </w:r>
          </w:p>
        </w:tc>
        <w:tc>
          <w:tcPr>
            <w:tcW w:type="dxa" w:w="1371"/>
          </w:tcPr>
          <w:p>
            <w:pPr>
              <w:spacing w:after="0"/>
              <w:jc w:val="left"/>
            </w:pPr>
          </w:p>
        </w:tc>
        <w:tc>
          <w:tcPr>
            <w:tcW w:type="dxa" w:w="1984"/>
          </w:tcPr>
          <w:p>
            <w:pPr>
              <w:spacing w:after="0"/>
              <w:jc w:val="left"/>
            </w:pPr>
            <w:r>
              <w:rPr>
                <w:sz w:val="16"/>
              </w:rPr>
              <w:t>damage not reported</w:t>
            </w:r>
          </w:p>
        </w:tc>
        <w:tc>
          <w:tcPr>
            <w:tcW w:type="dxa" w:w="1242"/>
          </w:tcPr>
          <w:p>
            <w:pPr>
              <w:spacing w:after="0"/>
              <w:jc w:val="right"/>
            </w:pPr>
            <w:r>
              <w:rPr>
                <w:sz w:val="16"/>
              </w:rPr>
              <w:t>0, 0</w:t>
            </w:r>
          </w:p>
        </w:tc>
        <w:tc>
          <w:tcPr>
            <w:tcW w:type="dxa" w:w="2095"/>
          </w:tcPr>
          <w:p>
            <w:pPr>
              <w:spacing w:after="0"/>
              <w:jc w:val="left"/>
            </w:pPr>
            <w:r>
              <w:rPr>
                <w:sz w:val="16"/>
              </w:rPr>
              <w:t>NWS zone NDZ024 (EDDY), zone-level: may include parts of neighboring counties</w:t>
            </w:r>
          </w:p>
        </w:tc>
        <w:tc>
          <w:tcPr>
            <w:tcW w:type="dxa" w:w="648"/>
          </w:tcPr>
          <w:p>
            <w:pPr>
              <w:spacing w:after="0"/>
              <w:jc w:val="left"/>
            </w:pPr>
          </w:p>
        </w:tc>
        <w:tc>
          <w:tcPr>
            <w:tcW w:type="dxa" w:w="4388"/>
          </w:tcPr>
          <w:p>
            <w:pPr>
              <w:spacing w:after="0"/>
              <w:jc w:val="left"/>
            </w:pPr>
            <w:r>
              <w:rPr>
                <w:sz w:val="16"/>
              </w:rPr>
              <w:t>B1-c worst recorded: Drought</w:t>
            </w:r>
          </w:p>
        </w:tc>
      </w:tr>
      <w:tr>
        <w:trPr>
          <w:cantSplit/>
        </w:trPr>
        <w:tc>
          <w:tcPr>
            <w:tcW w:type="dxa" w:w="1037"/>
          </w:tcPr>
          <w:p>
            <w:pPr>
              <w:spacing w:after="0"/>
              <w:jc w:val="left"/>
            </w:pPr>
            <w:r>
              <w:rPr>
                <w:sz w:val="16"/>
              </w:rPr>
              <w:t>2011-07-16</w:t>
            </w:r>
          </w:p>
        </w:tc>
        <w:tc>
          <w:tcPr>
            <w:tcW w:type="dxa" w:w="1348"/>
          </w:tcPr>
          <w:p>
            <w:pPr>
              <w:spacing w:after="0"/>
              <w:jc w:val="left"/>
            </w:pPr>
            <w:r>
              <w:rPr>
                <w:sz w:val="16"/>
              </w:rPr>
              <w:t>Excessive Heat</w:t>
            </w:r>
          </w:p>
        </w:tc>
        <w:tc>
          <w:tcPr>
            <w:tcW w:type="dxa" w:w="1371"/>
          </w:tcPr>
          <w:p>
            <w:pPr>
              <w:spacing w:after="0"/>
              <w:jc w:val="left"/>
            </w:pPr>
          </w:p>
        </w:tc>
        <w:tc>
          <w:tcPr>
            <w:tcW w:type="dxa" w:w="1984"/>
          </w:tcPr>
          <w:p>
            <w:pPr>
              <w:spacing w:after="0"/>
              <w:jc w:val="left"/>
            </w:pPr>
            <w:r>
              <w:rPr>
                <w:sz w:val="16"/>
              </w:rPr>
              <w:t>damage not reported</w:t>
            </w:r>
          </w:p>
        </w:tc>
        <w:tc>
          <w:tcPr>
            <w:tcW w:type="dxa" w:w="1242"/>
          </w:tcPr>
          <w:p>
            <w:pPr>
              <w:spacing w:after="0"/>
              <w:jc w:val="right"/>
            </w:pPr>
            <w:r>
              <w:rPr>
                <w:sz w:val="16"/>
              </w:rPr>
              <w:t>0, 0</w:t>
            </w:r>
          </w:p>
        </w:tc>
        <w:tc>
          <w:tcPr>
            <w:tcW w:type="dxa" w:w="2095"/>
          </w:tcPr>
          <w:p>
            <w:pPr>
              <w:spacing w:after="0"/>
              <w:jc w:val="left"/>
            </w:pPr>
            <w:r>
              <w:rPr>
                <w:sz w:val="16"/>
              </w:rPr>
              <w:t>NWS zone NDZ024 (EDDY), zone-level: may include parts of neighboring counties</w:t>
            </w:r>
          </w:p>
        </w:tc>
        <w:tc>
          <w:tcPr>
            <w:tcW w:type="dxa" w:w="648"/>
          </w:tcPr>
          <w:p>
            <w:pPr>
              <w:spacing w:after="0"/>
              <w:jc w:val="left"/>
            </w:pPr>
          </w:p>
        </w:tc>
        <w:tc>
          <w:tcPr>
            <w:tcW w:type="dxa" w:w="4388"/>
          </w:tcPr>
          <w:p>
            <w:pPr>
              <w:spacing w:after="0"/>
              <w:jc w:val="left"/>
            </w:pPr>
            <w:r>
              <w:rPr>
                <w:sz w:val="16"/>
              </w:rPr>
              <w:t>B1-c worst recorded: Excessive Heat, Heat</w:t>
            </w:r>
          </w:p>
        </w:tc>
      </w:tr>
      <w:tr>
        <w:trPr>
          <w:cantSplit/>
        </w:trPr>
        <w:tc>
          <w:tcPr>
            <w:tcW w:type="dxa" w:w="1037"/>
          </w:tcPr>
          <w:p>
            <w:pPr>
              <w:spacing w:after="0"/>
              <w:jc w:val="left"/>
            </w:pPr>
            <w:r>
              <w:rPr>
                <w:sz w:val="16"/>
              </w:rPr>
              <w:t>2008-02-13</w:t>
            </w:r>
          </w:p>
        </w:tc>
        <w:tc>
          <w:tcPr>
            <w:tcW w:type="dxa" w:w="1348"/>
          </w:tcPr>
          <w:p>
            <w:pPr>
              <w:spacing w:after="0"/>
              <w:jc w:val="left"/>
            </w:pPr>
            <w:r>
              <w:rPr>
                <w:sz w:val="16"/>
              </w:rPr>
              <w:t>Winter Storm</w:t>
            </w:r>
          </w:p>
        </w:tc>
        <w:tc>
          <w:tcPr>
            <w:tcW w:type="dxa" w:w="1371"/>
          </w:tcPr>
          <w:p>
            <w:pPr>
              <w:spacing w:after="0"/>
              <w:jc w:val="left"/>
            </w:pPr>
          </w:p>
        </w:tc>
        <w:tc>
          <w:tcPr>
            <w:tcW w:type="dxa" w:w="1984"/>
          </w:tcPr>
          <w:p>
            <w:pPr>
              <w:spacing w:after="0"/>
              <w:jc w:val="left"/>
            </w:pPr>
            <w:r>
              <w:rPr>
                <w:sz w:val="16"/>
              </w:rPr>
              <w:t>$0 property; $0 crops, reported for the zone (2008 dollars)</w:t>
            </w:r>
          </w:p>
        </w:tc>
        <w:tc>
          <w:tcPr>
            <w:tcW w:type="dxa" w:w="1242"/>
          </w:tcPr>
          <w:p>
            <w:pPr>
              <w:spacing w:after="0"/>
              <w:jc w:val="right"/>
            </w:pPr>
            <w:r>
              <w:rPr>
                <w:sz w:val="16"/>
              </w:rPr>
              <w:t>0, 2</w:t>
            </w:r>
          </w:p>
        </w:tc>
        <w:tc>
          <w:tcPr>
            <w:tcW w:type="dxa" w:w="2095"/>
          </w:tcPr>
          <w:p>
            <w:pPr>
              <w:spacing w:after="0"/>
              <w:jc w:val="left"/>
            </w:pPr>
            <w:r>
              <w:rPr>
                <w:sz w:val="16"/>
              </w:rPr>
              <w:t>NWS zone NDZ024 (EDDY), zone-level: may include parts of neighboring counties</w:t>
            </w:r>
          </w:p>
        </w:tc>
        <w:tc>
          <w:tcPr>
            <w:tcW w:type="dxa" w:w="648"/>
          </w:tcPr>
          <w:p>
            <w:pPr>
              <w:spacing w:after="0"/>
              <w:jc w:val="left"/>
            </w:pPr>
          </w:p>
        </w:tc>
        <w:tc>
          <w:tcPr>
            <w:tcW w:type="dxa" w:w="4388"/>
          </w:tcPr>
          <w:p>
            <w:pPr>
              <w:spacing w:after="0"/>
              <w:jc w:val="left"/>
            </w:pPr>
            <w:r>
              <w:rPr>
                <w:sz w:val="16"/>
              </w:rPr>
              <w:t>deaths or injuries recorded</w:t>
            </w:r>
          </w:p>
        </w:tc>
      </w:tr>
      <w:tr>
        <w:trPr>
          <w:cantSplit/>
        </w:trPr>
        <w:tc>
          <w:tcPr>
            <w:tcW w:type="dxa" w:w="1037"/>
          </w:tcPr>
          <w:p>
            <w:pPr>
              <w:spacing w:after="0"/>
              <w:jc w:val="left"/>
            </w:pPr>
            <w:r>
              <w:rPr>
                <w:sz w:val="16"/>
              </w:rPr>
              <w:t>2003-03-08</w:t>
            </w:r>
          </w:p>
        </w:tc>
        <w:tc>
          <w:tcPr>
            <w:tcW w:type="dxa" w:w="1348"/>
          </w:tcPr>
          <w:p>
            <w:pPr>
              <w:spacing w:after="0"/>
              <w:jc w:val="left"/>
            </w:pPr>
            <w:r>
              <w:rPr>
                <w:sz w:val="16"/>
              </w:rPr>
              <w:t>Cold/Wind Chill</w:t>
            </w:r>
          </w:p>
        </w:tc>
        <w:tc>
          <w:tcPr>
            <w:tcW w:type="dxa" w:w="1371"/>
          </w:tcPr>
          <w:p>
            <w:pPr>
              <w:spacing w:after="0"/>
              <w:jc w:val="left"/>
            </w:pPr>
          </w:p>
        </w:tc>
        <w:tc>
          <w:tcPr>
            <w:tcW w:type="dxa" w:w="1984"/>
          </w:tcPr>
          <w:p>
            <w:pPr>
              <w:spacing w:after="0"/>
              <w:jc w:val="left"/>
            </w:pPr>
            <w:r>
              <w:rPr>
                <w:sz w:val="16"/>
              </w:rPr>
              <w:t>$5,000 property; crops not reported, reported for the zone (2003 dollars)</w:t>
            </w:r>
          </w:p>
        </w:tc>
        <w:tc>
          <w:tcPr>
            <w:tcW w:type="dxa" w:w="1242"/>
          </w:tcPr>
          <w:p>
            <w:pPr>
              <w:spacing w:after="0"/>
              <w:jc w:val="right"/>
            </w:pPr>
            <w:r>
              <w:rPr>
                <w:sz w:val="16"/>
              </w:rPr>
              <w:t>0, 0</w:t>
            </w:r>
          </w:p>
        </w:tc>
        <w:tc>
          <w:tcPr>
            <w:tcW w:type="dxa" w:w="2095"/>
          </w:tcPr>
          <w:p>
            <w:pPr>
              <w:spacing w:after="0"/>
              <w:jc w:val="left"/>
            </w:pPr>
            <w:r>
              <w:rPr>
                <w:sz w:val="16"/>
              </w:rPr>
              <w:t>NWS zone NDZ024 (EDDY), zone-level: may include parts of neighboring counties</w:t>
            </w:r>
          </w:p>
        </w:tc>
        <w:tc>
          <w:tcPr>
            <w:tcW w:type="dxa" w:w="648"/>
          </w:tcPr>
          <w:p>
            <w:pPr>
              <w:spacing w:after="0"/>
              <w:jc w:val="left"/>
            </w:pPr>
          </w:p>
        </w:tc>
        <w:tc>
          <w:tcPr>
            <w:tcW w:type="dxa" w:w="4388"/>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2000-06-12</w:t>
            </w:r>
          </w:p>
        </w:tc>
        <w:tc>
          <w:tcPr>
            <w:tcW w:type="dxa" w:w="1348"/>
          </w:tcPr>
          <w:p>
            <w:pPr>
              <w:spacing w:after="0"/>
              <w:jc w:val="left"/>
            </w:pPr>
            <w:r>
              <w:rPr>
                <w:sz w:val="16"/>
              </w:rPr>
              <w:t>Flash Flood</w:t>
            </w:r>
          </w:p>
        </w:tc>
        <w:tc>
          <w:tcPr>
            <w:tcW w:type="dxa" w:w="1371"/>
          </w:tcPr>
          <w:p>
            <w:pPr>
              <w:spacing w:after="0"/>
              <w:jc w:val="left"/>
            </w:pPr>
          </w:p>
        </w:tc>
        <w:tc>
          <w:tcPr>
            <w:tcW w:type="dxa" w:w="1984"/>
          </w:tcPr>
          <w:p>
            <w:pPr>
              <w:spacing w:after="0"/>
              <w:jc w:val="left"/>
            </w:pPr>
            <w:r>
              <w:rPr>
                <w:sz w:val="16"/>
              </w:rPr>
              <w:t>$100,000 property; crops not reported (2000 dollars)</w:t>
            </w:r>
          </w:p>
        </w:tc>
        <w:tc>
          <w:tcPr>
            <w:tcW w:type="dxa" w:w="1242"/>
          </w:tcPr>
          <w:p>
            <w:pPr>
              <w:spacing w:after="0"/>
              <w:jc w:val="right"/>
            </w:pPr>
            <w:r>
              <w:rPr>
                <w:sz w:val="16"/>
              </w:rPr>
              <w:t>0, 0</w:t>
            </w:r>
          </w:p>
        </w:tc>
        <w:tc>
          <w:tcPr>
            <w:tcW w:type="dxa" w:w="2095"/>
          </w:tcPr>
          <w:p>
            <w:pPr>
              <w:spacing w:after="0"/>
              <w:jc w:val="left"/>
            </w:pPr>
            <w:r>
              <w:rPr>
                <w:sz w:val="16"/>
              </w:rPr>
              <w:t>NEW ROCKFORD</w:t>
            </w:r>
          </w:p>
        </w:tc>
        <w:tc>
          <w:tcPr>
            <w:tcW w:type="dxa" w:w="648"/>
          </w:tcPr>
          <w:p>
            <w:pPr>
              <w:spacing w:after="0"/>
              <w:jc w:val="left"/>
            </w:pPr>
          </w:p>
        </w:tc>
        <w:tc>
          <w:tcPr>
            <w:tcW w:type="dxa" w:w="43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1997-04-05</w:t>
            </w:r>
          </w:p>
        </w:tc>
        <w:tc>
          <w:tcPr>
            <w:tcW w:type="dxa" w:w="1348"/>
          </w:tcPr>
          <w:p>
            <w:pPr>
              <w:spacing w:after="0"/>
              <w:jc w:val="left"/>
            </w:pPr>
            <w:r>
              <w:rPr>
                <w:sz w:val="16"/>
              </w:rPr>
              <w:t>Blizzard</w:t>
            </w:r>
          </w:p>
        </w:tc>
        <w:tc>
          <w:tcPr>
            <w:tcW w:type="dxa" w:w="1371"/>
          </w:tcPr>
          <w:p>
            <w:pPr>
              <w:spacing w:after="0"/>
              <w:jc w:val="left"/>
            </w:pPr>
          </w:p>
        </w:tc>
        <w:tc>
          <w:tcPr>
            <w:tcW w:type="dxa" w:w="1984"/>
          </w:tcPr>
          <w:p>
            <w:pPr>
              <w:spacing w:after="0"/>
              <w:jc w:val="left"/>
            </w:pPr>
            <w:r>
              <w:rPr>
                <w:sz w:val="16"/>
              </w:rPr>
              <w:t>$6,000,000 property; crops not reported, reported for the zone (1997 dollars)</w:t>
            </w:r>
          </w:p>
        </w:tc>
        <w:tc>
          <w:tcPr>
            <w:tcW w:type="dxa" w:w="1242"/>
          </w:tcPr>
          <w:p>
            <w:pPr>
              <w:spacing w:after="0"/>
              <w:jc w:val="right"/>
            </w:pPr>
            <w:r>
              <w:rPr>
                <w:sz w:val="16"/>
              </w:rPr>
              <w:t>0, 0</w:t>
            </w:r>
          </w:p>
        </w:tc>
        <w:tc>
          <w:tcPr>
            <w:tcW w:type="dxa" w:w="2095"/>
          </w:tcPr>
          <w:p>
            <w:pPr>
              <w:spacing w:after="0"/>
              <w:jc w:val="left"/>
            </w:pPr>
            <w:r>
              <w:rPr>
                <w:sz w:val="16"/>
              </w:rPr>
              <w:t>NWS zone NDZ024 (EDDY), zone-level: may include parts of neighboring counties</w:t>
            </w:r>
          </w:p>
        </w:tc>
        <w:tc>
          <w:tcPr>
            <w:tcW w:type="dxa" w:w="648"/>
          </w:tcPr>
          <w:p>
            <w:pPr>
              <w:spacing w:after="0"/>
              <w:jc w:val="left"/>
            </w:pPr>
          </w:p>
        </w:tc>
        <w:tc>
          <w:tcPr>
            <w:tcW w:type="dxa" w:w="438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1997-04-04</w:t>
            </w:r>
          </w:p>
        </w:tc>
        <w:tc>
          <w:tcPr>
            <w:tcW w:type="dxa" w:w="1348"/>
          </w:tcPr>
          <w:p>
            <w:pPr>
              <w:spacing w:after="0"/>
              <w:jc w:val="left"/>
            </w:pPr>
            <w:r>
              <w:rPr>
                <w:sz w:val="16"/>
              </w:rPr>
              <w:t>Ice Storm</w:t>
            </w:r>
          </w:p>
        </w:tc>
        <w:tc>
          <w:tcPr>
            <w:tcW w:type="dxa" w:w="1371"/>
          </w:tcPr>
          <w:p>
            <w:pPr>
              <w:spacing w:after="0"/>
              <w:jc w:val="left"/>
            </w:pPr>
          </w:p>
        </w:tc>
        <w:tc>
          <w:tcPr>
            <w:tcW w:type="dxa" w:w="1984"/>
          </w:tcPr>
          <w:p>
            <w:pPr>
              <w:spacing w:after="0"/>
              <w:jc w:val="left"/>
            </w:pPr>
            <w:r>
              <w:rPr>
                <w:sz w:val="16"/>
              </w:rPr>
              <w:t>$6,000,000 property; crops not reported, reported for the zone (1997 dollars)</w:t>
            </w:r>
          </w:p>
        </w:tc>
        <w:tc>
          <w:tcPr>
            <w:tcW w:type="dxa" w:w="1242"/>
          </w:tcPr>
          <w:p>
            <w:pPr>
              <w:spacing w:after="0"/>
              <w:jc w:val="right"/>
            </w:pPr>
            <w:r>
              <w:rPr>
                <w:sz w:val="16"/>
              </w:rPr>
              <w:t>0, 0</w:t>
            </w:r>
          </w:p>
        </w:tc>
        <w:tc>
          <w:tcPr>
            <w:tcW w:type="dxa" w:w="2095"/>
          </w:tcPr>
          <w:p>
            <w:pPr>
              <w:spacing w:after="0"/>
              <w:jc w:val="left"/>
            </w:pPr>
            <w:r>
              <w:rPr>
                <w:sz w:val="16"/>
              </w:rPr>
              <w:t>NWS zone NDZ024 (EDDY), zone-level: may include parts of neighboring counties</w:t>
            </w:r>
          </w:p>
        </w:tc>
        <w:tc>
          <w:tcPr>
            <w:tcW w:type="dxa" w:w="648"/>
          </w:tcPr>
          <w:p>
            <w:pPr>
              <w:spacing w:after="0"/>
              <w:jc w:val="left"/>
            </w:pPr>
          </w:p>
        </w:tc>
        <w:tc>
          <w:tcPr>
            <w:tcW w:type="dxa" w:w="4388"/>
          </w:tcPr>
          <w:p>
            <w:pPr>
              <w:spacing w:after="0"/>
              <w:jc w:val="left"/>
            </w:pPr>
            <w:r>
              <w:rPr>
                <w:sz w:val="16"/>
              </w:rPr>
              <w:t>B1-c worst recorded: Ice Storm</w:t>
            </w:r>
          </w:p>
        </w:tc>
      </w:tr>
      <w:tr>
        <w:trPr>
          <w:cantSplit/>
        </w:trPr>
        <w:tc>
          <w:tcPr>
            <w:tcW w:type="dxa" w:w="1037"/>
          </w:tcPr>
          <w:p>
            <w:pPr>
              <w:spacing w:after="0"/>
              <w:jc w:val="left"/>
            </w:pPr>
            <w:r>
              <w:rPr>
                <w:sz w:val="16"/>
              </w:rPr>
              <w:t>1969-07-21</w:t>
            </w:r>
          </w:p>
        </w:tc>
        <w:tc>
          <w:tcPr>
            <w:tcW w:type="dxa" w:w="1348"/>
          </w:tcPr>
          <w:p>
            <w:pPr>
              <w:spacing w:after="0"/>
              <w:jc w:val="left"/>
            </w:pPr>
            <w:r>
              <w:rPr>
                <w:sz w:val="16"/>
              </w:rPr>
              <w:t>Hail</w:t>
            </w:r>
          </w:p>
        </w:tc>
        <w:tc>
          <w:tcPr>
            <w:tcW w:type="dxa" w:w="1371"/>
          </w:tcPr>
          <w:p>
            <w:pPr>
              <w:spacing w:after="0"/>
              <w:jc w:val="left"/>
            </w:pPr>
            <w:r>
              <w:rPr>
                <w:sz w:val="16"/>
              </w:rPr>
              <w:t>8 in</w:t>
            </w:r>
          </w:p>
        </w:tc>
        <w:tc>
          <w:tcPr>
            <w:tcW w:type="dxa" w:w="1984"/>
          </w:tcPr>
          <w:p>
            <w:pPr>
              <w:spacing w:after="0"/>
              <w:jc w:val="left"/>
            </w:pPr>
            <w:r>
              <w:rPr>
                <w:sz w:val="16"/>
              </w:rPr>
              <w:t>damage not recorded (pre-1996 record)</w:t>
            </w:r>
          </w:p>
        </w:tc>
        <w:tc>
          <w:tcPr>
            <w:tcW w:type="dxa" w:w="1242"/>
          </w:tcPr>
          <w:p>
            <w:pPr>
              <w:spacing w:after="0"/>
              <w:jc w:val="right"/>
            </w:pPr>
            <w:r>
              <w:rPr>
                <w:sz w:val="16"/>
              </w:rPr>
              <w:t>0, 0</w:t>
            </w:r>
          </w:p>
        </w:tc>
        <w:tc>
          <w:tcPr>
            <w:tcW w:type="dxa" w:w="2095"/>
          </w:tcPr>
          <w:p>
            <w:pPr>
              <w:spacing w:after="0"/>
              <w:jc w:val="left"/>
            </w:pPr>
            <w:r>
              <w:rPr>
                <w:sz w:val="16"/>
              </w:rPr>
              <w:t>location not recorded</w:t>
            </w:r>
          </w:p>
        </w:tc>
        <w:tc>
          <w:tcPr>
            <w:tcW w:type="dxa" w:w="648"/>
          </w:tcPr>
          <w:p>
            <w:pPr>
              <w:spacing w:after="0"/>
              <w:jc w:val="left"/>
            </w:pPr>
          </w:p>
        </w:tc>
        <w:tc>
          <w:tcPr>
            <w:tcW w:type="dxa" w:w="4388"/>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(540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2"/>
        <w:gridCol w:w="1037"/>
        <w:gridCol w:w="1783"/>
        <w:gridCol w:w="1531"/>
        <w:gridCol w:w="1541"/>
        <w:gridCol w:w="1037"/>
        <w:gridCol w:w="1809"/>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22.3</w:t>
            </w:r>
          </w:p>
        </w:tc>
        <w:tc>
          <w:tcPr>
            <w:tcW w:type="dxa" w:w="1476"/>
          </w:tcPr>
          <w:p>
            <w:pPr>
              <w:spacing w:after="0"/>
              <w:jc w:val="left"/>
            </w:pPr>
            <w:r>
              <w:rPr>
                <w:sz w:val="16"/>
              </w:rPr>
              <w:t>event-days per year</w:t>
            </w:r>
          </w:p>
        </w:tc>
        <w:tc>
          <w:tcPr>
            <w:tcW w:type="dxa" w:w="1602"/>
          </w:tcPr>
          <w:p>
            <w:pPr>
              <w:spacing w:after="0"/>
              <w:jc w:val="left"/>
            </w:pPr>
            <w:r>
              <w:rPr>
                <w:sz w:val="16"/>
              </w:rPr>
              <w:t>about 22.3 days per year</w:t>
            </w:r>
          </w:p>
        </w:tc>
        <w:tc>
          <w:tcPr>
            <w:tcW w:type="dxa" w:w="1037"/>
          </w:tcPr>
          <w:p>
            <w:pPr>
              <w:spacing w:after="0"/>
              <w:jc w:val="left"/>
            </w:pPr>
            <w:r>
              <w:rPr>
                <w:sz w:val="16"/>
              </w:rPr>
              <w:t>Likely</w:t>
            </w:r>
          </w:p>
        </w:tc>
        <w:tc>
          <w:tcPr>
            <w:tcW w:type="dxa" w:w="1783"/>
          </w:tcPr>
          <w:p>
            <w:pPr>
              <w:spacing w:after="0"/>
              <w:jc w:val="left"/>
            </w:pPr>
            <w:r>
              <w:rPr>
                <w:sz w:val="16"/>
              </w:rPr>
              <w:t>event-days in 24 of 30 years, 1996 to 2025 (80%)</w:t>
            </w:r>
          </w:p>
        </w:tc>
        <w:tc>
          <w:tcPr>
            <w:tcW w:type="dxa" w:w="1531"/>
          </w:tcPr>
          <w:p>
            <w:pPr>
              <w:spacing w:after="0"/>
              <w:jc w:val="right"/>
            </w:pPr>
            <w:r>
              <w:rPr>
                <w:sz w:val="16"/>
              </w:rPr>
              <w:t>424</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11.9</w:t>
            </w:r>
          </w:p>
        </w:tc>
        <w:tc>
          <w:tcPr>
            <w:tcW w:type="dxa" w:w="1476"/>
          </w:tcPr>
          <w:p>
            <w:pPr>
              <w:spacing w:after="0"/>
              <w:jc w:val="left"/>
            </w:pPr>
            <w:r>
              <w:rPr>
                <w:sz w:val="16"/>
              </w:rPr>
              <w:t>event-days per year</w:t>
            </w:r>
          </w:p>
        </w:tc>
        <w:tc>
          <w:tcPr>
            <w:tcW w:type="dxa" w:w="1602"/>
          </w:tcPr>
          <w:p>
            <w:pPr>
              <w:spacing w:after="0"/>
              <w:jc w:val="left"/>
            </w:pPr>
            <w:r>
              <w:rPr>
                <w:sz w:val="16"/>
              </w:rPr>
              <w:t>about 11.9 days per year</w:t>
            </w:r>
          </w:p>
        </w:tc>
        <w:tc>
          <w:tcPr>
            <w:tcW w:type="dxa" w:w="1037"/>
          </w:tcPr>
          <w:p>
            <w:pPr>
              <w:spacing w:after="0"/>
              <w:jc w:val="left"/>
            </w:pPr>
            <w:r>
              <w:rPr>
                <w:sz w:val="16"/>
              </w:rPr>
              <w:t>Likely</w:t>
            </w:r>
          </w:p>
        </w:tc>
        <w:tc>
          <w:tcPr>
            <w:tcW w:type="dxa" w:w="1783"/>
          </w:tcPr>
          <w:p>
            <w:pPr>
              <w:spacing w:after="0"/>
              <w:jc w:val="left"/>
            </w:pPr>
            <w:r>
              <w:rPr>
                <w:sz w:val="16"/>
              </w:rPr>
              <w:t>event-days in 3 of 30 years, 1996 to 2025 (10%)</w:t>
            </w:r>
          </w:p>
        </w:tc>
        <w:tc>
          <w:tcPr>
            <w:tcW w:type="dxa" w:w="1531"/>
          </w:tcPr>
          <w:p>
            <w:pPr>
              <w:spacing w:after="0"/>
              <w:jc w:val="right"/>
            </w:pPr>
            <w:r>
              <w:rPr>
                <w:sz w:val="16"/>
              </w:rPr>
              <w:t>301</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9"/>
          </w:tcPr>
          <w:p>
            <w:pPr>
              <w:spacing w:after="0"/>
              <w:jc w:val="left"/>
            </w:pPr>
            <w:r>
              <w:rPr>
                <w:sz w:val="16"/>
              </w:rPr>
              <w:t>NRI gives about 11.9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0.00009</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has at least minor-damage shaking in a year: 0.009%</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3.13</w:t>
            </w:r>
          </w:p>
        </w:tc>
        <w:tc>
          <w:tcPr>
            <w:tcW w:type="dxa" w:w="1476"/>
          </w:tcPr>
          <w:p>
            <w:pPr>
              <w:spacing w:after="0"/>
              <w:jc w:val="left"/>
            </w:pPr>
            <w:r>
              <w:rPr>
                <w:sz w:val="16"/>
              </w:rPr>
              <w:t>events per year</w:t>
            </w:r>
          </w:p>
        </w:tc>
        <w:tc>
          <w:tcPr>
            <w:tcW w:type="dxa" w:w="1602"/>
          </w:tcPr>
          <w:p>
            <w:pPr>
              <w:spacing w:after="0"/>
              <w:jc w:val="left"/>
            </w:pPr>
            <w:r>
              <w:rPr>
                <w:sz w:val="16"/>
              </w:rPr>
              <w:t>about 3.13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118.9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0.895</w:t>
            </w:r>
          </w:p>
        </w:tc>
        <w:tc>
          <w:tcPr>
            <w:tcW w:type="dxa" w:w="1476"/>
          </w:tcPr>
          <w:p>
            <w:pPr>
              <w:spacing w:after="0"/>
              <w:jc w:val="left"/>
            </w:pPr>
            <w:r>
              <w:rPr>
                <w:sz w:val="16"/>
              </w:rPr>
              <w:t>event-days per year</w:t>
            </w:r>
          </w:p>
        </w:tc>
        <w:tc>
          <w:tcPr>
            <w:tcW w:type="dxa" w:w="1602"/>
          </w:tcPr>
          <w:p>
            <w:pPr>
              <w:spacing w:after="0"/>
              <w:jc w:val="left"/>
            </w:pPr>
            <w:r>
              <w:rPr>
                <w:sz w:val="16"/>
              </w:rPr>
              <w:t>about 0.895 days per year</w:t>
            </w:r>
          </w:p>
        </w:tc>
        <w:tc>
          <w:tcPr>
            <w:tcW w:type="dxa" w:w="1037"/>
          </w:tcPr>
          <w:p>
            <w:pPr>
              <w:spacing w:after="0"/>
              <w:jc w:val="left"/>
            </w:pPr>
            <w:r>
              <w:rPr>
                <w:sz w:val="16"/>
              </w:rPr>
              <w:t>Possible</w:t>
            </w:r>
          </w:p>
        </w:tc>
        <w:tc>
          <w:tcPr>
            <w:tcW w:type="dxa" w:w="1783"/>
          </w:tcPr>
          <w:p>
            <w:pPr>
              <w:spacing w:after="0"/>
              <w:jc w:val="left"/>
            </w:pPr>
            <w:r>
              <w:rPr>
                <w:sz w:val="16"/>
              </w:rPr>
              <w:t>event-days in 2 of 30 years, 1996 to 2025 (6.67%)</w:t>
            </w:r>
          </w:p>
        </w:tc>
        <w:tc>
          <w:tcPr>
            <w:tcW w:type="dxa" w:w="1531"/>
          </w:tcPr>
          <w:p>
            <w:pPr>
              <w:spacing w:after="0"/>
              <w:jc w:val="right"/>
            </w:pPr>
            <w:r>
              <w:rPr>
                <w:sz w:val="16"/>
              </w:rPr>
              <w:t>12</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Hurricane</w:t>
            </w:r>
          </w:p>
        </w:tc>
        <w:tc>
          <w:tcPr>
            <w:tcW w:type="dxa" w:w="1259"/>
          </w:tcPr>
          <w:p>
            <w:pPr>
              <w:spacing w:after="0"/>
              <w:jc w:val="right"/>
            </w:pPr>
          </w:p>
        </w:tc>
        <w:tc>
          <w:tcPr>
            <w:tcW w:type="dxa" w:w="1476"/>
          </w:tcPr>
          <w:p>
            <w:pPr>
              <w:spacing w:after="0"/>
              <w:jc w:val="left"/>
            </w:pPr>
            <w:r>
              <w:rPr>
                <w:sz w:val="16"/>
              </w:rPr>
              <w:t>events per year</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0.689</w:t>
            </w:r>
          </w:p>
        </w:tc>
        <w:tc>
          <w:tcPr>
            <w:tcW w:type="dxa" w:w="1476"/>
          </w:tcPr>
          <w:p>
            <w:pPr>
              <w:spacing w:after="0"/>
              <w:jc w:val="left"/>
            </w:pPr>
            <w:r>
              <w:rPr>
                <w:sz w:val="16"/>
              </w:rPr>
              <w:t>event-days per year</w:t>
            </w:r>
          </w:p>
        </w:tc>
        <w:tc>
          <w:tcPr>
            <w:tcW w:type="dxa" w:w="1602"/>
          </w:tcPr>
          <w:p>
            <w:pPr>
              <w:spacing w:after="0"/>
              <w:jc w:val="left"/>
            </w:pPr>
            <w:r>
              <w:rPr>
                <w:sz w:val="16"/>
              </w:rPr>
              <w:t>about 0.689 days per year</w:t>
            </w:r>
          </w:p>
        </w:tc>
        <w:tc>
          <w:tcPr>
            <w:tcW w:type="dxa" w:w="1037"/>
          </w:tcPr>
          <w:p>
            <w:pPr>
              <w:spacing w:after="0"/>
              <w:jc w:val="left"/>
            </w:pPr>
            <w:r>
              <w:rPr>
                <w:sz w:val="16"/>
              </w:rPr>
              <w:t>Likely</w:t>
            </w:r>
          </w:p>
        </w:tc>
        <w:tc>
          <w:tcPr>
            <w:tcW w:type="dxa" w:w="1783"/>
          </w:tcPr>
          <w:p>
            <w:pPr>
              <w:spacing w:after="0"/>
              <w:jc w:val="left"/>
            </w:pPr>
            <w:r>
              <w:rPr>
                <w:sz w:val="16"/>
              </w:rPr>
              <w:t>event-days in 3 of 30 years, 1996 to 2025 (10%)</w:t>
            </w:r>
          </w:p>
        </w:tc>
        <w:tc>
          <w:tcPr>
            <w:tcW w:type="dxa" w:w="1531"/>
          </w:tcPr>
          <w:p>
            <w:pPr>
              <w:spacing w:after="0"/>
              <w:jc w:val="right"/>
            </w:pPr>
            <w:r>
              <w:rPr>
                <w:sz w:val="16"/>
              </w:rPr>
              <w:t>47</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0.857</w:t>
            </w:r>
          </w:p>
        </w:tc>
        <w:tc>
          <w:tcPr>
            <w:tcW w:type="dxa" w:w="1476"/>
          </w:tcPr>
          <w:p>
            <w:pPr>
              <w:spacing w:after="0"/>
              <w:jc w:val="left"/>
            </w:pPr>
            <w:r>
              <w:rPr>
                <w:sz w:val="16"/>
              </w:rPr>
              <w:t>event-days per year</w:t>
            </w:r>
          </w:p>
        </w:tc>
        <w:tc>
          <w:tcPr>
            <w:tcW w:type="dxa" w:w="1602"/>
          </w:tcPr>
          <w:p>
            <w:pPr>
              <w:spacing w:after="0"/>
              <w:jc w:val="left"/>
            </w:pPr>
            <w:r>
              <w:rPr>
                <w:sz w:val="16"/>
              </w:rPr>
              <w:t>about 0.857 days per year</w:t>
            </w:r>
          </w:p>
        </w:tc>
        <w:tc>
          <w:tcPr>
            <w:tcW w:type="dxa" w:w="1037"/>
          </w:tcPr>
          <w:p>
            <w:pPr>
              <w:spacing w:after="0"/>
              <w:jc w:val="left"/>
            </w:pPr>
            <w:r>
              <w:rPr>
                <w:sz w:val="16"/>
              </w:rPr>
              <w:t>Likely</w:t>
            </w:r>
          </w:p>
        </w:tc>
        <w:tc>
          <w:tcPr>
            <w:tcW w:type="dxa" w:w="1783"/>
          </w:tcPr>
          <w:p>
            <w:pPr>
              <w:spacing w:after="0"/>
              <w:jc w:val="left"/>
            </w:pPr>
            <w:r>
              <w:rPr>
                <w:sz w:val="16"/>
              </w:rPr>
              <w:t>event-days in 12 of 30 years, 1996 to 2025 (40%)</w:t>
            </w:r>
          </w:p>
        </w:tc>
        <w:tc>
          <w:tcPr>
            <w:tcW w:type="dxa" w:w="1531"/>
          </w:tcPr>
          <w:p>
            <w:pPr>
              <w:spacing w:after="0"/>
              <w:jc w:val="right"/>
            </w:pPr>
            <w:r>
              <w:rPr>
                <w:sz w:val="16"/>
              </w:rPr>
              <w:t>24</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0.0745</w:t>
            </w:r>
          </w:p>
        </w:tc>
        <w:tc>
          <w:tcPr>
            <w:tcW w:type="dxa" w:w="1476"/>
          </w:tcPr>
          <w:p>
            <w:pPr>
              <w:spacing w:after="0"/>
              <w:jc w:val="left"/>
            </w:pPr>
            <w:r>
              <w:rPr>
                <w:sz w:val="16"/>
              </w:rPr>
              <w:t>events per year (modeled)</w:t>
            </w:r>
          </w:p>
        </w:tc>
        <w:tc>
          <w:tcPr>
            <w:tcW w:type="dxa" w:w="1602"/>
          </w:tcPr>
          <w:p>
            <w:pPr>
              <w:spacing w:after="0"/>
              <w:jc w:val="left"/>
            </w:pPr>
            <w:r>
              <w:rPr>
                <w:sz w:val="16"/>
              </w:rPr>
              <w:t>about 1 in 13 years</w:t>
            </w:r>
          </w:p>
        </w:tc>
        <w:tc>
          <w:tcPr>
            <w:tcW w:type="dxa" w:w="1037"/>
          </w:tcPr>
          <w:p>
            <w:pPr>
              <w:spacing w:after="0"/>
              <w:jc w:val="left"/>
            </w:pPr>
            <w:r>
              <w:rPr>
                <w:sz w:val="16"/>
              </w:rPr>
              <w:t>Possible</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27.3</w:t>
            </w:r>
          </w:p>
        </w:tc>
        <w:tc>
          <w:tcPr>
            <w:tcW w:type="dxa" w:w="1476"/>
          </w:tcPr>
          <w:p>
            <w:pPr>
              <w:spacing w:after="0"/>
              <w:jc w:val="left"/>
            </w:pPr>
            <w:r>
              <w:rPr>
                <w:sz w:val="16"/>
              </w:rPr>
              <w:t>days per year with a strike</w:t>
            </w:r>
          </w:p>
        </w:tc>
        <w:tc>
          <w:tcPr>
            <w:tcW w:type="dxa" w:w="1602"/>
          </w:tcPr>
          <w:p>
            <w:pPr>
              <w:spacing w:after="0"/>
              <w:jc w:val="left"/>
            </w:pPr>
            <w:r>
              <w:rPr>
                <w:sz w:val="16"/>
              </w:rPr>
              <w:t>about 27.3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1.54</w:t>
            </w:r>
          </w:p>
        </w:tc>
        <w:tc>
          <w:tcPr>
            <w:tcW w:type="dxa" w:w="1476"/>
          </w:tcPr>
          <w:p>
            <w:pPr>
              <w:spacing w:after="0"/>
              <w:jc w:val="left"/>
            </w:pPr>
            <w:r>
              <w:rPr>
                <w:sz w:val="16"/>
              </w:rPr>
              <w:t>events per year</w:t>
            </w:r>
          </w:p>
        </w:tc>
        <w:tc>
          <w:tcPr>
            <w:tcW w:type="dxa" w:w="1602"/>
          </w:tcPr>
          <w:p>
            <w:pPr>
              <w:spacing w:after="0"/>
              <w:jc w:val="left"/>
            </w:pPr>
            <w:r>
              <w:rPr>
                <w:sz w:val="16"/>
              </w:rPr>
              <w:t>about 1.54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59</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09"/>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0.338</w:t>
            </w:r>
          </w:p>
        </w:tc>
        <w:tc>
          <w:tcPr>
            <w:tcW w:type="dxa" w:w="1476"/>
          </w:tcPr>
          <w:p>
            <w:pPr>
              <w:spacing w:after="0"/>
              <w:jc w:val="left"/>
            </w:pPr>
            <w:r>
              <w:rPr>
                <w:sz w:val="16"/>
              </w:rPr>
              <w:t>events per year</w:t>
            </w:r>
          </w:p>
        </w:tc>
        <w:tc>
          <w:tcPr>
            <w:tcW w:type="dxa" w:w="1602"/>
          </w:tcPr>
          <w:p>
            <w:pPr>
              <w:spacing w:after="0"/>
              <w:jc w:val="left"/>
            </w:pPr>
            <w:r>
              <w:rPr>
                <w:sz w:val="16"/>
              </w:rPr>
              <w:t>about 1 in 3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09"/>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2"/>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0.00152</w:t>
            </w:r>
          </w:p>
        </w:tc>
        <w:tc>
          <w:tcPr>
            <w:tcW w:type="dxa" w:w="1476"/>
          </w:tcPr>
          <w:p>
            <w:pPr>
              <w:spacing w:after="0"/>
              <w:jc w:val="left"/>
            </w:pPr>
            <w:r>
              <w:rPr>
                <w:sz w:val="16"/>
              </w:rPr>
              <w:t>annual probability at a location</w:t>
            </w:r>
          </w:p>
        </w:tc>
        <w:tc>
          <w:tcPr>
            <w:tcW w:type="dxa" w:w="1602"/>
          </w:tcPr>
          <w:p>
            <w:pPr>
              <w:spacing w:after="0"/>
              <w:jc w:val="left"/>
            </w:pPr>
            <w:r>
              <w:rPr>
                <w:sz w:val="16"/>
              </w:rPr>
              <w:t>chance a given location in the county burns in a year: 0.152%</w:t>
            </w:r>
          </w:p>
        </w:tc>
        <w:tc>
          <w:tcPr>
            <w:tcW w:type="dxa" w:w="1037"/>
          </w:tcPr>
          <w:p>
            <w:pPr>
              <w:spacing w:after="0"/>
              <w:jc w:val="left"/>
            </w:pPr>
          </w:p>
        </w:tc>
        <w:tc>
          <w:tcPr>
            <w:tcW w:type="dxa" w:w="1783"/>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09"/>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21.4</w:t>
            </w:r>
          </w:p>
        </w:tc>
        <w:tc>
          <w:tcPr>
            <w:tcW w:type="dxa" w:w="1476"/>
          </w:tcPr>
          <w:p>
            <w:pPr>
              <w:spacing w:after="0"/>
              <w:jc w:val="left"/>
            </w:pPr>
            <w:r>
              <w:rPr>
                <w:sz w:val="16"/>
              </w:rPr>
              <w:t>event-days per year</w:t>
            </w:r>
          </w:p>
        </w:tc>
        <w:tc>
          <w:tcPr>
            <w:tcW w:type="dxa" w:w="1602"/>
          </w:tcPr>
          <w:p>
            <w:pPr>
              <w:spacing w:after="0"/>
              <w:jc w:val="left"/>
            </w:pPr>
            <w:r>
              <w:rPr>
                <w:sz w:val="16"/>
              </w:rPr>
              <w:t>about 21.4 days per year</w:t>
            </w:r>
          </w:p>
        </w:tc>
        <w:tc>
          <w:tcPr>
            <w:tcW w:type="dxa" w:w="1037"/>
          </w:tcPr>
          <w:p>
            <w:pPr>
              <w:spacing w:after="0"/>
              <w:jc w:val="left"/>
            </w:pPr>
            <w:r>
              <w:rPr>
                <w:sz w:val="16"/>
              </w:rPr>
              <w:t>Highly likely</w:t>
            </w:r>
          </w:p>
        </w:tc>
        <w:tc>
          <w:tcPr>
            <w:tcW w:type="dxa" w:w="1783"/>
          </w:tcPr>
          <w:p>
            <w:pPr>
              <w:spacing w:after="0"/>
              <w:jc w:val="left"/>
            </w:pPr>
            <w:r>
              <w:rPr>
                <w:sz w:val="16"/>
              </w:rPr>
              <w:t>event-days in 29 of 30 years, 1996 to 2025 (96.7%)</w:t>
            </w:r>
          </w:p>
        </w:tc>
        <w:tc>
          <w:tcPr>
            <w:tcW w:type="dxa" w:w="1531"/>
          </w:tcPr>
          <w:p>
            <w:pPr>
              <w:spacing w:after="0"/>
              <w:jc w:val="right"/>
            </w:pPr>
            <w:r>
              <w:rPr>
                <w:sz w:val="16"/>
              </w:rPr>
              <w:t>407</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09"/>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80</w:t>
            </w:r>
          </w:p>
        </w:tc>
        <w:tc>
          <w:tcPr>
            <w:tcW w:type="dxa" w:w="1476"/>
          </w:tcPr>
          <w:p>
            <w:pPr>
              <w:spacing w:after="0"/>
              <w:jc w:val="right"/>
            </w:pPr>
            <w:r>
              <w:rPr>
                <w:sz w:val="16"/>
              </w:rPr>
              <w:t>30</w:t>
            </w:r>
          </w:p>
        </w:tc>
        <w:tc>
          <w:tcPr>
            <w:tcW w:type="dxa" w:w="1476"/>
          </w:tcPr>
          <w:p>
            <w:pPr>
              <w:spacing w:after="0"/>
              <w:jc w:val="right"/>
            </w:pPr>
            <w:r>
              <w:rPr>
                <w:sz w:val="16"/>
              </w:rPr>
              <w:t>2.67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50</w:t>
            </w:r>
          </w:p>
        </w:tc>
        <w:tc>
          <w:tcPr>
            <w:tcW w:type="dxa" w:w="1476"/>
          </w:tcPr>
          <w:p>
            <w:pPr>
              <w:spacing w:after="0"/>
              <w:jc w:val="right"/>
            </w:pPr>
            <w:r>
              <w:rPr>
                <w:sz w:val="16"/>
              </w:rPr>
              <w:t>30</w:t>
            </w:r>
          </w:p>
        </w:tc>
        <w:tc>
          <w:tcPr>
            <w:tcW w:type="dxa" w:w="1476"/>
          </w:tcPr>
          <w:p>
            <w:pPr>
              <w:spacing w:after="0"/>
              <w:jc w:val="right"/>
            </w:pPr>
            <w:r>
              <w:rPr>
                <w:sz w:val="16"/>
              </w:rPr>
              <w:t>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99.0</w:t>
            </w:r>
          </w:p>
        </w:tc>
        <w:tc>
          <w:tcPr>
            <w:tcW w:type="dxa" w:w="771"/>
          </w:tcPr>
          <w:p>
            <w:pPr>
              <w:spacing w:after="0"/>
              <w:jc w:val="right"/>
            </w:pPr>
            <w:r>
              <w:rPr>
                <w:sz w:val="16"/>
              </w:rPr>
              <w:t>99.0</w:t>
            </w:r>
          </w:p>
        </w:tc>
        <w:tc>
          <w:tcPr>
            <w:tcW w:type="dxa" w:w="735"/>
          </w:tcPr>
          <w:p>
            <w:pPr>
              <w:spacing w:after="0"/>
              <w:jc w:val="right"/>
            </w:pPr>
            <w:r>
              <w:rPr>
                <w:sz w:val="16"/>
              </w:rPr>
              <w:t>99.0</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88.0</w:t>
            </w:r>
          </w:p>
        </w:tc>
        <w:tc>
          <w:tcPr>
            <w:tcW w:type="dxa" w:w="771"/>
          </w:tcPr>
          <w:p>
            <w:pPr>
              <w:spacing w:after="0"/>
              <w:jc w:val="right"/>
            </w:pPr>
            <w:r>
              <w:rPr>
                <w:sz w:val="16"/>
              </w:rPr>
              <w:t>88.0</w:t>
            </w:r>
          </w:p>
        </w:tc>
        <w:tc>
          <w:tcPr>
            <w:tcW w:type="dxa" w:w="735"/>
          </w:tcPr>
          <w:p>
            <w:pPr>
              <w:spacing w:after="0"/>
              <w:jc w:val="right"/>
            </w:pPr>
            <w:r>
              <w:rPr>
                <w:sz w:val="16"/>
              </w:rPr>
              <w:t>88.0</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8.6</w:t>
            </w:r>
          </w:p>
        </w:tc>
        <w:tc>
          <w:tcPr>
            <w:tcW w:type="dxa" w:w="771"/>
          </w:tcPr>
          <w:p>
            <w:pPr>
              <w:spacing w:after="0"/>
              <w:jc w:val="right"/>
            </w:pPr>
            <w:r>
              <w:rPr>
                <w:sz w:val="16"/>
              </w:rPr>
              <w:t>8.6</w:t>
            </w:r>
          </w:p>
        </w:tc>
        <w:tc>
          <w:tcPr>
            <w:tcW w:type="dxa" w:w="735"/>
          </w:tcPr>
          <w:p>
            <w:pPr>
              <w:spacing w:after="0"/>
              <w:jc w:val="right"/>
            </w:pPr>
            <w:r>
              <w:rPr>
                <w:sz w:val="16"/>
              </w:rPr>
              <w:t>8.6</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97.5</w:t>
            </w:r>
          </w:p>
        </w:tc>
        <w:tc>
          <w:tcPr>
            <w:tcW w:type="dxa" w:w="771"/>
          </w:tcPr>
          <w:p>
            <w:pPr>
              <w:spacing w:after="0"/>
              <w:jc w:val="right"/>
            </w:pPr>
            <w:r>
              <w:rPr>
                <w:sz w:val="16"/>
              </w:rPr>
              <w:t>97.5</w:t>
            </w:r>
          </w:p>
        </w:tc>
        <w:tc>
          <w:tcPr>
            <w:tcW w:type="dxa" w:w="735"/>
          </w:tcPr>
          <w:p>
            <w:pPr>
              <w:spacing w:after="0"/>
              <w:jc w:val="right"/>
            </w:pPr>
            <w:r>
              <w:rPr>
                <w:sz w:val="16"/>
              </w:rPr>
              <w:t>97.5</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7.5</w:t>
            </w:r>
          </w:p>
        </w:tc>
        <w:tc>
          <w:tcPr>
            <w:tcW w:type="dxa" w:w="771"/>
          </w:tcPr>
          <w:p>
            <w:pPr>
              <w:spacing w:after="0"/>
              <w:jc w:val="right"/>
            </w:pPr>
            <w:r>
              <w:rPr>
                <w:sz w:val="16"/>
              </w:rPr>
              <w:t>7.5</w:t>
            </w:r>
          </w:p>
        </w:tc>
        <w:tc>
          <w:tcPr>
            <w:tcW w:type="dxa" w:w="735"/>
          </w:tcPr>
          <w:p>
            <w:pPr>
              <w:spacing w:after="0"/>
              <w:jc w:val="right"/>
            </w:pPr>
            <w:r>
              <w:rPr>
                <w:sz w:val="16"/>
              </w:rPr>
              <w:t>7.5</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99.6</w:t>
            </w:r>
          </w:p>
        </w:tc>
        <w:tc>
          <w:tcPr>
            <w:tcW w:type="dxa" w:w="771"/>
          </w:tcPr>
          <w:p>
            <w:pPr>
              <w:spacing w:after="0"/>
              <w:jc w:val="right"/>
            </w:pPr>
            <w:r>
              <w:rPr>
                <w:sz w:val="16"/>
              </w:rPr>
              <w:t>99.6</w:t>
            </w:r>
          </w:p>
        </w:tc>
        <w:tc>
          <w:tcPr>
            <w:tcW w:type="dxa" w:w="735"/>
          </w:tcPr>
          <w:p>
            <w:pPr>
              <w:spacing w:after="0"/>
              <w:jc w:val="right"/>
            </w:pPr>
            <w:r>
              <w:rPr>
                <w:sz w:val="16"/>
              </w:rPr>
              <w:t>99.6</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33.0</w:t>
            </w:r>
          </w:p>
        </w:tc>
        <w:tc>
          <w:tcPr>
            <w:tcW w:type="dxa" w:w="771"/>
          </w:tcPr>
          <w:p>
            <w:pPr>
              <w:spacing w:after="0"/>
              <w:jc w:val="right"/>
            </w:pPr>
            <w:r>
              <w:rPr>
                <w:sz w:val="16"/>
              </w:rPr>
              <w:t>33.0</w:t>
            </w:r>
          </w:p>
        </w:tc>
        <w:tc>
          <w:tcPr>
            <w:tcW w:type="dxa" w:w="735"/>
          </w:tcPr>
          <w:p>
            <w:pPr>
              <w:spacing w:after="0"/>
              <w:jc w:val="right"/>
            </w:pPr>
            <w:r>
              <w:rPr>
                <w:sz w:val="16"/>
              </w:rPr>
              <w:t>33.0</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82.1</w:t>
            </w:r>
          </w:p>
        </w:tc>
        <w:tc>
          <w:tcPr>
            <w:tcW w:type="dxa" w:w="771"/>
          </w:tcPr>
          <w:p>
            <w:pPr>
              <w:spacing w:after="0"/>
              <w:jc w:val="right"/>
            </w:pPr>
            <w:r>
              <w:rPr>
                <w:sz w:val="16"/>
              </w:rPr>
              <w:t>82.1</w:t>
            </w:r>
          </w:p>
        </w:tc>
        <w:tc>
          <w:tcPr>
            <w:tcW w:type="dxa" w:w="735"/>
          </w:tcPr>
          <w:p>
            <w:pPr>
              <w:spacing w:after="0"/>
              <w:jc w:val="right"/>
            </w:pPr>
            <w:r>
              <w:rPr>
                <w:sz w:val="16"/>
              </w:rPr>
              <w:t>82.1</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34.3</w:t>
            </w:r>
          </w:p>
        </w:tc>
        <w:tc>
          <w:tcPr>
            <w:tcW w:type="dxa" w:w="771"/>
          </w:tcPr>
          <w:p>
            <w:pPr>
              <w:spacing w:after="0"/>
              <w:jc w:val="right"/>
            </w:pPr>
            <w:r>
              <w:rPr>
                <w:sz w:val="16"/>
              </w:rPr>
              <w:t>34.3</w:t>
            </w:r>
          </w:p>
        </w:tc>
        <w:tc>
          <w:tcPr>
            <w:tcW w:type="dxa" w:w="735"/>
          </w:tcPr>
          <w:p>
            <w:pPr>
              <w:spacing w:after="0"/>
              <w:jc w:val="right"/>
            </w:pPr>
            <w:r>
              <w:rPr>
                <w:sz w:val="16"/>
              </w:rPr>
              <w:t>34.3</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95.4</w:t>
            </w:r>
          </w:p>
        </w:tc>
        <w:tc>
          <w:tcPr>
            <w:tcW w:type="dxa" w:w="771"/>
          </w:tcPr>
          <w:p>
            <w:pPr>
              <w:spacing w:after="0"/>
              <w:jc w:val="right"/>
            </w:pPr>
            <w:r>
              <w:rPr>
                <w:sz w:val="16"/>
              </w:rPr>
              <w:t>95.4</w:t>
            </w:r>
          </w:p>
        </w:tc>
        <w:tc>
          <w:tcPr>
            <w:tcW w:type="dxa" w:w="735"/>
          </w:tcPr>
          <w:p>
            <w:pPr>
              <w:spacing w:after="0"/>
              <w:jc w:val="right"/>
            </w:pPr>
            <w:r>
              <w:rPr>
                <w:sz w:val="16"/>
              </w:rPr>
              <w:t>95.4</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Agriculture is 51%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71.0</w:t>
            </w:r>
          </w:p>
        </w:tc>
        <w:tc>
          <w:tcPr>
            <w:tcW w:type="dxa" w:w="771"/>
          </w:tcPr>
          <w:p>
            <w:pPr>
              <w:spacing w:after="0"/>
              <w:jc w:val="right"/>
            </w:pPr>
            <w:r>
              <w:rPr>
                <w:sz w:val="16"/>
              </w:rPr>
              <w:t>71.0</w:t>
            </w:r>
          </w:p>
        </w:tc>
        <w:tc>
          <w:tcPr>
            <w:tcW w:type="dxa" w:w="735"/>
          </w:tcPr>
          <w:p>
            <w:pPr>
              <w:spacing w:after="0"/>
              <w:jc w:val="right"/>
            </w:pPr>
            <w:r>
              <w:rPr>
                <w:sz w:val="16"/>
              </w:rPr>
              <w:t>71.0</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95.7</w:t>
            </w:r>
          </w:p>
        </w:tc>
        <w:tc>
          <w:tcPr>
            <w:tcW w:type="dxa" w:w="771"/>
          </w:tcPr>
          <w:p>
            <w:pPr>
              <w:spacing w:after="0"/>
              <w:jc w:val="right"/>
            </w:pPr>
            <w:r>
              <w:rPr>
                <w:sz w:val="16"/>
              </w:rPr>
              <w:t>95.7</w:t>
            </w:r>
          </w:p>
        </w:tc>
        <w:tc>
          <w:tcPr>
            <w:tcW w:type="dxa" w:w="735"/>
          </w:tcPr>
          <w:p>
            <w:pPr>
              <w:spacing w:after="0"/>
              <w:jc w:val="right"/>
            </w:pPr>
            <w:r>
              <w:rPr>
                <w:sz w:val="16"/>
              </w:rPr>
              <w:t>95.7</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99.7</w:t>
            </w:r>
          </w:p>
        </w:tc>
        <w:tc>
          <w:tcPr>
            <w:tcW w:type="dxa" w:w="771"/>
          </w:tcPr>
          <w:p>
            <w:pPr>
              <w:spacing w:after="0"/>
              <w:jc w:val="right"/>
            </w:pPr>
            <w:r>
              <w:rPr>
                <w:sz w:val="16"/>
              </w:rPr>
              <w:t>99.7</w:t>
            </w:r>
          </w:p>
        </w:tc>
        <w:tc>
          <w:tcPr>
            <w:tcW w:type="dxa" w:w="735"/>
          </w:tcPr>
          <w:p>
            <w:pPr>
              <w:spacing w:after="0"/>
              <w:jc w:val="right"/>
            </w:pPr>
            <w:r>
              <w:rPr>
                <w:sz w:val="16"/>
              </w:rPr>
              <w:t>99.7</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50"/>
        <w:gridCol w:w="755"/>
        <w:gridCol w:w="2938"/>
        <w:gridCol w:w="2343"/>
        <w:gridCol w:w="1648"/>
        <w:gridCol w:w="2005"/>
        <w:gridCol w:w="2973"/>
      </w:tblGrid>
      <w:tr>
        <w:trPr>
          <w:cantSplit/>
          <w:tblHeader/>
        </w:trPr>
        <w:tc>
          <w:tcPr>
            <w:tcW w:type="dxa" w:w="1450"/>
            <w:shd w:val="clear" w:color="auto" w:fill="E8E8E8"/>
          </w:tcPr>
          <w:p>
            <w:pPr>
              <w:spacing w:after="0"/>
              <w:jc w:val="left"/>
            </w:pPr>
            <w:r>
              <w:rPr>
                <w:b/>
                <w:sz w:val="16"/>
              </w:rPr>
              <w:t>Member</w:t>
            </w:r>
          </w:p>
        </w:tc>
        <w:tc>
          <w:tcPr>
            <w:tcW w:type="dxa" w:w="755"/>
            <w:shd w:val="clear" w:color="auto" w:fill="E8E8E8"/>
          </w:tcPr>
          <w:p>
            <w:pPr>
              <w:spacing w:after="0"/>
              <w:jc w:val="left"/>
            </w:pPr>
            <w:r>
              <w:rPr>
                <w:b/>
                <w:sz w:val="16"/>
              </w:rPr>
              <w:t>Type</w:t>
            </w:r>
          </w:p>
        </w:tc>
        <w:tc>
          <w:tcPr>
            <w:tcW w:type="dxa" w:w="2938"/>
            <w:shd w:val="clear" w:color="auto" w:fill="E8E8E8"/>
          </w:tcPr>
          <w:p>
            <w:pPr>
              <w:spacing w:after="0"/>
              <w:jc w:val="left"/>
            </w:pPr>
            <w:r>
              <w:rPr>
                <w:b/>
                <w:sz w:val="16"/>
              </w:rPr>
              <w:t>Plan status</w:t>
            </w:r>
          </w:p>
        </w:tc>
        <w:tc>
          <w:tcPr>
            <w:tcW w:type="dxa" w:w="23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73"/>
            <w:shd w:val="clear" w:color="auto" w:fill="E8E8E8"/>
          </w:tcPr>
          <w:p>
            <w:pPr>
              <w:spacing w:after="0"/>
              <w:jc w:val="left"/>
            </w:pPr>
            <w:r>
              <w:rPr>
                <w:b/>
                <w:sz w:val="16"/>
              </w:rPr>
              <w:t>Notes</w:t>
            </w:r>
          </w:p>
        </w:tc>
      </w:tr>
      <w:tr>
        <w:trPr>
          <w:cantSplit/>
        </w:trPr>
        <w:tc>
          <w:tcPr>
            <w:tcW w:type="dxa" w:w="1450"/>
          </w:tcPr>
          <w:p>
            <w:pPr>
              <w:spacing w:after="0"/>
              <w:jc w:val="left"/>
            </w:pPr>
            <w:r>
              <w:rPr>
                <w:sz w:val="16"/>
              </w:rPr>
              <w:t>Eddy County</w:t>
            </w:r>
          </w:p>
        </w:tc>
        <w:tc>
          <w:tcPr>
            <w:tcW w:type="dxa" w:w="755"/>
          </w:tcPr>
          <w:p>
            <w:pPr>
              <w:spacing w:after="0"/>
              <w:jc w:val="left"/>
            </w:pPr>
            <w:r>
              <w:rPr>
                <w:sz w:val="16"/>
              </w:rPr>
              <w:t>County</w:t>
            </w:r>
          </w:p>
        </w:tc>
        <w:tc>
          <w:tcPr>
            <w:tcW w:type="dxa" w:w="2938"/>
          </w:tcPr>
          <w:p>
            <w:pPr>
              <w:spacing w:after="0"/>
              <w:jc w:val="left"/>
            </w:pPr>
            <w:r>
              <w:rPr>
                <w:sz w:val="16"/>
              </w:rPr>
              <w:t>Approved, expires 2028-12-06</w:t>
            </w:r>
          </w:p>
        </w:tc>
        <w:tc>
          <w:tcPr>
            <w:tcW w:type="dxa" w:w="2343"/>
          </w:tcPr>
          <w:p>
            <w:pPr>
              <w:spacing w:after="0"/>
              <w:jc w:val="right"/>
            </w:pPr>
            <w:r>
              <w:rPr>
                <w:sz w:val="16"/>
              </w:rPr>
              <w:t>FMA RL 0, SRL 0; any 0</w:t>
            </w:r>
          </w:p>
        </w:tc>
        <w:tc>
          <w:tcPr>
            <w:tcW w:type="dxa" w:w="1648"/>
          </w:tcPr>
          <w:p>
            <w:pPr>
              <w:spacing w:after="0"/>
              <w:jc w:val="right"/>
            </w:pPr>
            <w:r>
              <w:rPr>
                <w:sz w:val="16"/>
              </w:rPr>
              <w:t>$1,579,266.56</w:t>
            </w:r>
          </w:p>
        </w:tc>
        <w:tc>
          <w:tcPr>
            <w:tcW w:type="dxa" w:w="2005"/>
          </w:tcPr>
          <w:p>
            <w:pPr>
              <w:spacing w:after="0"/>
              <w:jc w:val="right"/>
            </w:pPr>
            <w:r>
              <w:rPr>
                <w:sz w:val="16"/>
              </w:rPr>
              <w:t>0; 0</w:t>
            </w:r>
          </w:p>
        </w:tc>
        <w:tc>
          <w:tcPr>
            <w:tcW w:type="dxa" w:w="2973"/>
          </w:tcPr>
          <w:p>
            <w:pPr>
              <w:spacing w:after="0"/>
              <w:jc w:val="left"/>
            </w:pPr>
            <w:r>
              <w:rPr>
                <w:sz w:val="16"/>
              </w:rPr>
              <w:t>Includes $9,929.01 for declarations not counted as hazard incidents (DR-4509-ND).</w:t>
            </w:r>
          </w:p>
        </w:tc>
      </w:tr>
      <w:tr>
        <w:trPr>
          <w:cantSplit/>
        </w:trPr>
        <w:tc>
          <w:tcPr>
            <w:tcW w:type="dxa" w:w="1450"/>
          </w:tcPr>
          <w:p>
            <w:pPr>
              <w:spacing w:after="0"/>
              <w:jc w:val="left"/>
            </w:pPr>
            <w:r>
              <w:rPr>
                <w:sz w:val="16"/>
              </w:rPr>
              <w:t>New Rockford city</w:t>
            </w:r>
          </w:p>
        </w:tc>
        <w:tc>
          <w:tcPr>
            <w:tcW w:type="dxa" w:w="755"/>
          </w:tcPr>
          <w:p>
            <w:pPr>
              <w:spacing w:after="0"/>
              <w:jc w:val="left"/>
            </w:pPr>
            <w:r>
              <w:rPr>
                <w:sz w:val="16"/>
              </w:rPr>
              <w:t>City</w:t>
            </w:r>
          </w:p>
        </w:tc>
        <w:tc>
          <w:tcPr>
            <w:tcW w:type="dxa" w:w="2938"/>
          </w:tcPr>
          <w:p>
            <w:pPr>
              <w:spacing w:after="0"/>
              <w:jc w:val="left"/>
            </w:pPr>
            <w:r>
              <w:rPr>
                <w:sz w:val="16"/>
              </w:rPr>
              <w:t>Approved, expires 2028-12-06</w:t>
            </w:r>
          </w:p>
        </w:tc>
        <w:tc>
          <w:tcPr>
            <w:tcW w:type="dxa" w:w="2343"/>
          </w:tcPr>
          <w:p>
            <w:pPr>
              <w:spacing w:after="0"/>
              <w:jc w:val="right"/>
            </w:pPr>
            <w:r>
              <w:rPr>
                <w:sz w:val="16"/>
              </w:rPr>
              <w:t>FMA RL 0, SRL 0; any 0</w:t>
            </w:r>
          </w:p>
        </w:tc>
        <w:tc>
          <w:tcPr>
            <w:tcW w:type="dxa" w:w="1648"/>
          </w:tcPr>
          <w:p>
            <w:pPr>
              <w:spacing w:after="0"/>
              <w:jc w:val="right"/>
            </w:pPr>
            <w:r>
              <w:rPr>
                <w:sz w:val="16"/>
              </w:rPr>
              <w:t>$445,864.70</w:t>
            </w:r>
          </w:p>
        </w:tc>
        <w:tc>
          <w:tcPr>
            <w:tcW w:type="dxa" w:w="2005"/>
          </w:tcPr>
          <w:p>
            <w:pPr>
              <w:spacing w:after="0"/>
              <w:jc w:val="right"/>
            </w:pPr>
            <w:r>
              <w:rPr>
                <w:sz w:val="16"/>
              </w:rPr>
              <w:t>77; 0</w:t>
            </w:r>
          </w:p>
        </w:tc>
        <w:tc>
          <w:tcPr>
            <w:tcW w:type="dxa" w:w="2973"/>
          </w:tcPr>
          <w:p>
            <w:pPr>
              <w:spacing w:after="0"/>
              <w:jc w:val="left"/>
            </w:pPr>
          </w:p>
        </w:tc>
      </w:tr>
      <w:tr>
        <w:trPr>
          <w:cantSplit/>
        </w:trPr>
        <w:tc>
          <w:tcPr>
            <w:tcW w:type="dxa" w:w="1450"/>
          </w:tcPr>
          <w:p>
            <w:pPr>
              <w:spacing w:after="0"/>
              <w:jc w:val="left"/>
            </w:pPr>
            <w:r>
              <w:rPr>
                <w:sz w:val="16"/>
              </w:rPr>
              <w:t>Sheyenne city</w:t>
            </w:r>
          </w:p>
        </w:tc>
        <w:tc>
          <w:tcPr>
            <w:tcW w:type="dxa" w:w="755"/>
          </w:tcPr>
          <w:p>
            <w:pPr>
              <w:spacing w:after="0"/>
              <w:jc w:val="left"/>
            </w:pPr>
            <w:r>
              <w:rPr>
                <w:sz w:val="16"/>
              </w:rPr>
              <w:t>City</w:t>
            </w:r>
          </w:p>
        </w:tc>
        <w:tc>
          <w:tcPr>
            <w:tcW w:type="dxa" w:w="2938"/>
          </w:tcPr>
          <w:p>
            <w:pPr>
              <w:spacing w:after="0"/>
              <w:jc w:val="left"/>
            </w:pPr>
            <w:r>
              <w:rPr>
                <w:sz w:val="16"/>
              </w:rPr>
              <w:t>Approved, expires 2028-12-06</w:t>
            </w:r>
          </w:p>
        </w:tc>
        <w:tc>
          <w:tcPr>
            <w:tcW w:type="dxa" w:w="2343"/>
          </w:tcPr>
          <w:p>
            <w:pPr>
              <w:spacing w:after="0"/>
              <w:jc w:val="right"/>
            </w:pPr>
            <w:r>
              <w:rPr>
                <w:sz w:val="16"/>
              </w:rPr>
              <w:t>FMA RL 0, SRL 0; any 0</w:t>
            </w:r>
          </w:p>
        </w:tc>
        <w:tc>
          <w:tcPr>
            <w:tcW w:type="dxa" w:w="1648"/>
          </w:tcPr>
          <w:p>
            <w:pPr>
              <w:spacing w:after="0"/>
              <w:jc w:val="right"/>
            </w:pPr>
            <w:r>
              <w:rPr>
                <w:sz w:val="16"/>
              </w:rPr>
              <w:t>none found</w:t>
            </w:r>
          </w:p>
        </w:tc>
        <w:tc>
          <w:tcPr>
            <w:tcW w:type="dxa" w:w="2005"/>
          </w:tcPr>
          <w:p>
            <w:pPr>
              <w:spacing w:after="0"/>
              <w:jc w:val="right"/>
            </w:pPr>
            <w:r>
              <w:rPr>
                <w:sz w:val="16"/>
              </w:rPr>
              <w:t>51; 0</w:t>
            </w:r>
          </w:p>
        </w:tc>
        <w:tc>
          <w:tcPr>
            <w:tcW w:type="dxa" w:w="297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6"/>
        <w:gridCol w:w="948"/>
        <w:gridCol w:w="1126"/>
        <w:gridCol w:w="1177"/>
        <w:gridCol w:w="1305"/>
        <w:gridCol w:w="1228"/>
        <w:gridCol w:w="1112"/>
        <w:gridCol w:w="1268"/>
        <w:gridCol w:w="125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8"/>
            <w:shd w:val="clear" w:color="auto" w:fill="E8E8E8"/>
          </w:tcPr>
          <w:p>
            <w:pPr>
              <w:spacing w:after="0"/>
              <w:jc w:val="right"/>
            </w:pPr>
            <w:r>
              <w:rPr>
                <w:b/>
                <w:sz w:val="16"/>
              </w:rPr>
              <w:t>Storm Events damage since 2023-12-07</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$1,208,930,241</w:t>
            </w:r>
          </w:p>
        </w:tc>
        <w:tc>
          <w:tcPr>
            <w:tcW w:type="dxa" w:w="1215"/>
          </w:tcPr>
          <w:p>
            <w:pPr>
              <w:spacing w:after="0"/>
              <w:jc w:val="right"/>
            </w:pPr>
            <w:r>
              <w:rPr>
                <w:sz w:val="16"/>
              </w:rPr>
              <w:t>$105,919,687</w:t>
            </w:r>
          </w:p>
        </w:tc>
        <w:tc>
          <w:tcPr>
            <w:tcW w:type="dxa" w:w="1046"/>
          </w:tcPr>
          <w:p>
            <w:pPr>
              <w:spacing w:after="0"/>
              <w:jc w:val="right"/>
            </w:pPr>
            <w:r>
              <w:rPr>
                <w:sz w:val="16"/>
              </w:rPr>
              <w:t>2,347</w:t>
            </w:r>
          </w:p>
        </w:tc>
        <w:tc>
          <w:tcPr>
            <w:tcW w:type="dxa" w:w="948"/>
          </w:tcPr>
          <w:p>
            <w:pPr>
              <w:spacing w:after="0"/>
              <w:jc w:val="right"/>
            </w:pPr>
            <w:r>
              <w:rPr>
                <w:sz w:val="16"/>
              </w:rPr>
              <w:t>$478</w:t>
            </w:r>
          </w:p>
        </w:tc>
        <w:tc>
          <w:tcPr>
            <w:tcW w:type="dxa" w:w="1126"/>
          </w:tcPr>
          <w:p>
            <w:pPr>
              <w:spacing w:after="0"/>
              <w:jc w:val="right"/>
            </w:pPr>
            <w:r>
              <w:rPr>
                <w:sz w:val="16"/>
              </w:rPr>
              <w:t>$510,882</w:t>
            </w:r>
          </w:p>
        </w:tc>
        <w:tc>
          <w:tcPr>
            <w:tcW w:type="dxa" w:w="1177"/>
          </w:tcPr>
          <w:p>
            <w:pPr>
              <w:spacing w:after="0"/>
              <w:jc w:val="right"/>
            </w:pPr>
            <w:r>
              <w:rPr>
                <w:sz w:val="16"/>
              </w:rPr>
              <w:t>$518,335</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r>
              <w:rPr>
                <w:sz w:val="16"/>
              </w:rPr>
              <w:t>$0</w:t>
            </w: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$55,150,501</w:t>
            </w:r>
          </w:p>
        </w:tc>
        <w:tc>
          <w:tcPr>
            <w:tcW w:type="dxa" w:w="1046"/>
          </w:tcPr>
          <w:p>
            <w:pPr>
              <w:spacing w:after="0"/>
              <w:jc w:val="right"/>
            </w:pPr>
          </w:p>
        </w:tc>
        <w:tc>
          <w:tcPr>
            <w:tcW w:type="dxa" w:w="948"/>
          </w:tcPr>
          <w:p>
            <w:pPr>
              <w:spacing w:after="0"/>
              <w:jc w:val="right"/>
            </w:pPr>
          </w:p>
        </w:tc>
        <w:tc>
          <w:tcPr>
            <w:tcW w:type="dxa" w:w="1126"/>
          </w:tcPr>
          <w:p>
            <w:pPr>
              <w:spacing w:after="0"/>
              <w:jc w:val="right"/>
            </w:pPr>
            <w:r>
              <w:rPr>
                <w:sz w:val="16"/>
              </w:rPr>
              <w:t>$10,252</w:t>
            </w:r>
          </w:p>
        </w:tc>
        <w:tc>
          <w:tcPr>
            <w:tcW w:type="dxa" w:w="1177"/>
          </w:tcPr>
          <w:p>
            <w:pPr>
              <w:spacing w:after="0"/>
              <w:jc w:val="right"/>
            </w:pPr>
          </w:p>
        </w:tc>
        <w:tc>
          <w:tcPr>
            <w:tcW w:type="dxa" w:w="1305"/>
          </w:tcPr>
          <w:p>
            <w:pPr>
              <w:spacing w:after="0"/>
              <w:jc w:val="right"/>
            </w:pPr>
            <w:r>
              <w:rPr>
                <w:sz w:val="16"/>
              </w:rPr>
              <w:t>0.0186% (agriculture)</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$2,165,816,693</w:t>
            </w:r>
          </w:p>
        </w:tc>
        <w:tc>
          <w:tcPr>
            <w:tcW w:type="dxa" w:w="1215"/>
          </w:tcPr>
          <w:p>
            <w:pPr>
              <w:spacing w:after="0"/>
              <w:jc w:val="right"/>
            </w:pPr>
          </w:p>
        </w:tc>
        <w:tc>
          <w:tcPr>
            <w:tcW w:type="dxa" w:w="1046"/>
          </w:tcPr>
          <w:p>
            <w:pPr>
              <w:spacing w:after="0"/>
              <w:jc w:val="right"/>
            </w:pPr>
            <w:r>
              <w:rPr>
                <w:sz w:val="16"/>
              </w:rPr>
              <w:t>2,347</w:t>
            </w:r>
          </w:p>
        </w:tc>
        <w:tc>
          <w:tcPr>
            <w:tcW w:type="dxa" w:w="948"/>
          </w:tcPr>
          <w:p>
            <w:pPr>
              <w:spacing w:after="0"/>
              <w:jc w:val="right"/>
            </w:pPr>
            <w:r>
              <w:rPr>
                <w:sz w:val="16"/>
              </w:rPr>
              <w:t>$1,287</w:t>
            </w:r>
          </w:p>
        </w:tc>
        <w:tc>
          <w:tcPr>
            <w:tcW w:type="dxa" w:w="1126"/>
          </w:tcPr>
          <w:p>
            <w:pPr>
              <w:spacing w:after="0"/>
              <w:jc w:val="right"/>
            </w:pPr>
          </w:p>
        </w:tc>
        <w:tc>
          <w:tcPr>
            <w:tcW w:type="dxa" w:w="1177"/>
          </w:tcPr>
          <w:p>
            <w:pPr>
              <w:spacing w:after="0"/>
              <w:jc w:val="right"/>
            </w:pPr>
            <w:r>
              <w:rPr>
                <w:sz w:val="16"/>
              </w:rPr>
              <w:t>$337</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$1,208,930,241</w:t>
            </w:r>
          </w:p>
        </w:tc>
        <w:tc>
          <w:tcPr>
            <w:tcW w:type="dxa" w:w="1215"/>
          </w:tcPr>
          <w:p>
            <w:pPr>
              <w:spacing w:after="0"/>
              <w:jc w:val="right"/>
            </w:pPr>
            <w:r>
              <w:rPr>
                <w:sz w:val="16"/>
              </w:rPr>
              <w:t>$105,919,687</w:t>
            </w:r>
          </w:p>
        </w:tc>
        <w:tc>
          <w:tcPr>
            <w:tcW w:type="dxa" w:w="1046"/>
          </w:tcPr>
          <w:p>
            <w:pPr>
              <w:spacing w:after="0"/>
              <w:jc w:val="right"/>
            </w:pPr>
            <w:r>
              <w:rPr>
                <w:sz w:val="16"/>
              </w:rPr>
              <w:t>2,347</w:t>
            </w:r>
          </w:p>
        </w:tc>
        <w:tc>
          <w:tcPr>
            <w:tcW w:type="dxa" w:w="948"/>
          </w:tcPr>
          <w:p>
            <w:pPr>
              <w:spacing w:after="0"/>
              <w:jc w:val="right"/>
            </w:pPr>
            <w:r>
              <w:rPr>
                <w:sz w:val="16"/>
              </w:rPr>
              <w:t>$155,370</w:t>
            </w:r>
          </w:p>
        </w:tc>
        <w:tc>
          <w:tcPr>
            <w:tcW w:type="dxa" w:w="1126"/>
          </w:tcPr>
          <w:p>
            <w:pPr>
              <w:spacing w:after="0"/>
              <w:jc w:val="right"/>
            </w:pPr>
            <w:r>
              <w:rPr>
                <w:sz w:val="16"/>
              </w:rPr>
              <w:t>$99,356</w:t>
            </w:r>
          </w:p>
        </w:tc>
        <w:tc>
          <w:tcPr>
            <w:tcW w:type="dxa" w:w="1177"/>
          </w:tcPr>
          <w:p>
            <w:pPr>
              <w:spacing w:after="0"/>
              <w:jc w:val="right"/>
            </w:pPr>
            <w:r>
              <w:rPr>
                <w:sz w:val="16"/>
              </w:rPr>
              <w:t>$6,463</w:t>
            </w:r>
          </w:p>
        </w:tc>
        <w:tc>
          <w:tcPr>
            <w:tcW w:type="dxa" w:w="1305"/>
          </w:tcPr>
          <w:p>
            <w:pPr>
              <w:spacing w:after="0"/>
              <w:jc w:val="right"/>
            </w:pPr>
            <w:r>
              <w:rPr>
                <w:sz w:val="16"/>
              </w:rPr>
              <w:t>0.0129%</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$1,208,930,241</w:t>
            </w:r>
          </w:p>
        </w:tc>
        <w:tc>
          <w:tcPr>
            <w:tcW w:type="dxa" w:w="1215"/>
          </w:tcPr>
          <w:p>
            <w:pPr>
              <w:spacing w:after="0"/>
              <w:jc w:val="right"/>
            </w:pPr>
            <w:r>
              <w:rPr>
                <w:sz w:val="16"/>
              </w:rPr>
              <w:t>$105,919,687</w:t>
            </w:r>
          </w:p>
        </w:tc>
        <w:tc>
          <w:tcPr>
            <w:tcW w:type="dxa" w:w="1046"/>
          </w:tcPr>
          <w:p>
            <w:pPr>
              <w:spacing w:after="0"/>
              <w:jc w:val="right"/>
            </w:pPr>
            <w:r>
              <w:rPr>
                <w:sz w:val="16"/>
              </w:rPr>
              <w:t>2,347</w:t>
            </w:r>
          </w:p>
        </w:tc>
        <w:tc>
          <w:tcPr>
            <w:tcW w:type="dxa" w:w="948"/>
          </w:tcPr>
          <w:p>
            <w:pPr>
              <w:spacing w:after="0"/>
              <w:jc w:val="right"/>
            </w:pPr>
            <w:r>
              <w:rPr>
                <w:sz w:val="16"/>
              </w:rPr>
              <w:t>$84</w:t>
            </w:r>
          </w:p>
        </w:tc>
        <w:tc>
          <w:tcPr>
            <w:tcW w:type="dxa" w:w="1126"/>
          </w:tcPr>
          <w:p>
            <w:pPr>
              <w:spacing w:after="0"/>
              <w:jc w:val="right"/>
            </w:pPr>
            <w:r>
              <w:rPr>
                <w:sz w:val="16"/>
              </w:rPr>
              <w:t>under $1</w:t>
            </w:r>
          </w:p>
        </w:tc>
        <w:tc>
          <w:tcPr>
            <w:tcW w:type="dxa" w:w="1177"/>
          </w:tcPr>
          <w:p>
            <w:pPr>
              <w:spacing w:after="0"/>
              <w:jc w:val="right"/>
            </w:pPr>
            <w:r>
              <w:rPr>
                <w:sz w:val="16"/>
              </w:rPr>
              <w:t>$6,017</w:t>
            </w:r>
          </w:p>
        </w:tc>
        <w:tc>
          <w:tcPr>
            <w:tcW w:type="dxa" w:w="1305"/>
          </w:tcPr>
          <w:p>
            <w:pPr>
              <w:spacing w:after="0"/>
              <w:jc w:val="right"/>
            </w:pPr>
            <w:r>
              <w:rPr>
                <w:sz w:val="16"/>
              </w:rPr>
              <w:t>under 0.0001%</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$1,208,930,241</w:t>
            </w:r>
          </w:p>
        </w:tc>
        <w:tc>
          <w:tcPr>
            <w:tcW w:type="dxa" w:w="1215"/>
          </w:tcPr>
          <w:p>
            <w:pPr>
              <w:spacing w:after="0"/>
              <w:jc w:val="right"/>
            </w:pPr>
          </w:p>
        </w:tc>
        <w:tc>
          <w:tcPr>
            <w:tcW w:type="dxa" w:w="1046"/>
          </w:tcPr>
          <w:p>
            <w:pPr>
              <w:spacing w:after="0"/>
              <w:jc w:val="right"/>
            </w:pPr>
            <w:r>
              <w:rPr>
                <w:sz w:val="16"/>
              </w:rPr>
              <w:t>2,347</w:t>
            </w:r>
          </w:p>
        </w:tc>
        <w:tc>
          <w:tcPr>
            <w:tcW w:type="dxa" w:w="948"/>
          </w:tcPr>
          <w:p>
            <w:pPr>
              <w:spacing w:after="0"/>
              <w:jc w:val="right"/>
            </w:pPr>
            <w:r>
              <w:rPr>
                <w:sz w:val="16"/>
              </w:rPr>
              <w:t>$264,603</w:t>
            </w:r>
          </w:p>
        </w:tc>
        <w:tc>
          <w:tcPr>
            <w:tcW w:type="dxa" w:w="1126"/>
          </w:tcPr>
          <w:p>
            <w:pPr>
              <w:spacing w:after="0"/>
              <w:jc w:val="right"/>
            </w:pPr>
          </w:p>
        </w:tc>
        <w:tc>
          <w:tcPr>
            <w:tcW w:type="dxa" w:w="1177"/>
          </w:tcPr>
          <w:p>
            <w:pPr>
              <w:spacing w:after="0"/>
              <w:jc w:val="right"/>
            </w:pPr>
            <w:r>
              <w:rPr>
                <w:sz w:val="16"/>
              </w:rPr>
              <w:t>$13,322</w:t>
            </w:r>
          </w:p>
        </w:tc>
        <w:tc>
          <w:tcPr>
            <w:tcW w:type="dxa" w:w="1305"/>
          </w:tcPr>
          <w:p>
            <w:pPr>
              <w:spacing w:after="0"/>
              <w:jc w:val="right"/>
            </w:pPr>
            <w:r>
              <w:rPr>
                <w:sz w:val="16"/>
              </w:rPr>
              <w:t>0.0219%</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$1,208,879,855</w:t>
            </w:r>
          </w:p>
        </w:tc>
        <w:tc>
          <w:tcPr>
            <w:tcW w:type="dxa" w:w="1215"/>
          </w:tcPr>
          <w:p>
            <w:pPr>
              <w:spacing w:after="0"/>
              <w:jc w:val="right"/>
            </w:pPr>
            <w:r>
              <w:rPr>
                <w:sz w:val="16"/>
              </w:rPr>
              <w:t>$2,148,883</w:t>
            </w:r>
          </w:p>
        </w:tc>
        <w:tc>
          <w:tcPr>
            <w:tcW w:type="dxa" w:w="1046"/>
          </w:tcPr>
          <w:p>
            <w:pPr>
              <w:spacing w:after="0"/>
              <w:jc w:val="right"/>
            </w:pPr>
            <w:r>
              <w:rPr>
                <w:sz w:val="16"/>
              </w:rPr>
              <w:t>64</w:t>
            </w:r>
          </w:p>
        </w:tc>
        <w:tc>
          <w:tcPr>
            <w:tcW w:type="dxa" w:w="948"/>
          </w:tcPr>
          <w:p>
            <w:pPr>
              <w:spacing w:after="0"/>
              <w:jc w:val="right"/>
            </w:pPr>
            <w:r>
              <w:rPr>
                <w:sz w:val="16"/>
              </w:rPr>
              <w:t>$412,569</w:t>
            </w:r>
          </w:p>
        </w:tc>
        <w:tc>
          <w:tcPr>
            <w:tcW w:type="dxa" w:w="1126"/>
          </w:tcPr>
          <w:p>
            <w:pPr>
              <w:spacing w:after="0"/>
              <w:jc w:val="right"/>
            </w:pPr>
            <w:r>
              <w:rPr>
                <w:sz w:val="16"/>
              </w:rPr>
              <w:t>$765</w:t>
            </w:r>
          </w:p>
        </w:tc>
        <w:tc>
          <w:tcPr>
            <w:tcW w:type="dxa" w:w="1177"/>
          </w:tcPr>
          <w:p>
            <w:pPr>
              <w:spacing w:after="0"/>
              <w:jc w:val="right"/>
            </w:pPr>
            <w:r>
              <w:rPr>
                <w:sz w:val="16"/>
              </w:rPr>
              <w:t>$2,188</w:t>
            </w:r>
          </w:p>
        </w:tc>
        <w:tc>
          <w:tcPr>
            <w:tcW w:type="dxa" w:w="1305"/>
          </w:tcPr>
          <w:p>
            <w:pPr>
              <w:spacing w:after="0"/>
              <w:jc w:val="right"/>
            </w:pPr>
            <w:r>
              <w:rPr>
                <w:sz w:val="16"/>
              </w:rPr>
              <w:t>n/a (see note)</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$1,985,882</w:t>
            </w:r>
          </w:p>
        </w:tc>
        <w:tc>
          <w:tcPr>
            <w:tcW w:type="dxa" w:w="1215"/>
          </w:tcPr>
          <w:p>
            <w:pPr>
              <w:spacing w:after="0"/>
              <w:jc w:val="right"/>
            </w:pPr>
          </w:p>
        </w:tc>
        <w:tc>
          <w:tcPr>
            <w:tcW w:type="dxa" w:w="1046"/>
          </w:tcPr>
          <w:p>
            <w:pPr>
              <w:spacing w:after="0"/>
              <w:jc w:val="right"/>
            </w:pPr>
            <w:r>
              <w:rPr>
                <w:sz w:val="16"/>
              </w:rPr>
              <w:t>4</w:t>
            </w:r>
          </w:p>
        </w:tc>
        <w:tc>
          <w:tcPr>
            <w:tcW w:type="dxa" w:w="948"/>
          </w:tcPr>
          <w:p>
            <w:pPr>
              <w:spacing w:after="0"/>
              <w:jc w:val="right"/>
            </w:pPr>
            <w:r>
              <w:rPr>
                <w:sz w:val="16"/>
              </w:rPr>
              <w:t>$2</w:t>
            </w:r>
          </w:p>
        </w:tc>
        <w:tc>
          <w:tcPr>
            <w:tcW w:type="dxa" w:w="1126"/>
          </w:tcPr>
          <w:p>
            <w:pPr>
              <w:spacing w:after="0"/>
              <w:jc w:val="right"/>
            </w:pPr>
          </w:p>
        </w:tc>
        <w:tc>
          <w:tcPr>
            <w:tcW w:type="dxa" w:w="1177"/>
          </w:tcPr>
          <w:p>
            <w:pPr>
              <w:spacing w:after="0"/>
              <w:jc w:val="right"/>
            </w:pPr>
            <w:r>
              <w:rPr>
                <w:sz w:val="16"/>
              </w:rPr>
              <w:t>$114</w:t>
            </w:r>
          </w:p>
        </w:tc>
        <w:tc>
          <w:tcPr>
            <w:tcW w:type="dxa" w:w="1305"/>
          </w:tcPr>
          <w:p>
            <w:pPr>
              <w:spacing w:after="0"/>
              <w:jc w:val="right"/>
            </w:pPr>
            <w:r>
              <w:rPr>
                <w:sz w:val="16"/>
              </w:rPr>
              <w:t>0.000117%</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$1,208,930,241</w:t>
            </w:r>
          </w:p>
        </w:tc>
        <w:tc>
          <w:tcPr>
            <w:tcW w:type="dxa" w:w="1215"/>
          </w:tcPr>
          <w:p>
            <w:pPr>
              <w:spacing w:after="0"/>
              <w:jc w:val="right"/>
            </w:pPr>
          </w:p>
        </w:tc>
        <w:tc>
          <w:tcPr>
            <w:tcW w:type="dxa" w:w="1046"/>
          </w:tcPr>
          <w:p>
            <w:pPr>
              <w:spacing w:after="0"/>
              <w:jc w:val="right"/>
            </w:pPr>
            <w:r>
              <w:rPr>
                <w:sz w:val="16"/>
              </w:rPr>
              <w:t>2,347</w:t>
            </w:r>
          </w:p>
        </w:tc>
        <w:tc>
          <w:tcPr>
            <w:tcW w:type="dxa" w:w="948"/>
          </w:tcPr>
          <w:p>
            <w:pPr>
              <w:spacing w:after="0"/>
              <w:jc w:val="right"/>
            </w:pPr>
            <w:r>
              <w:rPr>
                <w:sz w:val="16"/>
              </w:rPr>
              <w:t>$1,345</w:t>
            </w:r>
          </w:p>
        </w:tc>
        <w:tc>
          <w:tcPr>
            <w:tcW w:type="dxa" w:w="1126"/>
          </w:tcPr>
          <w:p>
            <w:pPr>
              <w:spacing w:after="0"/>
              <w:jc w:val="right"/>
            </w:pPr>
          </w:p>
        </w:tc>
        <w:tc>
          <w:tcPr>
            <w:tcW w:type="dxa" w:w="1177"/>
          </w:tcPr>
          <w:p>
            <w:pPr>
              <w:spacing w:after="0"/>
              <w:jc w:val="right"/>
            </w:pPr>
            <w:r>
              <w:rPr>
                <w:sz w:val="16"/>
              </w:rPr>
              <w:t>$5,086</w:t>
            </w:r>
          </w:p>
        </w:tc>
        <w:tc>
          <w:tcPr>
            <w:tcW w:type="dxa" w:w="1305"/>
          </w:tcPr>
          <w:p>
            <w:pPr>
              <w:spacing w:after="0"/>
              <w:jc w:val="right"/>
            </w:pPr>
            <w:r>
              <w:rPr>
                <w:sz w:val="16"/>
              </w:rPr>
              <w:t>0.000111%</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$1,208,930,241</w:t>
            </w:r>
          </w:p>
        </w:tc>
        <w:tc>
          <w:tcPr>
            <w:tcW w:type="dxa" w:w="1215"/>
          </w:tcPr>
          <w:p>
            <w:pPr>
              <w:spacing w:after="0"/>
              <w:jc w:val="right"/>
            </w:pPr>
            <w:r>
              <w:rPr>
                <w:sz w:val="16"/>
              </w:rPr>
              <w:t>$105,919,687</w:t>
            </w:r>
          </w:p>
        </w:tc>
        <w:tc>
          <w:tcPr>
            <w:tcW w:type="dxa" w:w="1046"/>
          </w:tcPr>
          <w:p>
            <w:pPr>
              <w:spacing w:after="0"/>
              <w:jc w:val="right"/>
            </w:pPr>
            <w:r>
              <w:rPr>
                <w:sz w:val="16"/>
              </w:rPr>
              <w:t>2,347</w:t>
            </w:r>
          </w:p>
        </w:tc>
        <w:tc>
          <w:tcPr>
            <w:tcW w:type="dxa" w:w="948"/>
          </w:tcPr>
          <w:p>
            <w:pPr>
              <w:spacing w:after="0"/>
              <w:jc w:val="right"/>
            </w:pPr>
            <w:r>
              <w:rPr>
                <w:sz w:val="16"/>
              </w:rPr>
              <w:t>$69,084</w:t>
            </w:r>
          </w:p>
        </w:tc>
        <w:tc>
          <w:tcPr>
            <w:tcW w:type="dxa" w:w="1126"/>
          </w:tcPr>
          <w:p>
            <w:pPr>
              <w:spacing w:after="0"/>
              <w:jc w:val="right"/>
            </w:pPr>
            <w:r>
              <w:rPr>
                <w:sz w:val="16"/>
              </w:rPr>
              <w:t>$77,673</w:t>
            </w:r>
          </w:p>
        </w:tc>
        <w:tc>
          <w:tcPr>
            <w:tcW w:type="dxa" w:w="1177"/>
          </w:tcPr>
          <w:p>
            <w:pPr>
              <w:spacing w:after="0"/>
              <w:jc w:val="right"/>
            </w:pPr>
            <w:r>
              <w:rPr>
                <w:sz w:val="16"/>
              </w:rPr>
              <w:t>$5,385</w:t>
            </w:r>
          </w:p>
        </w:tc>
        <w:tc>
          <w:tcPr>
            <w:tcW w:type="dxa" w:w="1305"/>
          </w:tcPr>
          <w:p>
            <w:pPr>
              <w:spacing w:after="0"/>
              <w:jc w:val="right"/>
            </w:pPr>
            <w:r>
              <w:rPr>
                <w:sz w:val="16"/>
              </w:rPr>
              <w:t>0.00571%</w:t>
            </w:r>
          </w:p>
        </w:tc>
        <w:tc>
          <w:tcPr>
            <w:tcW w:type="dxa" w:w="1228"/>
          </w:tcPr>
          <w:p>
            <w:pPr>
              <w:spacing w:after="0"/>
              <w:jc w:val="right"/>
            </w:pPr>
          </w:p>
        </w:tc>
        <w:tc>
          <w:tcPr>
            <w:tcW w:type="dxa" w:w="1112"/>
          </w:tcPr>
          <w:p>
            <w:pPr>
              <w:spacing w:after="0"/>
              <w:jc w:val="right"/>
            </w:pPr>
            <w:r>
              <w:rPr>
                <w:sz w:val="16"/>
              </w:rPr>
              <w:t>$0</w:t>
            </w:r>
          </w:p>
        </w:tc>
        <w:tc>
          <w:tcPr>
            <w:tcW w:type="dxa" w:w="1268"/>
          </w:tcPr>
          <w:p>
            <w:pPr>
              <w:spacing w:after="0"/>
              <w:jc w:val="right"/>
            </w:pPr>
            <w:r>
              <w:rPr>
                <w:sz w:val="16"/>
              </w:rPr>
              <w:t>none found (1 declaration)</w:t>
            </w:r>
          </w:p>
        </w:tc>
        <w:tc>
          <w:tcPr>
            <w:tcW w:type="dxa" w:w="125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$1,208,930,241</w:t>
            </w:r>
          </w:p>
        </w:tc>
        <w:tc>
          <w:tcPr>
            <w:tcW w:type="dxa" w:w="1215"/>
          </w:tcPr>
          <w:p>
            <w:pPr>
              <w:spacing w:after="0"/>
              <w:jc w:val="right"/>
            </w:pPr>
            <w:r>
              <w:rPr>
                <w:sz w:val="16"/>
              </w:rPr>
              <w:t>$105,919,687</w:t>
            </w:r>
          </w:p>
        </w:tc>
        <w:tc>
          <w:tcPr>
            <w:tcW w:type="dxa" w:w="1046"/>
          </w:tcPr>
          <w:p>
            <w:pPr>
              <w:spacing w:after="0"/>
              <w:jc w:val="right"/>
            </w:pPr>
            <w:r>
              <w:rPr>
                <w:sz w:val="16"/>
              </w:rPr>
              <w:t>2,347</w:t>
            </w:r>
          </w:p>
        </w:tc>
        <w:tc>
          <w:tcPr>
            <w:tcW w:type="dxa" w:w="948"/>
          </w:tcPr>
          <w:p>
            <w:pPr>
              <w:spacing w:after="0"/>
              <w:jc w:val="right"/>
            </w:pPr>
            <w:r>
              <w:rPr>
                <w:sz w:val="16"/>
              </w:rPr>
              <w:t>$162,032</w:t>
            </w:r>
          </w:p>
        </w:tc>
        <w:tc>
          <w:tcPr>
            <w:tcW w:type="dxa" w:w="1126"/>
          </w:tcPr>
          <w:p>
            <w:pPr>
              <w:spacing w:after="0"/>
              <w:jc w:val="right"/>
            </w:pPr>
            <w:r>
              <w:rPr>
                <w:sz w:val="16"/>
              </w:rPr>
              <w:t>$2,840</w:t>
            </w:r>
          </w:p>
        </w:tc>
        <w:tc>
          <w:tcPr>
            <w:tcW w:type="dxa" w:w="1177"/>
          </w:tcPr>
          <w:p>
            <w:pPr>
              <w:spacing w:after="0"/>
              <w:jc w:val="right"/>
            </w:pPr>
            <w:r>
              <w:rPr>
                <w:sz w:val="16"/>
              </w:rPr>
              <w:t>$7,514</w:t>
            </w:r>
          </w:p>
        </w:tc>
        <w:tc>
          <w:tcPr>
            <w:tcW w:type="dxa" w:w="1305"/>
          </w:tcPr>
          <w:p>
            <w:pPr>
              <w:spacing w:after="0"/>
              <w:jc w:val="right"/>
            </w:pPr>
            <w:r>
              <w:rPr>
                <w:sz w:val="16"/>
              </w:rPr>
              <w:t>0.0134%</w:t>
            </w:r>
          </w:p>
        </w:tc>
        <w:tc>
          <w:tcPr>
            <w:tcW w:type="dxa" w:w="1228"/>
          </w:tcPr>
          <w:p>
            <w:pPr>
              <w:spacing w:after="0"/>
              <w:jc w:val="right"/>
            </w:pPr>
          </w:p>
        </w:tc>
        <w:tc>
          <w:tcPr>
            <w:tcW w:type="dxa" w:w="1112"/>
          </w:tcPr>
          <w:p>
            <w:pPr>
              <w:spacing w:after="0"/>
              <w:jc w:val="right"/>
            </w:pPr>
          </w:p>
        </w:tc>
        <w:tc>
          <w:tcPr>
            <w:tcW w:type="dxa" w:w="1268"/>
          </w:tcPr>
          <w:p>
            <w:pPr>
              <w:spacing w:after="0"/>
              <w:jc w:val="right"/>
            </w:pPr>
            <w:r>
              <w:rPr>
                <w:sz w:val="16"/>
              </w:rPr>
              <w:t>none found (1 declaration)</w:t>
            </w:r>
          </w:p>
        </w:tc>
        <w:tc>
          <w:tcPr>
            <w:tcW w:type="dxa" w:w="1257"/>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6"/>
          </w:tcPr>
          <w:p>
            <w:pPr>
              <w:spacing w:after="0"/>
              <w:jc w:val="right"/>
            </w:pPr>
          </w:p>
        </w:tc>
        <w:tc>
          <w:tcPr>
            <w:tcW w:type="dxa" w:w="948"/>
          </w:tcPr>
          <w:p>
            <w:pPr>
              <w:spacing w:after="0"/>
              <w:jc w:val="right"/>
            </w:pPr>
          </w:p>
        </w:tc>
        <w:tc>
          <w:tcPr>
            <w:tcW w:type="dxa" w:w="1126"/>
          </w:tcPr>
          <w:p>
            <w:pPr>
              <w:spacing w:after="0"/>
              <w:jc w:val="right"/>
            </w:pPr>
          </w:p>
        </w:tc>
        <w:tc>
          <w:tcPr>
            <w:tcW w:type="dxa" w:w="1177"/>
          </w:tcPr>
          <w:p>
            <w:pPr>
              <w:spacing w:after="0"/>
              <w:jc w:val="right"/>
            </w:pPr>
          </w:p>
        </w:tc>
        <w:tc>
          <w:tcPr>
            <w:tcW w:type="dxa" w:w="1305"/>
          </w:tcPr>
          <w:p>
            <w:pPr>
              <w:spacing w:after="0"/>
              <w:jc w:val="right"/>
            </w:pP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$348,477,729</w:t>
            </w:r>
          </w:p>
        </w:tc>
        <w:tc>
          <w:tcPr>
            <w:tcW w:type="dxa" w:w="1215"/>
          </w:tcPr>
          <w:p>
            <w:pPr>
              <w:spacing w:after="0"/>
              <w:jc w:val="right"/>
            </w:pPr>
            <w:r>
              <w:rPr>
                <w:sz w:val="16"/>
              </w:rPr>
              <w:t>$49,466,236</w:t>
            </w:r>
          </w:p>
        </w:tc>
        <w:tc>
          <w:tcPr>
            <w:tcW w:type="dxa" w:w="1046"/>
          </w:tcPr>
          <w:p>
            <w:pPr>
              <w:spacing w:after="0"/>
              <w:jc w:val="right"/>
            </w:pPr>
            <w:r>
              <w:rPr>
                <w:sz w:val="16"/>
              </w:rPr>
              <w:t>618</w:t>
            </w:r>
          </w:p>
        </w:tc>
        <w:tc>
          <w:tcPr>
            <w:tcW w:type="dxa" w:w="948"/>
          </w:tcPr>
          <w:p>
            <w:pPr>
              <w:spacing w:after="0"/>
              <w:jc w:val="right"/>
            </w:pPr>
            <w:r>
              <w:rPr>
                <w:sz w:val="16"/>
              </w:rPr>
              <w:t>$143,141</w:t>
            </w:r>
          </w:p>
        </w:tc>
        <w:tc>
          <w:tcPr>
            <w:tcW w:type="dxa" w:w="1126"/>
          </w:tcPr>
          <w:p>
            <w:pPr>
              <w:spacing w:after="0"/>
              <w:jc w:val="right"/>
            </w:pPr>
            <w:r>
              <w:rPr>
                <w:sz w:val="16"/>
              </w:rPr>
              <w:t>$202</w:t>
            </w:r>
          </w:p>
        </w:tc>
        <w:tc>
          <w:tcPr>
            <w:tcW w:type="dxa" w:w="1177"/>
          </w:tcPr>
          <w:p>
            <w:pPr>
              <w:spacing w:after="0"/>
              <w:jc w:val="right"/>
            </w:pPr>
            <w:r>
              <w:rPr>
                <w:sz w:val="16"/>
              </w:rPr>
              <w:t>$2,312</w:t>
            </w:r>
          </w:p>
        </w:tc>
        <w:tc>
          <w:tcPr>
            <w:tcW w:type="dxa" w:w="1305"/>
          </w:tcPr>
          <w:p>
            <w:pPr>
              <w:spacing w:after="0"/>
              <w:jc w:val="right"/>
            </w:pPr>
            <w:r>
              <w:rPr>
                <w:sz w:val="16"/>
              </w:rPr>
              <w:t>0.0411%</w:t>
            </w:r>
          </w:p>
        </w:tc>
        <w:tc>
          <w:tcPr>
            <w:tcW w:type="dxa" w:w="1228"/>
          </w:tcPr>
          <w:p>
            <w:pPr>
              <w:spacing w:after="0"/>
              <w:jc w:val="right"/>
            </w:pPr>
          </w:p>
        </w:tc>
        <w:tc>
          <w:tcPr>
            <w:tcW w:type="dxa" w:w="1112"/>
          </w:tcPr>
          <w:p>
            <w:pPr>
              <w:spacing w:after="0"/>
              <w:jc w:val="right"/>
            </w:pPr>
          </w:p>
        </w:tc>
        <w:tc>
          <w:tcPr>
            <w:tcW w:type="dxa" w:w="1268"/>
          </w:tcPr>
          <w:p>
            <w:pPr>
              <w:spacing w:after="0"/>
              <w:jc w:val="right"/>
            </w:pPr>
          </w:p>
        </w:tc>
        <w:tc>
          <w:tcPr>
            <w:tcW w:type="dxa" w:w="125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$1,208,930,241</w:t>
            </w:r>
          </w:p>
        </w:tc>
        <w:tc>
          <w:tcPr>
            <w:tcW w:type="dxa" w:w="1215"/>
          </w:tcPr>
          <w:p>
            <w:pPr>
              <w:spacing w:after="0"/>
              <w:jc w:val="right"/>
            </w:pPr>
            <w:r>
              <w:rPr>
                <w:sz w:val="16"/>
              </w:rPr>
              <w:t>$105,919,687</w:t>
            </w:r>
          </w:p>
        </w:tc>
        <w:tc>
          <w:tcPr>
            <w:tcW w:type="dxa" w:w="1046"/>
          </w:tcPr>
          <w:p>
            <w:pPr>
              <w:spacing w:after="0"/>
              <w:jc w:val="right"/>
            </w:pPr>
            <w:r>
              <w:rPr>
                <w:sz w:val="16"/>
              </w:rPr>
              <w:t>2,347</w:t>
            </w:r>
          </w:p>
        </w:tc>
        <w:tc>
          <w:tcPr>
            <w:tcW w:type="dxa" w:w="948"/>
          </w:tcPr>
          <w:p>
            <w:pPr>
              <w:spacing w:after="0"/>
              <w:jc w:val="right"/>
            </w:pPr>
            <w:r>
              <w:rPr>
                <w:sz w:val="16"/>
              </w:rPr>
              <w:t>$56,575</w:t>
            </w:r>
          </w:p>
        </w:tc>
        <w:tc>
          <w:tcPr>
            <w:tcW w:type="dxa" w:w="1126"/>
          </w:tcPr>
          <w:p>
            <w:pPr>
              <w:spacing w:after="0"/>
              <w:jc w:val="right"/>
            </w:pPr>
            <w:r>
              <w:rPr>
                <w:sz w:val="16"/>
              </w:rPr>
              <w:t>$143</w:t>
            </w:r>
          </w:p>
        </w:tc>
        <w:tc>
          <w:tcPr>
            <w:tcW w:type="dxa" w:w="1177"/>
          </w:tcPr>
          <w:p>
            <w:pPr>
              <w:spacing w:after="0"/>
              <w:jc w:val="right"/>
            </w:pPr>
            <w:r>
              <w:rPr>
                <w:sz w:val="16"/>
              </w:rPr>
              <w:t>$55,587</w:t>
            </w:r>
          </w:p>
        </w:tc>
        <w:tc>
          <w:tcPr>
            <w:tcW w:type="dxa" w:w="1305"/>
          </w:tcPr>
          <w:p>
            <w:pPr>
              <w:spacing w:after="0"/>
              <w:jc w:val="right"/>
            </w:pPr>
            <w:r>
              <w:rPr>
                <w:sz w:val="16"/>
              </w:rPr>
              <w:t>0.00468%</w:t>
            </w:r>
          </w:p>
        </w:tc>
        <w:tc>
          <w:tcPr>
            <w:tcW w:type="dxa" w:w="1228"/>
          </w:tcPr>
          <w:p>
            <w:pPr>
              <w:spacing w:after="0"/>
              <w:jc w:val="right"/>
            </w:pPr>
          </w:p>
        </w:tc>
        <w:tc>
          <w:tcPr>
            <w:tcW w:type="dxa" w:w="1112"/>
          </w:tcPr>
          <w:p>
            <w:pPr>
              <w:spacing w:after="0"/>
              <w:jc w:val="right"/>
            </w:pPr>
            <w:r>
              <w:rPr>
                <w:sz w:val="16"/>
              </w:rPr>
              <w:t>$0</w:t>
            </w:r>
          </w:p>
        </w:tc>
        <w:tc>
          <w:tcPr>
            <w:tcW w:type="dxa" w:w="1268"/>
          </w:tcPr>
          <w:p>
            <w:pPr>
              <w:spacing w:after="0"/>
              <w:jc w:val="right"/>
            </w:pPr>
          </w:p>
        </w:tc>
        <w:tc>
          <w:tcPr>
            <w:tcW w:type="dxa" w:w="1257"/>
          </w:tcPr>
          <w:p>
            <w:pPr>
              <w:spacing w:after="0"/>
              <w:jc w:val="left"/>
            </w:pPr>
          </w:p>
        </w:tc>
      </w:tr>
    </w:tbl>
    <w:p>
      <w:pPr>
        <w:spacing w:after="40" w:before="60"/>
      </w:pPr>
      <w:r>
        <w:rPr>
          <w:sz w:val="15"/>
        </w:rPr>
        <w:t>Totals since 2023-12-07 (Storm Events through 2026-06-30): 5 county-coded records, 0 with a damage value recorded (including $0), $0; 13 zone-level records, 3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2,347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$1,208,930,241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$105,919,687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$1,968,684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$622,660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Eddy County</w:t>
            </w:r>
          </w:p>
        </w:tc>
        <w:tc>
          <w:tcPr>
            <w:tcW w:type="dxa" w:w="1527"/>
          </w:tcPr>
          <w:p>
            <w:pPr>
              <w:spacing w:after="0"/>
              <w:jc w:val="left"/>
            </w:pPr>
            <w:r>
              <w:rPr>
                <w:sz w:val="16"/>
              </w:rPr>
              <w:t>380694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New Rockford city</w:t>
            </w:r>
          </w:p>
        </w:tc>
        <w:tc>
          <w:tcPr>
            <w:tcW w:type="dxa" w:w="1527"/>
          </w:tcPr>
          <w:p>
            <w:pPr>
              <w:spacing w:after="0"/>
              <w:jc w:val="left"/>
            </w:pPr>
            <w:r>
              <w:rPr>
                <w:sz w:val="16"/>
              </w:rPr>
              <w:t>380031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Sheyenne city</w:t>
            </w:r>
          </w:p>
        </w:tc>
        <w:tc>
          <w:tcPr>
            <w:tcW w:type="dxa" w:w="1527"/>
          </w:tcPr>
          <w:p>
            <w:pPr>
              <w:spacing w:after="0"/>
              <w:jc w:val="left"/>
            </w:pPr>
            <w:r>
              <w:rPr>
                <w:sz w:val="16"/>
              </w:rPr>
              <w:t>380205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Eddy County, ND: risk-assessment baseline packet, release 2026-10 (data as of 2026-09-28; County area 38027).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Eddy County, ND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Eddy County, ND: Risk-assessment baseline packet</dc:title>
  <dc:subject>Hazard Plain release 2026-10, as of 2026-09-28. Preview: automated baseline</dc:subject>
  <dc:creator>Hazard Plain</dc:creator>
  <cp:keywords>Hazard Plain; hazard mitigation; risk assessment; 38027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