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Dickey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2025-03-24</w:t>
      </w:r>
    </w:p>
    <w:p>
      <w:pPr>
        <w:keepNext/>
        <w:spacing w:after="40" w:before="0"/>
      </w:pPr>
      <w:r>
        <w:rPr>
          <w:b/>
        </w:rPr>
        <w:t xml:space="preserve">Plan: </w:t>
      </w:r>
      <w:r>
        <w:rPr/>
        <w:t>Dickey County, ND Hazard Mitigation Plan 2020 (FEMA plan 106436)</w:t>
      </w:r>
    </w:p>
    <w:p>
      <w:pPr>
        <w:keepNext/>
        <w:spacing w:after="40" w:before="0"/>
      </w:pPr>
      <w:r>
        <w:rPr>
          <w:b/>
        </w:rPr>
        <w:t xml:space="preserve">Approved: </w:t>
      </w:r>
      <w:r>
        <w:rPr/>
        <w:t>2020-03-25</w:t>
      </w:r>
    </w:p>
    <w:p>
      <w:pPr>
        <w:keepNext/>
        <w:spacing w:after="40" w:before="0"/>
      </w:pPr>
      <w:r>
        <w:rPr>
          <w:b/>
        </w:rPr>
        <w:t xml:space="preserve">Expires: </w:t>
      </w:r>
      <w:r>
        <w:rPr/>
        <w:t>2025-03-24</w:t>
      </w:r>
    </w:p>
    <w:p>
      <w:pPr>
        <w:keepNext/>
        <w:spacing w:after="40" w:before="0"/>
      </w:pPr>
      <w:r>
        <w:rPr>
          <w:b/>
        </w:rPr>
        <w:t xml:space="preserve">As of: </w:t>
      </w:r>
      <w:r>
        <w:rPr/>
        <w:t>2026-09-28</w:t>
      </w:r>
    </w:p>
    <w:p>
      <w:pPr>
        <w:keepNext/>
        <w:spacing w:after="40" w:before="0"/>
      </w:pPr>
      <w:r>
        <w:rPr>
          <w:b/>
        </w:rPr>
        <w:t xml:space="preserve">Days: </w:t>
      </w:r>
      <w:r>
        <w:rPr/>
        <w:t>553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2020-03-25)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DR-4509-ND (non-natural, not counted), DR-4553-ND, DR-4660-ND, DR-4686-ND, DR-4717-ND, DR-4760-ND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4"/>
        <w:gridCol w:w="904"/>
        <w:gridCol w:w="2684"/>
        <w:gridCol w:w="2724"/>
        <w:gridCol w:w="1378"/>
        <w:gridCol w:w="1378"/>
        <w:gridCol w:w="1188"/>
        <w:gridCol w:w="1260"/>
        <w:gridCol w:w="861"/>
      </w:tblGrid>
      <w:tr>
        <w:trPr>
          <w:cantSplit/>
          <w:tblHeader/>
        </w:trPr>
        <w:tc>
          <w:tcPr>
            <w:tcW w:type="dxa" w:w="1734"/>
            <w:shd w:val="clear" w:color="auto" w:fill="E8E8E8"/>
          </w:tcPr>
          <w:p>
            <w:pPr>
              <w:spacing w:after="0"/>
              <w:jc w:val="left"/>
            </w:pPr>
            <w:r>
              <w:rPr>
                <w:b/>
                <w:sz w:val="16"/>
              </w:rPr>
              <w:t>Jurisdiction</w:t>
            </w:r>
          </w:p>
        </w:tc>
        <w:tc>
          <w:tcPr>
            <w:tcW w:type="dxa" w:w="904"/>
            <w:shd w:val="clear" w:color="auto" w:fill="E8E8E8"/>
          </w:tcPr>
          <w:p>
            <w:pPr>
              <w:spacing w:after="0"/>
              <w:jc w:val="left"/>
            </w:pPr>
            <w:r>
              <w:rPr>
                <w:b/>
                <w:sz w:val="16"/>
              </w:rPr>
              <w:t>Type</w:t>
            </w:r>
          </w:p>
        </w:tc>
        <w:tc>
          <w:tcPr>
            <w:tcW w:type="dxa" w:w="2684"/>
            <w:shd w:val="clear" w:color="auto" w:fill="E8E8E8"/>
          </w:tcPr>
          <w:p>
            <w:pPr>
              <w:spacing w:after="0"/>
              <w:jc w:val="left"/>
            </w:pPr>
            <w:r>
              <w:rPr>
                <w:b/>
                <w:sz w:val="16"/>
              </w:rPr>
              <w:t>Status</w:t>
            </w:r>
          </w:p>
        </w:tc>
        <w:tc>
          <w:tcPr>
            <w:tcW w:type="dxa" w:w="2724"/>
            <w:shd w:val="clear" w:color="auto" w:fill="E8E8E8"/>
          </w:tcPr>
          <w:p>
            <w:pPr>
              <w:spacing w:after="0"/>
              <w:jc w:val="left"/>
            </w:pPr>
            <w:r>
              <w:rPr>
                <w:b/>
                <w:sz w:val="16"/>
              </w:rPr>
              <w:t>Plan</w:t>
            </w:r>
          </w:p>
        </w:tc>
        <w:tc>
          <w:tcPr>
            <w:tcW w:type="dxa" w:w="1378"/>
            <w:shd w:val="clear" w:color="auto" w:fill="E8E8E8"/>
          </w:tcPr>
          <w:p>
            <w:pPr>
              <w:spacing w:after="0"/>
              <w:jc w:val="left"/>
            </w:pPr>
            <w:r>
              <w:rPr>
                <w:b/>
                <w:sz w:val="16"/>
              </w:rPr>
              <w:t>Approved</w:t>
            </w:r>
          </w:p>
        </w:tc>
        <w:tc>
          <w:tcPr>
            <w:tcW w:type="dxa" w:w="1378"/>
            <w:shd w:val="clear" w:color="auto" w:fill="E8E8E8"/>
          </w:tcPr>
          <w:p>
            <w:pPr>
              <w:spacing w:after="0"/>
              <w:jc w:val="left"/>
            </w:pPr>
            <w:r>
              <w:rPr>
                <w:b/>
                <w:sz w:val="16"/>
              </w:rPr>
              <w:t>Expires</w:t>
            </w:r>
          </w:p>
        </w:tc>
        <w:tc>
          <w:tcPr>
            <w:tcW w:type="dxa" w:w="11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60"/>
            <w:shd w:val="clear" w:color="auto" w:fill="E8E8E8"/>
          </w:tcPr>
          <w:p>
            <w:pPr>
              <w:spacing w:after="0"/>
              <w:jc w:val="left"/>
            </w:pPr>
            <w:r>
              <w:rPr>
                <w:b/>
                <w:sz w:val="16"/>
              </w:rPr>
              <w:t>Update underway</w:t>
            </w:r>
          </w:p>
        </w:tc>
        <w:tc>
          <w:tcPr>
            <w:tcW w:type="dxa" w:w="861"/>
            <w:shd w:val="clear" w:color="auto" w:fill="E8E8E8"/>
          </w:tcPr>
          <w:p>
            <w:pPr>
              <w:spacing w:after="0"/>
              <w:jc w:val="left"/>
            </w:pPr>
            <w:r>
              <w:rPr>
                <w:b/>
                <w:sz w:val="16"/>
              </w:rPr>
              <w:t>Notes</w:t>
            </w:r>
          </w:p>
        </w:tc>
      </w:tr>
      <w:tr>
        <w:trPr>
          <w:cantSplit/>
        </w:trPr>
        <w:tc>
          <w:tcPr>
            <w:tcW w:type="dxa" w:w="1734"/>
          </w:tcPr>
          <w:p>
            <w:pPr>
              <w:spacing w:after="0"/>
              <w:jc w:val="left"/>
            </w:pPr>
            <w:r>
              <w:rPr>
                <w:sz w:val="16"/>
              </w:rPr>
              <w:t>Dickey County</w:t>
            </w:r>
          </w:p>
        </w:tc>
        <w:tc>
          <w:tcPr>
            <w:tcW w:type="dxa" w:w="904"/>
          </w:tcPr>
          <w:p>
            <w:pPr>
              <w:spacing w:after="0"/>
              <w:jc w:val="left"/>
            </w:pPr>
            <w:r>
              <w:rPr>
                <w:sz w:val="16"/>
              </w:rPr>
              <w:t>County</w:t>
            </w:r>
          </w:p>
        </w:tc>
        <w:tc>
          <w:tcPr>
            <w:tcW w:type="dxa" w:w="2684"/>
          </w:tcPr>
          <w:p>
            <w:pPr>
              <w:spacing w:after="0"/>
              <w:jc w:val="left"/>
            </w:pPr>
            <w:r>
              <w:rPr>
                <w:sz w:val="16"/>
              </w:rPr>
              <w:t>Expired on 2025-03-24</w:t>
            </w:r>
          </w:p>
        </w:tc>
        <w:tc>
          <w:tcPr>
            <w:tcW w:type="dxa" w:w="2724"/>
          </w:tcPr>
          <w:p>
            <w:pPr>
              <w:spacing w:after="0"/>
              <w:jc w:val="left"/>
            </w:pPr>
            <w:r>
              <w:rPr>
                <w:sz w:val="16"/>
              </w:rPr>
              <w:t>Dickey County, ND Hazard Mitigation Plan 2020 (FEMA plan 106436)</w:t>
            </w:r>
          </w:p>
        </w:tc>
        <w:tc>
          <w:tcPr>
            <w:tcW w:type="dxa" w:w="1378"/>
          </w:tcPr>
          <w:p>
            <w:pPr>
              <w:spacing w:after="0"/>
              <w:jc w:val="left"/>
            </w:pPr>
            <w:r>
              <w:rPr>
                <w:sz w:val="16"/>
              </w:rPr>
              <w:t>2020-03-25</w:t>
            </w:r>
          </w:p>
        </w:tc>
        <w:tc>
          <w:tcPr>
            <w:tcW w:type="dxa" w:w="1378"/>
          </w:tcPr>
          <w:p>
            <w:pPr>
              <w:spacing w:after="0"/>
              <w:jc w:val="left"/>
            </w:pPr>
            <w:r>
              <w:rPr>
                <w:sz w:val="16"/>
              </w:rPr>
              <w:t>2025-03-24</w:t>
            </w:r>
          </w:p>
        </w:tc>
        <w:tc>
          <w:tcPr>
            <w:tcW w:type="dxa" w:w="1188"/>
          </w:tcPr>
          <w:p>
            <w:pPr>
              <w:spacing w:after="0"/>
              <w:jc w:val="right"/>
            </w:pPr>
            <w:r>
              <w:rPr>
                <w:sz w:val="16"/>
              </w:rPr>
              <w:t>-553</w:t>
            </w:r>
          </w:p>
        </w:tc>
        <w:tc>
          <w:tcPr>
            <w:tcW w:type="dxa" w:w="1260"/>
          </w:tcPr>
          <w:p>
            <w:pPr>
              <w:spacing w:after="0"/>
              <w:jc w:val="left"/>
            </w:pPr>
          </w:p>
        </w:tc>
        <w:tc>
          <w:tcPr>
            <w:tcW w:type="dxa" w:w="861"/>
          </w:tcPr>
          <w:p>
            <w:pPr>
              <w:spacing w:after="0"/>
              <w:jc w:val="left"/>
            </w:pPr>
          </w:p>
        </w:tc>
      </w:tr>
      <w:tr>
        <w:trPr>
          <w:cantSplit/>
        </w:trPr>
        <w:tc>
          <w:tcPr>
            <w:tcW w:type="dxa" w:w="1734"/>
          </w:tcPr>
          <w:p>
            <w:pPr>
              <w:spacing w:after="0"/>
              <w:jc w:val="left"/>
            </w:pPr>
            <w:r>
              <w:rPr>
                <w:sz w:val="16"/>
              </w:rPr>
              <w:t>Ellendale city</w:t>
            </w:r>
          </w:p>
        </w:tc>
        <w:tc>
          <w:tcPr>
            <w:tcW w:type="dxa" w:w="904"/>
          </w:tcPr>
          <w:p>
            <w:pPr>
              <w:spacing w:after="0"/>
              <w:jc w:val="left"/>
            </w:pPr>
            <w:r>
              <w:rPr>
                <w:sz w:val="16"/>
              </w:rPr>
              <w:t>City</w:t>
            </w:r>
          </w:p>
        </w:tc>
        <w:tc>
          <w:tcPr>
            <w:tcW w:type="dxa" w:w="2684"/>
          </w:tcPr>
          <w:p>
            <w:pPr>
              <w:spacing w:after="0"/>
              <w:jc w:val="left"/>
            </w:pPr>
            <w:r>
              <w:rPr>
                <w:sz w:val="16"/>
              </w:rPr>
              <w:t>Expired on 2025-03-24</w:t>
            </w:r>
          </w:p>
        </w:tc>
        <w:tc>
          <w:tcPr>
            <w:tcW w:type="dxa" w:w="2724"/>
          </w:tcPr>
          <w:p>
            <w:pPr>
              <w:spacing w:after="0"/>
              <w:jc w:val="left"/>
            </w:pPr>
            <w:r>
              <w:rPr>
                <w:sz w:val="16"/>
              </w:rPr>
              <w:t>Dickey County, ND Hazard Mitigation Plan 2020 (FEMA plan 106436)</w:t>
            </w:r>
          </w:p>
        </w:tc>
        <w:tc>
          <w:tcPr>
            <w:tcW w:type="dxa" w:w="1378"/>
          </w:tcPr>
          <w:p>
            <w:pPr>
              <w:spacing w:after="0"/>
              <w:jc w:val="left"/>
            </w:pPr>
            <w:r>
              <w:rPr>
                <w:sz w:val="16"/>
              </w:rPr>
              <w:t>2020-03-25</w:t>
            </w:r>
          </w:p>
        </w:tc>
        <w:tc>
          <w:tcPr>
            <w:tcW w:type="dxa" w:w="1378"/>
          </w:tcPr>
          <w:p>
            <w:pPr>
              <w:spacing w:after="0"/>
              <w:jc w:val="left"/>
            </w:pPr>
            <w:r>
              <w:rPr>
                <w:sz w:val="16"/>
              </w:rPr>
              <w:t>2025-03-24</w:t>
            </w:r>
          </w:p>
        </w:tc>
        <w:tc>
          <w:tcPr>
            <w:tcW w:type="dxa" w:w="1188"/>
          </w:tcPr>
          <w:p>
            <w:pPr>
              <w:spacing w:after="0"/>
              <w:jc w:val="right"/>
            </w:pPr>
            <w:r>
              <w:rPr>
                <w:sz w:val="16"/>
              </w:rPr>
              <w:t>-553</w:t>
            </w:r>
          </w:p>
        </w:tc>
        <w:tc>
          <w:tcPr>
            <w:tcW w:type="dxa" w:w="1260"/>
          </w:tcPr>
          <w:p>
            <w:pPr>
              <w:spacing w:after="0"/>
              <w:jc w:val="left"/>
            </w:pPr>
          </w:p>
        </w:tc>
        <w:tc>
          <w:tcPr>
            <w:tcW w:type="dxa" w:w="861"/>
          </w:tcPr>
          <w:p>
            <w:pPr>
              <w:spacing w:after="0"/>
              <w:jc w:val="left"/>
            </w:pPr>
          </w:p>
        </w:tc>
      </w:tr>
      <w:tr>
        <w:trPr>
          <w:cantSplit/>
        </w:trPr>
        <w:tc>
          <w:tcPr>
            <w:tcW w:type="dxa" w:w="1734"/>
          </w:tcPr>
          <w:p>
            <w:pPr>
              <w:spacing w:after="0"/>
              <w:jc w:val="left"/>
            </w:pPr>
            <w:r>
              <w:rPr>
                <w:sz w:val="16"/>
              </w:rPr>
              <w:t>Oakes city</w:t>
            </w:r>
          </w:p>
        </w:tc>
        <w:tc>
          <w:tcPr>
            <w:tcW w:type="dxa" w:w="904"/>
          </w:tcPr>
          <w:p>
            <w:pPr>
              <w:spacing w:after="0"/>
              <w:jc w:val="left"/>
            </w:pPr>
            <w:r>
              <w:rPr>
                <w:sz w:val="16"/>
              </w:rPr>
              <w:t>City</w:t>
            </w:r>
          </w:p>
        </w:tc>
        <w:tc>
          <w:tcPr>
            <w:tcW w:type="dxa" w:w="2684"/>
          </w:tcPr>
          <w:p>
            <w:pPr>
              <w:spacing w:after="0"/>
              <w:jc w:val="left"/>
            </w:pPr>
            <w:r>
              <w:rPr>
                <w:sz w:val="16"/>
              </w:rPr>
              <w:t>Expired on 2025-03-24</w:t>
            </w:r>
          </w:p>
        </w:tc>
        <w:tc>
          <w:tcPr>
            <w:tcW w:type="dxa" w:w="2724"/>
          </w:tcPr>
          <w:p>
            <w:pPr>
              <w:spacing w:after="0"/>
              <w:jc w:val="left"/>
            </w:pPr>
            <w:r>
              <w:rPr>
                <w:sz w:val="16"/>
              </w:rPr>
              <w:t>Dickey County, ND Hazard Mitigation Plan 2020 (FEMA plan 106436)</w:t>
            </w:r>
          </w:p>
        </w:tc>
        <w:tc>
          <w:tcPr>
            <w:tcW w:type="dxa" w:w="1378"/>
          </w:tcPr>
          <w:p>
            <w:pPr>
              <w:spacing w:after="0"/>
              <w:jc w:val="left"/>
            </w:pPr>
            <w:r>
              <w:rPr>
                <w:sz w:val="16"/>
              </w:rPr>
              <w:t>2020-03-25</w:t>
            </w:r>
          </w:p>
        </w:tc>
        <w:tc>
          <w:tcPr>
            <w:tcW w:type="dxa" w:w="1378"/>
          </w:tcPr>
          <w:p>
            <w:pPr>
              <w:spacing w:after="0"/>
              <w:jc w:val="left"/>
            </w:pPr>
            <w:r>
              <w:rPr>
                <w:sz w:val="16"/>
              </w:rPr>
              <w:t>2025-03-24</w:t>
            </w:r>
          </w:p>
        </w:tc>
        <w:tc>
          <w:tcPr>
            <w:tcW w:type="dxa" w:w="1188"/>
          </w:tcPr>
          <w:p>
            <w:pPr>
              <w:spacing w:after="0"/>
              <w:jc w:val="right"/>
            </w:pPr>
            <w:r>
              <w:rPr>
                <w:sz w:val="16"/>
              </w:rPr>
              <w:t>-553</w:t>
            </w:r>
          </w:p>
        </w:tc>
        <w:tc>
          <w:tcPr>
            <w:tcW w:type="dxa" w:w="1260"/>
          </w:tcPr>
          <w:p>
            <w:pPr>
              <w:spacing w:after="0"/>
              <w:jc w:val="left"/>
            </w:pPr>
          </w:p>
        </w:tc>
        <w:tc>
          <w:tcPr>
            <w:tcW w:type="dxa" w:w="86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5"/>
        <w:gridCol w:w="1255"/>
        <w:gridCol w:w="948"/>
        <w:gridCol w:w="1126"/>
        <w:gridCol w:w="1377"/>
        <w:gridCol w:w="1146"/>
        <w:gridCol w:w="1402"/>
        <w:gridCol w:w="1704"/>
        <w:gridCol w:w="216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5"/>
            <w:shd w:val="clear" w:color="auto" w:fill="E8E8E8"/>
          </w:tcPr>
          <w:p>
            <w:pPr>
              <w:spacing w:after="0"/>
              <w:jc w:val="left"/>
            </w:pPr>
            <w:r>
              <w:rPr>
                <w:b/>
                <w:sz w:val="16"/>
              </w:rPr>
              <w:t>NRI risk rating</w:t>
            </w:r>
          </w:p>
        </w:tc>
        <w:tc>
          <w:tcPr>
            <w:tcW w:type="dxa" w:w="125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Cold Wave</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$606</w:t>
            </w:r>
          </w:p>
        </w:tc>
        <w:tc>
          <w:tcPr>
            <w:tcW w:type="dxa" w:w="1126"/>
          </w:tcPr>
          <w:p>
            <w:pPr>
              <w:spacing w:after="0"/>
              <w:jc w:val="right"/>
            </w:pPr>
            <w:r>
              <w:rPr>
                <w:sz w:val="16"/>
              </w:rPr>
              <w:t>$1,065,005</w:t>
            </w:r>
          </w:p>
        </w:tc>
        <w:tc>
          <w:tcPr>
            <w:tcW w:type="dxa" w:w="1377"/>
          </w:tcPr>
          <w:p>
            <w:pPr>
              <w:spacing w:after="0"/>
              <w:jc w:val="right"/>
            </w:pPr>
            <w:r>
              <w:rPr>
                <w:sz w:val="16"/>
              </w:rPr>
              <w:t>$2,088,623</w:t>
            </w:r>
          </w:p>
        </w:tc>
        <w:tc>
          <w:tcPr>
            <w:tcW w:type="dxa" w:w="1146"/>
          </w:tcPr>
          <w:p>
            <w:pPr>
              <w:spacing w:after="0"/>
              <w:jc w:val="right"/>
            </w:pPr>
            <w:r>
              <w:rPr>
                <w:sz w:val="16"/>
              </w:rPr>
              <w:t>$3,154,234</w:t>
            </w:r>
          </w:p>
        </w:tc>
        <w:tc>
          <w:tcPr>
            <w:tcW w:type="dxa" w:w="1402"/>
          </w:tcPr>
          <w:p>
            <w:pPr>
              <w:spacing w:after="0"/>
              <w:jc w:val="right"/>
            </w:pPr>
            <w:r>
              <w:rPr>
                <w:sz w:val="16"/>
              </w:rPr>
              <w:t>29</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$918,323</w:t>
            </w:r>
          </w:p>
        </w:tc>
        <w:tc>
          <w:tcPr>
            <w:tcW w:type="dxa" w:w="1126"/>
          </w:tcPr>
          <w:p>
            <w:pPr>
              <w:spacing w:after="0"/>
              <w:jc w:val="right"/>
            </w:pPr>
            <w:r>
              <w:rPr>
                <w:sz w:val="16"/>
              </w:rPr>
              <w:t>$11</w:t>
            </w:r>
          </w:p>
        </w:tc>
        <w:tc>
          <w:tcPr>
            <w:tcW w:type="dxa" w:w="1377"/>
          </w:tcPr>
          <w:p>
            <w:pPr>
              <w:spacing w:after="0"/>
              <w:jc w:val="right"/>
            </w:pPr>
            <w:r>
              <w:rPr>
                <w:sz w:val="16"/>
              </w:rPr>
              <w:t>$0</w:t>
            </w:r>
          </w:p>
        </w:tc>
        <w:tc>
          <w:tcPr>
            <w:tcW w:type="dxa" w:w="1146"/>
          </w:tcPr>
          <w:p>
            <w:pPr>
              <w:spacing w:after="0"/>
              <w:jc w:val="right"/>
            </w:pPr>
            <w:r>
              <w:rPr>
                <w:sz w:val="16"/>
              </w:rPr>
              <w:t>$918,335</w:t>
            </w:r>
          </w:p>
        </w:tc>
        <w:tc>
          <w:tcPr>
            <w:tcW w:type="dxa" w:w="1402"/>
          </w:tcPr>
          <w:p>
            <w:pPr>
              <w:spacing w:after="0"/>
              <w:jc w:val="right"/>
            </w:pPr>
            <w:r>
              <w:rPr>
                <w:sz w:val="16"/>
              </w:rPr>
              <w:t>13</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Hail</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$217,049</w:t>
            </w:r>
          </w:p>
        </w:tc>
        <w:tc>
          <w:tcPr>
            <w:tcW w:type="dxa" w:w="1126"/>
          </w:tcPr>
          <w:p>
            <w:pPr>
              <w:spacing w:after="0"/>
              <w:jc w:val="right"/>
            </w:pPr>
            <w:r>
              <w:rPr>
                <w:sz w:val="16"/>
              </w:rPr>
              <w:t>$475,940</w:t>
            </w:r>
          </w:p>
        </w:tc>
        <w:tc>
          <w:tcPr>
            <w:tcW w:type="dxa" w:w="1377"/>
          </w:tcPr>
          <w:p>
            <w:pPr>
              <w:spacing w:after="0"/>
              <w:jc w:val="right"/>
            </w:pPr>
            <w:r>
              <w:rPr>
                <w:sz w:val="16"/>
              </w:rPr>
              <w:t>$24,465</w:t>
            </w:r>
          </w:p>
        </w:tc>
        <w:tc>
          <w:tcPr>
            <w:tcW w:type="dxa" w:w="1146"/>
          </w:tcPr>
          <w:p>
            <w:pPr>
              <w:spacing w:after="0"/>
              <w:jc w:val="right"/>
            </w:pPr>
            <w:r>
              <w:rPr>
                <w:sz w:val="16"/>
              </w:rPr>
              <w:t>$717,454</w:t>
            </w:r>
          </w:p>
        </w:tc>
        <w:tc>
          <w:tcPr>
            <w:tcW w:type="dxa" w:w="1402"/>
          </w:tcPr>
          <w:p>
            <w:pPr>
              <w:spacing w:after="0"/>
              <w:jc w:val="right"/>
            </w:pPr>
            <w:r>
              <w:rPr>
                <w:sz w:val="16"/>
              </w:rPr>
              <w:t>115</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Strong Wind</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$191,639</w:t>
            </w:r>
          </w:p>
        </w:tc>
        <w:tc>
          <w:tcPr>
            <w:tcW w:type="dxa" w:w="1126"/>
          </w:tcPr>
          <w:p>
            <w:pPr>
              <w:spacing w:after="0"/>
              <w:jc w:val="right"/>
            </w:pPr>
            <w:r>
              <w:rPr>
                <w:sz w:val="16"/>
              </w:rPr>
              <w:t>$252,040</w:t>
            </w:r>
          </w:p>
        </w:tc>
        <w:tc>
          <w:tcPr>
            <w:tcW w:type="dxa" w:w="1377"/>
          </w:tcPr>
          <w:p>
            <w:pPr>
              <w:spacing w:after="0"/>
              <w:jc w:val="right"/>
            </w:pPr>
            <w:r>
              <w:rPr>
                <w:sz w:val="16"/>
              </w:rPr>
              <w:t>$57,728</w:t>
            </w:r>
          </w:p>
        </w:tc>
        <w:tc>
          <w:tcPr>
            <w:tcW w:type="dxa" w:w="1146"/>
          </w:tcPr>
          <w:p>
            <w:pPr>
              <w:spacing w:after="0"/>
              <w:jc w:val="right"/>
            </w:pPr>
            <w:r>
              <w:rPr>
                <w:sz w:val="16"/>
              </w:rPr>
              <w:t>$501,408</w:t>
            </w:r>
          </w:p>
        </w:tc>
        <w:tc>
          <w:tcPr>
            <w:tcW w:type="dxa" w:w="1402"/>
          </w:tcPr>
          <w:p>
            <w:pPr>
              <w:spacing w:after="0"/>
              <w:jc w:val="right"/>
            </w:pPr>
            <w:r>
              <w:rPr>
                <w:sz w:val="16"/>
              </w:rPr>
              <w:t>106</w:t>
            </w:r>
          </w:p>
        </w:tc>
        <w:tc>
          <w:tcPr>
            <w:tcW w:type="dxa" w:w="1704"/>
          </w:tcPr>
          <w:p>
            <w:pPr>
              <w:spacing w:after="0"/>
              <w:jc w:val="left"/>
            </w:pPr>
          </w:p>
        </w:tc>
        <w:tc>
          <w:tcPr>
            <w:tcW w:type="dxa" w:w="2162"/>
          </w:tcPr>
          <w:p>
            <w:pPr>
              <w:spacing w:after="0"/>
              <w:jc w:val="left"/>
            </w:pPr>
            <w:r>
              <w:rPr>
                <w:sz w:val="16"/>
              </w:rPr>
              <w:t>Includes 38 High Wind records, event types the NRI definition of this hazard leaves out.</w:t>
            </w:r>
          </w:p>
        </w:tc>
      </w:tr>
      <w:tr>
        <w:trPr>
          <w:cantSplit/>
        </w:trPr>
        <w:tc>
          <w:tcPr>
            <w:tcW w:type="dxa" w:w="700"/>
          </w:tcPr>
          <w:p>
            <w:pPr>
              <w:spacing w:after="0"/>
              <w:jc w:val="right"/>
            </w:pPr>
            <w:r>
              <w:rPr>
                <w:sz w:val="16"/>
              </w:rPr>
              <w:t>5</w:t>
            </w:r>
          </w:p>
        </w:tc>
        <w:tc>
          <w:tcPr>
            <w:tcW w:type="dxa" w:w="1037"/>
          </w:tcPr>
          <w:p>
            <w:pPr>
              <w:spacing w:after="0"/>
              <w:jc w:val="left"/>
            </w:pPr>
            <w:r>
              <w:rPr>
                <w:sz w:val="16"/>
              </w:rPr>
              <w:t>Tornado</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$316,418</w:t>
            </w:r>
          </w:p>
        </w:tc>
        <w:tc>
          <w:tcPr>
            <w:tcW w:type="dxa" w:w="1126"/>
          </w:tcPr>
          <w:p>
            <w:pPr>
              <w:spacing w:after="0"/>
              <w:jc w:val="right"/>
            </w:pPr>
            <w:r>
              <w:rPr>
                <w:sz w:val="16"/>
              </w:rPr>
              <w:t>$9,180</w:t>
            </w:r>
          </w:p>
        </w:tc>
        <w:tc>
          <w:tcPr>
            <w:tcW w:type="dxa" w:w="1377"/>
          </w:tcPr>
          <w:p>
            <w:pPr>
              <w:spacing w:after="0"/>
              <w:jc w:val="right"/>
            </w:pPr>
            <w:r>
              <w:rPr>
                <w:sz w:val="16"/>
              </w:rPr>
              <w:t>$30,151</w:t>
            </w:r>
          </w:p>
        </w:tc>
        <w:tc>
          <w:tcPr>
            <w:tcW w:type="dxa" w:w="1146"/>
          </w:tcPr>
          <w:p>
            <w:pPr>
              <w:spacing w:after="0"/>
              <w:jc w:val="right"/>
            </w:pPr>
            <w:r>
              <w:rPr>
                <w:sz w:val="16"/>
              </w:rPr>
              <w:t>$355,749</w:t>
            </w:r>
          </w:p>
        </w:tc>
        <w:tc>
          <w:tcPr>
            <w:tcW w:type="dxa" w:w="1402"/>
          </w:tcPr>
          <w:p>
            <w:pPr>
              <w:spacing w:after="0"/>
              <w:jc w:val="right"/>
            </w:pPr>
            <w:r>
              <w:rPr>
                <w:sz w:val="16"/>
              </w:rPr>
              <w:t>17</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Winter Weather</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$118,178</w:t>
            </w:r>
          </w:p>
        </w:tc>
        <w:tc>
          <w:tcPr>
            <w:tcW w:type="dxa" w:w="1126"/>
          </w:tcPr>
          <w:p>
            <w:pPr>
              <w:spacing w:after="0"/>
              <w:jc w:val="right"/>
            </w:pPr>
            <w:r>
              <w:rPr>
                <w:sz w:val="16"/>
              </w:rPr>
              <w:t>$426</w:t>
            </w:r>
          </w:p>
        </w:tc>
        <w:tc>
          <w:tcPr>
            <w:tcW w:type="dxa" w:w="1377"/>
          </w:tcPr>
          <w:p>
            <w:pPr>
              <w:spacing w:after="0"/>
              <w:jc w:val="right"/>
            </w:pPr>
            <w:r>
              <w:rPr>
                <w:sz w:val="16"/>
              </w:rPr>
              <w:t>$125,872</w:t>
            </w:r>
          </w:p>
        </w:tc>
        <w:tc>
          <w:tcPr>
            <w:tcW w:type="dxa" w:w="1146"/>
          </w:tcPr>
          <w:p>
            <w:pPr>
              <w:spacing w:after="0"/>
              <w:jc w:val="right"/>
            </w:pPr>
            <w:r>
              <w:rPr>
                <w:sz w:val="16"/>
              </w:rPr>
              <w:t>$244,476</w:t>
            </w:r>
          </w:p>
        </w:tc>
        <w:tc>
          <w:tcPr>
            <w:tcW w:type="dxa" w:w="1402"/>
          </w:tcPr>
          <w:p>
            <w:pPr>
              <w:spacing w:after="0"/>
              <w:jc w:val="right"/>
            </w:pPr>
            <w:r>
              <w:rPr>
                <w:sz w:val="16"/>
              </w:rPr>
              <w:t>119</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Ice Storm</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$89,135</w:t>
            </w:r>
          </w:p>
        </w:tc>
        <w:tc>
          <w:tcPr>
            <w:tcW w:type="dxa" w:w="1126"/>
          </w:tcPr>
          <w:p>
            <w:pPr>
              <w:spacing w:after="0"/>
              <w:jc w:val="right"/>
            </w:pPr>
          </w:p>
        </w:tc>
        <w:tc>
          <w:tcPr>
            <w:tcW w:type="dxa" w:w="1377"/>
          </w:tcPr>
          <w:p>
            <w:pPr>
              <w:spacing w:after="0"/>
              <w:jc w:val="right"/>
            </w:pPr>
            <w:r>
              <w:rPr>
                <w:sz w:val="16"/>
              </w:rPr>
              <w:t>$17,821</w:t>
            </w:r>
          </w:p>
        </w:tc>
        <w:tc>
          <w:tcPr>
            <w:tcW w:type="dxa" w:w="1146"/>
          </w:tcPr>
          <w:p>
            <w:pPr>
              <w:spacing w:after="0"/>
              <w:jc w:val="right"/>
            </w:pPr>
            <w:r>
              <w:rPr>
                <w:sz w:val="16"/>
              </w:rPr>
              <w:t>$106,957</w:t>
            </w:r>
          </w:p>
        </w:tc>
        <w:tc>
          <w:tcPr>
            <w:tcW w:type="dxa" w:w="1402"/>
          </w:tcPr>
          <w:p>
            <w:pPr>
              <w:spacing w:after="0"/>
              <w:jc w:val="right"/>
            </w:pPr>
            <w:r>
              <w:rPr>
                <w:sz w:val="16"/>
              </w:rPr>
              <w:t>3</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Wildfire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$63,332</w:t>
            </w:r>
          </w:p>
        </w:tc>
        <w:tc>
          <w:tcPr>
            <w:tcW w:type="dxa" w:w="1126"/>
          </w:tcPr>
          <w:p>
            <w:pPr>
              <w:spacing w:after="0"/>
              <w:jc w:val="right"/>
            </w:pPr>
            <w:r>
              <w:rPr>
                <w:sz w:val="16"/>
              </w:rPr>
              <w:t>$184</w:t>
            </w:r>
          </w:p>
        </w:tc>
        <w:tc>
          <w:tcPr>
            <w:tcW w:type="dxa" w:w="1377"/>
          </w:tcPr>
          <w:p>
            <w:pPr>
              <w:spacing w:after="0"/>
              <w:jc w:val="right"/>
            </w:pPr>
            <w:r>
              <w:rPr>
                <w:sz w:val="16"/>
              </w:rPr>
              <w:t>$2,278</w:t>
            </w:r>
          </w:p>
        </w:tc>
        <w:tc>
          <w:tcPr>
            <w:tcW w:type="dxa" w:w="1146"/>
          </w:tcPr>
          <w:p>
            <w:pPr>
              <w:spacing w:after="0"/>
              <w:jc w:val="right"/>
            </w:pPr>
            <w:r>
              <w:rPr>
                <w:sz w:val="16"/>
              </w:rPr>
              <w:t>$65,794</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r>
              <w:rPr>
                <w:sz w:val="16"/>
              </w:rPr>
              <w:t>9</w:t>
            </w:r>
          </w:p>
        </w:tc>
        <w:tc>
          <w:tcPr>
            <w:tcW w:type="dxa" w:w="1037"/>
          </w:tcPr>
          <w:p>
            <w:pPr>
              <w:spacing w:after="0"/>
              <w:jc w:val="left"/>
            </w:pPr>
            <w:r>
              <w:rPr>
                <w:sz w:val="16"/>
              </w:rPr>
              <w:t>Heat Wave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$323</w:t>
            </w:r>
          </w:p>
        </w:tc>
        <w:tc>
          <w:tcPr>
            <w:tcW w:type="dxa" w:w="1126"/>
          </w:tcPr>
          <w:p>
            <w:pPr>
              <w:spacing w:after="0"/>
              <w:jc w:val="right"/>
            </w:pPr>
            <w:r>
              <w:rPr>
                <w:sz w:val="16"/>
              </w:rPr>
              <w:t>$2</w:t>
            </w:r>
          </w:p>
        </w:tc>
        <w:tc>
          <w:tcPr>
            <w:tcW w:type="dxa" w:w="1377"/>
          </w:tcPr>
          <w:p>
            <w:pPr>
              <w:spacing w:after="0"/>
              <w:jc w:val="right"/>
            </w:pPr>
            <w:r>
              <w:rPr>
                <w:sz w:val="16"/>
              </w:rPr>
              <w:t>$30,998</w:t>
            </w:r>
          </w:p>
        </w:tc>
        <w:tc>
          <w:tcPr>
            <w:tcW w:type="dxa" w:w="1146"/>
          </w:tcPr>
          <w:p>
            <w:pPr>
              <w:spacing w:after="0"/>
              <w:jc w:val="right"/>
            </w:pPr>
            <w:r>
              <w:rPr>
                <w:sz w:val="16"/>
              </w:rPr>
              <w:t>$31,324</w:t>
            </w:r>
          </w:p>
        </w:tc>
        <w:tc>
          <w:tcPr>
            <w:tcW w:type="dxa" w:w="1402"/>
          </w:tcPr>
          <w:p>
            <w:pPr>
              <w:spacing w:after="0"/>
              <w:jc w:val="right"/>
            </w:pPr>
            <w:r>
              <w:rPr>
                <w:sz w:val="16"/>
              </w:rPr>
              <w:t>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Drought</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$14,825</w:t>
            </w:r>
          </w:p>
        </w:tc>
        <w:tc>
          <w:tcPr>
            <w:tcW w:type="dxa" w:w="1377"/>
          </w:tcPr>
          <w:p>
            <w:pPr>
              <w:spacing w:after="0"/>
              <w:jc w:val="right"/>
            </w:pPr>
          </w:p>
        </w:tc>
        <w:tc>
          <w:tcPr>
            <w:tcW w:type="dxa" w:w="1146"/>
          </w:tcPr>
          <w:p>
            <w:pPr>
              <w:spacing w:after="0"/>
              <w:jc w:val="right"/>
            </w:pPr>
            <w:r>
              <w:rPr>
                <w:sz w:val="16"/>
              </w:rPr>
              <w:t>$14,825</w:t>
            </w:r>
          </w:p>
        </w:tc>
        <w:tc>
          <w:tcPr>
            <w:tcW w:type="dxa" w:w="1402"/>
          </w:tcPr>
          <w:p>
            <w:pPr>
              <w:spacing w:after="0"/>
              <w:jc w:val="right"/>
            </w:pPr>
            <w:r>
              <w:rPr>
                <w:sz w:val="16"/>
              </w:rPr>
              <w:t>6</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Earthquake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$5,695</w:t>
            </w:r>
          </w:p>
        </w:tc>
        <w:tc>
          <w:tcPr>
            <w:tcW w:type="dxa" w:w="1126"/>
          </w:tcPr>
          <w:p>
            <w:pPr>
              <w:spacing w:after="0"/>
              <w:jc w:val="right"/>
            </w:pPr>
          </w:p>
        </w:tc>
        <w:tc>
          <w:tcPr>
            <w:tcW w:type="dxa" w:w="1377"/>
          </w:tcPr>
          <w:p>
            <w:pPr>
              <w:spacing w:after="0"/>
              <w:jc w:val="right"/>
            </w:pPr>
            <w:r>
              <w:rPr>
                <w:sz w:val="16"/>
              </w:rPr>
              <w:t>$1,278</w:t>
            </w:r>
          </w:p>
        </w:tc>
        <w:tc>
          <w:tcPr>
            <w:tcW w:type="dxa" w:w="1146"/>
          </w:tcPr>
          <w:p>
            <w:pPr>
              <w:spacing w:after="0"/>
              <w:jc w:val="right"/>
            </w:pPr>
            <w:r>
              <w:rPr>
                <w:sz w:val="16"/>
              </w:rPr>
              <w:t>$6,973</w:t>
            </w:r>
          </w:p>
        </w:tc>
        <w:tc>
          <w:tcPr>
            <w:tcW w:type="dxa" w:w="1402"/>
          </w:tcPr>
          <w:p>
            <w:pPr>
              <w:spacing w:after="0"/>
              <w:jc w:val="right"/>
            </w:pPr>
          </w:p>
        </w:tc>
        <w:tc>
          <w:tcPr>
            <w:tcW w:type="dxa" w:w="1704"/>
          </w:tcPr>
          <w:p>
            <w:pPr>
              <w:spacing w:after="0"/>
              <w:jc w:val="left"/>
            </w:pPr>
          </w:p>
        </w:tc>
        <w:tc>
          <w:tcPr>
            <w:tcW w:type="dxa" w:w="2162"/>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12</w:t>
            </w:r>
          </w:p>
        </w:tc>
        <w:tc>
          <w:tcPr>
            <w:tcW w:type="dxa" w:w="1037"/>
          </w:tcPr>
          <w:p>
            <w:pPr>
              <w:spacing w:after="0"/>
              <w:jc w:val="left"/>
            </w:pPr>
            <w:r>
              <w:rPr>
                <w:sz w:val="16"/>
              </w:rPr>
              <w:t>Lightning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$2,964</w:t>
            </w:r>
          </w:p>
        </w:tc>
        <w:tc>
          <w:tcPr>
            <w:tcW w:type="dxa" w:w="1126"/>
          </w:tcPr>
          <w:p>
            <w:pPr>
              <w:spacing w:after="0"/>
              <w:jc w:val="right"/>
            </w:pPr>
          </w:p>
        </w:tc>
        <w:tc>
          <w:tcPr>
            <w:tcW w:type="dxa" w:w="1377"/>
          </w:tcPr>
          <w:p>
            <w:pPr>
              <w:spacing w:after="0"/>
              <w:jc w:val="right"/>
            </w:pPr>
            <w:r>
              <w:rPr>
                <w:sz w:val="16"/>
              </w:rPr>
              <w:t>$2,591</w:t>
            </w:r>
          </w:p>
        </w:tc>
        <w:tc>
          <w:tcPr>
            <w:tcW w:type="dxa" w:w="1146"/>
          </w:tcPr>
          <w:p>
            <w:pPr>
              <w:spacing w:after="0"/>
              <w:jc w:val="right"/>
            </w:pPr>
            <w:r>
              <w:rPr>
                <w:sz w:val="16"/>
              </w:rPr>
              <w:t>$5,555</w:t>
            </w:r>
          </w:p>
        </w:tc>
        <w:tc>
          <w:tcPr>
            <w:tcW w:type="dxa" w:w="1402"/>
          </w:tcPr>
          <w:p>
            <w:pPr>
              <w:spacing w:after="0"/>
              <w:jc w:val="right"/>
            </w:pPr>
            <w:r>
              <w:rPr>
                <w:sz w:val="16"/>
              </w:rPr>
              <w:t>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p>
        </w:tc>
        <w:tc>
          <w:tcPr>
            <w:tcW w:type="dxa" w:w="1377"/>
          </w:tcPr>
          <w:p>
            <w:pPr>
              <w:spacing w:after="0"/>
              <w:jc w:val="right"/>
            </w:pPr>
            <w:r>
              <w:rPr>
                <w:sz w:val="16"/>
              </w:rPr>
              <w:t>$98</w:t>
            </w:r>
          </w:p>
        </w:tc>
        <w:tc>
          <w:tcPr>
            <w:tcW w:type="dxa" w:w="1146"/>
          </w:tcPr>
          <w:p>
            <w:pPr>
              <w:spacing w:after="0"/>
              <w:jc w:val="right"/>
            </w:pPr>
            <w:r>
              <w:rPr>
                <w:sz w:val="16"/>
              </w:rPr>
              <w:t>$101</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avalanche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coastal flooding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tsunami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volcanic activity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750"/>
        <w:gridCol w:w="1577"/>
        <w:gridCol w:w="1975"/>
        <w:gridCol w:w="1540"/>
        <w:gridCol w:w="1588"/>
        <w:gridCol w:w="1649"/>
        <w:gridCol w:w="2271"/>
      </w:tblGrid>
      <w:tr>
        <w:trPr>
          <w:cantSplit/>
          <w:tblHeader/>
        </w:trPr>
        <w:tc>
          <w:tcPr>
            <w:tcW w:type="dxa" w:w="1762"/>
            <w:shd w:val="clear" w:color="auto" w:fill="E8E8E8"/>
          </w:tcPr>
          <w:p>
            <w:pPr>
              <w:spacing w:after="0"/>
              <w:jc w:val="left"/>
            </w:pPr>
            <w:r>
              <w:rPr>
                <w:b/>
                <w:sz w:val="16"/>
              </w:rPr>
              <w:t>Hazard</w:t>
            </w:r>
          </w:p>
        </w:tc>
        <w:tc>
          <w:tcPr>
            <w:tcW w:type="dxa" w:w="1750"/>
            <w:shd w:val="clear" w:color="auto" w:fill="E8E8E8"/>
          </w:tcPr>
          <w:p>
            <w:pPr>
              <w:spacing w:after="0"/>
              <w:jc w:val="left"/>
            </w:pPr>
            <w:r>
              <w:rPr>
                <w:b/>
                <w:sz w:val="16"/>
              </w:rPr>
              <w:t>Scale</w:t>
            </w:r>
          </w:p>
        </w:tc>
        <w:tc>
          <w:tcPr>
            <w:tcW w:type="dxa" w:w="1577"/>
            <w:shd w:val="clear" w:color="auto" w:fill="E8E8E8"/>
          </w:tcPr>
          <w:p>
            <w:pPr>
              <w:spacing w:after="0"/>
              <w:jc w:val="right"/>
            </w:pPr>
            <w:r>
              <w:rPr>
                <w:b/>
                <w:sz w:val="16"/>
              </w:rPr>
              <w:t>Records</w:t>
            </w:r>
          </w:p>
          <w:p>
            <w:pPr>
              <w:spacing w:after="0"/>
              <w:jc w:val="right"/>
            </w:pPr>
            <w:r>
              <w:rPr>
                <w:i/>
                <w:color w:val="555555"/>
                <w:sz w:val="14"/>
              </w:rPr>
              <w:t>count, years</w:t>
            </w:r>
          </w:p>
        </w:tc>
        <w:tc>
          <w:tcPr>
            <w:tcW w:type="dxa" w:w="1975"/>
            <w:shd w:val="clear" w:color="auto" w:fill="E8E8E8"/>
          </w:tcPr>
          <w:p>
            <w:pPr>
              <w:spacing w:after="0"/>
              <w:jc w:val="left"/>
            </w:pPr>
            <w:r>
              <w:rPr>
                <w:b/>
                <w:sz w:val="16"/>
              </w:rPr>
              <w:t>Observed range</w:t>
            </w:r>
          </w:p>
        </w:tc>
        <w:tc>
          <w:tcPr>
            <w:tcW w:type="dxa" w:w="1540"/>
            <w:shd w:val="clear" w:color="auto" w:fill="E8E8E8"/>
          </w:tcPr>
          <w:p>
            <w:pPr>
              <w:spacing w:after="0"/>
              <w:jc w:val="left"/>
            </w:pPr>
            <w:r>
              <w:rPr>
                <w:b/>
                <w:sz w:val="16"/>
              </w:rPr>
              <w:t>Worst recorded event</w:t>
            </w:r>
          </w:p>
        </w:tc>
        <w:tc>
          <w:tcPr>
            <w:tcW w:type="dxa" w:w="1588"/>
            <w:shd w:val="clear" w:color="auto" w:fill="E8E8E8"/>
          </w:tcPr>
          <w:p>
            <w:pPr>
              <w:spacing w:after="0"/>
              <w:jc w:val="left"/>
            </w:pPr>
            <w:r>
              <w:rPr>
                <w:b/>
                <w:sz w:val="16"/>
              </w:rPr>
              <w:t>Most damaging (when different)</w:t>
            </w:r>
          </w:p>
        </w:tc>
        <w:tc>
          <w:tcPr>
            <w:tcW w:type="dxa" w:w="1649"/>
            <w:shd w:val="clear" w:color="auto" w:fill="E8E8E8"/>
          </w:tcPr>
          <w:p>
            <w:pPr>
              <w:spacing w:after="0"/>
              <w:jc w:val="left"/>
            </w:pPr>
            <w:r>
              <w:rPr>
                <w:b/>
                <w:sz w:val="16"/>
              </w:rPr>
              <w:t>How it applies to members</w:t>
            </w:r>
          </w:p>
        </w:tc>
        <w:tc>
          <w:tcPr>
            <w:tcW w:type="dxa" w:w="2271"/>
            <w:shd w:val="clear" w:color="auto" w:fill="E8E8E8"/>
          </w:tcPr>
          <w:p>
            <w:pPr>
              <w:spacing w:after="0"/>
              <w:jc w:val="left"/>
            </w:pPr>
            <w:r>
              <w:rPr>
                <w:b/>
                <w:sz w:val="16"/>
              </w:rPr>
              <w:t>Note</w:t>
            </w:r>
          </w:p>
        </w:tc>
      </w:tr>
      <w:tr>
        <w:trPr>
          <w:cantSplit/>
        </w:trPr>
        <w:tc>
          <w:tcPr>
            <w:tcW w:type="dxa" w:w="1762"/>
          </w:tcPr>
          <w:p>
            <w:pPr>
              <w:spacing w:after="0"/>
              <w:jc w:val="left"/>
            </w:pPr>
            <w:r>
              <w:rPr>
                <w:sz w:val="16"/>
              </w:rPr>
              <w:t>Avalanche</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975"/>
          </w:tcPr>
          <w:p>
            <w:pPr>
              <w:spacing w:after="0"/>
              <w:jc w:val="left"/>
            </w:pPr>
          </w:p>
        </w:tc>
        <w:tc>
          <w:tcPr>
            <w:tcW w:type="dxa" w:w="1540"/>
          </w:tcPr>
          <w:p>
            <w:pPr>
              <w:spacing w:after="0"/>
              <w:jc w:val="left"/>
            </w:pPr>
          </w:p>
        </w:tc>
        <w:tc>
          <w:tcPr>
            <w:tcW w:type="dxa" w:w="1588"/>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Coastal Flood, Storm Surge/Tide</w:t>
            </w:r>
          </w:p>
        </w:tc>
        <w:tc>
          <w:tcPr>
            <w:tcW w:type="dxa" w:w="1750"/>
          </w:tcPr>
          <w:p>
            <w:pPr>
              <w:spacing w:after="0"/>
              <w:jc w:val="left"/>
            </w:pPr>
            <w:r>
              <w:rPr>
                <w:sz w:val="16"/>
              </w:rPr>
              <w:t>none in data (FIRM for depth)</w:t>
            </w:r>
          </w:p>
        </w:tc>
        <w:tc>
          <w:tcPr>
            <w:tcW w:type="dxa" w:w="1577"/>
          </w:tcPr>
          <w:p>
            <w:pPr>
              <w:spacing w:after="0"/>
              <w:jc w:val="right"/>
            </w:pPr>
            <w:r>
              <w:rPr>
                <w:sz w:val="16"/>
              </w:rPr>
              <w:t>0</w:t>
            </w:r>
          </w:p>
        </w:tc>
        <w:tc>
          <w:tcPr>
            <w:tcW w:type="dxa" w:w="1975"/>
          </w:tcPr>
          <w:p>
            <w:pPr>
              <w:spacing w:after="0"/>
              <w:jc w:val="left"/>
            </w:pPr>
          </w:p>
        </w:tc>
        <w:tc>
          <w:tcPr>
            <w:tcW w:type="dxa" w:w="1540"/>
          </w:tcPr>
          <w:p>
            <w:pPr>
              <w:spacing w:after="0"/>
              <w:jc w:val="left"/>
            </w:pPr>
          </w:p>
        </w:tc>
        <w:tc>
          <w:tcPr>
            <w:tcW w:type="dxa" w:w="1588"/>
          </w:tcPr>
          <w:p>
            <w:pPr>
              <w:spacing w:after="0"/>
              <w:jc w:val="left"/>
            </w:pPr>
          </w:p>
        </w:tc>
        <w:tc>
          <w:tcPr>
            <w:tcW w:type="dxa" w:w="1649"/>
          </w:tcPr>
          <w:p>
            <w:pPr>
              <w:spacing w:after="0"/>
              <w:jc w:val="left"/>
            </w:pPr>
          </w:p>
        </w:tc>
        <w:tc>
          <w:tcPr>
            <w:tcW w:type="dxa" w:w="2271"/>
          </w:tcPr>
          <w:p>
            <w:pPr>
              <w:spacing w:after="0"/>
              <w:jc w:val="left"/>
            </w:pPr>
            <w:r>
              <w:rPr>
                <w:sz w:val="16"/>
              </w:rPr>
              <w:t>Flood depth: see the FEMA Flood Insurance Rate Map.</w:t>
            </w:r>
          </w:p>
        </w:tc>
      </w:tr>
      <w:tr>
        <w:trPr>
          <w:cantSplit/>
        </w:trPr>
        <w:tc>
          <w:tcPr>
            <w:tcW w:type="dxa" w:w="1762"/>
          </w:tcPr>
          <w:p>
            <w:pPr>
              <w:spacing w:after="0"/>
              <w:jc w:val="left"/>
            </w:pPr>
            <w:r>
              <w:rPr>
                <w:sz w:val="16"/>
              </w:rPr>
              <w:t>Cold/Wind Chill, Extreme Cold/Wind Chill</w:t>
            </w:r>
          </w:p>
        </w:tc>
        <w:tc>
          <w:tcPr>
            <w:tcW w:type="dxa" w:w="1750"/>
          </w:tcPr>
          <w:p>
            <w:pPr>
              <w:spacing w:after="0"/>
              <w:jc w:val="left"/>
            </w:pPr>
            <w:r>
              <w:rPr>
                <w:sz w:val="16"/>
              </w:rPr>
              <w:t>wind chill</w:t>
            </w:r>
          </w:p>
        </w:tc>
        <w:tc>
          <w:tcPr>
            <w:tcW w:type="dxa" w:w="1577"/>
          </w:tcPr>
          <w:p>
            <w:pPr>
              <w:spacing w:after="0"/>
              <w:jc w:val="right"/>
            </w:pPr>
            <w:r>
              <w:rPr>
                <w:sz w:val="16"/>
              </w:rPr>
              <w:t>29, 1996 to 2025 (29 zone-level)</w:t>
            </w:r>
          </w:p>
        </w:tc>
        <w:tc>
          <w:tcPr>
            <w:tcW w:type="dxa" w:w="1975"/>
          </w:tcPr>
          <w:p>
            <w:pPr>
              <w:spacing w:after="0"/>
              <w:jc w:val="left"/>
            </w:pPr>
            <w:r>
              <w:rPr>
                <w:sz w:val="16"/>
              </w:rPr>
              <w:t>1 day to 6 days (median 2 days); 28 with a recorded value</w:t>
            </w:r>
          </w:p>
        </w:tc>
        <w:tc>
          <w:tcPr>
            <w:tcW w:type="dxa" w:w="1540"/>
          </w:tcPr>
          <w:p>
            <w:pPr>
              <w:spacing w:after="0"/>
              <w:jc w:val="left"/>
            </w:pPr>
            <w:r>
              <w:rPr>
                <w:sz w:val="16"/>
              </w:rPr>
              <w:t>6 consecutive days, 2021-02-10 to 2021-02-15, zone-level</w:t>
            </w:r>
          </w:p>
        </w:tc>
        <w:tc>
          <w:tcPr>
            <w:tcW w:type="dxa" w:w="1588"/>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Wind chill: in event narratives only; local data required.</w:t>
            </w:r>
          </w:p>
        </w:tc>
      </w:tr>
      <w:tr>
        <w:trPr>
          <w:cantSplit/>
        </w:trPr>
        <w:tc>
          <w:tcPr>
            <w:tcW w:type="dxa" w:w="1762"/>
          </w:tcPr>
          <w:p>
            <w:pPr>
              <w:spacing w:after="0"/>
              <w:jc w:val="left"/>
            </w:pPr>
            <w:r>
              <w:rPr>
                <w:sz w:val="16"/>
              </w:rPr>
              <w:t>Frost/Freeze (outside NRI Cold Wave definition)</w:t>
            </w:r>
          </w:p>
        </w:tc>
        <w:tc>
          <w:tcPr>
            <w:tcW w:type="dxa" w:w="1750"/>
          </w:tcPr>
          <w:p>
            <w:pPr>
              <w:spacing w:after="0"/>
              <w:jc w:val="left"/>
            </w:pPr>
            <w:r>
              <w:rPr>
                <w:sz w:val="16"/>
              </w:rPr>
              <w:t>crop damage</w:t>
            </w:r>
          </w:p>
        </w:tc>
        <w:tc>
          <w:tcPr>
            <w:tcW w:type="dxa" w:w="1577"/>
          </w:tcPr>
          <w:p>
            <w:pPr>
              <w:spacing w:after="0"/>
              <w:jc w:val="right"/>
            </w:pPr>
            <w:r>
              <w:rPr>
                <w:sz w:val="16"/>
              </w:rPr>
              <w:t>0</w:t>
            </w:r>
          </w:p>
        </w:tc>
        <w:tc>
          <w:tcPr>
            <w:tcW w:type="dxa" w:w="1975"/>
          </w:tcPr>
          <w:p>
            <w:pPr>
              <w:spacing w:after="0"/>
              <w:jc w:val="left"/>
            </w:pPr>
          </w:p>
        </w:tc>
        <w:tc>
          <w:tcPr>
            <w:tcW w:type="dxa" w:w="1540"/>
          </w:tcPr>
          <w:p>
            <w:pPr>
              <w:spacing w:after="0"/>
              <w:jc w:val="left"/>
            </w:pPr>
          </w:p>
        </w:tc>
        <w:tc>
          <w:tcPr>
            <w:tcW w:type="dxa" w:w="1588"/>
          </w:tcPr>
          <w:p>
            <w:pPr>
              <w:spacing w:after="0"/>
              <w:jc w:val="left"/>
            </w:pPr>
          </w:p>
        </w:tc>
        <w:tc>
          <w:tcPr>
            <w:tcW w:type="dxa" w:w="1649"/>
          </w:tcPr>
          <w:p>
            <w:pPr>
              <w:spacing w:after="0"/>
              <w:jc w:val="left"/>
            </w:pPr>
          </w:p>
        </w:tc>
        <w:tc>
          <w:tcPr>
            <w:tcW w:type="dxa" w:w="2271"/>
          </w:tcPr>
          <w:p>
            <w:pPr>
              <w:spacing w:after="0"/>
              <w:jc w:val="left"/>
            </w:pPr>
            <w:r>
              <w:rPr>
                <w:sz w:val="16"/>
              </w:rPr>
              <w:t>Temperature: in event narratives only; local data required.</w:t>
            </w:r>
          </w:p>
        </w:tc>
      </w:tr>
      <w:tr>
        <w:trPr>
          <w:cantSplit/>
        </w:trPr>
        <w:tc>
          <w:tcPr>
            <w:tcW w:type="dxa" w:w="1762"/>
          </w:tcPr>
          <w:p>
            <w:pPr>
              <w:spacing w:after="0"/>
              <w:jc w:val="left"/>
            </w:pPr>
            <w:r>
              <w:rPr>
                <w:sz w:val="16"/>
              </w:rPr>
              <w:t>Drought</w:t>
            </w:r>
          </w:p>
        </w:tc>
        <w:tc>
          <w:tcPr>
            <w:tcW w:type="dxa" w:w="1750"/>
          </w:tcPr>
          <w:p>
            <w:pPr>
              <w:spacing w:after="0"/>
              <w:jc w:val="left"/>
            </w:pPr>
            <w:r>
              <w:rPr>
                <w:sz w:val="16"/>
              </w:rPr>
              <w:t>US Drought Monitor D-scale</w:t>
            </w:r>
          </w:p>
        </w:tc>
        <w:tc>
          <w:tcPr>
            <w:tcW w:type="dxa" w:w="1577"/>
          </w:tcPr>
          <w:p>
            <w:pPr>
              <w:spacing w:after="0"/>
              <w:jc w:val="right"/>
            </w:pPr>
            <w:r>
              <w:rPr>
                <w:sz w:val="16"/>
              </w:rPr>
              <w:t>6, 2021 to 2021 (6 zone-level)</w:t>
            </w:r>
          </w:p>
        </w:tc>
        <w:tc>
          <w:tcPr>
            <w:tcW w:type="dxa" w:w="1975"/>
          </w:tcPr>
          <w:p>
            <w:pPr>
              <w:spacing w:after="0"/>
              <w:jc w:val="left"/>
            </w:pPr>
            <w:r>
              <w:rPr>
                <w:sz w:val="16"/>
              </w:rPr>
              <w:t>158 days; 1 with a recorded value</w:t>
            </w:r>
          </w:p>
        </w:tc>
        <w:tc>
          <w:tcPr>
            <w:tcW w:type="dxa" w:w="1540"/>
          </w:tcPr>
          <w:p>
            <w:pPr>
              <w:spacing w:after="0"/>
              <w:jc w:val="left"/>
            </w:pPr>
            <w:r>
              <w:rPr>
                <w:sz w:val="16"/>
              </w:rPr>
              <w:t>158 days (about 5.2 months), 2021-05-01 to 2021-10-05, a run of 6 consecutive Storm Events drought records, zone-level</w:t>
            </w:r>
          </w:p>
        </w:tc>
        <w:tc>
          <w:tcPr>
            <w:tcW w:type="dxa" w:w="1588"/>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750"/>
          </w:tcPr>
          <w:p>
            <w:pPr>
              <w:spacing w:after="0"/>
              <w:jc w:val="left"/>
            </w:pPr>
            <w:r>
              <w:rPr>
                <w:sz w:val="16"/>
              </w:rPr>
              <w:t>Modified Mercalli (local data)</w:t>
            </w:r>
          </w:p>
        </w:tc>
        <w:tc>
          <w:tcPr>
            <w:tcW w:type="dxa" w:w="1577"/>
          </w:tcPr>
          <w:p>
            <w:pPr>
              <w:spacing w:after="0"/>
              <w:jc w:val="right"/>
            </w:pPr>
            <w:r>
              <w:rPr>
                <w:sz w:val="16"/>
              </w:rPr>
              <w:t>0</w:t>
            </w:r>
          </w:p>
        </w:tc>
        <w:tc>
          <w:tcPr>
            <w:tcW w:type="dxa" w:w="1975"/>
          </w:tcPr>
          <w:p>
            <w:pPr>
              <w:spacing w:after="0"/>
              <w:jc w:val="left"/>
            </w:pPr>
          </w:p>
        </w:tc>
        <w:tc>
          <w:tcPr>
            <w:tcW w:type="dxa" w:w="1540"/>
          </w:tcPr>
          <w:p>
            <w:pPr>
              <w:spacing w:after="0"/>
              <w:jc w:val="left"/>
            </w:pPr>
          </w:p>
        </w:tc>
        <w:tc>
          <w:tcPr>
            <w:tcW w:type="dxa" w:w="1588"/>
          </w:tcPr>
          <w:p>
            <w:pPr>
              <w:spacing w:after="0"/>
              <w:jc w:val="left"/>
            </w:pPr>
          </w:p>
        </w:tc>
        <w:tc>
          <w:tcPr>
            <w:tcW w:type="dxa" w:w="1649"/>
          </w:tcPr>
          <w:p>
            <w:pPr>
              <w:spacing w:after="0"/>
              <w:jc w:val="left"/>
            </w:pPr>
          </w:p>
        </w:tc>
        <w:tc>
          <w:tcPr>
            <w:tcW w:type="dxa" w:w="2271"/>
          </w:tcPr>
          <w:p>
            <w:pPr>
              <w:spacing w:after="0"/>
              <w:jc w:val="left"/>
            </w:pPr>
            <w:r>
              <w:rPr>
                <w:sz w:val="16"/>
              </w:rPr>
              <w:t>No Storm Events record; local data required (e.g., USGS).</w:t>
            </w:r>
          </w:p>
        </w:tc>
      </w:tr>
      <w:tr>
        <w:trPr>
          <w:cantSplit/>
        </w:trPr>
        <w:tc>
          <w:tcPr>
            <w:tcW w:type="dxa" w:w="1762"/>
          </w:tcPr>
          <w:p>
            <w:pPr>
              <w:spacing w:after="0"/>
              <w:jc w:val="left"/>
            </w:pPr>
            <w:r>
              <w:rPr>
                <w:sz w:val="16"/>
              </w:rPr>
              <w:t>Hail</w:t>
            </w:r>
          </w:p>
        </w:tc>
        <w:tc>
          <w:tcPr>
            <w:tcW w:type="dxa" w:w="1750"/>
          </w:tcPr>
          <w:p>
            <w:pPr>
              <w:spacing w:after="0"/>
              <w:jc w:val="left"/>
            </w:pPr>
            <w:r>
              <w:rPr>
                <w:sz w:val="16"/>
              </w:rPr>
              <w:t>hail size (inches)</w:t>
            </w:r>
          </w:p>
        </w:tc>
        <w:tc>
          <w:tcPr>
            <w:tcW w:type="dxa" w:w="1577"/>
          </w:tcPr>
          <w:p>
            <w:pPr>
              <w:spacing w:after="0"/>
              <w:jc w:val="right"/>
            </w:pPr>
            <w:r>
              <w:rPr>
                <w:sz w:val="16"/>
              </w:rPr>
              <w:t>140, 1961 to 2025</w:t>
            </w:r>
          </w:p>
        </w:tc>
        <w:tc>
          <w:tcPr>
            <w:tcW w:type="dxa" w:w="1975"/>
          </w:tcPr>
          <w:p>
            <w:pPr>
              <w:spacing w:after="0"/>
              <w:jc w:val="left"/>
            </w:pPr>
            <w:r>
              <w:rPr>
                <w:sz w:val="16"/>
              </w:rPr>
              <w:t>0.75 in to 4.5 in (median 1 in); 139 with a recorded value</w:t>
            </w:r>
          </w:p>
        </w:tc>
        <w:tc>
          <w:tcPr>
            <w:tcW w:type="dxa" w:w="1540"/>
          </w:tcPr>
          <w:p>
            <w:pPr>
              <w:spacing w:after="0"/>
              <w:jc w:val="left"/>
            </w:pPr>
            <w:r>
              <w:rPr>
                <w:sz w:val="16"/>
              </w:rPr>
              <w:t>4.5 in hail, 1988-07-12; same size also recorded on 1977-08-26</w:t>
            </w:r>
          </w:p>
        </w:tc>
        <w:tc>
          <w:tcPr>
            <w:tcW w:type="dxa" w:w="1588"/>
          </w:tcPr>
          <w:p>
            <w:pPr>
              <w:spacing w:after="0"/>
              <w:jc w:val="left"/>
            </w:pPr>
            <w:r>
              <w:rPr>
                <w:sz w:val="16"/>
              </w:rPr>
              <w:t>Hail, 1998-06-26, $500,000 property; $1,000,000 crops (1998 dollars)</w:t>
            </w:r>
          </w:p>
        </w:tc>
        <w:tc>
          <w:tcPr>
            <w:tcW w:type="dxa" w:w="1649"/>
          </w:tcPr>
          <w:p>
            <w:pPr>
              <w:spacing w:after="0"/>
              <w:jc w:val="left"/>
            </w:pPr>
            <w:r>
              <w:rPr>
                <w:sz w:val="16"/>
              </w:rPr>
              <w:t>Event records naming member places: Ellendale city (23 records), Oakes city (11 records).</w:t>
            </w:r>
          </w:p>
        </w:tc>
        <w:tc>
          <w:tcPr>
            <w:tcW w:type="dxa" w:w="2271"/>
          </w:tcPr>
          <w:p>
            <w:pPr>
              <w:spacing w:after="0"/>
              <w:jc w:val="left"/>
            </w:pPr>
          </w:p>
        </w:tc>
      </w:tr>
      <w:tr>
        <w:trPr>
          <w:cantSplit/>
        </w:trPr>
        <w:tc>
          <w:tcPr>
            <w:tcW w:type="dxa" w:w="1762"/>
          </w:tcPr>
          <w:p>
            <w:pPr>
              <w:spacing w:after="0"/>
              <w:jc w:val="left"/>
            </w:pPr>
            <w:r>
              <w:rPr>
                <w:sz w:val="16"/>
              </w:rPr>
              <w:t>Excessive Heat, Heat</w:t>
            </w:r>
          </w:p>
        </w:tc>
        <w:tc>
          <w:tcPr>
            <w:tcW w:type="dxa" w:w="1750"/>
          </w:tcPr>
          <w:p>
            <w:pPr>
              <w:spacing w:after="0"/>
              <w:jc w:val="left"/>
            </w:pPr>
            <w:r>
              <w:rPr>
                <w:sz w:val="16"/>
              </w:rPr>
              <w:t>heat index (narratives)</w:t>
            </w:r>
          </w:p>
        </w:tc>
        <w:tc>
          <w:tcPr>
            <w:tcW w:type="dxa" w:w="1577"/>
          </w:tcPr>
          <w:p>
            <w:pPr>
              <w:spacing w:after="0"/>
              <w:jc w:val="right"/>
            </w:pPr>
            <w:r>
              <w:rPr>
                <w:sz w:val="16"/>
              </w:rPr>
              <w:t>2, 2001 to 2011 (2 zone-level)</w:t>
            </w:r>
          </w:p>
        </w:tc>
        <w:tc>
          <w:tcPr>
            <w:tcW w:type="dxa" w:w="1975"/>
          </w:tcPr>
          <w:p>
            <w:pPr>
              <w:spacing w:after="0"/>
              <w:jc w:val="left"/>
            </w:pPr>
            <w:r>
              <w:rPr>
                <w:sz w:val="16"/>
              </w:rPr>
              <w:t>1 day to 4 days (median 2.5 days); 2 with a recorded value</w:t>
            </w:r>
          </w:p>
        </w:tc>
        <w:tc>
          <w:tcPr>
            <w:tcW w:type="dxa" w:w="1540"/>
          </w:tcPr>
          <w:p>
            <w:pPr>
              <w:spacing w:after="0"/>
              <w:jc w:val="left"/>
            </w:pPr>
            <w:r>
              <w:rPr>
                <w:sz w:val="16"/>
              </w:rPr>
              <w:t>4 consecutive days, 2011-07-16 to 2011-07-19, zone-level</w:t>
            </w:r>
          </w:p>
        </w:tc>
        <w:tc>
          <w:tcPr>
            <w:tcW w:type="dxa" w:w="1588"/>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Heat index: in event narratives only; local data required.</w:t>
            </w:r>
          </w:p>
        </w:tc>
      </w:tr>
      <w:tr>
        <w:trPr>
          <w:cantSplit/>
        </w:trPr>
        <w:tc>
          <w:tcPr>
            <w:tcW w:type="dxa" w:w="1762"/>
          </w:tcPr>
          <w:p>
            <w:pPr>
              <w:spacing w:after="0"/>
              <w:jc w:val="left"/>
            </w:pPr>
            <w:r>
              <w:rPr>
                <w:sz w:val="16"/>
              </w:rPr>
              <w:t>Hurricane, Tropical Storm, Tropical Depression</w:t>
            </w:r>
          </w:p>
        </w:tc>
        <w:tc>
          <w:tcPr>
            <w:tcW w:type="dxa" w:w="1750"/>
          </w:tcPr>
          <w:p>
            <w:pPr>
              <w:spacing w:after="0"/>
              <w:jc w:val="left"/>
            </w:pPr>
            <w:r>
              <w:rPr>
                <w:sz w:val="16"/>
              </w:rPr>
              <w:t>Saffir-Simpson</w:t>
            </w:r>
          </w:p>
        </w:tc>
        <w:tc>
          <w:tcPr>
            <w:tcW w:type="dxa" w:w="1577"/>
          </w:tcPr>
          <w:p>
            <w:pPr>
              <w:spacing w:after="0"/>
              <w:jc w:val="right"/>
            </w:pPr>
            <w:r>
              <w:rPr>
                <w:sz w:val="16"/>
              </w:rPr>
              <w:t>0</w:t>
            </w:r>
          </w:p>
        </w:tc>
        <w:tc>
          <w:tcPr>
            <w:tcW w:type="dxa" w:w="1975"/>
          </w:tcPr>
          <w:p>
            <w:pPr>
              <w:spacing w:after="0"/>
              <w:jc w:val="left"/>
            </w:pPr>
          </w:p>
        </w:tc>
        <w:tc>
          <w:tcPr>
            <w:tcW w:type="dxa" w:w="1540"/>
          </w:tcPr>
          <w:p>
            <w:pPr>
              <w:spacing w:after="0"/>
              <w:jc w:val="left"/>
            </w:pPr>
          </w:p>
        </w:tc>
        <w:tc>
          <w:tcPr>
            <w:tcW w:type="dxa" w:w="1588"/>
          </w:tcPr>
          <w:p>
            <w:pPr>
              <w:spacing w:after="0"/>
              <w:jc w:val="left"/>
            </w:pPr>
          </w:p>
        </w:tc>
        <w:tc>
          <w:tcPr>
            <w:tcW w:type="dxa" w:w="1649"/>
          </w:tcPr>
          <w:p>
            <w:pPr>
              <w:spacing w:after="0"/>
              <w:jc w:val="left"/>
            </w:pPr>
          </w:p>
        </w:tc>
        <w:tc>
          <w:tcPr>
            <w:tcW w:type="dxa" w:w="22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2"/>
          </w:tcPr>
          <w:p>
            <w:pPr>
              <w:spacing w:after="0"/>
              <w:jc w:val="left"/>
            </w:pPr>
            <w:r>
              <w:rPr>
                <w:sz w:val="16"/>
              </w:rPr>
              <w:t>Ice Storm</w:t>
            </w:r>
          </w:p>
        </w:tc>
        <w:tc>
          <w:tcPr>
            <w:tcW w:type="dxa" w:w="1750"/>
          </w:tcPr>
          <w:p>
            <w:pPr>
              <w:spacing w:after="0"/>
              <w:jc w:val="left"/>
            </w:pPr>
            <w:r>
              <w:rPr>
                <w:sz w:val="16"/>
              </w:rPr>
              <w:t>Sperry-Piltz (local data)</w:t>
            </w:r>
          </w:p>
        </w:tc>
        <w:tc>
          <w:tcPr>
            <w:tcW w:type="dxa" w:w="1577"/>
          </w:tcPr>
          <w:p>
            <w:pPr>
              <w:spacing w:after="0"/>
              <w:jc w:val="right"/>
            </w:pPr>
            <w:r>
              <w:rPr>
                <w:sz w:val="16"/>
              </w:rPr>
              <w:t>3, 2016 to 2023 (3 zone-level)</w:t>
            </w:r>
          </w:p>
        </w:tc>
        <w:tc>
          <w:tcPr>
            <w:tcW w:type="dxa" w:w="1975"/>
          </w:tcPr>
          <w:p>
            <w:pPr>
              <w:spacing w:after="0"/>
              <w:jc w:val="left"/>
            </w:pPr>
          </w:p>
        </w:tc>
        <w:tc>
          <w:tcPr>
            <w:tcW w:type="dxa" w:w="1540"/>
          </w:tcPr>
          <w:p>
            <w:pPr>
              <w:spacing w:after="0"/>
              <w:jc w:val="left"/>
            </w:pPr>
            <w:r>
              <w:rPr>
                <w:sz w:val="16"/>
              </w:rPr>
              <w:t>Ice Storm, 2023-12-25, $1,000,000 property; $0 crops, reported for the zone (2023 dollars); NWS zone NDZ051 (DICKEY), zone-level: may include parts of neighboring counties</w:t>
            </w:r>
          </w:p>
        </w:tc>
        <w:tc>
          <w:tcPr>
            <w:tcW w:type="dxa" w:w="1588"/>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Ice thickness: in event narratives only; local data required.</w:t>
            </w:r>
          </w:p>
        </w:tc>
      </w:tr>
      <w:tr>
        <w:trPr>
          <w:cantSplit/>
        </w:trPr>
        <w:tc>
          <w:tcPr>
            <w:tcW w:type="dxa" w:w="1762"/>
          </w:tcPr>
          <w:p>
            <w:pPr>
              <w:spacing w:after="0"/>
              <w:jc w:val="left"/>
            </w:pPr>
            <w:r>
              <w:rPr>
                <w:sz w:val="16"/>
              </w:rPr>
              <w:t>Flash Flood, Flood, Lakeshore Flood</w:t>
            </w:r>
          </w:p>
        </w:tc>
        <w:tc>
          <w:tcPr>
            <w:tcW w:type="dxa" w:w="1750"/>
          </w:tcPr>
          <w:p>
            <w:pPr>
              <w:spacing w:after="0"/>
              <w:jc w:val="left"/>
            </w:pPr>
            <w:r>
              <w:rPr>
                <w:sz w:val="16"/>
              </w:rPr>
              <w:t>damage and flood days (FIRM for depth)</w:t>
            </w:r>
          </w:p>
        </w:tc>
        <w:tc>
          <w:tcPr>
            <w:tcW w:type="dxa" w:w="1577"/>
          </w:tcPr>
          <w:p>
            <w:pPr>
              <w:spacing w:after="0"/>
              <w:jc w:val="right"/>
            </w:pPr>
            <w:r>
              <w:rPr>
                <w:sz w:val="16"/>
              </w:rPr>
              <w:t>13, 1997 to 2023 (1 zone-level)</w:t>
            </w:r>
          </w:p>
        </w:tc>
        <w:tc>
          <w:tcPr>
            <w:tcW w:type="dxa" w:w="1975"/>
          </w:tcPr>
          <w:p>
            <w:pPr>
              <w:spacing w:after="0"/>
              <w:jc w:val="left"/>
            </w:pPr>
          </w:p>
        </w:tc>
        <w:tc>
          <w:tcPr>
            <w:tcW w:type="dxa" w:w="1540"/>
          </w:tcPr>
          <w:p>
            <w:pPr>
              <w:spacing w:after="0"/>
              <w:jc w:val="left"/>
            </w:pPr>
            <w:r>
              <w:rPr>
                <w:sz w:val="16"/>
              </w:rPr>
              <w:t>Flash Flood, 2005-06-07, $750,000 property; crops not reported (2005 dollars)</w:t>
            </w:r>
          </w:p>
        </w:tc>
        <w:tc>
          <w:tcPr>
            <w:tcW w:type="dxa" w:w="1588"/>
          </w:tcPr>
          <w:p>
            <w:pPr>
              <w:spacing w:after="0"/>
              <w:jc w:val="left"/>
            </w:pPr>
          </w:p>
        </w:tc>
        <w:tc>
          <w:tcPr>
            <w:tcW w:type="dxa" w:w="1649"/>
          </w:tcPr>
          <w:p>
            <w:pPr>
              <w:spacing w:after="0"/>
              <w:jc w:val="left"/>
            </w:pPr>
            <w:r>
              <w:rPr>
                <w:sz w:val="16"/>
              </w:rPr>
              <w:t>Event records naming member places: Ellendale city (3 records), Oakes city (2 records). Zone-level records (1) apply countywide.</w:t>
            </w:r>
          </w:p>
        </w:tc>
        <w:tc>
          <w:tcPr>
            <w:tcW w:type="dxa" w:w="22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2"/>
          </w:tcPr>
          <w:p>
            <w:pPr>
              <w:spacing w:after="0"/>
              <w:jc w:val="left"/>
            </w:pPr>
            <w:r>
              <w:rPr>
                <w:sz w:val="16"/>
              </w:rPr>
              <w:t>Debris Flow</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975"/>
          </w:tcPr>
          <w:p>
            <w:pPr>
              <w:spacing w:after="0"/>
              <w:jc w:val="left"/>
            </w:pPr>
          </w:p>
        </w:tc>
        <w:tc>
          <w:tcPr>
            <w:tcW w:type="dxa" w:w="1540"/>
          </w:tcPr>
          <w:p>
            <w:pPr>
              <w:spacing w:after="0"/>
              <w:jc w:val="left"/>
            </w:pPr>
          </w:p>
        </w:tc>
        <w:tc>
          <w:tcPr>
            <w:tcW w:type="dxa" w:w="1588"/>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Lightning</w:t>
            </w:r>
          </w:p>
        </w:tc>
        <w:tc>
          <w:tcPr>
            <w:tcW w:type="dxa" w:w="1750"/>
          </w:tcPr>
          <w:p>
            <w:pPr>
              <w:spacing w:after="0"/>
              <w:jc w:val="left"/>
            </w:pPr>
            <w:r>
              <w:rPr>
                <w:sz w:val="16"/>
              </w:rPr>
              <w:t>annualized frequency (the measure FEMA's Local Mitigation Planning Handbook names)</w:t>
            </w:r>
          </w:p>
        </w:tc>
        <w:tc>
          <w:tcPr>
            <w:tcW w:type="dxa" w:w="1577"/>
          </w:tcPr>
          <w:p>
            <w:pPr>
              <w:spacing w:after="0"/>
              <w:jc w:val="right"/>
            </w:pPr>
            <w:r>
              <w:rPr>
                <w:sz w:val="16"/>
              </w:rPr>
              <w:t>2, 2000 to 2005</w:t>
            </w:r>
          </w:p>
        </w:tc>
        <w:tc>
          <w:tcPr>
            <w:tcW w:type="dxa" w:w="1975"/>
          </w:tcPr>
          <w:p>
            <w:pPr>
              <w:spacing w:after="0"/>
              <w:jc w:val="left"/>
            </w:pPr>
          </w:p>
        </w:tc>
        <w:tc>
          <w:tcPr>
            <w:tcW w:type="dxa" w:w="1540"/>
          </w:tcPr>
          <w:p>
            <w:pPr>
              <w:spacing w:after="0"/>
              <w:jc w:val="left"/>
            </w:pPr>
            <w:r>
              <w:rPr>
                <w:sz w:val="16"/>
              </w:rPr>
              <w:t>No damage or casualties reported in 2 records.</w:t>
            </w:r>
          </w:p>
        </w:tc>
        <w:tc>
          <w:tcPr>
            <w:tcW w:type="dxa" w:w="1588"/>
          </w:tcPr>
          <w:p>
            <w:pPr>
              <w:spacing w:after="0"/>
              <w:jc w:val="left"/>
            </w:pPr>
          </w:p>
        </w:tc>
        <w:tc>
          <w:tcPr>
            <w:tcW w:type="dxa" w:w="1649"/>
          </w:tcPr>
          <w:p>
            <w:pPr>
              <w:spacing w:after="0"/>
              <w:jc w:val="left"/>
            </w:pPr>
            <w:r>
              <w:rPr>
                <w:sz w:val="16"/>
              </w:rPr>
              <w:t>Event records naming member places: Oakes city (1 record).</w:t>
            </w:r>
          </w:p>
        </w:tc>
        <w:tc>
          <w:tcPr>
            <w:tcW w:type="dxa" w:w="2271"/>
          </w:tcPr>
          <w:p>
            <w:pPr>
              <w:spacing w:after="0"/>
              <w:jc w:val="left"/>
            </w:pPr>
            <w:r>
              <w:rPr>
                <w:sz w:val="16"/>
              </w:rPr>
              <w:t>Storm Events lists lightning with damage or casualties; physical measure in event narratives only; local data required.</w:t>
            </w:r>
          </w:p>
        </w:tc>
      </w:tr>
      <w:tr>
        <w:trPr>
          <w:cantSplit/>
        </w:trPr>
        <w:tc>
          <w:tcPr>
            <w:tcW w:type="dxa" w:w="1762"/>
          </w:tcPr>
          <w:p>
            <w:pPr>
              <w:spacing w:after="0"/>
              <w:jc w:val="left"/>
            </w:pPr>
            <w:r>
              <w:rPr>
                <w:sz w:val="16"/>
              </w:rPr>
              <w:t>High Wind and Strong Wind (outside NRI Strong Wind definition)</w:t>
            </w:r>
          </w:p>
        </w:tc>
        <w:tc>
          <w:tcPr>
            <w:tcW w:type="dxa" w:w="1750"/>
          </w:tcPr>
          <w:p>
            <w:pPr>
              <w:spacing w:after="0"/>
              <w:jc w:val="left"/>
            </w:pPr>
            <w:r>
              <w:rPr>
                <w:sz w:val="16"/>
              </w:rPr>
              <w:t>wind speed (kt and mph)</w:t>
            </w:r>
          </w:p>
        </w:tc>
        <w:tc>
          <w:tcPr>
            <w:tcW w:type="dxa" w:w="1577"/>
          </w:tcPr>
          <w:p>
            <w:pPr>
              <w:spacing w:after="0"/>
              <w:jc w:val="right"/>
            </w:pPr>
            <w:r>
              <w:rPr>
                <w:sz w:val="16"/>
              </w:rPr>
              <w:t>38, 1996 to 2026 (38 zone-level)</w:t>
            </w:r>
          </w:p>
        </w:tc>
        <w:tc>
          <w:tcPr>
            <w:tcW w:type="dxa" w:w="1975"/>
          </w:tcPr>
          <w:p>
            <w:pPr>
              <w:spacing w:after="0"/>
              <w:jc w:val="left"/>
            </w:pPr>
            <w:r>
              <w:rPr>
                <w:sz w:val="16"/>
              </w:rPr>
              <w:t>34 kt (39 mph) to 62 kt (71 mph) (median 48.5 kt (56 mph)); 38 with a recorded value</w:t>
            </w:r>
          </w:p>
        </w:tc>
        <w:tc>
          <w:tcPr>
            <w:tcW w:type="dxa" w:w="1540"/>
          </w:tcPr>
          <w:p>
            <w:pPr>
              <w:spacing w:after="0"/>
              <w:jc w:val="left"/>
            </w:pPr>
            <w:r>
              <w:rPr>
                <w:sz w:val="16"/>
              </w:rPr>
              <w:t>62 kt (71 mph) measured gust, High Wind, 2026-03-12; NWS zone NDZ051 (DICKEY), zone-level: may include parts of neighboring counties</w:t>
            </w:r>
          </w:p>
        </w:tc>
        <w:tc>
          <w:tcPr>
            <w:tcW w:type="dxa" w:w="1588"/>
          </w:tcPr>
          <w:p>
            <w:pPr>
              <w:spacing w:after="0"/>
              <w:jc w:val="left"/>
            </w:pPr>
            <w:r>
              <w:rPr>
                <w:sz w:val="16"/>
              </w:rPr>
              <w:t>High Wind, 2011-02-13, $20,000 property; $0 crops, reported for the zone (2011 dollars)</w:t>
            </w: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p>
        </w:tc>
      </w:tr>
      <w:tr>
        <w:trPr>
          <w:cantSplit/>
        </w:trPr>
        <w:tc>
          <w:tcPr>
            <w:tcW w:type="dxa" w:w="1762"/>
          </w:tcPr>
          <w:p>
            <w:pPr>
              <w:spacing w:after="0"/>
              <w:jc w:val="left"/>
            </w:pPr>
            <w:r>
              <w:rPr>
                <w:sz w:val="16"/>
              </w:rPr>
              <w:t>Thunderstorm Wind</w:t>
            </w:r>
          </w:p>
        </w:tc>
        <w:tc>
          <w:tcPr>
            <w:tcW w:type="dxa" w:w="1750"/>
          </w:tcPr>
          <w:p>
            <w:pPr>
              <w:spacing w:after="0"/>
              <w:jc w:val="left"/>
            </w:pPr>
            <w:r>
              <w:rPr>
                <w:sz w:val="16"/>
              </w:rPr>
              <w:t>wind speed (kt and mph)</w:t>
            </w:r>
          </w:p>
        </w:tc>
        <w:tc>
          <w:tcPr>
            <w:tcW w:type="dxa" w:w="1577"/>
          </w:tcPr>
          <w:p>
            <w:pPr>
              <w:spacing w:after="0"/>
              <w:jc w:val="right"/>
            </w:pPr>
            <w:r>
              <w:rPr>
                <w:sz w:val="16"/>
              </w:rPr>
              <w:t>94, 1960 to 2026</w:t>
            </w:r>
          </w:p>
        </w:tc>
        <w:tc>
          <w:tcPr>
            <w:tcW w:type="dxa" w:w="1975"/>
          </w:tcPr>
          <w:p>
            <w:pPr>
              <w:spacing w:after="0"/>
              <w:jc w:val="left"/>
            </w:pPr>
            <w:r>
              <w:rPr>
                <w:sz w:val="16"/>
              </w:rPr>
              <w:t>50 kt (58 mph) to 109 kt (125 mph) (median 56 kt (64 mph)); 82 with a recorded value</w:t>
            </w:r>
          </w:p>
        </w:tc>
        <w:tc>
          <w:tcPr>
            <w:tcW w:type="dxa" w:w="1540"/>
          </w:tcPr>
          <w:p>
            <w:pPr>
              <w:spacing w:after="0"/>
              <w:jc w:val="left"/>
            </w:pPr>
            <w:r>
              <w:rPr>
                <w:sz w:val="16"/>
              </w:rPr>
              <w:t>109 kt (125 mph) estimated gust, Thunderstorm Wind, 2011-07-10</w:t>
            </w:r>
          </w:p>
        </w:tc>
        <w:tc>
          <w:tcPr>
            <w:tcW w:type="dxa" w:w="1588"/>
          </w:tcPr>
          <w:p>
            <w:pPr>
              <w:spacing w:after="0"/>
              <w:jc w:val="left"/>
            </w:pPr>
          </w:p>
        </w:tc>
        <w:tc>
          <w:tcPr>
            <w:tcW w:type="dxa" w:w="1649"/>
          </w:tcPr>
          <w:p>
            <w:pPr>
              <w:spacing w:after="0"/>
              <w:jc w:val="left"/>
            </w:pPr>
            <w:r>
              <w:rPr>
                <w:sz w:val="16"/>
              </w:rPr>
              <w:t>Event records naming member places: Ellendale city (22 records), Oakes city (10 records).</w:t>
            </w:r>
          </w:p>
        </w:tc>
        <w:tc>
          <w:tcPr>
            <w:tcW w:type="dxa" w:w="2271"/>
          </w:tcPr>
          <w:p>
            <w:pPr>
              <w:spacing w:after="0"/>
              <w:jc w:val="left"/>
            </w:pPr>
          </w:p>
        </w:tc>
      </w:tr>
      <w:tr>
        <w:trPr>
          <w:cantSplit/>
        </w:trPr>
        <w:tc>
          <w:tcPr>
            <w:tcW w:type="dxa" w:w="1762"/>
          </w:tcPr>
          <w:p>
            <w:pPr>
              <w:spacing w:after="0"/>
              <w:jc w:val="left"/>
            </w:pPr>
            <w:r>
              <w:rPr>
                <w:sz w:val="16"/>
              </w:rPr>
              <w:t>Tornado</w:t>
            </w:r>
          </w:p>
        </w:tc>
        <w:tc>
          <w:tcPr>
            <w:tcW w:type="dxa" w:w="1750"/>
          </w:tcPr>
          <w:p>
            <w:pPr>
              <w:spacing w:after="0"/>
              <w:jc w:val="left"/>
            </w:pPr>
            <w:r>
              <w:rPr>
                <w:sz w:val="16"/>
              </w:rPr>
              <w:t>Enhanced Fujita (F before Feb 2007)</w:t>
            </w:r>
          </w:p>
        </w:tc>
        <w:tc>
          <w:tcPr>
            <w:tcW w:type="dxa" w:w="1577"/>
          </w:tcPr>
          <w:p>
            <w:pPr>
              <w:spacing w:after="0"/>
              <w:jc w:val="right"/>
            </w:pPr>
            <w:r>
              <w:rPr>
                <w:sz w:val="16"/>
              </w:rPr>
              <w:t>35, 1957 to 2020</w:t>
            </w:r>
          </w:p>
        </w:tc>
        <w:tc>
          <w:tcPr>
            <w:tcW w:type="dxa" w:w="1975"/>
          </w:tcPr>
          <w:p>
            <w:pPr>
              <w:spacing w:after="0"/>
              <w:jc w:val="left"/>
            </w:pPr>
            <w:r>
              <w:rPr>
                <w:sz w:val="16"/>
              </w:rPr>
              <w:t>F/EF0 to F/EF2 (median F/EF0); 33 with a recorded value</w:t>
            </w:r>
          </w:p>
        </w:tc>
        <w:tc>
          <w:tcPr>
            <w:tcW w:type="dxa" w:w="1540"/>
          </w:tcPr>
          <w:p>
            <w:pPr>
              <w:spacing w:after="0"/>
              <w:jc w:val="left"/>
            </w:pPr>
            <w:r>
              <w:rPr>
                <w:sz w:val="16"/>
              </w:rPr>
              <w:t>F2 tornado, 1999-07-27, 2 mi within this county, 40 yd wide, $800,000 property; crops not reported (1999 dollars)</w:t>
            </w:r>
          </w:p>
        </w:tc>
        <w:tc>
          <w:tcPr>
            <w:tcW w:type="dxa" w:w="1588"/>
          </w:tcPr>
          <w:p>
            <w:pPr>
              <w:spacing w:after="0"/>
              <w:jc w:val="left"/>
            </w:pPr>
          </w:p>
        </w:tc>
        <w:tc>
          <w:tcPr>
            <w:tcW w:type="dxa" w:w="1649"/>
          </w:tcPr>
          <w:p>
            <w:pPr>
              <w:spacing w:after="0"/>
              <w:jc w:val="left"/>
            </w:pPr>
            <w:r>
              <w:rPr>
                <w:sz w:val="16"/>
              </w:rPr>
              <w:t>Event records naming member places: Oakes city (4 records), Ellendale city (1 record).</w:t>
            </w:r>
          </w:p>
        </w:tc>
        <w:tc>
          <w:tcPr>
            <w:tcW w:type="dxa" w:w="22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2"/>
          </w:tcPr>
          <w:p>
            <w:pPr>
              <w:spacing w:after="0"/>
              <w:jc w:val="left"/>
            </w:pPr>
            <w:r>
              <w:rPr>
                <w:sz w:val="16"/>
              </w:rPr>
              <w:t>Tsunami</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975"/>
          </w:tcPr>
          <w:p>
            <w:pPr>
              <w:spacing w:after="0"/>
              <w:jc w:val="left"/>
            </w:pPr>
          </w:p>
        </w:tc>
        <w:tc>
          <w:tcPr>
            <w:tcW w:type="dxa" w:w="1540"/>
          </w:tcPr>
          <w:p>
            <w:pPr>
              <w:spacing w:after="0"/>
              <w:jc w:val="left"/>
            </w:pPr>
          </w:p>
        </w:tc>
        <w:tc>
          <w:tcPr>
            <w:tcW w:type="dxa" w:w="1588"/>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Volcanic Ash, Volcanic Ashfall</w:t>
            </w:r>
          </w:p>
        </w:tc>
        <w:tc>
          <w:tcPr>
            <w:tcW w:type="dxa" w:w="1750"/>
          </w:tcPr>
          <w:p>
            <w:pPr>
              <w:spacing w:after="0"/>
              <w:jc w:val="left"/>
            </w:pPr>
            <w:r>
              <w:rPr>
                <w:sz w:val="16"/>
              </w:rPr>
              <w:t>Volcanic Explosivity Index (local data)</w:t>
            </w:r>
          </w:p>
        </w:tc>
        <w:tc>
          <w:tcPr>
            <w:tcW w:type="dxa" w:w="1577"/>
          </w:tcPr>
          <w:p>
            <w:pPr>
              <w:spacing w:after="0"/>
              <w:jc w:val="right"/>
            </w:pPr>
            <w:r>
              <w:rPr>
                <w:sz w:val="16"/>
              </w:rPr>
              <w:t>0</w:t>
            </w:r>
          </w:p>
        </w:tc>
        <w:tc>
          <w:tcPr>
            <w:tcW w:type="dxa" w:w="1975"/>
          </w:tcPr>
          <w:p>
            <w:pPr>
              <w:spacing w:after="0"/>
              <w:jc w:val="left"/>
            </w:pPr>
          </w:p>
        </w:tc>
        <w:tc>
          <w:tcPr>
            <w:tcW w:type="dxa" w:w="1540"/>
          </w:tcPr>
          <w:p>
            <w:pPr>
              <w:spacing w:after="0"/>
              <w:jc w:val="left"/>
            </w:pPr>
          </w:p>
        </w:tc>
        <w:tc>
          <w:tcPr>
            <w:tcW w:type="dxa" w:w="1588"/>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Wildfire</w:t>
            </w:r>
          </w:p>
        </w:tc>
        <w:tc>
          <w:tcPr>
            <w:tcW w:type="dxa" w:w="1750"/>
          </w:tcPr>
          <w:p>
            <w:pPr>
              <w:spacing w:after="0"/>
              <w:jc w:val="left"/>
            </w:pPr>
            <w:r>
              <w:rPr>
                <w:sz w:val="16"/>
              </w:rPr>
              <w:t>acres burned (local data)</w:t>
            </w:r>
          </w:p>
        </w:tc>
        <w:tc>
          <w:tcPr>
            <w:tcW w:type="dxa" w:w="1577"/>
          </w:tcPr>
          <w:p>
            <w:pPr>
              <w:spacing w:after="0"/>
              <w:jc w:val="right"/>
            </w:pPr>
            <w:r>
              <w:rPr>
                <w:sz w:val="16"/>
              </w:rPr>
              <w:t>0</w:t>
            </w:r>
          </w:p>
        </w:tc>
        <w:tc>
          <w:tcPr>
            <w:tcW w:type="dxa" w:w="1975"/>
          </w:tcPr>
          <w:p>
            <w:pPr>
              <w:spacing w:after="0"/>
              <w:jc w:val="left"/>
            </w:pPr>
          </w:p>
        </w:tc>
        <w:tc>
          <w:tcPr>
            <w:tcW w:type="dxa" w:w="1540"/>
          </w:tcPr>
          <w:p>
            <w:pPr>
              <w:spacing w:after="0"/>
              <w:jc w:val="left"/>
            </w:pPr>
          </w:p>
        </w:tc>
        <w:tc>
          <w:tcPr>
            <w:tcW w:type="dxa" w:w="1588"/>
          </w:tcPr>
          <w:p>
            <w:pPr>
              <w:spacing w:after="0"/>
              <w:jc w:val="left"/>
            </w:pPr>
          </w:p>
        </w:tc>
        <w:tc>
          <w:tcPr>
            <w:tcW w:type="dxa" w:w="1649"/>
          </w:tcPr>
          <w:p>
            <w:pPr>
              <w:spacing w:after="0"/>
              <w:jc w:val="left"/>
            </w:pPr>
          </w:p>
        </w:tc>
        <w:tc>
          <w:tcPr>
            <w:tcW w:type="dxa" w:w="2271"/>
          </w:tcPr>
          <w:p>
            <w:pPr>
              <w:spacing w:after="0"/>
              <w:jc w:val="left"/>
            </w:pPr>
            <w:r>
              <w:rPr>
                <w:sz w:val="16"/>
              </w:rPr>
              <w:t>Acres burned: in event narratives only; local data required.</w:t>
            </w:r>
          </w:p>
        </w:tc>
      </w:tr>
      <w:tr>
        <w:trPr>
          <w:cantSplit/>
        </w:trPr>
        <w:tc>
          <w:tcPr>
            <w:tcW w:type="dxa" w:w="1762"/>
          </w:tcPr>
          <w:p>
            <w:pPr>
              <w:spacing w:after="0"/>
              <w:jc w:val="left"/>
            </w:pPr>
            <w:r>
              <w:rPr>
                <w:sz w:val="16"/>
              </w:rPr>
              <w:t>Winter Storm, Heavy Snow, Blizzard, Lake-Effect Snow, Winter Weather, Sleet</w:t>
            </w:r>
          </w:p>
        </w:tc>
        <w:tc>
          <w:tcPr>
            <w:tcW w:type="dxa" w:w="1750"/>
          </w:tcPr>
          <w:p>
            <w:pPr>
              <w:spacing w:after="0"/>
              <w:jc w:val="left"/>
            </w:pPr>
            <w:r>
              <w:rPr>
                <w:sz w:val="16"/>
              </w:rPr>
              <w:t>none in data (snowfall local)</w:t>
            </w:r>
          </w:p>
        </w:tc>
        <w:tc>
          <w:tcPr>
            <w:tcW w:type="dxa" w:w="1577"/>
          </w:tcPr>
          <w:p>
            <w:pPr>
              <w:spacing w:after="0"/>
              <w:jc w:val="right"/>
            </w:pPr>
            <w:r>
              <w:rPr>
                <w:sz w:val="16"/>
              </w:rPr>
              <w:t>119, 1996 to 2026 (119 zone-level)</w:t>
            </w:r>
          </w:p>
        </w:tc>
        <w:tc>
          <w:tcPr>
            <w:tcW w:type="dxa" w:w="1975"/>
          </w:tcPr>
          <w:p>
            <w:pPr>
              <w:spacing w:after="0"/>
              <w:jc w:val="left"/>
            </w:pPr>
          </w:p>
        </w:tc>
        <w:tc>
          <w:tcPr>
            <w:tcW w:type="dxa" w:w="1540"/>
          </w:tcPr>
          <w:p>
            <w:pPr>
              <w:spacing w:after="0"/>
              <w:jc w:val="left"/>
            </w:pPr>
            <w:r>
              <w:rPr>
                <w:sz w:val="16"/>
              </w:rPr>
              <w:t>Blizzard, 1997-04-04, $1,540,000 property; crops not reported, reported for the zone (1997 dollars); NWS zone NDZ051 (DICKEY), zone-level: may include parts of neighboring counties</w:t>
            </w:r>
          </w:p>
        </w:tc>
        <w:tc>
          <w:tcPr>
            <w:tcW w:type="dxa" w:w="1588"/>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8"/>
        <w:gridCol w:w="3538"/>
        <w:gridCol w:w="2067"/>
        <w:gridCol w:w="1406"/>
        <w:gridCol w:w="179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8"/>
            <w:shd w:val="clear" w:color="auto" w:fill="E8E8E8"/>
          </w:tcPr>
          <w:p>
            <w:pPr>
              <w:spacing w:after="0"/>
              <w:jc w:val="left"/>
            </w:pPr>
            <w:r>
              <w:rPr>
                <w:b/>
                <w:sz w:val="16"/>
              </w:rPr>
              <w:t>Type</w:t>
            </w:r>
          </w:p>
        </w:tc>
        <w:tc>
          <w:tcPr>
            <w:tcW w:type="dxa" w:w="3538"/>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14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308"/>
          </w:tcPr>
          <w:p>
            <w:pPr>
              <w:spacing w:after="0"/>
              <w:jc w:val="left"/>
            </w:pPr>
            <w:r>
              <w:rPr>
                <w:sz w:val="16"/>
              </w:rPr>
              <w:t>Major disaster</w:t>
            </w:r>
          </w:p>
        </w:tc>
        <w:tc>
          <w:tcPr>
            <w:tcW w:type="dxa" w:w="3538"/>
          </w:tcPr>
          <w:p>
            <w:pPr>
              <w:spacing w:after="0"/>
              <w:jc w:val="left"/>
            </w:pPr>
            <w:r>
              <w:rPr>
                <w:sz w:val="16"/>
              </w:rPr>
              <w:t>SEVERE WINTER STORM AND STRAIGHT-LINE WINDS</w:t>
            </w:r>
          </w:p>
        </w:tc>
        <w:tc>
          <w:tcPr>
            <w:tcW w:type="dxa" w:w="2067"/>
          </w:tcPr>
          <w:p>
            <w:pPr>
              <w:spacing w:after="0"/>
              <w:jc w:val="left"/>
            </w:pPr>
            <w:r>
              <w:rPr>
                <w:sz w:val="16"/>
              </w:rPr>
              <w:t>Winter Weather (primary); also designated: Strong Wind</w:t>
            </w:r>
          </w:p>
        </w:tc>
        <w:tc>
          <w:tcPr>
            <w:tcW w:type="dxa" w:w="1406"/>
          </w:tcPr>
          <w:p>
            <w:pPr>
              <w:spacing w:after="0"/>
              <w:jc w:val="right"/>
            </w:pPr>
            <w:r>
              <w:rPr>
                <w:sz w:val="16"/>
              </w:rPr>
              <w:t>$21,094.38</w:t>
            </w:r>
          </w:p>
        </w:tc>
        <w:tc>
          <w:tcPr>
            <w:tcW w:type="dxa" w:w="179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308"/>
          </w:tcPr>
          <w:p>
            <w:pPr>
              <w:spacing w:after="0"/>
              <w:jc w:val="left"/>
            </w:pPr>
            <w:r>
              <w:rPr>
                <w:sz w:val="16"/>
              </w:rPr>
              <w:t>Major disaster</w:t>
            </w:r>
          </w:p>
        </w:tc>
        <w:tc>
          <w:tcPr>
            <w:tcW w:type="dxa" w:w="3538"/>
          </w:tcPr>
          <w:p>
            <w:pPr>
              <w:spacing w:after="0"/>
              <w:jc w:val="left"/>
            </w:pPr>
            <w:r>
              <w:rPr>
                <w:sz w:val="16"/>
              </w:rPr>
              <w:t>FLOODING</w:t>
            </w:r>
          </w:p>
        </w:tc>
        <w:tc>
          <w:tcPr>
            <w:tcW w:type="dxa" w:w="2067"/>
          </w:tcPr>
          <w:p>
            <w:pPr>
              <w:spacing w:after="0"/>
              <w:jc w:val="left"/>
            </w:pPr>
            <w:r>
              <w:rPr>
                <w:sz w:val="16"/>
              </w:rPr>
              <w:t>Inland Flooding</w:t>
            </w:r>
          </w:p>
        </w:tc>
        <w:tc>
          <w:tcPr>
            <w:tcW w:type="dxa" w:w="1406"/>
          </w:tcPr>
          <w:p>
            <w:pPr>
              <w:spacing w:after="0"/>
              <w:jc w:val="right"/>
            </w:pPr>
            <w:r>
              <w:rPr>
                <w:sz w:val="16"/>
              </w:rPr>
              <w:t>$20,994.60</w:t>
            </w:r>
          </w:p>
        </w:tc>
        <w:tc>
          <w:tcPr>
            <w:tcW w:type="dxa" w:w="179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2023-02-05</w:t>
            </w:r>
          </w:p>
        </w:tc>
        <w:tc>
          <w:tcPr>
            <w:tcW w:type="dxa" w:w="1037"/>
          </w:tcPr>
          <w:p>
            <w:pPr>
              <w:spacing w:after="0"/>
              <w:jc w:val="left"/>
            </w:pPr>
            <w:r>
              <w:rPr>
                <w:sz w:val="16"/>
              </w:rPr>
              <w:t>2022-11-09</w:t>
            </w:r>
          </w:p>
        </w:tc>
        <w:tc>
          <w:tcPr>
            <w:tcW w:type="dxa" w:w="1037"/>
          </w:tcPr>
          <w:p>
            <w:pPr>
              <w:spacing w:after="0"/>
              <w:jc w:val="left"/>
            </w:pPr>
            <w:r>
              <w:rPr>
                <w:sz w:val="16"/>
              </w:rPr>
              <w:t>DR-4686-ND</w:t>
            </w:r>
          </w:p>
        </w:tc>
        <w:tc>
          <w:tcPr>
            <w:tcW w:type="dxa" w:w="1308"/>
          </w:tcPr>
          <w:p>
            <w:pPr>
              <w:spacing w:after="0"/>
              <w:jc w:val="left"/>
            </w:pPr>
            <w:r>
              <w:rPr>
                <w:sz w:val="16"/>
              </w:rPr>
              <w:t>Major disaster</w:t>
            </w:r>
          </w:p>
        </w:tc>
        <w:tc>
          <w:tcPr>
            <w:tcW w:type="dxa" w:w="3538"/>
          </w:tcPr>
          <w:p>
            <w:pPr>
              <w:spacing w:after="0"/>
              <w:jc w:val="left"/>
            </w:pPr>
            <w:r>
              <w:rPr>
                <w:sz w:val="16"/>
              </w:rPr>
              <w:t>SEVERE WINTER STORM, SNOWSTORM, AND STRAIGHT-LINE WINDS</w:t>
            </w:r>
          </w:p>
        </w:tc>
        <w:tc>
          <w:tcPr>
            <w:tcW w:type="dxa" w:w="2067"/>
          </w:tcPr>
          <w:p>
            <w:pPr>
              <w:spacing w:after="0"/>
              <w:jc w:val="left"/>
            </w:pPr>
            <w:r>
              <w:rPr>
                <w:sz w:val="16"/>
              </w:rPr>
              <w:t>Winter Weather (primary); also designated: Strong Wind</w:t>
            </w:r>
          </w:p>
        </w:tc>
        <w:tc>
          <w:tcPr>
            <w:tcW w:type="dxa" w:w="1406"/>
          </w:tcPr>
          <w:p>
            <w:pPr>
              <w:spacing w:after="0"/>
              <w:jc w:val="right"/>
            </w:pPr>
            <w:r>
              <w:rPr>
                <w:sz w:val="16"/>
              </w:rPr>
              <w:t>none found</w:t>
            </w:r>
          </w:p>
        </w:tc>
        <w:tc>
          <w:tcPr>
            <w:tcW w:type="dxa" w:w="179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308"/>
          </w:tcPr>
          <w:p>
            <w:pPr>
              <w:spacing w:after="0"/>
              <w:jc w:val="left"/>
            </w:pPr>
            <w:r>
              <w:rPr>
                <w:sz w:val="16"/>
              </w:rPr>
              <w:t>Major disaster</w:t>
            </w:r>
          </w:p>
        </w:tc>
        <w:tc>
          <w:tcPr>
            <w:tcW w:type="dxa" w:w="3538"/>
          </w:tcPr>
          <w:p>
            <w:pPr>
              <w:spacing w:after="0"/>
              <w:jc w:val="left"/>
            </w:pPr>
            <w:r>
              <w:rPr>
                <w:sz w:val="16"/>
              </w:rPr>
              <w:t>SEVERE WINTER STORM AND FLOODING</w:t>
            </w:r>
          </w:p>
        </w:tc>
        <w:tc>
          <w:tcPr>
            <w:tcW w:type="dxa" w:w="2067"/>
          </w:tcPr>
          <w:p>
            <w:pPr>
              <w:spacing w:after="0"/>
              <w:jc w:val="left"/>
            </w:pPr>
            <w:r>
              <w:rPr>
                <w:sz w:val="16"/>
              </w:rPr>
              <w:t>Inland Flooding; Winter Weather</w:t>
            </w:r>
          </w:p>
        </w:tc>
        <w:tc>
          <w:tcPr>
            <w:tcW w:type="dxa" w:w="1406"/>
          </w:tcPr>
          <w:p>
            <w:pPr>
              <w:spacing w:after="0"/>
              <w:jc w:val="right"/>
            </w:pPr>
            <w:r>
              <w:rPr>
                <w:sz w:val="16"/>
              </w:rPr>
              <w:t>$108,601.26</w:t>
            </w:r>
          </w:p>
        </w:tc>
        <w:tc>
          <w:tcPr>
            <w:tcW w:type="dxa" w:w="179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308"/>
          </w:tcPr>
          <w:p>
            <w:pPr>
              <w:spacing w:after="0"/>
              <w:jc w:val="left"/>
            </w:pPr>
            <w:r>
              <w:rPr>
                <w:sz w:val="16"/>
              </w:rPr>
              <w:t>Major disaster</w:t>
            </w:r>
          </w:p>
        </w:tc>
        <w:tc>
          <w:tcPr>
            <w:tcW w:type="dxa" w:w="3538"/>
          </w:tcPr>
          <w:p>
            <w:pPr>
              <w:spacing w:after="0"/>
              <w:jc w:val="left"/>
            </w:pPr>
            <w:r>
              <w:rPr>
                <w:sz w:val="16"/>
              </w:rPr>
              <w:t>FLOODING</w:t>
            </w:r>
          </w:p>
        </w:tc>
        <w:tc>
          <w:tcPr>
            <w:tcW w:type="dxa" w:w="2067"/>
          </w:tcPr>
          <w:p>
            <w:pPr>
              <w:spacing w:after="0"/>
              <w:jc w:val="left"/>
            </w:pPr>
            <w:r>
              <w:rPr>
                <w:sz w:val="16"/>
              </w:rPr>
              <w:t>Inland Flooding</w:t>
            </w:r>
          </w:p>
        </w:tc>
        <w:tc>
          <w:tcPr>
            <w:tcW w:type="dxa" w:w="1406"/>
          </w:tcPr>
          <w:p>
            <w:pPr>
              <w:spacing w:after="0"/>
              <w:jc w:val="right"/>
            </w:pPr>
            <w:r>
              <w:rPr>
                <w:sz w:val="16"/>
              </w:rPr>
              <w:t>$109,962.57</w:t>
            </w:r>
          </w:p>
        </w:tc>
        <w:tc>
          <w:tcPr>
            <w:tcW w:type="dxa" w:w="1796"/>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08"/>
          </w:tcPr>
          <w:p>
            <w:pPr>
              <w:spacing w:after="0"/>
              <w:jc w:val="left"/>
            </w:pPr>
            <w:r>
              <w:rPr>
                <w:sz w:val="16"/>
              </w:rPr>
              <w:t>Major disaster</w:t>
            </w:r>
          </w:p>
        </w:tc>
        <w:tc>
          <w:tcPr>
            <w:tcW w:type="dxa" w:w="3538"/>
          </w:tcPr>
          <w:p>
            <w:pPr>
              <w:spacing w:after="0"/>
              <w:jc w:val="left"/>
            </w:pPr>
            <w:r>
              <w:rPr>
                <w:sz w:val="16"/>
              </w:rPr>
              <w:t>COVID-19 PANDEMIC</w:t>
            </w:r>
          </w:p>
        </w:tc>
        <w:tc>
          <w:tcPr>
            <w:tcW w:type="dxa" w:w="2067"/>
          </w:tcPr>
          <w:p>
            <w:pPr>
              <w:spacing w:after="0"/>
              <w:jc w:val="left"/>
            </w:pPr>
            <w:r>
              <w:rPr>
                <w:sz w:val="16"/>
              </w:rPr>
              <w:t>Non-natural, not counted</w:t>
            </w:r>
          </w:p>
        </w:tc>
        <w:tc>
          <w:tcPr>
            <w:tcW w:type="dxa" w:w="1406"/>
          </w:tcPr>
          <w:p>
            <w:pPr>
              <w:spacing w:after="0"/>
              <w:jc w:val="right"/>
            </w:pPr>
            <w:r>
              <w:rPr>
                <w:sz w:val="16"/>
              </w:rPr>
              <w:t>$4,008.04</w:t>
            </w:r>
          </w:p>
        </w:tc>
        <w:tc>
          <w:tcPr>
            <w:tcW w:type="dxa" w:w="1796"/>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08"/>
          </w:tcPr>
          <w:p>
            <w:pPr>
              <w:spacing w:after="0"/>
              <w:jc w:val="left"/>
            </w:pPr>
            <w:r>
              <w:rPr>
                <w:sz w:val="16"/>
              </w:rPr>
              <w:t>Emergency</w:t>
            </w:r>
          </w:p>
        </w:tc>
        <w:tc>
          <w:tcPr>
            <w:tcW w:type="dxa" w:w="3538"/>
          </w:tcPr>
          <w:p>
            <w:pPr>
              <w:spacing w:after="0"/>
              <w:jc w:val="left"/>
            </w:pPr>
            <w:r>
              <w:rPr>
                <w:sz w:val="16"/>
              </w:rPr>
              <w:t>COVID-19</w:t>
            </w:r>
          </w:p>
        </w:tc>
        <w:tc>
          <w:tcPr>
            <w:tcW w:type="dxa" w:w="2067"/>
          </w:tcPr>
          <w:p>
            <w:pPr>
              <w:spacing w:after="0"/>
              <w:jc w:val="left"/>
            </w:pPr>
            <w:r>
              <w:rPr>
                <w:sz w:val="16"/>
              </w:rPr>
              <w:t>Non-natural, not counted</w:t>
            </w:r>
          </w:p>
        </w:tc>
        <w:tc>
          <w:tcPr>
            <w:tcW w:type="dxa" w:w="1406"/>
          </w:tcPr>
          <w:p>
            <w:pPr>
              <w:spacing w:after="0"/>
              <w:jc w:val="right"/>
            </w:pPr>
            <w:r>
              <w:rPr>
                <w:sz w:val="16"/>
              </w:rPr>
              <w:t>none found</w:t>
            </w:r>
          </w:p>
        </w:tc>
        <w:tc>
          <w:tcPr>
            <w:tcW w:type="dxa" w:w="1796"/>
          </w:tcPr>
          <w:p>
            <w:pPr>
              <w:spacing w:after="0"/>
              <w:jc w:val="left"/>
            </w:pPr>
            <w:r>
              <w:rPr>
                <w:sz w:val="16"/>
              </w:rPr>
              <w:t>during plan review, check whether your last plan included it</w:t>
            </w:r>
          </w:p>
        </w:tc>
        <w:tc>
          <w:tcPr>
            <w:tcW w:type="dxa" w:w="887"/>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308"/>
          </w:tcPr>
          <w:p>
            <w:pPr>
              <w:spacing w:after="0"/>
              <w:jc w:val="left"/>
            </w:pPr>
            <w:r>
              <w:rPr>
                <w:sz w:val="16"/>
              </w:rPr>
              <w:t>Major disaster</w:t>
            </w:r>
          </w:p>
        </w:tc>
        <w:tc>
          <w:tcPr>
            <w:tcW w:type="dxa" w:w="3538"/>
          </w:tcPr>
          <w:p>
            <w:pPr>
              <w:spacing w:after="0"/>
              <w:jc w:val="left"/>
            </w:pPr>
            <w:r>
              <w:rPr>
                <w:sz w:val="16"/>
              </w:rPr>
              <w:t>FLOODING</w:t>
            </w:r>
          </w:p>
        </w:tc>
        <w:tc>
          <w:tcPr>
            <w:tcW w:type="dxa" w:w="2067"/>
          </w:tcPr>
          <w:p>
            <w:pPr>
              <w:spacing w:after="0"/>
              <w:jc w:val="left"/>
            </w:pPr>
            <w:r>
              <w:rPr>
                <w:sz w:val="16"/>
              </w:rPr>
              <w:t>Inland Flooding</w:t>
            </w:r>
          </w:p>
        </w:tc>
        <w:tc>
          <w:tcPr>
            <w:tcW w:type="dxa" w:w="1406"/>
          </w:tcPr>
          <w:p>
            <w:pPr>
              <w:spacing w:after="0"/>
              <w:jc w:val="right"/>
            </w:pPr>
            <w:r>
              <w:rPr>
                <w:sz w:val="16"/>
              </w:rPr>
              <w:t>$118,881.31</w:t>
            </w:r>
          </w:p>
        </w:tc>
        <w:tc>
          <w:tcPr>
            <w:tcW w:type="dxa" w:w="1796"/>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308"/>
          </w:tcPr>
          <w:p>
            <w:pPr>
              <w:spacing w:after="0"/>
              <w:jc w:val="left"/>
            </w:pPr>
            <w:r>
              <w:rPr>
                <w:sz w:val="16"/>
              </w:rPr>
              <w:t>Major disaster</w:t>
            </w:r>
          </w:p>
        </w:tc>
        <w:tc>
          <w:tcPr>
            <w:tcW w:type="dxa" w:w="3538"/>
          </w:tcPr>
          <w:p>
            <w:pPr>
              <w:spacing w:after="0"/>
              <w:jc w:val="left"/>
            </w:pPr>
            <w:r>
              <w:rPr>
                <w:sz w:val="16"/>
              </w:rPr>
              <w:t>FLOODING</w:t>
            </w:r>
          </w:p>
        </w:tc>
        <w:tc>
          <w:tcPr>
            <w:tcW w:type="dxa" w:w="2067"/>
          </w:tcPr>
          <w:p>
            <w:pPr>
              <w:spacing w:after="0"/>
              <w:jc w:val="left"/>
            </w:pPr>
            <w:r>
              <w:rPr>
                <w:sz w:val="16"/>
              </w:rPr>
              <w:t>Inland Flooding</w:t>
            </w:r>
          </w:p>
        </w:tc>
        <w:tc>
          <w:tcPr>
            <w:tcW w:type="dxa" w:w="1406"/>
          </w:tcPr>
          <w:p>
            <w:pPr>
              <w:spacing w:after="0"/>
              <w:jc w:val="right"/>
            </w:pPr>
            <w:r>
              <w:rPr>
                <w:sz w:val="16"/>
              </w:rPr>
              <w:t>$439,066.01</w:t>
            </w:r>
          </w:p>
        </w:tc>
        <w:tc>
          <w:tcPr>
            <w:tcW w:type="dxa" w:w="1796"/>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08"/>
          </w:tcPr>
          <w:p>
            <w:pPr>
              <w:spacing w:after="0"/>
              <w:jc w:val="left"/>
            </w:pPr>
            <w:r>
              <w:rPr>
                <w:sz w:val="16"/>
              </w:rPr>
              <w:t>Major disaster</w:t>
            </w:r>
          </w:p>
        </w:tc>
        <w:tc>
          <w:tcPr>
            <w:tcW w:type="dxa" w:w="3538"/>
          </w:tcPr>
          <w:p>
            <w:pPr>
              <w:spacing w:after="0"/>
              <w:jc w:val="left"/>
            </w:pPr>
            <w:r>
              <w:rPr>
                <w:sz w:val="16"/>
              </w:rPr>
              <w:t>FLOODING</w:t>
            </w:r>
          </w:p>
        </w:tc>
        <w:tc>
          <w:tcPr>
            <w:tcW w:type="dxa" w:w="2067"/>
          </w:tcPr>
          <w:p>
            <w:pPr>
              <w:spacing w:after="0"/>
              <w:jc w:val="left"/>
            </w:pPr>
            <w:r>
              <w:rPr>
                <w:sz w:val="16"/>
              </w:rPr>
              <w:t>Inland Flooding</w:t>
            </w:r>
          </w:p>
        </w:tc>
        <w:tc>
          <w:tcPr>
            <w:tcW w:type="dxa" w:w="1406"/>
          </w:tcPr>
          <w:p>
            <w:pPr>
              <w:spacing w:after="0"/>
              <w:jc w:val="right"/>
            </w:pPr>
            <w:r>
              <w:rPr>
                <w:sz w:val="16"/>
              </w:rPr>
              <w:t>$2,248,972.42</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308"/>
          </w:tcPr>
          <w:p>
            <w:pPr>
              <w:spacing w:after="0"/>
              <w:jc w:val="left"/>
            </w:pPr>
            <w:r>
              <w:rPr>
                <w:sz w:val="16"/>
              </w:rPr>
              <w:t>Major disaster</w:t>
            </w:r>
          </w:p>
        </w:tc>
        <w:tc>
          <w:tcPr>
            <w:tcW w:type="dxa" w:w="3538"/>
          </w:tcPr>
          <w:p>
            <w:pPr>
              <w:spacing w:after="0"/>
              <w:jc w:val="left"/>
            </w:pPr>
            <w:r>
              <w:rPr>
                <w:sz w:val="16"/>
              </w:rPr>
              <w:t>FLOODING</w:t>
            </w:r>
          </w:p>
        </w:tc>
        <w:tc>
          <w:tcPr>
            <w:tcW w:type="dxa" w:w="2067"/>
          </w:tcPr>
          <w:p>
            <w:pPr>
              <w:spacing w:after="0"/>
              <w:jc w:val="left"/>
            </w:pPr>
            <w:r>
              <w:rPr>
                <w:sz w:val="16"/>
              </w:rPr>
              <w:t>Inland Flooding</w:t>
            </w:r>
          </w:p>
        </w:tc>
        <w:tc>
          <w:tcPr>
            <w:tcW w:type="dxa" w:w="1406"/>
          </w:tcPr>
          <w:p>
            <w:pPr>
              <w:spacing w:after="0"/>
              <w:jc w:val="right"/>
            </w:pPr>
            <w:r>
              <w:rPr>
                <w:sz w:val="16"/>
              </w:rPr>
              <w:t>$688,831.13</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308"/>
          </w:tcPr>
          <w:p>
            <w:pPr>
              <w:spacing w:after="0"/>
              <w:jc w:val="left"/>
            </w:pPr>
            <w:r>
              <w:rPr>
                <w:sz w:val="16"/>
              </w:rPr>
              <w:t>Emergency</w:t>
            </w:r>
          </w:p>
        </w:tc>
        <w:tc>
          <w:tcPr>
            <w:tcW w:type="dxa" w:w="3538"/>
          </w:tcPr>
          <w:p>
            <w:pPr>
              <w:spacing w:after="0"/>
              <w:jc w:val="left"/>
            </w:pPr>
            <w:r>
              <w:rPr>
                <w:sz w:val="16"/>
              </w:rPr>
              <w:t>FLOODING</w:t>
            </w:r>
          </w:p>
        </w:tc>
        <w:tc>
          <w:tcPr>
            <w:tcW w:type="dxa" w:w="2067"/>
          </w:tcPr>
          <w:p>
            <w:pPr>
              <w:spacing w:after="0"/>
              <w:jc w:val="left"/>
            </w:pPr>
            <w:r>
              <w:rPr>
                <w:sz w:val="16"/>
              </w:rPr>
              <w:t>Inland Flooding</w:t>
            </w:r>
          </w:p>
        </w:tc>
        <w:tc>
          <w:tcPr>
            <w:tcW w:type="dxa" w:w="1406"/>
          </w:tcPr>
          <w:p>
            <w:pPr>
              <w:spacing w:after="0"/>
              <w:jc w:val="right"/>
            </w:pPr>
            <w:r>
              <w:rPr>
                <w:sz w:val="16"/>
              </w:rPr>
              <w:t>$22,889.73</w:t>
            </w:r>
          </w:p>
        </w:tc>
        <w:tc>
          <w:tcPr>
            <w:tcW w:type="dxa" w:w="1796"/>
          </w:tcPr>
          <w:p>
            <w:pPr>
              <w:spacing w:after="0"/>
              <w:jc w:val="left"/>
            </w:pPr>
          </w:p>
        </w:tc>
        <w:tc>
          <w:tcPr>
            <w:tcW w:type="dxa" w:w="887"/>
          </w:tcPr>
          <w:p>
            <w:pPr>
              <w:spacing w:after="0"/>
              <w:jc w:val="left"/>
            </w:pPr>
            <w:r>
              <w:rPr>
                <w:sz w:val="16"/>
              </w:rPr>
              <w:t>same incident as DR-1907</w:t>
            </w: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308"/>
          </w:tcPr>
          <w:p>
            <w:pPr>
              <w:spacing w:after="0"/>
              <w:jc w:val="left"/>
            </w:pPr>
            <w:r>
              <w:rPr>
                <w:sz w:val="16"/>
              </w:rPr>
              <w:t>Major disaster</w:t>
            </w:r>
          </w:p>
        </w:tc>
        <w:tc>
          <w:tcPr>
            <w:tcW w:type="dxa" w:w="3538"/>
          </w:tcPr>
          <w:p>
            <w:pPr>
              <w:spacing w:after="0"/>
              <w:jc w:val="left"/>
            </w:pPr>
            <w:r>
              <w:rPr>
                <w:sz w:val="16"/>
              </w:rPr>
              <w:t>SEVERE WINTER STORM</w:t>
            </w:r>
          </w:p>
        </w:tc>
        <w:tc>
          <w:tcPr>
            <w:tcW w:type="dxa" w:w="2067"/>
          </w:tcPr>
          <w:p>
            <w:pPr>
              <w:spacing w:after="0"/>
              <w:jc w:val="left"/>
            </w:pPr>
            <w:r>
              <w:rPr>
                <w:sz w:val="16"/>
              </w:rPr>
              <w:t>Winter Weather</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08"/>
          </w:tcPr>
          <w:p>
            <w:pPr>
              <w:spacing w:after="0"/>
              <w:jc w:val="left"/>
            </w:pPr>
            <w:r>
              <w:rPr>
                <w:sz w:val="16"/>
              </w:rPr>
              <w:t>Major disaster</w:t>
            </w:r>
          </w:p>
        </w:tc>
        <w:tc>
          <w:tcPr>
            <w:tcW w:type="dxa" w:w="3538"/>
          </w:tcPr>
          <w:p>
            <w:pPr>
              <w:spacing w:after="0"/>
              <w:jc w:val="left"/>
            </w:pPr>
            <w:r>
              <w:rPr>
                <w:sz w:val="16"/>
              </w:rPr>
              <w:t>SEVERE STORMS AND FLOODING</w:t>
            </w:r>
          </w:p>
        </w:tc>
        <w:tc>
          <w:tcPr>
            <w:tcW w:type="dxa" w:w="2067"/>
          </w:tcPr>
          <w:p>
            <w:pPr>
              <w:spacing w:after="0"/>
              <w:jc w:val="left"/>
            </w:pPr>
            <w:r>
              <w:rPr>
                <w:sz w:val="16"/>
              </w:rPr>
              <w:t>Inland Flooding</w:t>
            </w:r>
          </w:p>
        </w:tc>
        <w:tc>
          <w:tcPr>
            <w:tcW w:type="dxa" w:w="1406"/>
          </w:tcPr>
          <w:p>
            <w:pPr>
              <w:spacing w:after="0"/>
              <w:jc w:val="right"/>
            </w:pPr>
            <w:r>
              <w:rPr>
                <w:sz w:val="16"/>
              </w:rPr>
              <w:t>$1,110,002.64</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308"/>
          </w:tcPr>
          <w:p>
            <w:pPr>
              <w:spacing w:after="0"/>
              <w:jc w:val="left"/>
            </w:pPr>
            <w:r>
              <w:rPr>
                <w:sz w:val="16"/>
              </w:rPr>
              <w:t>Major disaster</w:t>
            </w:r>
          </w:p>
        </w:tc>
        <w:tc>
          <w:tcPr>
            <w:tcW w:type="dxa" w:w="3538"/>
          </w:tcPr>
          <w:p>
            <w:pPr>
              <w:spacing w:after="0"/>
              <w:jc w:val="left"/>
            </w:pPr>
            <w:r>
              <w:rPr>
                <w:sz w:val="16"/>
              </w:rPr>
              <w:t>SEVERE STORMS AND FLOODING</w:t>
            </w:r>
          </w:p>
        </w:tc>
        <w:tc>
          <w:tcPr>
            <w:tcW w:type="dxa" w:w="2067"/>
          </w:tcPr>
          <w:p>
            <w:pPr>
              <w:spacing w:after="0"/>
              <w:jc w:val="left"/>
            </w:pPr>
            <w:r>
              <w:rPr>
                <w:sz w:val="16"/>
              </w:rPr>
              <w:t>Inland Flooding</w:t>
            </w:r>
          </w:p>
        </w:tc>
        <w:tc>
          <w:tcPr>
            <w:tcW w:type="dxa" w:w="1406"/>
          </w:tcPr>
          <w:p>
            <w:pPr>
              <w:spacing w:after="0"/>
              <w:jc w:val="right"/>
            </w:pPr>
            <w:r>
              <w:rPr>
                <w:sz w:val="16"/>
              </w:rPr>
              <w:t>$47,388.11</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08"/>
          </w:tcPr>
          <w:p>
            <w:pPr>
              <w:spacing w:after="0"/>
              <w:jc w:val="left"/>
            </w:pPr>
            <w:r>
              <w:rPr>
                <w:sz w:val="16"/>
              </w:rPr>
              <w:t>Emergency</w:t>
            </w:r>
          </w:p>
        </w:tc>
        <w:tc>
          <w:tcPr>
            <w:tcW w:type="dxa" w:w="3538"/>
          </w:tcPr>
          <w:p>
            <w:pPr>
              <w:spacing w:after="0"/>
              <w:jc w:val="left"/>
            </w:pPr>
            <w:r>
              <w:rPr>
                <w:sz w:val="16"/>
              </w:rPr>
              <w:t>HURRICANE KATRINA EVACUATION</w:t>
            </w:r>
          </w:p>
        </w:tc>
        <w:tc>
          <w:tcPr>
            <w:tcW w:type="dxa" w:w="2067"/>
          </w:tcPr>
          <w:p>
            <w:pPr>
              <w:spacing w:after="0"/>
              <w:jc w:val="left"/>
            </w:pPr>
            <w:r>
              <w:rPr>
                <w:sz w:val="16"/>
              </w:rPr>
              <w:t>Hurricane: evacuation support, not a local hazard event; not counted</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308"/>
          </w:tcPr>
          <w:p>
            <w:pPr>
              <w:spacing w:after="0"/>
              <w:jc w:val="left"/>
            </w:pPr>
            <w:r>
              <w:rPr>
                <w:sz w:val="16"/>
              </w:rPr>
              <w:t>Major disaster</w:t>
            </w:r>
          </w:p>
        </w:tc>
        <w:tc>
          <w:tcPr>
            <w:tcW w:type="dxa" w:w="3538"/>
          </w:tcPr>
          <w:p>
            <w:pPr>
              <w:spacing w:after="0"/>
              <w:jc w:val="left"/>
            </w:pPr>
            <w:r>
              <w:rPr>
                <w:sz w:val="16"/>
              </w:rPr>
              <w:t>SEVERE STORMS, FLOODING, AND GROUND SATURATION</w:t>
            </w:r>
          </w:p>
        </w:tc>
        <w:tc>
          <w:tcPr>
            <w:tcW w:type="dxa" w:w="2067"/>
          </w:tcPr>
          <w:p>
            <w:pPr>
              <w:spacing w:after="0"/>
              <w:jc w:val="left"/>
            </w:pPr>
            <w:r>
              <w:rPr>
                <w:sz w:val="16"/>
              </w:rPr>
              <w:t>Inland Flooding</w:t>
            </w:r>
          </w:p>
        </w:tc>
        <w:tc>
          <w:tcPr>
            <w:tcW w:type="dxa" w:w="1406"/>
          </w:tcPr>
          <w:p>
            <w:pPr>
              <w:spacing w:after="0"/>
              <w:jc w:val="right"/>
            </w:pPr>
            <w:r>
              <w:rPr>
                <w:sz w:val="16"/>
              </w:rPr>
              <w:t>$308,903.42</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308"/>
          </w:tcPr>
          <w:p>
            <w:pPr>
              <w:spacing w:after="0"/>
              <w:jc w:val="left"/>
            </w:pPr>
            <w:r>
              <w:rPr>
                <w:sz w:val="16"/>
              </w:rPr>
              <w:t>Major disaster</w:t>
            </w:r>
          </w:p>
        </w:tc>
        <w:tc>
          <w:tcPr>
            <w:tcW w:type="dxa" w:w="3538"/>
          </w:tcPr>
          <w:p>
            <w:pPr>
              <w:spacing w:after="0"/>
              <w:jc w:val="left"/>
            </w:pPr>
            <w:r>
              <w:rPr>
                <w:sz w:val="16"/>
              </w:rPr>
              <w:t>SEVERE STORMS, FLOODING, &amp; GROUND SATURATION</w:t>
            </w:r>
          </w:p>
        </w:tc>
        <w:tc>
          <w:tcPr>
            <w:tcW w:type="dxa" w:w="2067"/>
          </w:tcPr>
          <w:p>
            <w:pPr>
              <w:spacing w:after="0"/>
              <w:jc w:val="left"/>
            </w:pPr>
            <w:r>
              <w:rPr>
                <w:sz w:val="16"/>
              </w:rPr>
              <w:t>Inland Flooding</w:t>
            </w:r>
          </w:p>
        </w:tc>
        <w:tc>
          <w:tcPr>
            <w:tcW w:type="dxa" w:w="1406"/>
          </w:tcPr>
          <w:p>
            <w:pPr>
              <w:spacing w:after="0"/>
              <w:jc w:val="right"/>
            </w:pPr>
            <w:r>
              <w:rPr>
                <w:sz w:val="16"/>
              </w:rPr>
              <w:t>$314,179.84</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308"/>
          </w:tcPr>
          <w:p>
            <w:pPr>
              <w:spacing w:after="0"/>
              <w:jc w:val="left"/>
            </w:pPr>
            <w:r>
              <w:rPr>
                <w:sz w:val="16"/>
              </w:rPr>
              <w:t>Major disaster</w:t>
            </w:r>
          </w:p>
        </w:tc>
        <w:tc>
          <w:tcPr>
            <w:tcW w:type="dxa" w:w="3538"/>
          </w:tcPr>
          <w:p>
            <w:pPr>
              <w:spacing w:after="0"/>
              <w:jc w:val="left"/>
            </w:pPr>
            <w:r>
              <w:rPr>
                <w:sz w:val="16"/>
              </w:rPr>
              <w:t>SEVERE STORMS, FLOODING AND GROUND SATURATION</w:t>
            </w:r>
          </w:p>
        </w:tc>
        <w:tc>
          <w:tcPr>
            <w:tcW w:type="dxa" w:w="2067"/>
          </w:tcPr>
          <w:p>
            <w:pPr>
              <w:spacing w:after="0"/>
              <w:jc w:val="left"/>
            </w:pPr>
            <w:r>
              <w:rPr>
                <w:sz w:val="16"/>
              </w:rPr>
              <w:t>Inland Flooding</w:t>
            </w:r>
          </w:p>
        </w:tc>
        <w:tc>
          <w:tcPr>
            <w:tcW w:type="dxa" w:w="1406"/>
          </w:tcPr>
          <w:p>
            <w:pPr>
              <w:spacing w:after="0"/>
              <w:jc w:val="right"/>
            </w:pPr>
            <w:r>
              <w:rPr>
                <w:sz w:val="16"/>
              </w:rPr>
              <w:t>PA not declared for this county</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308"/>
          </w:tcPr>
          <w:p>
            <w:pPr>
              <w:spacing w:after="0"/>
              <w:jc w:val="left"/>
            </w:pPr>
            <w:r>
              <w:rPr>
                <w:sz w:val="16"/>
              </w:rPr>
              <w:t>Major disaster</w:t>
            </w:r>
          </w:p>
        </w:tc>
        <w:tc>
          <w:tcPr>
            <w:tcW w:type="dxa" w:w="3538"/>
          </w:tcPr>
          <w:p>
            <w:pPr>
              <w:spacing w:after="0"/>
              <w:jc w:val="left"/>
            </w:pPr>
            <w:r>
              <w:rPr>
                <w:sz w:val="16"/>
              </w:rPr>
              <w:t>SEVERE STORMS, FLOODING, SNOW, ICE, GROUND SATURATION, LANSLIDES, MUDSLIDES, AND TOR</w:t>
            </w:r>
          </w:p>
        </w:tc>
        <w:tc>
          <w:tcPr>
            <w:tcW w:type="dxa" w:w="2067"/>
          </w:tcPr>
          <w:p>
            <w:pPr>
              <w:spacing w:after="0"/>
              <w:jc w:val="left"/>
            </w:pPr>
            <w:r>
              <w:rPr>
                <w:sz w:val="16"/>
              </w:rPr>
              <w:t>Inland Flooding (primary); also designated: Landslide, Tornado</w:t>
            </w:r>
          </w:p>
        </w:tc>
        <w:tc>
          <w:tcPr>
            <w:tcW w:type="dxa" w:w="1406"/>
          </w:tcPr>
          <w:p>
            <w:pPr>
              <w:spacing w:after="0"/>
              <w:jc w:val="right"/>
            </w:pPr>
            <w:r>
              <w:rPr>
                <w:sz w:val="16"/>
              </w:rPr>
              <w:t>$742,279.87</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308"/>
          </w:tcPr>
          <w:p>
            <w:pPr>
              <w:spacing w:after="0"/>
              <w:jc w:val="left"/>
            </w:pPr>
            <w:r>
              <w:rPr>
                <w:sz w:val="16"/>
              </w:rPr>
              <w:t>Major disaster</w:t>
            </w:r>
          </w:p>
        </w:tc>
        <w:tc>
          <w:tcPr>
            <w:tcW w:type="dxa" w:w="3538"/>
          </w:tcPr>
          <w:p>
            <w:pPr>
              <w:spacing w:after="0"/>
              <w:jc w:val="left"/>
            </w:pPr>
            <w:r>
              <w:rPr>
                <w:sz w:val="16"/>
              </w:rPr>
              <w:t>FLOODING, GROUND SATURATION,SEVERE STORMS</w:t>
            </w:r>
          </w:p>
        </w:tc>
        <w:tc>
          <w:tcPr>
            <w:tcW w:type="dxa" w:w="2067"/>
          </w:tcPr>
          <w:p>
            <w:pPr>
              <w:spacing w:after="0"/>
              <w:jc w:val="left"/>
            </w:pPr>
            <w:r>
              <w:rPr>
                <w:sz w:val="16"/>
              </w:rPr>
              <w:t>Inland Flooding</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08"/>
          </w:tcPr>
          <w:p>
            <w:pPr>
              <w:spacing w:after="0"/>
              <w:jc w:val="left"/>
            </w:pPr>
            <w:r>
              <w:rPr>
                <w:sz w:val="16"/>
              </w:rPr>
              <w:t>Major disaster</w:t>
            </w:r>
          </w:p>
        </w:tc>
        <w:tc>
          <w:tcPr>
            <w:tcW w:type="dxa" w:w="3538"/>
          </w:tcPr>
          <w:p>
            <w:pPr>
              <w:spacing w:after="0"/>
              <w:jc w:val="left"/>
            </w:pPr>
            <w:r>
              <w:rPr>
                <w:sz w:val="16"/>
              </w:rPr>
              <w:t>SEVERE FLOODING,SEVERE WINTER STORMS, SNOWMELT, SPRING RAINS</w:t>
            </w:r>
          </w:p>
        </w:tc>
        <w:tc>
          <w:tcPr>
            <w:tcW w:type="dxa" w:w="2067"/>
          </w:tcPr>
          <w:p>
            <w:pPr>
              <w:spacing w:after="0"/>
              <w:jc w:val="left"/>
            </w:pPr>
            <w:r>
              <w:rPr>
                <w:sz w:val="16"/>
              </w:rPr>
              <w:t>Inland Flooding (primary); also designated: Wildfire, Winter Weather</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08"/>
          </w:tcPr>
          <w:p>
            <w:pPr>
              <w:spacing w:after="0"/>
              <w:jc w:val="left"/>
            </w:pPr>
            <w:r>
              <w:rPr>
                <w:sz w:val="16"/>
              </w:rPr>
              <w:t>Major disaster</w:t>
            </w:r>
          </w:p>
        </w:tc>
        <w:tc>
          <w:tcPr>
            <w:tcW w:type="dxa" w:w="3538"/>
          </w:tcPr>
          <w:p>
            <w:pPr>
              <w:spacing w:after="0"/>
              <w:jc w:val="left"/>
            </w:pPr>
            <w:r>
              <w:rPr>
                <w:sz w:val="16"/>
              </w:rPr>
              <w:t>SEVERE WINTER STORMS AND BLIZZARD CONDITIONS</w:t>
            </w:r>
          </w:p>
        </w:tc>
        <w:tc>
          <w:tcPr>
            <w:tcW w:type="dxa" w:w="2067"/>
          </w:tcPr>
          <w:p>
            <w:pPr>
              <w:spacing w:after="0"/>
              <w:jc w:val="left"/>
            </w:pPr>
            <w:r>
              <w:rPr>
                <w:sz w:val="16"/>
              </w:rPr>
              <w:t>Winter Weather</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308"/>
          </w:tcPr>
          <w:p>
            <w:pPr>
              <w:spacing w:after="0"/>
              <w:jc w:val="left"/>
            </w:pPr>
            <w:r>
              <w:rPr>
                <w:sz w:val="16"/>
              </w:rPr>
              <w:t>Major disaster</w:t>
            </w:r>
          </w:p>
        </w:tc>
        <w:tc>
          <w:tcPr>
            <w:tcW w:type="dxa" w:w="3538"/>
          </w:tcPr>
          <w:p>
            <w:pPr>
              <w:spacing w:after="0"/>
              <w:jc w:val="left"/>
            </w:pPr>
            <w:r>
              <w:rPr>
                <w:sz w:val="16"/>
              </w:rPr>
              <w:t>SEVERE STORMS,FLOODING, &amp;  ICE JAMS</w:t>
            </w:r>
          </w:p>
        </w:tc>
        <w:tc>
          <w:tcPr>
            <w:tcW w:type="dxa" w:w="2067"/>
          </w:tcPr>
          <w:p>
            <w:pPr>
              <w:spacing w:after="0"/>
              <w:jc w:val="left"/>
            </w:pPr>
            <w:r>
              <w:rPr>
                <w:sz w:val="16"/>
              </w:rPr>
              <w:t>Inland Flooding</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308"/>
          </w:tcPr>
          <w:p>
            <w:pPr>
              <w:spacing w:after="0"/>
              <w:jc w:val="left"/>
            </w:pPr>
            <w:r>
              <w:rPr>
                <w:sz w:val="16"/>
              </w:rPr>
              <w:t>Major disaster</w:t>
            </w:r>
          </w:p>
        </w:tc>
        <w:tc>
          <w:tcPr>
            <w:tcW w:type="dxa" w:w="3538"/>
          </w:tcPr>
          <w:p>
            <w:pPr>
              <w:spacing w:after="0"/>
              <w:jc w:val="left"/>
            </w:pPr>
            <w:r>
              <w:rPr>
                <w:sz w:val="16"/>
              </w:rPr>
              <w:t>SEVERE STORMS, FLOODING, AND GROUND SATURATION</w:t>
            </w:r>
          </w:p>
        </w:tc>
        <w:tc>
          <w:tcPr>
            <w:tcW w:type="dxa" w:w="2067"/>
          </w:tcPr>
          <w:p>
            <w:pPr>
              <w:spacing w:after="0"/>
              <w:jc w:val="left"/>
            </w:pPr>
            <w:r>
              <w:rPr>
                <w:sz w:val="16"/>
              </w:rPr>
              <w:t>Inland Flooding</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308"/>
          </w:tcPr>
          <w:p>
            <w:pPr>
              <w:spacing w:after="0"/>
              <w:jc w:val="left"/>
            </w:pPr>
            <w:r>
              <w:rPr>
                <w:sz w:val="16"/>
              </w:rPr>
              <w:t>Major disaster</w:t>
            </w:r>
          </w:p>
        </w:tc>
        <w:tc>
          <w:tcPr>
            <w:tcW w:type="dxa" w:w="3538"/>
          </w:tcPr>
          <w:p>
            <w:pPr>
              <w:spacing w:after="0"/>
              <w:jc w:val="left"/>
            </w:pPr>
            <w:r>
              <w:rPr>
                <w:sz w:val="16"/>
              </w:rPr>
              <w:t>SEVERE STORMS &amp; FLOODING</w:t>
            </w:r>
          </w:p>
        </w:tc>
        <w:tc>
          <w:tcPr>
            <w:tcW w:type="dxa" w:w="2067"/>
          </w:tcPr>
          <w:p>
            <w:pPr>
              <w:spacing w:after="0"/>
              <w:jc w:val="left"/>
            </w:pPr>
            <w:r>
              <w:rPr>
                <w:sz w:val="16"/>
              </w:rPr>
              <w:t>Inland Flooding</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08"/>
          </w:tcPr>
          <w:p>
            <w:pPr>
              <w:spacing w:after="0"/>
              <w:jc w:val="left"/>
            </w:pPr>
            <w:r>
              <w:rPr>
                <w:sz w:val="16"/>
              </w:rPr>
              <w:t>Major disaster</w:t>
            </w:r>
          </w:p>
        </w:tc>
        <w:tc>
          <w:tcPr>
            <w:tcW w:type="dxa" w:w="3538"/>
          </w:tcPr>
          <w:p>
            <w:pPr>
              <w:spacing w:after="0"/>
              <w:jc w:val="left"/>
            </w:pPr>
            <w:r>
              <w:rPr>
                <w:sz w:val="16"/>
              </w:rPr>
              <w:t>SEVERE STORMS, SNOWMELT &amp; FLOODING</w:t>
            </w:r>
          </w:p>
        </w:tc>
        <w:tc>
          <w:tcPr>
            <w:tcW w:type="dxa" w:w="2067"/>
          </w:tcPr>
          <w:p>
            <w:pPr>
              <w:spacing w:after="0"/>
              <w:jc w:val="left"/>
            </w:pPr>
            <w:r>
              <w:rPr>
                <w:sz w:val="16"/>
              </w:rPr>
              <w:t>Inland Flooding</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308"/>
          </w:tcPr>
          <w:p>
            <w:pPr>
              <w:spacing w:after="0"/>
              <w:jc w:val="left"/>
            </w:pPr>
            <w:r>
              <w:rPr>
                <w:sz w:val="16"/>
              </w:rPr>
              <w:t>Major disaster</w:t>
            </w:r>
          </w:p>
        </w:tc>
        <w:tc>
          <w:tcPr>
            <w:tcW w:type="dxa" w:w="3538"/>
          </w:tcPr>
          <w:p>
            <w:pPr>
              <w:spacing w:after="0"/>
              <w:jc w:val="left"/>
            </w:pPr>
            <w:r>
              <w:rPr>
                <w:sz w:val="16"/>
              </w:rPr>
              <w:t>STORMS, ICE JAMS, SNOWMELT &amp; FLOODING</w:t>
            </w:r>
          </w:p>
        </w:tc>
        <w:tc>
          <w:tcPr>
            <w:tcW w:type="dxa" w:w="2067"/>
          </w:tcPr>
          <w:p>
            <w:pPr>
              <w:spacing w:after="0"/>
              <w:jc w:val="left"/>
            </w:pPr>
            <w:r>
              <w:rPr>
                <w:sz w:val="16"/>
              </w:rPr>
              <w:t>Inland Flooding</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308"/>
          </w:tcPr>
          <w:p>
            <w:pPr>
              <w:spacing w:after="0"/>
              <w:jc w:val="left"/>
            </w:pPr>
            <w:r>
              <w:rPr>
                <w:sz w:val="16"/>
              </w:rPr>
              <w:t>Emergency</w:t>
            </w:r>
          </w:p>
        </w:tc>
        <w:tc>
          <w:tcPr>
            <w:tcW w:type="dxa" w:w="3538"/>
          </w:tcPr>
          <w:p>
            <w:pPr>
              <w:spacing w:after="0"/>
              <w:jc w:val="left"/>
            </w:pPr>
            <w:r>
              <w:rPr>
                <w:sz w:val="16"/>
              </w:rPr>
              <w:t>DROUGHT</w:t>
            </w:r>
          </w:p>
        </w:tc>
        <w:tc>
          <w:tcPr>
            <w:tcW w:type="dxa" w:w="2067"/>
          </w:tcPr>
          <w:p>
            <w:pPr>
              <w:spacing w:after="0"/>
              <w:jc w:val="left"/>
            </w:pPr>
            <w:r>
              <w:rPr>
                <w:sz w:val="16"/>
              </w:rPr>
              <w:t>Drought</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1975-07-11</w:t>
            </w:r>
          </w:p>
        </w:tc>
        <w:tc>
          <w:tcPr>
            <w:tcW w:type="dxa" w:w="1037"/>
          </w:tcPr>
          <w:p>
            <w:pPr>
              <w:spacing w:after="0"/>
              <w:jc w:val="left"/>
            </w:pPr>
            <w:r>
              <w:rPr>
                <w:sz w:val="16"/>
              </w:rPr>
              <w:t>1975-07-11</w:t>
            </w:r>
          </w:p>
        </w:tc>
        <w:tc>
          <w:tcPr>
            <w:tcW w:type="dxa" w:w="1037"/>
          </w:tcPr>
          <w:p>
            <w:pPr>
              <w:spacing w:after="0"/>
              <w:jc w:val="left"/>
            </w:pPr>
            <w:r>
              <w:rPr>
                <w:sz w:val="16"/>
              </w:rPr>
              <w:t>DR-475-ND</w:t>
            </w:r>
          </w:p>
        </w:tc>
        <w:tc>
          <w:tcPr>
            <w:tcW w:type="dxa" w:w="1308"/>
          </w:tcPr>
          <w:p>
            <w:pPr>
              <w:spacing w:after="0"/>
              <w:jc w:val="left"/>
            </w:pPr>
            <w:r>
              <w:rPr>
                <w:sz w:val="16"/>
              </w:rPr>
              <w:t>Major disaster</w:t>
            </w:r>
          </w:p>
        </w:tc>
        <w:tc>
          <w:tcPr>
            <w:tcW w:type="dxa" w:w="3538"/>
          </w:tcPr>
          <w:p>
            <w:pPr>
              <w:spacing w:after="0"/>
              <w:jc w:val="left"/>
            </w:pPr>
            <w:r>
              <w:rPr>
                <w:sz w:val="16"/>
              </w:rPr>
              <w:t>SEVERE STORMS &amp; FLOODING</w:t>
            </w:r>
          </w:p>
        </w:tc>
        <w:tc>
          <w:tcPr>
            <w:tcW w:type="dxa" w:w="2067"/>
          </w:tcPr>
          <w:p>
            <w:pPr>
              <w:spacing w:after="0"/>
              <w:jc w:val="left"/>
            </w:pPr>
            <w:r>
              <w:rPr>
                <w:sz w:val="16"/>
              </w:rPr>
              <w:t>Inland Flooding</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08"/>
          </w:tcPr>
          <w:p>
            <w:pPr>
              <w:spacing w:after="0"/>
              <w:jc w:val="left"/>
            </w:pPr>
            <w:r>
              <w:rPr>
                <w:sz w:val="16"/>
              </w:rPr>
              <w:t>Major disaster</w:t>
            </w:r>
          </w:p>
        </w:tc>
        <w:tc>
          <w:tcPr>
            <w:tcW w:type="dxa" w:w="3538"/>
          </w:tcPr>
          <w:p>
            <w:pPr>
              <w:spacing w:after="0"/>
              <w:jc w:val="left"/>
            </w:pPr>
            <w:r>
              <w:rPr>
                <w:sz w:val="16"/>
              </w:rPr>
              <w:t>FLOODING</w:t>
            </w:r>
          </w:p>
        </w:tc>
        <w:tc>
          <w:tcPr>
            <w:tcW w:type="dxa" w:w="2067"/>
          </w:tcPr>
          <w:p>
            <w:pPr>
              <w:spacing w:after="0"/>
              <w:jc w:val="left"/>
            </w:pPr>
            <w:r>
              <w:rPr>
                <w:sz w:val="16"/>
              </w:rPr>
              <w:t>Inland Flooding</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308"/>
          </w:tcPr>
          <w:p>
            <w:pPr>
              <w:spacing w:after="0"/>
              <w:jc w:val="left"/>
            </w:pPr>
            <w:r>
              <w:rPr>
                <w:sz w:val="16"/>
              </w:rPr>
              <w:t>Major disaster</w:t>
            </w:r>
          </w:p>
        </w:tc>
        <w:tc>
          <w:tcPr>
            <w:tcW w:type="dxa" w:w="3538"/>
          </w:tcPr>
          <w:p>
            <w:pPr>
              <w:spacing w:after="0"/>
              <w:jc w:val="left"/>
            </w:pPr>
            <w:r>
              <w:rPr>
                <w:sz w:val="16"/>
              </w:rPr>
              <w:t>FLOODING</w:t>
            </w:r>
          </w:p>
        </w:tc>
        <w:tc>
          <w:tcPr>
            <w:tcW w:type="dxa" w:w="2067"/>
          </w:tcPr>
          <w:p>
            <w:pPr>
              <w:spacing w:after="0"/>
              <w:jc w:val="left"/>
            </w:pPr>
            <w:r>
              <w:rPr>
                <w:sz w:val="16"/>
              </w:rPr>
              <w:t>Inland Flooding</w:t>
            </w:r>
          </w:p>
        </w:tc>
        <w:tc>
          <w:tcPr>
            <w:tcW w:type="dxa" w:w="1406"/>
          </w:tcPr>
          <w:p>
            <w:pPr>
              <w:spacing w:after="0"/>
              <w:jc w:val="right"/>
            </w:pPr>
            <w:r>
              <w:rPr>
                <w:sz w:val="16"/>
              </w:rPr>
              <w:t>none found</w:t>
            </w:r>
          </w:p>
        </w:tc>
        <w:tc>
          <w:tcPr>
            <w:tcW w:type="dxa" w:w="1796"/>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140</w:t>
            </w:r>
          </w:p>
        </w:tc>
        <w:tc>
          <w:tcPr>
            <w:tcW w:type="dxa" w:w="1422"/>
          </w:tcPr>
          <w:p>
            <w:pPr>
              <w:spacing w:after="0"/>
              <w:jc w:val="right"/>
            </w:pPr>
            <w:r>
              <w:rPr>
                <w:sz w:val="16"/>
              </w:rPr>
              <w:t>19</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23</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132</w:t>
            </w:r>
          </w:p>
        </w:tc>
        <w:tc>
          <w:tcPr>
            <w:tcW w:type="dxa" w:w="1422"/>
          </w:tcPr>
          <w:p>
            <w:pPr>
              <w:spacing w:after="0"/>
              <w:jc w:val="right"/>
            </w:pPr>
            <w:r>
              <w:rPr>
                <w:sz w:val="16"/>
              </w:rPr>
              <w:t>25</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38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119</w:t>
            </w:r>
          </w:p>
        </w:tc>
        <w:tc>
          <w:tcPr>
            <w:tcW w:type="dxa" w:w="1422"/>
          </w:tcPr>
          <w:p>
            <w:pPr>
              <w:spacing w:after="0"/>
              <w:jc w:val="right"/>
            </w:pPr>
            <w:r>
              <w:rPr>
                <w:sz w:val="16"/>
              </w:rPr>
              <w:t>25</w:t>
            </w:r>
          </w:p>
        </w:tc>
        <w:tc>
          <w:tcPr>
            <w:tcW w:type="dxa" w:w="1356"/>
          </w:tcPr>
          <w:p>
            <w:pPr>
              <w:spacing w:after="0"/>
              <w:jc w:val="right"/>
            </w:pPr>
            <w:r>
              <w:rPr>
                <w:sz w:val="16"/>
              </w:rPr>
              <w:t>8</w:t>
            </w:r>
          </w:p>
        </w:tc>
        <w:tc>
          <w:tcPr>
            <w:tcW w:type="dxa" w:w="963"/>
          </w:tcPr>
          <w:p>
            <w:pPr>
              <w:spacing w:after="0"/>
              <w:jc w:val="right"/>
            </w:pPr>
            <w:r>
              <w:rPr>
                <w:sz w:val="16"/>
              </w:rPr>
              <w:t>22</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7"/>
        <w:gridCol w:w="2073"/>
        <w:gridCol w:w="1724"/>
        <w:gridCol w:w="1181"/>
        <w:gridCol w:w="1980"/>
        <w:gridCol w:w="1125"/>
        <w:gridCol w:w="3666"/>
      </w:tblGrid>
      <w:tr>
        <w:trPr>
          <w:cantSplit/>
          <w:tblHeader/>
        </w:trPr>
        <w:tc>
          <w:tcPr>
            <w:tcW w:type="dxa" w:w="1037"/>
            <w:shd w:val="clear" w:color="auto" w:fill="E8E8E8"/>
          </w:tcPr>
          <w:p>
            <w:pPr>
              <w:spacing w:after="0"/>
              <w:jc w:val="left"/>
            </w:pPr>
            <w:r>
              <w:rPr>
                <w:b/>
                <w:sz w:val="16"/>
              </w:rPr>
              <w:t>Date</w:t>
            </w:r>
          </w:p>
        </w:tc>
        <w:tc>
          <w:tcPr>
            <w:tcW w:type="dxa" w:w="1327"/>
            <w:shd w:val="clear" w:color="auto" w:fill="E8E8E8"/>
          </w:tcPr>
          <w:p>
            <w:pPr>
              <w:spacing w:after="0"/>
              <w:jc w:val="left"/>
            </w:pPr>
            <w:r>
              <w:rPr>
                <w:b/>
                <w:sz w:val="16"/>
              </w:rPr>
              <w:t>Event type</w:t>
            </w:r>
          </w:p>
        </w:tc>
        <w:tc>
          <w:tcPr>
            <w:tcW w:type="dxa" w:w="2073"/>
            <w:shd w:val="clear" w:color="auto" w:fill="E8E8E8"/>
          </w:tcPr>
          <w:p>
            <w:pPr>
              <w:spacing w:after="0"/>
              <w:jc w:val="left"/>
            </w:pPr>
            <w:r>
              <w:rPr>
                <w:b/>
                <w:sz w:val="16"/>
              </w:rPr>
              <w:t>Magnitude or extent</w:t>
            </w:r>
          </w:p>
        </w:tc>
        <w:tc>
          <w:tcPr>
            <w:tcW w:type="dxa" w:w="1724"/>
            <w:shd w:val="clear" w:color="auto" w:fill="E8E8E8"/>
          </w:tcPr>
          <w:p>
            <w:pPr>
              <w:spacing w:after="0"/>
              <w:jc w:val="left"/>
            </w:pPr>
            <w:r>
              <w:rPr>
                <w:b/>
                <w:sz w:val="16"/>
              </w:rPr>
              <w:t>Damage</w:t>
            </w:r>
          </w:p>
          <w:p>
            <w:pPr>
              <w:spacing w:after="0"/>
              <w:jc w:val="left"/>
            </w:pPr>
            <w:r>
              <w:rPr>
                <w:i/>
                <w:color w:val="555555"/>
                <w:sz w:val="14"/>
              </w:rPr>
              <w:t>nominal dollars</w:t>
            </w:r>
          </w:p>
        </w:tc>
        <w:tc>
          <w:tcPr>
            <w:tcW w:type="dxa" w:w="11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0"/>
            <w:shd w:val="clear" w:color="auto" w:fill="E8E8E8"/>
          </w:tcPr>
          <w:p>
            <w:pPr>
              <w:spacing w:after="0"/>
              <w:jc w:val="left"/>
            </w:pPr>
            <w:r>
              <w:rPr>
                <w:b/>
                <w:sz w:val="16"/>
              </w:rPr>
              <w:t>Location</w:t>
            </w:r>
          </w:p>
        </w:tc>
        <w:tc>
          <w:tcPr>
            <w:tcW w:type="dxa" w:w="1125"/>
            <w:shd w:val="clear" w:color="auto" w:fill="E8E8E8"/>
          </w:tcPr>
          <w:p>
            <w:pPr>
              <w:spacing w:after="0"/>
              <w:jc w:val="left"/>
            </w:pPr>
            <w:r>
              <w:rPr>
                <w:b/>
                <w:sz w:val="16"/>
              </w:rPr>
              <w:t>Flags</w:t>
            </w:r>
          </w:p>
        </w:tc>
        <w:tc>
          <w:tcPr>
            <w:tcW w:type="dxa" w:w="36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327"/>
          </w:tcPr>
          <w:p>
            <w:pPr>
              <w:spacing w:after="0"/>
              <w:jc w:val="left"/>
            </w:pPr>
            <w:r>
              <w:rPr>
                <w:sz w:val="16"/>
              </w:rPr>
              <w:t>High Wind</w:t>
            </w:r>
          </w:p>
        </w:tc>
        <w:tc>
          <w:tcPr>
            <w:tcW w:type="dxa" w:w="2073"/>
          </w:tcPr>
          <w:p>
            <w:pPr>
              <w:spacing w:after="0"/>
              <w:jc w:val="left"/>
            </w:pPr>
            <w:r>
              <w:rPr>
                <w:sz w:val="16"/>
              </w:rPr>
              <w:t>62 kt (71 mph) measured gust</w:t>
            </w:r>
          </w:p>
        </w:tc>
        <w:tc>
          <w:tcPr>
            <w:tcW w:type="dxa" w:w="1724"/>
          </w:tcPr>
          <w:p>
            <w:pPr>
              <w:spacing w:after="0"/>
              <w:jc w:val="left"/>
            </w:pPr>
            <w:r>
              <w:rPr>
                <w:sz w:val="16"/>
              </w:rPr>
              <w:t>$0 property; $0 crops, reported for the zone (2026 dollars)</w:t>
            </w:r>
          </w:p>
        </w:tc>
        <w:tc>
          <w:tcPr>
            <w:tcW w:type="dxa" w:w="1181"/>
          </w:tcPr>
          <w:p>
            <w:pPr>
              <w:spacing w:after="0"/>
              <w:jc w:val="right"/>
            </w:pPr>
            <w:r>
              <w:rPr>
                <w:sz w:val="16"/>
              </w:rPr>
              <w:t>0, 0</w:t>
            </w:r>
          </w:p>
        </w:tc>
        <w:tc>
          <w:tcPr>
            <w:tcW w:type="dxa" w:w="1980"/>
          </w:tcPr>
          <w:p>
            <w:pPr>
              <w:spacing w:after="0"/>
              <w:jc w:val="left"/>
            </w:pPr>
            <w:r>
              <w:rPr>
                <w:sz w:val="16"/>
              </w:rPr>
              <w:t>NWS zone NDZ051 (DICKEY), zone-level: may include parts of neighboring counties</w:t>
            </w:r>
          </w:p>
        </w:tc>
        <w:tc>
          <w:tcPr>
            <w:tcW w:type="dxa" w:w="1125"/>
          </w:tcPr>
          <w:p>
            <w:pPr>
              <w:spacing w:after="0"/>
              <w:jc w:val="left"/>
            </w:pPr>
            <w:r>
              <w:rPr>
                <w:sz w:val="16"/>
              </w:rPr>
              <w:t>new since last plan; within last 5 years</w:t>
            </w:r>
          </w:p>
        </w:tc>
        <w:tc>
          <w:tcPr>
            <w:tcW w:type="dxa" w:w="366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2023-12-25</w:t>
            </w:r>
          </w:p>
        </w:tc>
        <w:tc>
          <w:tcPr>
            <w:tcW w:type="dxa" w:w="1327"/>
          </w:tcPr>
          <w:p>
            <w:pPr>
              <w:spacing w:after="0"/>
              <w:jc w:val="left"/>
            </w:pPr>
            <w:r>
              <w:rPr>
                <w:sz w:val="16"/>
              </w:rPr>
              <w:t>Ice Storm</w:t>
            </w:r>
          </w:p>
        </w:tc>
        <w:tc>
          <w:tcPr>
            <w:tcW w:type="dxa" w:w="2073"/>
          </w:tcPr>
          <w:p>
            <w:pPr>
              <w:spacing w:after="0"/>
              <w:jc w:val="left"/>
            </w:pPr>
          </w:p>
        </w:tc>
        <w:tc>
          <w:tcPr>
            <w:tcW w:type="dxa" w:w="1724"/>
          </w:tcPr>
          <w:p>
            <w:pPr>
              <w:spacing w:after="0"/>
              <w:jc w:val="left"/>
            </w:pPr>
            <w:r>
              <w:rPr>
                <w:sz w:val="16"/>
              </w:rPr>
              <w:t>$1,000,000 property; $0 crops, reported for the zone (2023 dollars)</w:t>
            </w:r>
          </w:p>
        </w:tc>
        <w:tc>
          <w:tcPr>
            <w:tcW w:type="dxa" w:w="1181"/>
          </w:tcPr>
          <w:p>
            <w:pPr>
              <w:spacing w:after="0"/>
              <w:jc w:val="right"/>
            </w:pPr>
            <w:r>
              <w:rPr>
                <w:sz w:val="16"/>
              </w:rPr>
              <w:t>0, 0</w:t>
            </w:r>
          </w:p>
        </w:tc>
        <w:tc>
          <w:tcPr>
            <w:tcW w:type="dxa" w:w="1980"/>
          </w:tcPr>
          <w:p>
            <w:pPr>
              <w:spacing w:after="0"/>
              <w:jc w:val="left"/>
            </w:pPr>
            <w:r>
              <w:rPr>
                <w:sz w:val="16"/>
              </w:rPr>
              <w:t>NWS zone NDZ051 (DICKEY), zone-level: may include parts of neighboring counties</w:t>
            </w:r>
          </w:p>
        </w:tc>
        <w:tc>
          <w:tcPr>
            <w:tcW w:type="dxa" w:w="1125"/>
          </w:tcPr>
          <w:p>
            <w:pPr>
              <w:spacing w:after="0"/>
              <w:jc w:val="left"/>
            </w:pPr>
            <w:r>
              <w:rPr>
                <w:sz w:val="16"/>
              </w:rPr>
              <w:t>new since last plan; within last 5 years</w:t>
            </w:r>
          </w:p>
        </w:tc>
        <w:tc>
          <w:tcPr>
            <w:tcW w:type="dxa" w:w="3666"/>
          </w:tcPr>
          <w:p>
            <w:pPr>
              <w:spacing w:after="0"/>
              <w:jc w:val="left"/>
            </w:pPr>
            <w:r>
              <w:rPr>
                <w:sz w:val="16"/>
              </w:rPr>
              <w:t>B1-c worst recorded: Ice Storm</w:t>
            </w:r>
          </w:p>
        </w:tc>
      </w:tr>
      <w:tr>
        <w:trPr>
          <w:cantSplit/>
        </w:trPr>
        <w:tc>
          <w:tcPr>
            <w:tcW w:type="dxa" w:w="1037"/>
          </w:tcPr>
          <w:p>
            <w:pPr>
              <w:spacing w:after="0"/>
              <w:jc w:val="left"/>
            </w:pPr>
            <w:r>
              <w:rPr>
                <w:sz w:val="16"/>
              </w:rPr>
              <w:t>2021-02-10</w:t>
            </w:r>
          </w:p>
        </w:tc>
        <w:tc>
          <w:tcPr>
            <w:tcW w:type="dxa" w:w="1327"/>
          </w:tcPr>
          <w:p>
            <w:pPr>
              <w:spacing w:after="0"/>
              <w:jc w:val="left"/>
            </w:pPr>
            <w:r>
              <w:rPr>
                <w:sz w:val="16"/>
              </w:rPr>
              <w:t>Extreme Cold/Wind Chill</w:t>
            </w:r>
          </w:p>
        </w:tc>
        <w:tc>
          <w:tcPr>
            <w:tcW w:type="dxa" w:w="2073"/>
          </w:tcPr>
          <w:p>
            <w:pPr>
              <w:spacing w:after="0"/>
              <w:jc w:val="left"/>
            </w:pPr>
          </w:p>
        </w:tc>
        <w:tc>
          <w:tcPr>
            <w:tcW w:type="dxa" w:w="1724"/>
          </w:tcPr>
          <w:p>
            <w:pPr>
              <w:spacing w:after="0"/>
              <w:jc w:val="left"/>
            </w:pPr>
            <w:r>
              <w:rPr>
                <w:sz w:val="16"/>
              </w:rPr>
              <w:t>$0 property; $0 crops, reported for the zone (2021 dollars)</w:t>
            </w:r>
          </w:p>
        </w:tc>
        <w:tc>
          <w:tcPr>
            <w:tcW w:type="dxa" w:w="1181"/>
          </w:tcPr>
          <w:p>
            <w:pPr>
              <w:spacing w:after="0"/>
              <w:jc w:val="right"/>
            </w:pPr>
            <w:r>
              <w:rPr>
                <w:sz w:val="16"/>
              </w:rPr>
              <w:t>0, 0</w:t>
            </w:r>
          </w:p>
        </w:tc>
        <w:tc>
          <w:tcPr>
            <w:tcW w:type="dxa" w:w="1980"/>
          </w:tcPr>
          <w:p>
            <w:pPr>
              <w:spacing w:after="0"/>
              <w:jc w:val="left"/>
            </w:pPr>
            <w:r>
              <w:rPr>
                <w:sz w:val="16"/>
              </w:rPr>
              <w:t>NWS zone NDZ051 (DICKEY), zone-level: may include parts of neighboring counties</w:t>
            </w:r>
          </w:p>
        </w:tc>
        <w:tc>
          <w:tcPr>
            <w:tcW w:type="dxa" w:w="1125"/>
          </w:tcPr>
          <w:p>
            <w:pPr>
              <w:spacing w:after="0"/>
              <w:jc w:val="left"/>
            </w:pPr>
            <w:r>
              <w:rPr>
                <w:sz w:val="16"/>
              </w:rPr>
              <w:t>new since last plan</w:t>
            </w:r>
          </w:p>
        </w:tc>
        <w:tc>
          <w:tcPr>
            <w:tcW w:type="dxa" w:w="36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327"/>
          </w:tcPr>
          <w:p>
            <w:pPr>
              <w:spacing w:after="0"/>
              <w:jc w:val="left"/>
            </w:pPr>
            <w:r>
              <w:rPr>
                <w:sz w:val="16"/>
              </w:rPr>
              <w:t>Excessive Heat</w:t>
            </w:r>
          </w:p>
        </w:tc>
        <w:tc>
          <w:tcPr>
            <w:tcW w:type="dxa" w:w="2073"/>
          </w:tcPr>
          <w:p>
            <w:pPr>
              <w:spacing w:after="0"/>
              <w:jc w:val="left"/>
            </w:pPr>
          </w:p>
        </w:tc>
        <w:tc>
          <w:tcPr>
            <w:tcW w:type="dxa" w:w="1724"/>
          </w:tcPr>
          <w:p>
            <w:pPr>
              <w:spacing w:after="0"/>
              <w:jc w:val="left"/>
            </w:pPr>
            <w:r>
              <w:rPr>
                <w:sz w:val="16"/>
              </w:rPr>
              <w:t>$0 property; $0 crops, reported for the zone (2011 dollars)</w:t>
            </w:r>
          </w:p>
        </w:tc>
        <w:tc>
          <w:tcPr>
            <w:tcW w:type="dxa" w:w="1181"/>
          </w:tcPr>
          <w:p>
            <w:pPr>
              <w:spacing w:after="0"/>
              <w:jc w:val="right"/>
            </w:pPr>
            <w:r>
              <w:rPr>
                <w:sz w:val="16"/>
              </w:rPr>
              <w:t>0, 0</w:t>
            </w:r>
          </w:p>
        </w:tc>
        <w:tc>
          <w:tcPr>
            <w:tcW w:type="dxa" w:w="1980"/>
          </w:tcPr>
          <w:p>
            <w:pPr>
              <w:spacing w:after="0"/>
              <w:jc w:val="left"/>
            </w:pPr>
            <w:r>
              <w:rPr>
                <w:sz w:val="16"/>
              </w:rPr>
              <w:t>NWS zone NDZ051 (DICKEY), zone-level: may include parts of neighboring counties</w:t>
            </w:r>
          </w:p>
        </w:tc>
        <w:tc>
          <w:tcPr>
            <w:tcW w:type="dxa" w:w="1125"/>
          </w:tcPr>
          <w:p>
            <w:pPr>
              <w:spacing w:after="0"/>
              <w:jc w:val="left"/>
            </w:pPr>
          </w:p>
        </w:tc>
        <w:tc>
          <w:tcPr>
            <w:tcW w:type="dxa" w:w="3666"/>
          </w:tcPr>
          <w:p>
            <w:pPr>
              <w:spacing w:after="0"/>
              <w:jc w:val="left"/>
            </w:pPr>
            <w:r>
              <w:rPr>
                <w:sz w:val="16"/>
              </w:rPr>
              <w:t>B1-c worst recorded: Excessive Heat, Heat</w:t>
            </w:r>
          </w:p>
        </w:tc>
      </w:tr>
      <w:tr>
        <w:trPr>
          <w:cantSplit/>
        </w:trPr>
        <w:tc>
          <w:tcPr>
            <w:tcW w:type="dxa" w:w="1037"/>
          </w:tcPr>
          <w:p>
            <w:pPr>
              <w:spacing w:after="0"/>
              <w:jc w:val="left"/>
            </w:pPr>
            <w:r>
              <w:rPr>
                <w:sz w:val="16"/>
              </w:rPr>
              <w:t>2011-07-10</w:t>
            </w:r>
          </w:p>
        </w:tc>
        <w:tc>
          <w:tcPr>
            <w:tcW w:type="dxa" w:w="1327"/>
          </w:tcPr>
          <w:p>
            <w:pPr>
              <w:spacing w:after="0"/>
              <w:jc w:val="left"/>
            </w:pPr>
            <w:r>
              <w:rPr>
                <w:sz w:val="16"/>
              </w:rPr>
              <w:t>Thunderstorm Wind</w:t>
            </w:r>
          </w:p>
        </w:tc>
        <w:tc>
          <w:tcPr>
            <w:tcW w:type="dxa" w:w="2073"/>
          </w:tcPr>
          <w:p>
            <w:pPr>
              <w:spacing w:after="0"/>
              <w:jc w:val="left"/>
            </w:pPr>
            <w:r>
              <w:rPr>
                <w:sz w:val="16"/>
              </w:rPr>
              <w:t>109 kt (125 mph) estimated gust</w:t>
            </w:r>
          </w:p>
        </w:tc>
        <w:tc>
          <w:tcPr>
            <w:tcW w:type="dxa" w:w="1724"/>
          </w:tcPr>
          <w:p>
            <w:pPr>
              <w:spacing w:after="0"/>
              <w:jc w:val="left"/>
            </w:pPr>
            <w:r>
              <w:rPr>
                <w:sz w:val="16"/>
              </w:rPr>
              <w:t>$1,250,000 property; $1,000,000 crops (2011 dollars)</w:t>
            </w:r>
          </w:p>
        </w:tc>
        <w:tc>
          <w:tcPr>
            <w:tcW w:type="dxa" w:w="1181"/>
          </w:tcPr>
          <w:p>
            <w:pPr>
              <w:spacing w:after="0"/>
              <w:jc w:val="right"/>
            </w:pPr>
            <w:r>
              <w:rPr>
                <w:sz w:val="16"/>
              </w:rPr>
              <w:t>0, 0</w:t>
            </w:r>
          </w:p>
        </w:tc>
        <w:tc>
          <w:tcPr>
            <w:tcW w:type="dxa" w:w="1980"/>
          </w:tcPr>
          <w:p>
            <w:pPr>
              <w:spacing w:after="0"/>
              <w:jc w:val="left"/>
            </w:pPr>
            <w:r>
              <w:rPr>
                <w:sz w:val="16"/>
              </w:rPr>
              <w:t>MERRICOURT to OAKES</w:t>
            </w:r>
          </w:p>
        </w:tc>
        <w:tc>
          <w:tcPr>
            <w:tcW w:type="dxa" w:w="1125"/>
          </w:tcPr>
          <w:p>
            <w:pPr>
              <w:spacing w:after="0"/>
              <w:jc w:val="left"/>
            </w:pPr>
          </w:p>
        </w:tc>
        <w:tc>
          <w:tcPr>
            <w:tcW w:type="dxa" w:w="3666"/>
          </w:tcPr>
          <w:p>
            <w:pPr>
              <w:spacing w:after="0"/>
              <w:jc w:val="left"/>
            </w:pPr>
            <w:r>
              <w:rPr>
                <w:sz w:val="16"/>
              </w:rPr>
              <w:t>B1-c worst recorded: Thunderstorm Wind</w:t>
            </w:r>
          </w:p>
        </w:tc>
      </w:tr>
      <w:tr>
        <w:trPr>
          <w:cantSplit/>
        </w:trPr>
        <w:tc>
          <w:tcPr>
            <w:tcW w:type="dxa" w:w="1037"/>
          </w:tcPr>
          <w:p>
            <w:pPr>
              <w:spacing w:after="0"/>
              <w:jc w:val="left"/>
            </w:pPr>
            <w:r>
              <w:rPr>
                <w:sz w:val="16"/>
              </w:rPr>
              <w:t>2005-06-07</w:t>
            </w:r>
          </w:p>
        </w:tc>
        <w:tc>
          <w:tcPr>
            <w:tcW w:type="dxa" w:w="1327"/>
          </w:tcPr>
          <w:p>
            <w:pPr>
              <w:spacing w:after="0"/>
              <w:jc w:val="left"/>
            </w:pPr>
            <w:r>
              <w:rPr>
                <w:sz w:val="16"/>
              </w:rPr>
              <w:t>Flash Flood</w:t>
            </w:r>
          </w:p>
        </w:tc>
        <w:tc>
          <w:tcPr>
            <w:tcW w:type="dxa" w:w="2073"/>
          </w:tcPr>
          <w:p>
            <w:pPr>
              <w:spacing w:after="0"/>
              <w:jc w:val="left"/>
            </w:pPr>
          </w:p>
        </w:tc>
        <w:tc>
          <w:tcPr>
            <w:tcW w:type="dxa" w:w="1724"/>
          </w:tcPr>
          <w:p>
            <w:pPr>
              <w:spacing w:after="0"/>
              <w:jc w:val="left"/>
            </w:pPr>
            <w:r>
              <w:rPr>
                <w:sz w:val="16"/>
              </w:rPr>
              <w:t>$750,000 property; crops not reported (2005 dollars)</w:t>
            </w:r>
          </w:p>
        </w:tc>
        <w:tc>
          <w:tcPr>
            <w:tcW w:type="dxa" w:w="1181"/>
          </w:tcPr>
          <w:p>
            <w:pPr>
              <w:spacing w:after="0"/>
              <w:jc w:val="right"/>
            </w:pPr>
            <w:r>
              <w:rPr>
                <w:sz w:val="16"/>
              </w:rPr>
              <w:t>0, 0</w:t>
            </w:r>
          </w:p>
        </w:tc>
        <w:tc>
          <w:tcPr>
            <w:tcW w:type="dxa" w:w="1980"/>
          </w:tcPr>
          <w:p>
            <w:pPr>
              <w:spacing w:after="0"/>
              <w:jc w:val="left"/>
            </w:pPr>
            <w:r>
              <w:rPr>
                <w:sz w:val="16"/>
              </w:rPr>
              <w:t>MERRICOURT</w:t>
            </w:r>
          </w:p>
        </w:tc>
        <w:tc>
          <w:tcPr>
            <w:tcW w:type="dxa" w:w="1125"/>
          </w:tcPr>
          <w:p>
            <w:pPr>
              <w:spacing w:after="0"/>
              <w:jc w:val="left"/>
            </w:pPr>
          </w:p>
        </w:tc>
        <w:tc>
          <w:tcPr>
            <w:tcW w:type="dxa" w:w="36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1999-07-27</w:t>
            </w:r>
          </w:p>
        </w:tc>
        <w:tc>
          <w:tcPr>
            <w:tcW w:type="dxa" w:w="1327"/>
          </w:tcPr>
          <w:p>
            <w:pPr>
              <w:spacing w:after="0"/>
              <w:jc w:val="left"/>
            </w:pPr>
            <w:r>
              <w:rPr>
                <w:sz w:val="16"/>
              </w:rPr>
              <w:t>Tornado</w:t>
            </w:r>
          </w:p>
        </w:tc>
        <w:tc>
          <w:tcPr>
            <w:tcW w:type="dxa" w:w="2073"/>
          </w:tcPr>
          <w:p>
            <w:pPr>
              <w:spacing w:after="0"/>
              <w:jc w:val="left"/>
            </w:pPr>
            <w:r>
              <w:rPr>
                <w:sz w:val="16"/>
              </w:rPr>
              <w:t>F2, 2 mi within this county, 40 yd wide</w:t>
            </w:r>
          </w:p>
        </w:tc>
        <w:tc>
          <w:tcPr>
            <w:tcW w:type="dxa" w:w="1724"/>
          </w:tcPr>
          <w:p>
            <w:pPr>
              <w:spacing w:after="0"/>
              <w:jc w:val="left"/>
            </w:pPr>
            <w:r>
              <w:rPr>
                <w:sz w:val="16"/>
              </w:rPr>
              <w:t>$800,000 property; crops not reported (1999 dollars)</w:t>
            </w:r>
          </w:p>
        </w:tc>
        <w:tc>
          <w:tcPr>
            <w:tcW w:type="dxa" w:w="1181"/>
          </w:tcPr>
          <w:p>
            <w:pPr>
              <w:spacing w:after="0"/>
              <w:jc w:val="right"/>
            </w:pPr>
            <w:r>
              <w:rPr>
                <w:sz w:val="16"/>
              </w:rPr>
              <w:t>0, 0</w:t>
            </w:r>
          </w:p>
        </w:tc>
        <w:tc>
          <w:tcPr>
            <w:tcW w:type="dxa" w:w="1980"/>
          </w:tcPr>
          <w:p>
            <w:pPr>
              <w:spacing w:after="0"/>
              <w:jc w:val="left"/>
            </w:pPr>
            <w:r>
              <w:rPr>
                <w:sz w:val="16"/>
              </w:rPr>
              <w:t>ELLENDALE</w:t>
            </w:r>
          </w:p>
        </w:tc>
        <w:tc>
          <w:tcPr>
            <w:tcW w:type="dxa" w:w="1125"/>
          </w:tcPr>
          <w:p>
            <w:pPr>
              <w:spacing w:after="0"/>
              <w:jc w:val="left"/>
            </w:pPr>
          </w:p>
        </w:tc>
        <w:tc>
          <w:tcPr>
            <w:tcW w:type="dxa" w:w="3666"/>
          </w:tcPr>
          <w:p>
            <w:pPr>
              <w:spacing w:after="0"/>
              <w:jc w:val="left"/>
            </w:pPr>
            <w:r>
              <w:rPr>
                <w:sz w:val="16"/>
              </w:rPr>
              <w:t>B1-c worst recorded: Tornado</w:t>
            </w:r>
          </w:p>
        </w:tc>
      </w:tr>
      <w:tr>
        <w:trPr>
          <w:cantSplit/>
        </w:trPr>
        <w:tc>
          <w:tcPr>
            <w:tcW w:type="dxa" w:w="1037"/>
          </w:tcPr>
          <w:p>
            <w:pPr>
              <w:spacing w:after="0"/>
              <w:jc w:val="left"/>
            </w:pPr>
            <w:r>
              <w:rPr>
                <w:sz w:val="16"/>
              </w:rPr>
              <w:t>1997-04-04</w:t>
            </w:r>
          </w:p>
        </w:tc>
        <w:tc>
          <w:tcPr>
            <w:tcW w:type="dxa" w:w="1327"/>
          </w:tcPr>
          <w:p>
            <w:pPr>
              <w:spacing w:after="0"/>
              <w:jc w:val="left"/>
            </w:pPr>
            <w:r>
              <w:rPr>
                <w:sz w:val="16"/>
              </w:rPr>
              <w:t>Blizzard</w:t>
            </w:r>
          </w:p>
        </w:tc>
        <w:tc>
          <w:tcPr>
            <w:tcW w:type="dxa" w:w="2073"/>
          </w:tcPr>
          <w:p>
            <w:pPr>
              <w:spacing w:after="0"/>
              <w:jc w:val="left"/>
            </w:pPr>
          </w:p>
        </w:tc>
        <w:tc>
          <w:tcPr>
            <w:tcW w:type="dxa" w:w="1724"/>
          </w:tcPr>
          <w:p>
            <w:pPr>
              <w:spacing w:after="0"/>
              <w:jc w:val="left"/>
            </w:pPr>
            <w:r>
              <w:rPr>
                <w:sz w:val="16"/>
              </w:rPr>
              <w:t>$1,540,000 property; crops not reported, reported for the zone (1997 dollars)</w:t>
            </w:r>
          </w:p>
        </w:tc>
        <w:tc>
          <w:tcPr>
            <w:tcW w:type="dxa" w:w="1181"/>
          </w:tcPr>
          <w:p>
            <w:pPr>
              <w:spacing w:after="0"/>
              <w:jc w:val="right"/>
            </w:pPr>
            <w:r>
              <w:rPr>
                <w:sz w:val="16"/>
              </w:rPr>
              <w:t>0, 0</w:t>
            </w:r>
          </w:p>
        </w:tc>
        <w:tc>
          <w:tcPr>
            <w:tcW w:type="dxa" w:w="1980"/>
          </w:tcPr>
          <w:p>
            <w:pPr>
              <w:spacing w:after="0"/>
              <w:jc w:val="left"/>
            </w:pPr>
            <w:r>
              <w:rPr>
                <w:sz w:val="16"/>
              </w:rPr>
              <w:t>NWS zone NDZ051 (DICKEY), zone-level: may include parts of neighboring counties</w:t>
            </w:r>
          </w:p>
        </w:tc>
        <w:tc>
          <w:tcPr>
            <w:tcW w:type="dxa" w:w="1125"/>
          </w:tcPr>
          <w:p>
            <w:pPr>
              <w:spacing w:after="0"/>
              <w:jc w:val="left"/>
            </w:pPr>
          </w:p>
        </w:tc>
        <w:tc>
          <w:tcPr>
            <w:tcW w:type="dxa" w:w="366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1997-01-21</w:t>
            </w:r>
          </w:p>
        </w:tc>
        <w:tc>
          <w:tcPr>
            <w:tcW w:type="dxa" w:w="1327"/>
          </w:tcPr>
          <w:p>
            <w:pPr>
              <w:spacing w:after="0"/>
              <w:jc w:val="left"/>
            </w:pPr>
            <w:r>
              <w:rPr>
                <w:sz w:val="16"/>
              </w:rPr>
              <w:t>Blizzard</w:t>
            </w:r>
          </w:p>
        </w:tc>
        <w:tc>
          <w:tcPr>
            <w:tcW w:type="dxa" w:w="2073"/>
          </w:tcPr>
          <w:p>
            <w:pPr>
              <w:spacing w:after="0"/>
              <w:jc w:val="left"/>
            </w:pPr>
          </w:p>
        </w:tc>
        <w:tc>
          <w:tcPr>
            <w:tcW w:type="dxa" w:w="1724"/>
          </w:tcPr>
          <w:p>
            <w:pPr>
              <w:spacing w:after="0"/>
              <w:jc w:val="left"/>
            </w:pPr>
            <w:r>
              <w:rPr>
                <w:sz w:val="16"/>
              </w:rPr>
              <w:t>$790,000 property; crops not reported, reported for the zone (1997 dollars)</w:t>
            </w:r>
          </w:p>
        </w:tc>
        <w:tc>
          <w:tcPr>
            <w:tcW w:type="dxa" w:w="1181"/>
          </w:tcPr>
          <w:p>
            <w:pPr>
              <w:spacing w:after="0"/>
              <w:jc w:val="right"/>
            </w:pPr>
            <w:r>
              <w:rPr>
                <w:sz w:val="16"/>
              </w:rPr>
              <w:t>0, 1</w:t>
            </w:r>
          </w:p>
        </w:tc>
        <w:tc>
          <w:tcPr>
            <w:tcW w:type="dxa" w:w="1980"/>
          </w:tcPr>
          <w:p>
            <w:pPr>
              <w:spacing w:after="0"/>
              <w:jc w:val="left"/>
            </w:pPr>
            <w:r>
              <w:rPr>
                <w:sz w:val="16"/>
              </w:rPr>
              <w:t>NWS zone NDZ051 (DICKEY), zone-level: may include parts of neighboring counties</w:t>
            </w:r>
          </w:p>
        </w:tc>
        <w:tc>
          <w:tcPr>
            <w:tcW w:type="dxa" w:w="1125"/>
          </w:tcPr>
          <w:p>
            <w:pPr>
              <w:spacing w:after="0"/>
              <w:jc w:val="left"/>
            </w:pPr>
          </w:p>
        </w:tc>
        <w:tc>
          <w:tcPr>
            <w:tcW w:type="dxa" w:w="3666"/>
          </w:tcPr>
          <w:p>
            <w:pPr>
              <w:spacing w:after="0"/>
              <w:jc w:val="left"/>
            </w:pPr>
            <w:r>
              <w:rPr>
                <w:sz w:val="16"/>
              </w:rPr>
              <w:t>deaths or injuries recorded</w:t>
            </w:r>
          </w:p>
        </w:tc>
      </w:tr>
      <w:tr>
        <w:trPr>
          <w:cantSplit/>
        </w:trPr>
        <w:tc>
          <w:tcPr>
            <w:tcW w:type="dxa" w:w="1037"/>
          </w:tcPr>
          <w:p>
            <w:pPr>
              <w:spacing w:after="0"/>
              <w:jc w:val="left"/>
            </w:pPr>
            <w:r>
              <w:rPr>
                <w:sz w:val="16"/>
              </w:rPr>
              <w:t>1997-01-15</w:t>
            </w:r>
          </w:p>
        </w:tc>
        <w:tc>
          <w:tcPr>
            <w:tcW w:type="dxa" w:w="1327"/>
          </w:tcPr>
          <w:p>
            <w:pPr>
              <w:spacing w:after="0"/>
              <w:jc w:val="left"/>
            </w:pPr>
            <w:r>
              <w:rPr>
                <w:sz w:val="16"/>
              </w:rPr>
              <w:t>Blizzard</w:t>
            </w:r>
          </w:p>
        </w:tc>
        <w:tc>
          <w:tcPr>
            <w:tcW w:type="dxa" w:w="2073"/>
          </w:tcPr>
          <w:p>
            <w:pPr>
              <w:spacing w:after="0"/>
              <w:jc w:val="left"/>
            </w:pPr>
          </w:p>
        </w:tc>
        <w:tc>
          <w:tcPr>
            <w:tcW w:type="dxa" w:w="1724"/>
          </w:tcPr>
          <w:p>
            <w:pPr>
              <w:spacing w:after="0"/>
              <w:jc w:val="left"/>
            </w:pPr>
            <w:r>
              <w:rPr>
                <w:sz w:val="16"/>
              </w:rPr>
              <w:t>$900,000 property; crops not reported, reported for the zone (1997 dollars)</w:t>
            </w:r>
          </w:p>
        </w:tc>
        <w:tc>
          <w:tcPr>
            <w:tcW w:type="dxa" w:w="1181"/>
          </w:tcPr>
          <w:p>
            <w:pPr>
              <w:spacing w:after="0"/>
              <w:jc w:val="right"/>
            </w:pPr>
            <w:r>
              <w:rPr>
                <w:sz w:val="16"/>
              </w:rPr>
              <w:t>0, 1</w:t>
            </w:r>
          </w:p>
        </w:tc>
        <w:tc>
          <w:tcPr>
            <w:tcW w:type="dxa" w:w="1980"/>
          </w:tcPr>
          <w:p>
            <w:pPr>
              <w:spacing w:after="0"/>
              <w:jc w:val="left"/>
            </w:pPr>
            <w:r>
              <w:rPr>
                <w:sz w:val="16"/>
              </w:rPr>
              <w:t>NWS zone NDZ051 (DICKEY), zone-level: may include parts of neighboring counties</w:t>
            </w:r>
          </w:p>
        </w:tc>
        <w:tc>
          <w:tcPr>
            <w:tcW w:type="dxa" w:w="1125"/>
          </w:tcPr>
          <w:p>
            <w:pPr>
              <w:spacing w:after="0"/>
              <w:jc w:val="left"/>
            </w:pPr>
          </w:p>
        </w:tc>
        <w:tc>
          <w:tcPr>
            <w:tcW w:type="dxa" w:w="3666"/>
          </w:tcPr>
          <w:p>
            <w:pPr>
              <w:spacing w:after="0"/>
              <w:jc w:val="left"/>
            </w:pPr>
            <w:r>
              <w:rPr>
                <w:sz w:val="16"/>
              </w:rPr>
              <w:t>deaths or injuries recorded</w:t>
            </w:r>
          </w:p>
        </w:tc>
      </w:tr>
      <w:tr>
        <w:trPr>
          <w:cantSplit/>
        </w:trPr>
        <w:tc>
          <w:tcPr>
            <w:tcW w:type="dxa" w:w="1037"/>
          </w:tcPr>
          <w:p>
            <w:pPr>
              <w:spacing w:after="0"/>
              <w:jc w:val="left"/>
            </w:pPr>
            <w:r>
              <w:rPr>
                <w:sz w:val="16"/>
              </w:rPr>
              <w:t>1989-08-02</w:t>
            </w:r>
          </w:p>
        </w:tc>
        <w:tc>
          <w:tcPr>
            <w:tcW w:type="dxa" w:w="1327"/>
          </w:tcPr>
          <w:p>
            <w:pPr>
              <w:spacing w:after="0"/>
              <w:jc w:val="left"/>
            </w:pPr>
            <w:r>
              <w:rPr>
                <w:sz w:val="16"/>
              </w:rPr>
              <w:t>Thunderstorm Wind</w:t>
            </w:r>
          </w:p>
        </w:tc>
        <w:tc>
          <w:tcPr>
            <w:tcW w:type="dxa" w:w="2073"/>
          </w:tcPr>
          <w:p>
            <w:pPr>
              <w:spacing w:after="0"/>
              <w:jc w:val="left"/>
            </w:pPr>
            <w:r>
              <w:rPr>
                <w:sz w:val="16"/>
              </w:rPr>
              <w:t>57 kt (66 mph), measurement type not recorded</w:t>
            </w:r>
          </w:p>
        </w:tc>
        <w:tc>
          <w:tcPr>
            <w:tcW w:type="dxa" w:w="1724"/>
          </w:tcPr>
          <w:p>
            <w:pPr>
              <w:spacing w:after="0"/>
              <w:jc w:val="left"/>
            </w:pPr>
            <w:r>
              <w:rPr>
                <w:sz w:val="16"/>
              </w:rPr>
              <w:t>damage not recorded (pre-1996 record)</w:t>
            </w:r>
          </w:p>
        </w:tc>
        <w:tc>
          <w:tcPr>
            <w:tcW w:type="dxa" w:w="1181"/>
          </w:tcPr>
          <w:p>
            <w:pPr>
              <w:spacing w:after="0"/>
              <w:jc w:val="right"/>
            </w:pPr>
            <w:r>
              <w:rPr>
                <w:sz w:val="16"/>
              </w:rPr>
              <w:t>0, 1</w:t>
            </w:r>
          </w:p>
        </w:tc>
        <w:tc>
          <w:tcPr>
            <w:tcW w:type="dxa" w:w="1980"/>
          </w:tcPr>
          <w:p>
            <w:pPr>
              <w:spacing w:after="0"/>
              <w:jc w:val="left"/>
            </w:pPr>
            <w:r>
              <w:rPr>
                <w:sz w:val="16"/>
              </w:rPr>
              <w:t>location not recorded</w:t>
            </w:r>
          </w:p>
        </w:tc>
        <w:tc>
          <w:tcPr>
            <w:tcW w:type="dxa" w:w="1125"/>
          </w:tcPr>
          <w:p>
            <w:pPr>
              <w:spacing w:after="0"/>
              <w:jc w:val="left"/>
            </w:pPr>
          </w:p>
        </w:tc>
        <w:tc>
          <w:tcPr>
            <w:tcW w:type="dxa" w:w="3666"/>
          </w:tcPr>
          <w:p>
            <w:pPr>
              <w:spacing w:after="0"/>
              <w:jc w:val="left"/>
            </w:pPr>
            <w:r>
              <w:rPr>
                <w:sz w:val="16"/>
              </w:rPr>
              <w:t>deaths or injuries recorded</w:t>
            </w:r>
          </w:p>
        </w:tc>
      </w:tr>
      <w:tr>
        <w:trPr>
          <w:cantSplit/>
        </w:trPr>
        <w:tc>
          <w:tcPr>
            <w:tcW w:type="dxa" w:w="1037"/>
          </w:tcPr>
          <w:p>
            <w:pPr>
              <w:spacing w:after="0"/>
              <w:jc w:val="left"/>
            </w:pPr>
            <w:r>
              <w:rPr>
                <w:sz w:val="16"/>
              </w:rPr>
              <w:t>1988-07-12</w:t>
            </w:r>
          </w:p>
        </w:tc>
        <w:tc>
          <w:tcPr>
            <w:tcW w:type="dxa" w:w="1327"/>
          </w:tcPr>
          <w:p>
            <w:pPr>
              <w:spacing w:after="0"/>
              <w:jc w:val="left"/>
            </w:pPr>
            <w:r>
              <w:rPr>
                <w:sz w:val="16"/>
              </w:rPr>
              <w:t>Hail</w:t>
            </w:r>
          </w:p>
        </w:tc>
        <w:tc>
          <w:tcPr>
            <w:tcW w:type="dxa" w:w="2073"/>
          </w:tcPr>
          <w:p>
            <w:pPr>
              <w:spacing w:after="0"/>
              <w:jc w:val="left"/>
            </w:pPr>
            <w:r>
              <w:rPr>
                <w:sz w:val="16"/>
              </w:rPr>
              <w:t>4.5 in</w:t>
            </w:r>
          </w:p>
        </w:tc>
        <w:tc>
          <w:tcPr>
            <w:tcW w:type="dxa" w:w="1724"/>
          </w:tcPr>
          <w:p>
            <w:pPr>
              <w:spacing w:after="0"/>
              <w:jc w:val="left"/>
            </w:pPr>
            <w:r>
              <w:rPr>
                <w:sz w:val="16"/>
              </w:rPr>
              <w:t>damage not recorded (pre-1996 record)</w:t>
            </w:r>
          </w:p>
        </w:tc>
        <w:tc>
          <w:tcPr>
            <w:tcW w:type="dxa" w:w="1181"/>
          </w:tcPr>
          <w:p>
            <w:pPr>
              <w:spacing w:after="0"/>
              <w:jc w:val="right"/>
            </w:pPr>
            <w:r>
              <w:rPr>
                <w:sz w:val="16"/>
              </w:rPr>
              <w:t>0, 0</w:t>
            </w:r>
          </w:p>
        </w:tc>
        <w:tc>
          <w:tcPr>
            <w:tcW w:type="dxa" w:w="1980"/>
          </w:tcPr>
          <w:p>
            <w:pPr>
              <w:spacing w:after="0"/>
              <w:jc w:val="left"/>
            </w:pPr>
            <w:r>
              <w:rPr>
                <w:sz w:val="16"/>
              </w:rPr>
              <w:t>location not recorded</w:t>
            </w:r>
          </w:p>
        </w:tc>
        <w:tc>
          <w:tcPr>
            <w:tcW w:type="dxa" w:w="1125"/>
          </w:tcPr>
          <w:p>
            <w:pPr>
              <w:spacing w:after="0"/>
              <w:jc w:val="left"/>
            </w:pPr>
          </w:p>
        </w:tc>
        <w:tc>
          <w:tcPr>
            <w:tcW w:type="dxa" w:w="366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7"/>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17</w:t>
            </w:r>
          </w:p>
        </w:tc>
        <w:tc>
          <w:tcPr>
            <w:tcW w:type="dxa" w:w="1446"/>
          </w:tcPr>
          <w:p>
            <w:pPr>
              <w:spacing w:after="0"/>
              <w:jc w:val="left"/>
            </w:pPr>
            <w:r>
              <w:rPr>
                <w:sz w:val="16"/>
              </w:rPr>
              <w:t>event-days per year</w:t>
            </w:r>
          </w:p>
        </w:tc>
        <w:tc>
          <w:tcPr>
            <w:tcW w:type="dxa" w:w="1575"/>
          </w:tcPr>
          <w:p>
            <w:pPr>
              <w:spacing w:after="0"/>
              <w:jc w:val="left"/>
            </w:pPr>
            <w:r>
              <w:rPr>
                <w:sz w:val="16"/>
              </w:rPr>
              <w:t>about 17 days per year</w:t>
            </w:r>
          </w:p>
        </w:tc>
        <w:tc>
          <w:tcPr>
            <w:tcW w:type="dxa" w:w="1037"/>
          </w:tcPr>
          <w:p>
            <w:pPr>
              <w:spacing w:after="0"/>
              <w:jc w:val="left"/>
            </w:pPr>
            <w:r>
              <w:rPr>
                <w:sz w:val="16"/>
              </w:rPr>
              <w:t>Likely</w:t>
            </w:r>
          </w:p>
        </w:tc>
        <w:tc>
          <w:tcPr>
            <w:tcW w:type="dxa" w:w="1756"/>
          </w:tcPr>
          <w:p>
            <w:pPr>
              <w:spacing w:after="0"/>
              <w:jc w:val="left"/>
            </w:pPr>
            <w:r>
              <w:rPr>
                <w:sz w:val="16"/>
              </w:rPr>
              <w:t>event-days in 14 of 30 years, 1996 to 2025 (46.7%)</w:t>
            </w:r>
          </w:p>
        </w:tc>
        <w:tc>
          <w:tcPr>
            <w:tcW w:type="dxa" w:w="1519"/>
          </w:tcPr>
          <w:p>
            <w:pPr>
              <w:spacing w:after="0"/>
              <w:jc w:val="right"/>
            </w:pPr>
            <w:r>
              <w:rPr>
                <w:sz w:val="16"/>
              </w:rPr>
              <w:t>323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7"/>
          </w:tcPr>
          <w:p>
            <w:pPr>
              <w:spacing w:after="0"/>
              <w:jc w:val="left"/>
            </w:pPr>
            <w:r>
              <w:rPr>
                <w:sz w:val="16"/>
              </w:rPr>
              <w:t>NRI gives about 17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6.03</w:t>
            </w:r>
          </w:p>
        </w:tc>
        <w:tc>
          <w:tcPr>
            <w:tcW w:type="dxa" w:w="1446"/>
          </w:tcPr>
          <w:p>
            <w:pPr>
              <w:spacing w:after="0"/>
              <w:jc w:val="left"/>
            </w:pPr>
            <w:r>
              <w:rPr>
                <w:sz w:val="16"/>
              </w:rPr>
              <w:t>event-days per year</w:t>
            </w:r>
          </w:p>
        </w:tc>
        <w:tc>
          <w:tcPr>
            <w:tcW w:type="dxa" w:w="1575"/>
          </w:tcPr>
          <w:p>
            <w:pPr>
              <w:spacing w:after="0"/>
              <w:jc w:val="left"/>
            </w:pPr>
            <w:r>
              <w:rPr>
                <w:sz w:val="16"/>
              </w:rPr>
              <w:t>about 6.03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182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7"/>
          </w:tcPr>
          <w:p>
            <w:pPr>
              <w:spacing w:after="0"/>
              <w:jc w:val="left"/>
            </w:pPr>
            <w:r>
              <w:rPr>
                <w:sz w:val="16"/>
              </w:rPr>
              <w:t>NRI gives about 6.03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0.000177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0.0177%</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3.58</w:t>
            </w:r>
          </w:p>
        </w:tc>
        <w:tc>
          <w:tcPr>
            <w:tcW w:type="dxa" w:w="1446"/>
          </w:tcPr>
          <w:p>
            <w:pPr>
              <w:spacing w:after="0"/>
              <w:jc w:val="left"/>
            </w:pPr>
            <w:r>
              <w:rPr>
                <w:sz w:val="16"/>
              </w:rPr>
              <w:t>events per year</w:t>
            </w:r>
          </w:p>
        </w:tc>
        <w:tc>
          <w:tcPr>
            <w:tcW w:type="dxa" w:w="1575"/>
          </w:tcPr>
          <w:p>
            <w:pPr>
              <w:spacing w:after="0"/>
              <w:jc w:val="left"/>
            </w:pPr>
            <w:r>
              <w:rPr>
                <w:sz w:val="16"/>
              </w:rPr>
              <w:t>about 3.58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136.0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7"/>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w:t>
            </w:r>
          </w:p>
        </w:tc>
        <w:tc>
          <w:tcPr>
            <w:tcW w:type="dxa" w:w="1446"/>
          </w:tcPr>
          <w:p>
            <w:pPr>
              <w:spacing w:after="0"/>
              <w:jc w:val="left"/>
            </w:pPr>
            <w:r>
              <w:rPr>
                <w:sz w:val="16"/>
              </w:rPr>
              <w:t>event-days per year</w:t>
            </w:r>
          </w:p>
        </w:tc>
        <w:tc>
          <w:tcPr>
            <w:tcW w:type="dxa" w:w="1575"/>
          </w:tcPr>
          <w:p>
            <w:pPr>
              <w:spacing w:after="0"/>
              <w:jc w:val="left"/>
            </w:pPr>
            <w:r>
              <w:rPr>
                <w:sz w:val="16"/>
              </w:rPr>
              <w:t>about 2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30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7"/>
          </w:tcPr>
          <w:p>
            <w:pPr>
              <w:spacing w:after="0"/>
              <w:jc w:val="left"/>
            </w:pPr>
            <w:r>
              <w:rPr>
                <w:sz w:val="16"/>
              </w:rPr>
              <w:t>NRI gives about 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0.479</w:t>
            </w:r>
          </w:p>
        </w:tc>
        <w:tc>
          <w:tcPr>
            <w:tcW w:type="dxa" w:w="1446"/>
          </w:tcPr>
          <w:p>
            <w:pPr>
              <w:spacing w:after="0"/>
              <w:jc w:val="left"/>
            </w:pPr>
            <w:r>
              <w:rPr>
                <w:sz w:val="16"/>
              </w:rPr>
              <w:t>event-days per year</w:t>
            </w:r>
          </w:p>
        </w:tc>
        <w:tc>
          <w:tcPr>
            <w:tcW w:type="dxa" w:w="1575"/>
          </w:tcPr>
          <w:p>
            <w:pPr>
              <w:spacing w:after="0"/>
              <w:jc w:val="left"/>
            </w:pPr>
            <w:r>
              <w:rPr>
                <w:sz w:val="16"/>
              </w:rPr>
              <w:t>about 0.479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33</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7"/>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0.464</w:t>
            </w:r>
          </w:p>
        </w:tc>
        <w:tc>
          <w:tcPr>
            <w:tcW w:type="dxa" w:w="1446"/>
          </w:tcPr>
          <w:p>
            <w:pPr>
              <w:spacing w:after="0"/>
              <w:jc w:val="left"/>
            </w:pPr>
            <w:r>
              <w:rPr>
                <w:sz w:val="16"/>
              </w:rPr>
              <w:t>event-days per year</w:t>
            </w:r>
          </w:p>
        </w:tc>
        <w:tc>
          <w:tcPr>
            <w:tcW w:type="dxa" w:w="1575"/>
          </w:tcPr>
          <w:p>
            <w:pPr>
              <w:spacing w:after="0"/>
              <w:jc w:val="left"/>
            </w:pPr>
            <w:r>
              <w:rPr>
                <w:sz w:val="16"/>
              </w:rPr>
              <w:t>about 0.464 days per year</w:t>
            </w:r>
          </w:p>
        </w:tc>
        <w:tc>
          <w:tcPr>
            <w:tcW w:type="dxa" w:w="1037"/>
          </w:tcPr>
          <w:p>
            <w:pPr>
              <w:spacing w:after="0"/>
              <w:jc w:val="left"/>
            </w:pPr>
            <w:r>
              <w:rPr>
                <w:sz w:val="16"/>
              </w:rPr>
              <w:t>Likely</w:t>
            </w:r>
          </w:p>
        </w:tc>
        <w:tc>
          <w:tcPr>
            <w:tcW w:type="dxa" w:w="1756"/>
          </w:tcPr>
          <w:p>
            <w:pPr>
              <w:spacing w:after="0"/>
              <w:jc w:val="left"/>
            </w:pPr>
            <w:r>
              <w:rPr>
                <w:sz w:val="16"/>
              </w:rPr>
              <w:t>event-days in 11 of 30 years, 1996 to 2025 (36.7%)</w:t>
            </w:r>
          </w:p>
        </w:tc>
        <w:tc>
          <w:tcPr>
            <w:tcW w:type="dxa" w:w="1519"/>
          </w:tcPr>
          <w:p>
            <w:pPr>
              <w:spacing w:after="0"/>
              <w:jc w:val="right"/>
            </w:pPr>
            <w:r>
              <w:rPr>
                <w:sz w:val="16"/>
              </w:rPr>
              <w:t>13</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7"/>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0.118</w:t>
            </w:r>
          </w:p>
        </w:tc>
        <w:tc>
          <w:tcPr>
            <w:tcW w:type="dxa" w:w="1446"/>
          </w:tcPr>
          <w:p>
            <w:pPr>
              <w:spacing w:after="0"/>
              <w:jc w:val="left"/>
            </w:pPr>
            <w:r>
              <w:rPr>
                <w:sz w:val="16"/>
              </w:rPr>
              <w:t>events per year (modeled)</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31.3</w:t>
            </w:r>
          </w:p>
        </w:tc>
        <w:tc>
          <w:tcPr>
            <w:tcW w:type="dxa" w:w="1446"/>
          </w:tcPr>
          <w:p>
            <w:pPr>
              <w:spacing w:after="0"/>
              <w:jc w:val="left"/>
            </w:pPr>
            <w:r>
              <w:rPr>
                <w:sz w:val="16"/>
              </w:rPr>
              <w:t>days per year with a strike</w:t>
            </w:r>
          </w:p>
        </w:tc>
        <w:tc>
          <w:tcPr>
            <w:tcW w:type="dxa" w:w="1575"/>
          </w:tcPr>
          <w:p>
            <w:pPr>
              <w:spacing w:after="0"/>
              <w:jc w:val="left"/>
            </w:pPr>
            <w:r>
              <w:rPr>
                <w:sz w:val="16"/>
              </w:rPr>
              <w:t>about 31.3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7"/>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2.23</w:t>
            </w:r>
          </w:p>
        </w:tc>
        <w:tc>
          <w:tcPr>
            <w:tcW w:type="dxa" w:w="1446"/>
          </w:tcPr>
          <w:p>
            <w:pPr>
              <w:spacing w:after="0"/>
              <w:jc w:val="left"/>
            </w:pPr>
            <w:r>
              <w:rPr>
                <w:sz w:val="16"/>
              </w:rPr>
              <w:t>events per year</w:t>
            </w:r>
          </w:p>
        </w:tc>
        <w:tc>
          <w:tcPr>
            <w:tcW w:type="dxa" w:w="1575"/>
          </w:tcPr>
          <w:p>
            <w:pPr>
              <w:spacing w:after="0"/>
              <w:jc w:val="left"/>
            </w:pPr>
            <w:r>
              <w:rPr>
                <w:sz w:val="16"/>
              </w:rPr>
              <w:t>about 2.23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85</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7"/>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0.528</w:t>
            </w:r>
          </w:p>
        </w:tc>
        <w:tc>
          <w:tcPr>
            <w:tcW w:type="dxa" w:w="1446"/>
          </w:tcPr>
          <w:p>
            <w:pPr>
              <w:spacing w:after="0"/>
              <w:jc w:val="left"/>
            </w:pPr>
            <w:r>
              <w:rPr>
                <w:sz w:val="16"/>
              </w:rPr>
              <w:t>events per year</w:t>
            </w:r>
          </w:p>
        </w:tc>
        <w:tc>
          <w:tcPr>
            <w:tcW w:type="dxa" w:w="1575"/>
          </w:tcPr>
          <w:p>
            <w:pPr>
              <w:spacing w:after="0"/>
              <w:jc w:val="left"/>
            </w:pPr>
            <w:r>
              <w:rPr>
                <w:sz w:val="16"/>
              </w:rPr>
              <w:t>about 0.53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7"/>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0.000706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0.0706%</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22.9</w:t>
            </w:r>
          </w:p>
        </w:tc>
        <w:tc>
          <w:tcPr>
            <w:tcW w:type="dxa" w:w="1446"/>
          </w:tcPr>
          <w:p>
            <w:pPr>
              <w:spacing w:after="0"/>
              <w:jc w:val="left"/>
            </w:pPr>
            <w:r>
              <w:rPr>
                <w:sz w:val="16"/>
              </w:rPr>
              <w:t>event-days per year</w:t>
            </w:r>
          </w:p>
        </w:tc>
        <w:tc>
          <w:tcPr>
            <w:tcW w:type="dxa" w:w="1575"/>
          </w:tcPr>
          <w:p>
            <w:pPr>
              <w:spacing w:after="0"/>
              <w:jc w:val="left"/>
            </w:pPr>
            <w:r>
              <w:rPr>
                <w:sz w:val="16"/>
              </w:rPr>
              <w:t>about 22.9 days per year</w:t>
            </w:r>
          </w:p>
        </w:tc>
        <w:tc>
          <w:tcPr>
            <w:tcW w:type="dxa" w:w="1037"/>
          </w:tcPr>
          <w:p>
            <w:pPr>
              <w:spacing w:after="0"/>
              <w:jc w:val="left"/>
            </w:pPr>
            <w:r>
              <w:rPr>
                <w:sz w:val="16"/>
              </w:rPr>
              <w:t>Highly likely</w:t>
            </w:r>
          </w:p>
        </w:tc>
        <w:tc>
          <w:tcPr>
            <w:tcW w:type="dxa" w:w="1756"/>
          </w:tcPr>
          <w:p>
            <w:pPr>
              <w:spacing w:after="0"/>
              <w:jc w:val="left"/>
            </w:pPr>
            <w:r>
              <w:rPr>
                <w:sz w:val="16"/>
              </w:rPr>
              <w:t>event-days in 29 of 30 years, 1996 to 2025 (96.7%)</w:t>
            </w:r>
          </w:p>
        </w:tc>
        <w:tc>
          <w:tcPr>
            <w:tcW w:type="dxa" w:w="1519"/>
          </w:tcPr>
          <w:p>
            <w:pPr>
              <w:spacing w:after="0"/>
              <w:jc w:val="right"/>
            </w:pPr>
            <w:r>
              <w:rPr>
                <w:sz w:val="16"/>
              </w:rPr>
              <w:t>435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96.8</w:t>
            </w:r>
          </w:p>
        </w:tc>
        <w:tc>
          <w:tcPr>
            <w:tcW w:type="dxa" w:w="701"/>
          </w:tcPr>
          <w:p>
            <w:pPr>
              <w:spacing w:after="0"/>
              <w:jc w:val="right"/>
            </w:pPr>
            <w:r>
              <w:rPr>
                <w:sz w:val="16"/>
              </w:rPr>
              <w:t>99.3</w:t>
            </w:r>
          </w:p>
        </w:tc>
        <w:tc>
          <w:tcPr>
            <w:tcW w:type="dxa" w:w="668"/>
          </w:tcPr>
          <w:p>
            <w:pPr>
              <w:spacing w:after="0"/>
              <w:jc w:val="right"/>
            </w:pPr>
            <w:r>
              <w:rPr>
                <w:sz w:val="16"/>
              </w:rPr>
              <w:t>99.7</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3</w:t>
            </w:r>
          </w:p>
        </w:tc>
        <w:tc>
          <w:tcPr>
            <w:tcW w:type="dxa" w:w="922"/>
          </w:tcPr>
          <w:p>
            <w:pPr>
              <w:spacing w:after="0"/>
              <w:jc w:val="right"/>
            </w:pPr>
            <w:r>
              <w:rPr>
                <w:sz w:val="16"/>
              </w:rPr>
              <w:t>72.9</w:t>
            </w:r>
          </w:p>
        </w:tc>
        <w:tc>
          <w:tcPr>
            <w:tcW w:type="dxa" w:w="701"/>
          </w:tcPr>
          <w:p>
            <w:pPr>
              <w:spacing w:after="0"/>
              <w:jc w:val="right"/>
            </w:pPr>
            <w:r>
              <w:rPr>
                <w:sz w:val="16"/>
              </w:rPr>
              <w:t>81.4</w:t>
            </w:r>
          </w:p>
        </w:tc>
        <w:tc>
          <w:tcPr>
            <w:tcW w:type="dxa" w:w="668"/>
          </w:tcPr>
          <w:p>
            <w:pPr>
              <w:spacing w:after="0"/>
              <w:jc w:val="right"/>
            </w:pPr>
            <w:r>
              <w:rPr>
                <w:sz w:val="16"/>
              </w:rPr>
              <w:t>89.9</w:t>
            </w:r>
          </w:p>
        </w:tc>
        <w:tc>
          <w:tcPr>
            <w:tcW w:type="dxa" w:w="2909"/>
          </w:tcPr>
          <w:p>
            <w:pPr>
              <w:spacing w:after="0"/>
              <w:jc w:val="left"/>
            </w:pPr>
            <w:r>
              <w:rPr>
                <w:sz w:val="16"/>
              </w:rPr>
              <w:t>Relatively Low 1, Very Low 1,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10.5</w:t>
            </w:r>
          </w:p>
        </w:tc>
        <w:tc>
          <w:tcPr>
            <w:tcW w:type="dxa" w:w="701"/>
          </w:tcPr>
          <w:p>
            <w:pPr>
              <w:spacing w:after="0"/>
              <w:jc w:val="right"/>
            </w:pPr>
            <w:r>
              <w:rPr>
                <w:sz w:val="16"/>
              </w:rPr>
              <w:t>11.1</w:t>
            </w:r>
          </w:p>
        </w:tc>
        <w:tc>
          <w:tcPr>
            <w:tcW w:type="dxa" w:w="668"/>
          </w:tcPr>
          <w:p>
            <w:pPr>
              <w:spacing w:after="0"/>
              <w:jc w:val="right"/>
            </w:pPr>
            <w:r>
              <w:rPr>
                <w:sz w:val="16"/>
              </w:rPr>
              <w:t>13.2</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87.2</w:t>
            </w:r>
          </w:p>
        </w:tc>
        <w:tc>
          <w:tcPr>
            <w:tcW w:type="dxa" w:w="701"/>
          </w:tcPr>
          <w:p>
            <w:pPr>
              <w:spacing w:after="0"/>
              <w:jc w:val="right"/>
            </w:pPr>
            <w:r>
              <w:rPr>
                <w:sz w:val="16"/>
              </w:rPr>
              <w:t>95.7</w:t>
            </w:r>
          </w:p>
        </w:tc>
        <w:tc>
          <w:tcPr>
            <w:tcW w:type="dxa" w:w="668"/>
          </w:tcPr>
          <w:p>
            <w:pPr>
              <w:spacing w:after="0"/>
              <w:jc w:val="right"/>
            </w:pPr>
            <w:r>
              <w:rPr>
                <w:sz w:val="16"/>
              </w:rPr>
              <w:t>99.3</w:t>
            </w:r>
          </w:p>
        </w:tc>
        <w:tc>
          <w:tcPr>
            <w:tcW w:type="dxa" w:w="2909"/>
          </w:tcPr>
          <w:p>
            <w:pPr>
              <w:spacing w:after="0"/>
              <w:jc w:val="left"/>
            </w:pPr>
            <w:r>
              <w:rPr>
                <w:sz w:val="16"/>
              </w:rPr>
              <w:t>Very High 1, 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66%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11.4</w:t>
            </w:r>
          </w:p>
        </w:tc>
        <w:tc>
          <w:tcPr>
            <w:tcW w:type="dxa" w:w="701"/>
          </w:tcPr>
          <w:p>
            <w:pPr>
              <w:spacing w:after="0"/>
              <w:jc w:val="right"/>
            </w:pPr>
            <w:r>
              <w:rPr>
                <w:sz w:val="16"/>
              </w:rPr>
              <w:t>14.2</w:t>
            </w:r>
          </w:p>
        </w:tc>
        <w:tc>
          <w:tcPr>
            <w:tcW w:type="dxa" w:w="668"/>
          </w:tcPr>
          <w:p>
            <w:pPr>
              <w:spacing w:after="0"/>
              <w:jc w:val="right"/>
            </w:pPr>
            <w:r>
              <w:rPr>
                <w:sz w:val="16"/>
              </w:rPr>
              <w:t>22.2</w:t>
            </w:r>
          </w:p>
        </w:tc>
        <w:tc>
          <w:tcPr>
            <w:tcW w:type="dxa" w:w="2909"/>
          </w:tcPr>
          <w:p>
            <w:pPr>
              <w:spacing w:after="0"/>
              <w:jc w:val="left"/>
            </w:pPr>
            <w:r>
              <w:rPr>
                <w:sz w:val="16"/>
              </w:rPr>
              <w:t>Relatively Low 1,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89.5</w:t>
            </w:r>
          </w:p>
        </w:tc>
        <w:tc>
          <w:tcPr>
            <w:tcW w:type="dxa" w:w="701"/>
          </w:tcPr>
          <w:p>
            <w:pPr>
              <w:spacing w:after="0"/>
              <w:jc w:val="right"/>
            </w:pPr>
            <w:r>
              <w:rPr>
                <w:sz w:val="16"/>
              </w:rPr>
              <w:t>92.2</w:t>
            </w:r>
          </w:p>
        </w:tc>
        <w:tc>
          <w:tcPr>
            <w:tcW w:type="dxa" w:w="668"/>
          </w:tcPr>
          <w:p>
            <w:pPr>
              <w:spacing w:after="0"/>
              <w:jc w:val="right"/>
            </w:pPr>
            <w:r>
              <w:rPr>
                <w:sz w:val="16"/>
              </w:rPr>
              <w:t>93.3</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10.8</w:t>
            </w:r>
          </w:p>
        </w:tc>
        <w:tc>
          <w:tcPr>
            <w:tcW w:type="dxa" w:w="701"/>
          </w:tcPr>
          <w:p>
            <w:pPr>
              <w:spacing w:after="0"/>
              <w:jc w:val="right"/>
            </w:pPr>
            <w:r>
              <w:rPr>
                <w:sz w:val="16"/>
              </w:rPr>
              <w:t>29.0</w:t>
            </w:r>
          </w:p>
        </w:tc>
        <w:tc>
          <w:tcPr>
            <w:tcW w:type="dxa" w:w="668"/>
          </w:tcPr>
          <w:p>
            <w:pPr>
              <w:spacing w:after="0"/>
              <w:jc w:val="right"/>
            </w:pPr>
            <w:r>
              <w:rPr>
                <w:sz w:val="16"/>
              </w:rPr>
              <w:t>33.8</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3</w:t>
            </w:r>
          </w:p>
        </w:tc>
        <w:tc>
          <w:tcPr>
            <w:tcW w:type="dxa" w:w="922"/>
          </w:tcPr>
          <w:p>
            <w:pPr>
              <w:spacing w:after="0"/>
              <w:jc w:val="right"/>
            </w:pPr>
            <w:r>
              <w:rPr>
                <w:sz w:val="16"/>
              </w:rPr>
              <w:t>59.5</w:t>
            </w:r>
          </w:p>
        </w:tc>
        <w:tc>
          <w:tcPr>
            <w:tcW w:type="dxa" w:w="701"/>
          </w:tcPr>
          <w:p>
            <w:pPr>
              <w:spacing w:after="0"/>
              <w:jc w:val="right"/>
            </w:pPr>
            <w:r>
              <w:rPr>
                <w:sz w:val="16"/>
              </w:rPr>
              <w:t>70.5</w:t>
            </w:r>
          </w:p>
        </w:tc>
        <w:tc>
          <w:tcPr>
            <w:tcW w:type="dxa" w:w="668"/>
          </w:tcPr>
          <w:p>
            <w:pPr>
              <w:spacing w:after="0"/>
              <w:jc w:val="right"/>
            </w:pPr>
            <w:r>
              <w:rPr>
                <w:sz w:val="16"/>
              </w:rPr>
              <w:t>81.5</w:t>
            </w:r>
          </w:p>
        </w:tc>
        <w:tc>
          <w:tcPr>
            <w:tcW w:type="dxa" w:w="2909"/>
          </w:tcPr>
          <w:p>
            <w:pPr>
              <w:spacing w:after="0"/>
              <w:jc w:val="left"/>
            </w:pPr>
            <w:r>
              <w:rPr>
                <w:sz w:val="16"/>
              </w:rPr>
              <w:t>Relatively Low 1, Very Low 1, No Rating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10.3</w:t>
            </w:r>
          </w:p>
        </w:tc>
        <w:tc>
          <w:tcPr>
            <w:tcW w:type="dxa" w:w="701"/>
          </w:tcPr>
          <w:p>
            <w:pPr>
              <w:spacing w:after="0"/>
              <w:jc w:val="right"/>
            </w:pPr>
            <w:r>
              <w:rPr>
                <w:sz w:val="16"/>
              </w:rPr>
              <w:t>13.9</w:t>
            </w:r>
          </w:p>
        </w:tc>
        <w:tc>
          <w:tcPr>
            <w:tcW w:type="dxa" w:w="668"/>
          </w:tcPr>
          <w:p>
            <w:pPr>
              <w:spacing w:after="0"/>
              <w:jc w:val="right"/>
            </w:pPr>
            <w:r>
              <w:rPr>
                <w:sz w:val="16"/>
              </w:rPr>
              <w:t>15.7</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85.8</w:t>
            </w:r>
          </w:p>
        </w:tc>
        <w:tc>
          <w:tcPr>
            <w:tcW w:type="dxa" w:w="701"/>
          </w:tcPr>
          <w:p>
            <w:pPr>
              <w:spacing w:after="0"/>
              <w:jc w:val="right"/>
            </w:pPr>
            <w:r>
              <w:rPr>
                <w:sz w:val="16"/>
              </w:rPr>
              <w:t>95.5</w:t>
            </w:r>
          </w:p>
        </w:tc>
        <w:tc>
          <w:tcPr>
            <w:tcW w:type="dxa" w:w="668"/>
          </w:tcPr>
          <w:p>
            <w:pPr>
              <w:spacing w:after="0"/>
              <w:jc w:val="right"/>
            </w:pPr>
            <w:r>
              <w:rPr>
                <w:sz w:val="16"/>
              </w:rPr>
              <w:t>99.1</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50%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58.3</w:t>
            </w:r>
          </w:p>
        </w:tc>
        <w:tc>
          <w:tcPr>
            <w:tcW w:type="dxa" w:w="701"/>
          </w:tcPr>
          <w:p>
            <w:pPr>
              <w:spacing w:after="0"/>
              <w:jc w:val="right"/>
            </w:pPr>
            <w:r>
              <w:rPr>
                <w:sz w:val="16"/>
              </w:rPr>
              <w:t>66.7</w:t>
            </w:r>
          </w:p>
        </w:tc>
        <w:tc>
          <w:tcPr>
            <w:tcW w:type="dxa" w:w="668"/>
          </w:tcPr>
          <w:p>
            <w:pPr>
              <w:spacing w:after="0"/>
              <w:jc w:val="right"/>
            </w:pPr>
            <w:r>
              <w:rPr>
                <w:sz w:val="16"/>
              </w:rPr>
              <w:t>68.6</w:t>
            </w:r>
          </w:p>
        </w:tc>
        <w:tc>
          <w:tcPr>
            <w:tcW w:type="dxa" w:w="2909"/>
          </w:tcPr>
          <w:p>
            <w:pPr>
              <w:spacing w:after="0"/>
              <w:jc w:val="left"/>
            </w:pPr>
            <w:r>
              <w:rPr>
                <w:sz w:val="16"/>
              </w:rPr>
              <w:t>Relatively Moderate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84.0</w:t>
            </w:r>
          </w:p>
        </w:tc>
        <w:tc>
          <w:tcPr>
            <w:tcW w:type="dxa" w:w="701"/>
          </w:tcPr>
          <w:p>
            <w:pPr>
              <w:spacing w:after="0"/>
              <w:jc w:val="right"/>
            </w:pPr>
            <w:r>
              <w:rPr>
                <w:sz w:val="16"/>
              </w:rPr>
              <w:t>89.1</w:t>
            </w:r>
          </w:p>
        </w:tc>
        <w:tc>
          <w:tcPr>
            <w:tcW w:type="dxa" w:w="668"/>
          </w:tcPr>
          <w:p>
            <w:pPr>
              <w:spacing w:after="0"/>
              <w:jc w:val="right"/>
            </w:pPr>
            <w:r>
              <w:rPr>
                <w:sz w:val="16"/>
              </w:rPr>
              <w:t>91.1</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99.1</w:t>
            </w:r>
          </w:p>
        </w:tc>
        <w:tc>
          <w:tcPr>
            <w:tcW w:type="dxa" w:w="701"/>
          </w:tcPr>
          <w:p>
            <w:pPr>
              <w:spacing w:after="0"/>
              <w:jc w:val="right"/>
            </w:pPr>
            <w:r>
              <w:rPr>
                <w:sz w:val="16"/>
              </w:rPr>
              <w:t>99.6</w:t>
            </w:r>
          </w:p>
        </w:tc>
        <w:tc>
          <w:tcPr>
            <w:tcW w:type="dxa" w:w="668"/>
          </w:tcPr>
          <w:p>
            <w:pPr>
              <w:spacing w:after="0"/>
              <w:jc w:val="right"/>
            </w:pPr>
            <w:r>
              <w:rPr>
                <w:sz w:val="16"/>
              </w:rPr>
              <w:t>99.7</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5"/>
        <w:gridCol w:w="794"/>
        <w:gridCol w:w="2360"/>
        <w:gridCol w:w="2464"/>
        <w:gridCol w:w="1734"/>
        <w:gridCol w:w="2109"/>
        <w:gridCol w:w="3127"/>
      </w:tblGrid>
      <w:tr>
        <w:trPr>
          <w:cantSplit/>
          <w:tblHeader/>
        </w:trPr>
        <w:tc>
          <w:tcPr>
            <w:tcW w:type="dxa" w:w="1525"/>
            <w:shd w:val="clear" w:color="auto" w:fill="E8E8E8"/>
          </w:tcPr>
          <w:p>
            <w:pPr>
              <w:spacing w:after="0"/>
              <w:jc w:val="left"/>
            </w:pPr>
            <w:r>
              <w:rPr>
                <w:b/>
                <w:sz w:val="16"/>
              </w:rPr>
              <w:t>Member</w:t>
            </w:r>
          </w:p>
        </w:tc>
        <w:tc>
          <w:tcPr>
            <w:tcW w:type="dxa" w:w="794"/>
            <w:shd w:val="clear" w:color="auto" w:fill="E8E8E8"/>
          </w:tcPr>
          <w:p>
            <w:pPr>
              <w:spacing w:after="0"/>
              <w:jc w:val="left"/>
            </w:pPr>
            <w:r>
              <w:rPr>
                <w:b/>
                <w:sz w:val="16"/>
              </w:rPr>
              <w:t>Type</w:t>
            </w:r>
          </w:p>
        </w:tc>
        <w:tc>
          <w:tcPr>
            <w:tcW w:type="dxa" w:w="2360"/>
            <w:shd w:val="clear" w:color="auto" w:fill="E8E8E8"/>
          </w:tcPr>
          <w:p>
            <w:pPr>
              <w:spacing w:after="0"/>
              <w:jc w:val="left"/>
            </w:pPr>
            <w:r>
              <w:rPr>
                <w:b/>
                <w:sz w:val="16"/>
              </w:rPr>
              <w:t>Plan status</w:t>
            </w:r>
          </w:p>
        </w:tc>
        <w:tc>
          <w:tcPr>
            <w:tcW w:type="dxa" w:w="24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3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27"/>
            <w:shd w:val="clear" w:color="auto" w:fill="E8E8E8"/>
          </w:tcPr>
          <w:p>
            <w:pPr>
              <w:spacing w:after="0"/>
              <w:jc w:val="left"/>
            </w:pPr>
            <w:r>
              <w:rPr>
                <w:b/>
                <w:sz w:val="16"/>
              </w:rPr>
              <w:t>Notes</w:t>
            </w:r>
          </w:p>
        </w:tc>
      </w:tr>
      <w:tr>
        <w:trPr>
          <w:cantSplit/>
        </w:trPr>
        <w:tc>
          <w:tcPr>
            <w:tcW w:type="dxa" w:w="1525"/>
          </w:tcPr>
          <w:p>
            <w:pPr>
              <w:spacing w:after="0"/>
              <w:jc w:val="left"/>
            </w:pPr>
            <w:r>
              <w:rPr>
                <w:sz w:val="16"/>
              </w:rPr>
              <w:t>Dickey County</w:t>
            </w:r>
          </w:p>
        </w:tc>
        <w:tc>
          <w:tcPr>
            <w:tcW w:type="dxa" w:w="794"/>
          </w:tcPr>
          <w:p>
            <w:pPr>
              <w:spacing w:after="0"/>
              <w:jc w:val="left"/>
            </w:pPr>
            <w:r>
              <w:rPr>
                <w:sz w:val="16"/>
              </w:rPr>
              <w:t>County</w:t>
            </w:r>
          </w:p>
        </w:tc>
        <w:tc>
          <w:tcPr>
            <w:tcW w:type="dxa" w:w="2360"/>
          </w:tcPr>
          <w:p>
            <w:pPr>
              <w:spacing w:after="0"/>
              <w:jc w:val="left"/>
            </w:pPr>
            <w:r>
              <w:rPr>
                <w:sz w:val="16"/>
              </w:rPr>
              <w:t>Expired on 2025-03-24</w:t>
            </w:r>
          </w:p>
        </w:tc>
        <w:tc>
          <w:tcPr>
            <w:tcW w:type="dxa" w:w="2464"/>
          </w:tcPr>
          <w:p>
            <w:pPr>
              <w:spacing w:after="0"/>
              <w:jc w:val="right"/>
            </w:pPr>
            <w:r>
              <w:rPr>
                <w:sz w:val="16"/>
              </w:rPr>
              <w:t>FMA RL 0, SRL 0; any 0</w:t>
            </w:r>
          </w:p>
        </w:tc>
        <w:tc>
          <w:tcPr>
            <w:tcW w:type="dxa" w:w="1734"/>
          </w:tcPr>
          <w:p>
            <w:pPr>
              <w:spacing w:after="0"/>
              <w:jc w:val="right"/>
            </w:pPr>
            <w:r>
              <w:rPr>
                <w:sz w:val="16"/>
              </w:rPr>
              <w:t>$6,010,167.47</w:t>
            </w:r>
          </w:p>
        </w:tc>
        <w:tc>
          <w:tcPr>
            <w:tcW w:type="dxa" w:w="2109"/>
          </w:tcPr>
          <w:p>
            <w:pPr>
              <w:spacing w:after="0"/>
              <w:jc w:val="right"/>
            </w:pPr>
            <w:r>
              <w:rPr>
                <w:sz w:val="16"/>
              </w:rPr>
              <w:t>0; 0</w:t>
            </w:r>
          </w:p>
        </w:tc>
        <w:tc>
          <w:tcPr>
            <w:tcW w:type="dxa" w:w="3127"/>
          </w:tcPr>
          <w:p>
            <w:pPr>
              <w:spacing w:after="0"/>
              <w:jc w:val="left"/>
            </w:pPr>
          </w:p>
        </w:tc>
      </w:tr>
      <w:tr>
        <w:trPr>
          <w:cantSplit/>
        </w:trPr>
        <w:tc>
          <w:tcPr>
            <w:tcW w:type="dxa" w:w="1525"/>
          </w:tcPr>
          <w:p>
            <w:pPr>
              <w:spacing w:after="0"/>
              <w:jc w:val="left"/>
            </w:pPr>
            <w:r>
              <w:rPr>
                <w:sz w:val="16"/>
              </w:rPr>
              <w:t>Ellendale city</w:t>
            </w:r>
          </w:p>
        </w:tc>
        <w:tc>
          <w:tcPr>
            <w:tcW w:type="dxa" w:w="794"/>
          </w:tcPr>
          <w:p>
            <w:pPr>
              <w:spacing w:after="0"/>
              <w:jc w:val="left"/>
            </w:pPr>
            <w:r>
              <w:rPr>
                <w:sz w:val="16"/>
              </w:rPr>
              <w:t>City</w:t>
            </w:r>
          </w:p>
        </w:tc>
        <w:tc>
          <w:tcPr>
            <w:tcW w:type="dxa" w:w="2360"/>
          </w:tcPr>
          <w:p>
            <w:pPr>
              <w:spacing w:after="0"/>
              <w:jc w:val="left"/>
            </w:pPr>
            <w:r>
              <w:rPr>
                <w:sz w:val="16"/>
              </w:rPr>
              <w:t>Expired on 2025-03-24</w:t>
            </w:r>
          </w:p>
        </w:tc>
        <w:tc>
          <w:tcPr>
            <w:tcW w:type="dxa" w:w="2464"/>
          </w:tcPr>
          <w:p>
            <w:pPr>
              <w:spacing w:after="0"/>
              <w:jc w:val="right"/>
            </w:pPr>
            <w:r>
              <w:rPr>
                <w:sz w:val="16"/>
              </w:rPr>
              <w:t>FMA RL 0, SRL 0; any 0</w:t>
            </w:r>
          </w:p>
        </w:tc>
        <w:tc>
          <w:tcPr>
            <w:tcW w:type="dxa" w:w="1734"/>
          </w:tcPr>
          <w:p>
            <w:pPr>
              <w:spacing w:after="0"/>
              <w:jc w:val="right"/>
            </w:pPr>
            <w:r>
              <w:rPr>
                <w:sz w:val="16"/>
              </w:rPr>
              <w:t>$186,632.14</w:t>
            </w:r>
          </w:p>
        </w:tc>
        <w:tc>
          <w:tcPr>
            <w:tcW w:type="dxa" w:w="2109"/>
          </w:tcPr>
          <w:p>
            <w:pPr>
              <w:spacing w:after="0"/>
              <w:jc w:val="right"/>
            </w:pPr>
            <w:r>
              <w:rPr>
                <w:sz w:val="16"/>
              </w:rPr>
              <w:t>49; 7</w:t>
            </w:r>
          </w:p>
        </w:tc>
        <w:tc>
          <w:tcPr>
            <w:tcW w:type="dxa" w:w="3127"/>
          </w:tcPr>
          <w:p>
            <w:pPr>
              <w:spacing w:after="0"/>
              <w:jc w:val="left"/>
            </w:pPr>
          </w:p>
        </w:tc>
      </w:tr>
      <w:tr>
        <w:trPr>
          <w:cantSplit/>
        </w:trPr>
        <w:tc>
          <w:tcPr>
            <w:tcW w:type="dxa" w:w="1525"/>
          </w:tcPr>
          <w:p>
            <w:pPr>
              <w:spacing w:after="0"/>
              <w:jc w:val="left"/>
            </w:pPr>
            <w:r>
              <w:rPr>
                <w:sz w:val="16"/>
              </w:rPr>
              <w:t>Oakes city</w:t>
            </w:r>
          </w:p>
        </w:tc>
        <w:tc>
          <w:tcPr>
            <w:tcW w:type="dxa" w:w="794"/>
          </w:tcPr>
          <w:p>
            <w:pPr>
              <w:spacing w:after="0"/>
              <w:jc w:val="left"/>
            </w:pPr>
            <w:r>
              <w:rPr>
                <w:sz w:val="16"/>
              </w:rPr>
              <w:t>City</w:t>
            </w:r>
          </w:p>
        </w:tc>
        <w:tc>
          <w:tcPr>
            <w:tcW w:type="dxa" w:w="2360"/>
          </w:tcPr>
          <w:p>
            <w:pPr>
              <w:spacing w:after="0"/>
              <w:jc w:val="left"/>
            </w:pPr>
            <w:r>
              <w:rPr>
                <w:sz w:val="16"/>
              </w:rPr>
              <w:t>Expired on 2025-03-24</w:t>
            </w:r>
          </w:p>
        </w:tc>
        <w:tc>
          <w:tcPr>
            <w:tcW w:type="dxa" w:w="2464"/>
          </w:tcPr>
          <w:p>
            <w:pPr>
              <w:spacing w:after="0"/>
              <w:jc w:val="right"/>
            </w:pPr>
            <w:r>
              <w:rPr>
                <w:sz w:val="16"/>
              </w:rPr>
              <w:t>FMA RL 0, SRL 0; any 0</w:t>
            </w:r>
          </w:p>
        </w:tc>
        <w:tc>
          <w:tcPr>
            <w:tcW w:type="dxa" w:w="1734"/>
          </w:tcPr>
          <w:p>
            <w:pPr>
              <w:spacing w:after="0"/>
              <w:jc w:val="right"/>
            </w:pPr>
            <w:r>
              <w:rPr>
                <w:sz w:val="16"/>
              </w:rPr>
              <w:t>$46,034.73</w:t>
            </w:r>
          </w:p>
        </w:tc>
        <w:tc>
          <w:tcPr>
            <w:tcW w:type="dxa" w:w="2109"/>
          </w:tcPr>
          <w:p>
            <w:pPr>
              <w:spacing w:after="0"/>
              <w:jc w:val="right"/>
            </w:pPr>
            <w:r>
              <w:rPr>
                <w:sz w:val="16"/>
              </w:rPr>
              <w:t>28; 4</w:t>
            </w:r>
          </w:p>
        </w:tc>
        <w:tc>
          <w:tcPr>
            <w:tcW w:type="dxa" w:w="3127"/>
          </w:tcPr>
          <w:p>
            <w:pPr>
              <w:spacing w:after="0"/>
              <w:jc w:val="left"/>
            </w:pPr>
            <w:r>
              <w:rPr>
                <w:sz w:val="16"/>
              </w:rPr>
              <w:t>Includes $4,008.04 for declarations not counted as hazard incidents (DR-4509-ND).</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948"/>
        <w:gridCol w:w="1126"/>
        <w:gridCol w:w="1186"/>
        <w:gridCol w:w="1305"/>
        <w:gridCol w:w="1248"/>
        <w:gridCol w:w="1125"/>
        <w:gridCol w:w="1201"/>
        <w:gridCol w:w="12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2020-03-25</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$2,091,042,781</w:t>
            </w:r>
          </w:p>
        </w:tc>
        <w:tc>
          <w:tcPr>
            <w:tcW w:type="dxa" w:w="1215"/>
          </w:tcPr>
          <w:p>
            <w:pPr>
              <w:spacing w:after="0"/>
              <w:jc w:val="right"/>
            </w:pPr>
            <w:r>
              <w:rPr>
                <w:sz w:val="16"/>
              </w:rPr>
              <w:t>$289,848,616</w:t>
            </w:r>
          </w:p>
        </w:tc>
        <w:tc>
          <w:tcPr>
            <w:tcW w:type="dxa" w:w="1047"/>
          </w:tcPr>
          <w:p>
            <w:pPr>
              <w:spacing w:after="0"/>
              <w:jc w:val="right"/>
            </w:pPr>
            <w:r>
              <w:rPr>
                <w:sz w:val="16"/>
              </w:rPr>
              <w:t>4,995</w:t>
            </w:r>
          </w:p>
        </w:tc>
        <w:tc>
          <w:tcPr>
            <w:tcW w:type="dxa" w:w="948"/>
          </w:tcPr>
          <w:p>
            <w:pPr>
              <w:spacing w:after="0"/>
              <w:jc w:val="right"/>
            </w:pPr>
            <w:r>
              <w:rPr>
                <w:sz w:val="16"/>
              </w:rPr>
              <w:t>$606</w:t>
            </w:r>
          </w:p>
        </w:tc>
        <w:tc>
          <w:tcPr>
            <w:tcW w:type="dxa" w:w="1126"/>
          </w:tcPr>
          <w:p>
            <w:pPr>
              <w:spacing w:after="0"/>
              <w:jc w:val="right"/>
            </w:pPr>
            <w:r>
              <w:rPr>
                <w:sz w:val="16"/>
              </w:rPr>
              <w:t>$1,065,005</w:t>
            </w:r>
          </w:p>
        </w:tc>
        <w:tc>
          <w:tcPr>
            <w:tcW w:type="dxa" w:w="1186"/>
          </w:tcPr>
          <w:p>
            <w:pPr>
              <w:spacing w:after="0"/>
              <w:jc w:val="right"/>
            </w:pPr>
            <w:r>
              <w:rPr>
                <w:sz w:val="16"/>
              </w:rPr>
              <w:t>$2,088,623</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r>
              <w:rPr>
                <w:sz w:val="16"/>
              </w:rPr>
              <w:t>$0</w:t>
            </w: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$45,258,448</w:t>
            </w:r>
          </w:p>
        </w:tc>
        <w:tc>
          <w:tcPr>
            <w:tcW w:type="dxa" w:w="1047"/>
          </w:tcPr>
          <w:p>
            <w:pPr>
              <w:spacing w:after="0"/>
              <w:jc w:val="right"/>
            </w:pPr>
          </w:p>
        </w:tc>
        <w:tc>
          <w:tcPr>
            <w:tcW w:type="dxa" w:w="948"/>
          </w:tcPr>
          <w:p>
            <w:pPr>
              <w:spacing w:after="0"/>
              <w:jc w:val="right"/>
            </w:pPr>
          </w:p>
        </w:tc>
        <w:tc>
          <w:tcPr>
            <w:tcW w:type="dxa" w:w="1126"/>
          </w:tcPr>
          <w:p>
            <w:pPr>
              <w:spacing w:after="0"/>
              <w:jc w:val="right"/>
            </w:pPr>
            <w:r>
              <w:rPr>
                <w:sz w:val="16"/>
              </w:rPr>
              <w:t>$14,825</w:t>
            </w:r>
          </w:p>
        </w:tc>
        <w:tc>
          <w:tcPr>
            <w:tcW w:type="dxa" w:w="1186"/>
          </w:tcPr>
          <w:p>
            <w:pPr>
              <w:spacing w:after="0"/>
              <w:jc w:val="right"/>
            </w:pPr>
          </w:p>
        </w:tc>
        <w:tc>
          <w:tcPr>
            <w:tcW w:type="dxa" w:w="1305"/>
          </w:tcPr>
          <w:p>
            <w:pPr>
              <w:spacing w:after="0"/>
              <w:jc w:val="right"/>
            </w:pPr>
            <w:r>
              <w:rPr>
                <w:sz w:val="16"/>
              </w:rPr>
              <w:t>0.0328% (agriculture)</w:t>
            </w:r>
          </w:p>
        </w:tc>
        <w:tc>
          <w:tcPr>
            <w:tcW w:type="dxa" w:w="1248"/>
          </w:tcPr>
          <w:p>
            <w:pPr>
              <w:spacing w:after="0"/>
              <w:jc w:val="right"/>
            </w:pPr>
          </w:p>
        </w:tc>
        <w:tc>
          <w:tcPr>
            <w:tcW w:type="dxa" w:w="1125"/>
          </w:tcPr>
          <w:p>
            <w:pPr>
              <w:spacing w:after="0"/>
              <w:jc w:val="right"/>
            </w:pPr>
            <w:r>
              <w:rPr>
                <w:sz w:val="16"/>
              </w:rPr>
              <w:t>$0</w:t>
            </w:r>
          </w:p>
        </w:tc>
        <w:tc>
          <w:tcPr>
            <w:tcW w:type="dxa" w:w="1201"/>
          </w:tcPr>
          <w:p>
            <w:pPr>
              <w:spacing w:after="0"/>
              <w:jc w:val="right"/>
            </w:pPr>
          </w:p>
        </w:tc>
        <w:tc>
          <w:tcPr>
            <w:tcW w:type="dxa" w:w="12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$3,630,490,254</w:t>
            </w:r>
          </w:p>
        </w:tc>
        <w:tc>
          <w:tcPr>
            <w:tcW w:type="dxa" w:w="1215"/>
          </w:tcPr>
          <w:p>
            <w:pPr>
              <w:spacing w:after="0"/>
              <w:jc w:val="right"/>
            </w:pPr>
          </w:p>
        </w:tc>
        <w:tc>
          <w:tcPr>
            <w:tcW w:type="dxa" w:w="1047"/>
          </w:tcPr>
          <w:p>
            <w:pPr>
              <w:spacing w:after="0"/>
              <w:jc w:val="right"/>
            </w:pPr>
            <w:r>
              <w:rPr>
                <w:sz w:val="16"/>
              </w:rPr>
              <w:t>4,999</w:t>
            </w:r>
          </w:p>
        </w:tc>
        <w:tc>
          <w:tcPr>
            <w:tcW w:type="dxa" w:w="948"/>
          </w:tcPr>
          <w:p>
            <w:pPr>
              <w:spacing w:after="0"/>
              <w:jc w:val="right"/>
            </w:pPr>
            <w:r>
              <w:rPr>
                <w:sz w:val="16"/>
              </w:rPr>
              <w:t>$5,695</w:t>
            </w:r>
          </w:p>
        </w:tc>
        <w:tc>
          <w:tcPr>
            <w:tcW w:type="dxa" w:w="1126"/>
          </w:tcPr>
          <w:p>
            <w:pPr>
              <w:spacing w:after="0"/>
              <w:jc w:val="right"/>
            </w:pPr>
          </w:p>
        </w:tc>
        <w:tc>
          <w:tcPr>
            <w:tcW w:type="dxa" w:w="1186"/>
          </w:tcPr>
          <w:p>
            <w:pPr>
              <w:spacing w:after="0"/>
              <w:jc w:val="right"/>
            </w:pPr>
            <w:r>
              <w:rPr>
                <w:sz w:val="16"/>
              </w:rPr>
              <w:t>$1,278</w:t>
            </w:r>
          </w:p>
        </w:tc>
        <w:tc>
          <w:tcPr>
            <w:tcW w:type="dxa" w:w="1305"/>
          </w:tcPr>
          <w:p>
            <w:pPr>
              <w:spacing w:after="0"/>
              <w:jc w:val="right"/>
            </w:pPr>
            <w:r>
              <w:rPr>
                <w:sz w:val="16"/>
              </w:rPr>
              <w:t>0.000157%</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$2,091,042,781</w:t>
            </w:r>
          </w:p>
        </w:tc>
        <w:tc>
          <w:tcPr>
            <w:tcW w:type="dxa" w:w="1215"/>
          </w:tcPr>
          <w:p>
            <w:pPr>
              <w:spacing w:after="0"/>
              <w:jc w:val="right"/>
            </w:pPr>
            <w:r>
              <w:rPr>
                <w:sz w:val="16"/>
              </w:rPr>
              <w:t>$289,848,616</w:t>
            </w:r>
          </w:p>
        </w:tc>
        <w:tc>
          <w:tcPr>
            <w:tcW w:type="dxa" w:w="1047"/>
          </w:tcPr>
          <w:p>
            <w:pPr>
              <w:spacing w:after="0"/>
              <w:jc w:val="right"/>
            </w:pPr>
            <w:r>
              <w:rPr>
                <w:sz w:val="16"/>
              </w:rPr>
              <w:t>4,995</w:t>
            </w:r>
          </w:p>
        </w:tc>
        <w:tc>
          <w:tcPr>
            <w:tcW w:type="dxa" w:w="948"/>
          </w:tcPr>
          <w:p>
            <w:pPr>
              <w:spacing w:after="0"/>
              <w:jc w:val="right"/>
            </w:pPr>
            <w:r>
              <w:rPr>
                <w:sz w:val="16"/>
              </w:rPr>
              <w:t>$217,049</w:t>
            </w:r>
          </w:p>
        </w:tc>
        <w:tc>
          <w:tcPr>
            <w:tcW w:type="dxa" w:w="1126"/>
          </w:tcPr>
          <w:p>
            <w:pPr>
              <w:spacing w:after="0"/>
              <w:jc w:val="right"/>
            </w:pPr>
            <w:r>
              <w:rPr>
                <w:sz w:val="16"/>
              </w:rPr>
              <w:t>$475,940</w:t>
            </w:r>
          </w:p>
        </w:tc>
        <w:tc>
          <w:tcPr>
            <w:tcW w:type="dxa" w:w="1186"/>
          </w:tcPr>
          <w:p>
            <w:pPr>
              <w:spacing w:after="0"/>
              <w:jc w:val="right"/>
            </w:pPr>
            <w:r>
              <w:rPr>
                <w:sz w:val="16"/>
              </w:rPr>
              <w:t>$24,465</w:t>
            </w:r>
          </w:p>
        </w:tc>
        <w:tc>
          <w:tcPr>
            <w:tcW w:type="dxa" w:w="1305"/>
          </w:tcPr>
          <w:p>
            <w:pPr>
              <w:spacing w:after="0"/>
              <w:jc w:val="right"/>
            </w:pPr>
            <w:r>
              <w:rPr>
                <w:sz w:val="16"/>
              </w:rPr>
              <w:t>0.0104%</w:t>
            </w:r>
          </w:p>
        </w:tc>
        <w:tc>
          <w:tcPr>
            <w:tcW w:type="dxa" w:w="1248"/>
          </w:tcPr>
          <w:p>
            <w:pPr>
              <w:spacing w:after="0"/>
              <w:jc w:val="right"/>
            </w:pPr>
            <w:r>
              <w:rPr>
                <w:sz w:val="16"/>
              </w:rPr>
              <w:t>$325,000</w:t>
            </w: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$2,091,042,781</w:t>
            </w:r>
          </w:p>
        </w:tc>
        <w:tc>
          <w:tcPr>
            <w:tcW w:type="dxa" w:w="1215"/>
          </w:tcPr>
          <w:p>
            <w:pPr>
              <w:spacing w:after="0"/>
              <w:jc w:val="right"/>
            </w:pPr>
            <w:r>
              <w:rPr>
                <w:sz w:val="16"/>
              </w:rPr>
              <w:t>$289,848,616</w:t>
            </w:r>
          </w:p>
        </w:tc>
        <w:tc>
          <w:tcPr>
            <w:tcW w:type="dxa" w:w="1047"/>
          </w:tcPr>
          <w:p>
            <w:pPr>
              <w:spacing w:after="0"/>
              <w:jc w:val="right"/>
            </w:pPr>
            <w:r>
              <w:rPr>
                <w:sz w:val="16"/>
              </w:rPr>
              <w:t>4,995</w:t>
            </w:r>
          </w:p>
        </w:tc>
        <w:tc>
          <w:tcPr>
            <w:tcW w:type="dxa" w:w="948"/>
          </w:tcPr>
          <w:p>
            <w:pPr>
              <w:spacing w:after="0"/>
              <w:jc w:val="right"/>
            </w:pPr>
            <w:r>
              <w:rPr>
                <w:sz w:val="16"/>
              </w:rPr>
              <w:t>$323</w:t>
            </w:r>
          </w:p>
        </w:tc>
        <w:tc>
          <w:tcPr>
            <w:tcW w:type="dxa" w:w="1126"/>
          </w:tcPr>
          <w:p>
            <w:pPr>
              <w:spacing w:after="0"/>
              <w:jc w:val="right"/>
            </w:pPr>
            <w:r>
              <w:rPr>
                <w:sz w:val="16"/>
              </w:rPr>
              <w:t>$2</w:t>
            </w:r>
          </w:p>
        </w:tc>
        <w:tc>
          <w:tcPr>
            <w:tcW w:type="dxa" w:w="1186"/>
          </w:tcPr>
          <w:p>
            <w:pPr>
              <w:spacing w:after="0"/>
              <w:jc w:val="right"/>
            </w:pPr>
            <w:r>
              <w:rPr>
                <w:sz w:val="16"/>
              </w:rPr>
              <w:t>$30,998</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$2,091,042,781</w:t>
            </w:r>
          </w:p>
        </w:tc>
        <w:tc>
          <w:tcPr>
            <w:tcW w:type="dxa" w:w="1215"/>
          </w:tcPr>
          <w:p>
            <w:pPr>
              <w:spacing w:after="0"/>
              <w:jc w:val="right"/>
            </w:pPr>
          </w:p>
        </w:tc>
        <w:tc>
          <w:tcPr>
            <w:tcW w:type="dxa" w:w="1047"/>
          </w:tcPr>
          <w:p>
            <w:pPr>
              <w:spacing w:after="0"/>
              <w:jc w:val="right"/>
            </w:pPr>
            <w:r>
              <w:rPr>
                <w:sz w:val="16"/>
              </w:rPr>
              <w:t>4,995</w:t>
            </w:r>
          </w:p>
        </w:tc>
        <w:tc>
          <w:tcPr>
            <w:tcW w:type="dxa" w:w="948"/>
          </w:tcPr>
          <w:p>
            <w:pPr>
              <w:spacing w:after="0"/>
              <w:jc w:val="right"/>
            </w:pPr>
            <w:r>
              <w:rPr>
                <w:sz w:val="16"/>
              </w:rPr>
              <w:t>$89,135</w:t>
            </w:r>
          </w:p>
        </w:tc>
        <w:tc>
          <w:tcPr>
            <w:tcW w:type="dxa" w:w="1126"/>
          </w:tcPr>
          <w:p>
            <w:pPr>
              <w:spacing w:after="0"/>
              <w:jc w:val="right"/>
            </w:pPr>
          </w:p>
        </w:tc>
        <w:tc>
          <w:tcPr>
            <w:tcW w:type="dxa" w:w="1186"/>
          </w:tcPr>
          <w:p>
            <w:pPr>
              <w:spacing w:after="0"/>
              <w:jc w:val="right"/>
            </w:pPr>
            <w:r>
              <w:rPr>
                <w:sz w:val="16"/>
              </w:rPr>
              <w:t>$17,821</w:t>
            </w:r>
          </w:p>
        </w:tc>
        <w:tc>
          <w:tcPr>
            <w:tcW w:type="dxa" w:w="1305"/>
          </w:tcPr>
          <w:p>
            <w:pPr>
              <w:spacing w:after="0"/>
              <w:jc w:val="right"/>
            </w:pPr>
            <w:r>
              <w:rPr>
                <w:sz w:val="16"/>
              </w:rPr>
              <w:t>0.00426%</w:t>
            </w:r>
          </w:p>
        </w:tc>
        <w:tc>
          <w:tcPr>
            <w:tcW w:type="dxa" w:w="1248"/>
          </w:tcPr>
          <w:p>
            <w:pPr>
              <w:spacing w:after="0"/>
              <w:jc w:val="right"/>
            </w:pPr>
          </w:p>
        </w:tc>
        <w:tc>
          <w:tcPr>
            <w:tcW w:type="dxa" w:w="1125"/>
          </w:tcPr>
          <w:p>
            <w:pPr>
              <w:spacing w:after="0"/>
              <w:jc w:val="right"/>
            </w:pPr>
            <w:r>
              <w:rPr>
                <w:sz w:val="16"/>
              </w:rPr>
              <w:t>$1,225,000</w:t>
            </w: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$2,090,775,181</w:t>
            </w:r>
          </w:p>
        </w:tc>
        <w:tc>
          <w:tcPr>
            <w:tcW w:type="dxa" w:w="1215"/>
          </w:tcPr>
          <w:p>
            <w:pPr>
              <w:spacing w:after="0"/>
              <w:jc w:val="right"/>
            </w:pPr>
            <w:r>
              <w:rPr>
                <w:sz w:val="16"/>
              </w:rPr>
              <w:t>$795</w:t>
            </w:r>
          </w:p>
        </w:tc>
        <w:tc>
          <w:tcPr>
            <w:tcW w:type="dxa" w:w="1047"/>
          </w:tcPr>
          <w:p>
            <w:pPr>
              <w:spacing w:after="0"/>
              <w:jc w:val="right"/>
            </w:pPr>
            <w:r>
              <w:rPr>
                <w:sz w:val="16"/>
              </w:rPr>
              <w:t>0</w:t>
            </w:r>
          </w:p>
        </w:tc>
        <w:tc>
          <w:tcPr>
            <w:tcW w:type="dxa" w:w="948"/>
          </w:tcPr>
          <w:p>
            <w:pPr>
              <w:spacing w:after="0"/>
              <w:jc w:val="right"/>
            </w:pPr>
            <w:r>
              <w:rPr>
                <w:sz w:val="16"/>
              </w:rPr>
              <w:t>$918,323</w:t>
            </w:r>
          </w:p>
        </w:tc>
        <w:tc>
          <w:tcPr>
            <w:tcW w:type="dxa" w:w="1126"/>
          </w:tcPr>
          <w:p>
            <w:pPr>
              <w:spacing w:after="0"/>
              <w:jc w:val="right"/>
            </w:pPr>
            <w:r>
              <w:rPr>
                <w:sz w:val="16"/>
              </w:rPr>
              <w:t>$11</w:t>
            </w:r>
          </w:p>
        </w:tc>
        <w:tc>
          <w:tcPr>
            <w:tcW w:type="dxa" w:w="1186"/>
          </w:tcPr>
          <w:p>
            <w:pPr>
              <w:spacing w:after="0"/>
              <w:jc w:val="right"/>
            </w:pPr>
            <w:r>
              <w:rPr>
                <w:sz w:val="16"/>
              </w:rPr>
              <w:t>$0</w:t>
            </w:r>
          </w:p>
        </w:tc>
        <w:tc>
          <w:tcPr>
            <w:tcW w:type="dxa" w:w="1305"/>
          </w:tcPr>
          <w:p>
            <w:pPr>
              <w:spacing w:after="0"/>
              <w:jc w:val="right"/>
            </w:pPr>
            <w:r>
              <w:rPr>
                <w:sz w:val="16"/>
              </w:rPr>
              <w:t>n/a (see note)</w:t>
            </w:r>
          </w:p>
        </w:tc>
        <w:tc>
          <w:tcPr>
            <w:tcW w:type="dxa" w:w="1248"/>
          </w:tcPr>
          <w:p>
            <w:pPr>
              <w:spacing w:after="0"/>
              <w:jc w:val="right"/>
            </w:pPr>
            <w:r>
              <w:rPr>
                <w:sz w:val="16"/>
              </w:rPr>
              <w:t>$50,000</w:t>
            </w:r>
          </w:p>
        </w:tc>
        <w:tc>
          <w:tcPr>
            <w:tcW w:type="dxa" w:w="1125"/>
          </w:tcPr>
          <w:p>
            <w:pPr>
              <w:spacing w:after="0"/>
              <w:jc w:val="right"/>
            </w:pPr>
          </w:p>
        </w:tc>
        <w:tc>
          <w:tcPr>
            <w:tcW w:type="dxa" w:w="1201"/>
          </w:tcPr>
          <w:p>
            <w:pPr>
              <w:spacing w:after="0"/>
              <w:jc w:val="right"/>
            </w:pPr>
            <w:r>
              <w:rPr>
                <w:sz w:val="16"/>
              </w:rPr>
              <w:t>$239,558.43</w:t>
            </w:r>
          </w:p>
        </w:tc>
        <w:tc>
          <w:tcPr>
            <w:tcW w:type="dxa" w:w="12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$1,407,394</w:t>
            </w:r>
          </w:p>
        </w:tc>
        <w:tc>
          <w:tcPr>
            <w:tcW w:type="dxa" w:w="1215"/>
          </w:tcPr>
          <w:p>
            <w:pPr>
              <w:spacing w:after="0"/>
              <w:jc w:val="right"/>
            </w:pPr>
          </w:p>
        </w:tc>
        <w:tc>
          <w:tcPr>
            <w:tcW w:type="dxa" w:w="1047"/>
          </w:tcPr>
          <w:p>
            <w:pPr>
              <w:spacing w:after="0"/>
              <w:jc w:val="right"/>
            </w:pPr>
            <w:r>
              <w:rPr>
                <w:sz w:val="16"/>
              </w:rPr>
              <w:t>3</w:t>
            </w:r>
          </w:p>
        </w:tc>
        <w:tc>
          <w:tcPr>
            <w:tcW w:type="dxa" w:w="948"/>
          </w:tcPr>
          <w:p>
            <w:pPr>
              <w:spacing w:after="0"/>
              <w:jc w:val="right"/>
            </w:pPr>
            <w:r>
              <w:rPr>
                <w:sz w:val="16"/>
              </w:rPr>
              <w:t>$3</w:t>
            </w:r>
          </w:p>
        </w:tc>
        <w:tc>
          <w:tcPr>
            <w:tcW w:type="dxa" w:w="1126"/>
          </w:tcPr>
          <w:p>
            <w:pPr>
              <w:spacing w:after="0"/>
              <w:jc w:val="right"/>
            </w:pPr>
          </w:p>
        </w:tc>
        <w:tc>
          <w:tcPr>
            <w:tcW w:type="dxa" w:w="1186"/>
          </w:tcPr>
          <w:p>
            <w:pPr>
              <w:spacing w:after="0"/>
              <w:jc w:val="right"/>
            </w:pPr>
            <w:r>
              <w:rPr>
                <w:sz w:val="16"/>
              </w:rPr>
              <w:t>$98</w:t>
            </w:r>
          </w:p>
        </w:tc>
        <w:tc>
          <w:tcPr>
            <w:tcW w:type="dxa" w:w="1305"/>
          </w:tcPr>
          <w:p>
            <w:pPr>
              <w:spacing w:after="0"/>
              <w:jc w:val="right"/>
            </w:pPr>
            <w:r>
              <w:rPr>
                <w:sz w:val="16"/>
              </w:rPr>
              <w:t>0.000186%</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$2,091,042,781</w:t>
            </w:r>
          </w:p>
        </w:tc>
        <w:tc>
          <w:tcPr>
            <w:tcW w:type="dxa" w:w="1215"/>
          </w:tcPr>
          <w:p>
            <w:pPr>
              <w:spacing w:after="0"/>
              <w:jc w:val="right"/>
            </w:pPr>
          </w:p>
        </w:tc>
        <w:tc>
          <w:tcPr>
            <w:tcW w:type="dxa" w:w="1047"/>
          </w:tcPr>
          <w:p>
            <w:pPr>
              <w:spacing w:after="0"/>
              <w:jc w:val="right"/>
            </w:pPr>
            <w:r>
              <w:rPr>
                <w:sz w:val="16"/>
              </w:rPr>
              <w:t>4,995</w:t>
            </w:r>
          </w:p>
        </w:tc>
        <w:tc>
          <w:tcPr>
            <w:tcW w:type="dxa" w:w="948"/>
          </w:tcPr>
          <w:p>
            <w:pPr>
              <w:spacing w:after="0"/>
              <w:jc w:val="right"/>
            </w:pPr>
            <w:r>
              <w:rPr>
                <w:sz w:val="16"/>
              </w:rPr>
              <w:t>$2,964</w:t>
            </w:r>
          </w:p>
        </w:tc>
        <w:tc>
          <w:tcPr>
            <w:tcW w:type="dxa" w:w="1126"/>
          </w:tcPr>
          <w:p>
            <w:pPr>
              <w:spacing w:after="0"/>
              <w:jc w:val="right"/>
            </w:pPr>
          </w:p>
        </w:tc>
        <w:tc>
          <w:tcPr>
            <w:tcW w:type="dxa" w:w="1186"/>
          </w:tcPr>
          <w:p>
            <w:pPr>
              <w:spacing w:after="0"/>
              <w:jc w:val="right"/>
            </w:pPr>
            <w:r>
              <w:rPr>
                <w:sz w:val="16"/>
              </w:rPr>
              <w:t>$2,591</w:t>
            </w:r>
          </w:p>
        </w:tc>
        <w:tc>
          <w:tcPr>
            <w:tcW w:type="dxa" w:w="1305"/>
          </w:tcPr>
          <w:p>
            <w:pPr>
              <w:spacing w:after="0"/>
              <w:jc w:val="right"/>
            </w:pPr>
            <w:r>
              <w:rPr>
                <w:sz w:val="16"/>
              </w:rPr>
              <w:t>0.000142%</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$2,091,042,781</w:t>
            </w:r>
          </w:p>
        </w:tc>
        <w:tc>
          <w:tcPr>
            <w:tcW w:type="dxa" w:w="1215"/>
          </w:tcPr>
          <w:p>
            <w:pPr>
              <w:spacing w:after="0"/>
              <w:jc w:val="right"/>
            </w:pPr>
            <w:r>
              <w:rPr>
                <w:sz w:val="16"/>
              </w:rPr>
              <w:t>$289,848,616</w:t>
            </w:r>
          </w:p>
        </w:tc>
        <w:tc>
          <w:tcPr>
            <w:tcW w:type="dxa" w:w="1047"/>
          </w:tcPr>
          <w:p>
            <w:pPr>
              <w:spacing w:after="0"/>
              <w:jc w:val="right"/>
            </w:pPr>
            <w:r>
              <w:rPr>
                <w:sz w:val="16"/>
              </w:rPr>
              <w:t>4,995</w:t>
            </w:r>
          </w:p>
        </w:tc>
        <w:tc>
          <w:tcPr>
            <w:tcW w:type="dxa" w:w="948"/>
          </w:tcPr>
          <w:p>
            <w:pPr>
              <w:spacing w:after="0"/>
              <w:jc w:val="right"/>
            </w:pPr>
            <w:r>
              <w:rPr>
                <w:sz w:val="16"/>
              </w:rPr>
              <w:t>$191,639</w:t>
            </w:r>
          </w:p>
        </w:tc>
        <w:tc>
          <w:tcPr>
            <w:tcW w:type="dxa" w:w="1126"/>
          </w:tcPr>
          <w:p>
            <w:pPr>
              <w:spacing w:after="0"/>
              <w:jc w:val="right"/>
            </w:pPr>
            <w:r>
              <w:rPr>
                <w:sz w:val="16"/>
              </w:rPr>
              <w:t>$252,040</w:t>
            </w:r>
          </w:p>
        </w:tc>
        <w:tc>
          <w:tcPr>
            <w:tcW w:type="dxa" w:w="1186"/>
          </w:tcPr>
          <w:p>
            <w:pPr>
              <w:spacing w:after="0"/>
              <w:jc w:val="right"/>
            </w:pPr>
            <w:r>
              <w:rPr>
                <w:sz w:val="16"/>
              </w:rPr>
              <w:t>$57,728</w:t>
            </w:r>
          </w:p>
        </w:tc>
        <w:tc>
          <w:tcPr>
            <w:tcW w:type="dxa" w:w="1305"/>
          </w:tcPr>
          <w:p>
            <w:pPr>
              <w:spacing w:after="0"/>
              <w:jc w:val="right"/>
            </w:pPr>
            <w:r>
              <w:rPr>
                <w:sz w:val="16"/>
              </w:rPr>
              <w:t>0.00916%</w:t>
            </w:r>
          </w:p>
        </w:tc>
        <w:tc>
          <w:tcPr>
            <w:tcW w:type="dxa" w:w="1248"/>
          </w:tcPr>
          <w:p>
            <w:pPr>
              <w:spacing w:after="0"/>
              <w:jc w:val="right"/>
            </w:pPr>
            <w:r>
              <w:rPr>
                <w:sz w:val="16"/>
              </w:rPr>
              <w:t>$1,421,000</w:t>
            </w:r>
          </w:p>
        </w:tc>
        <w:tc>
          <w:tcPr>
            <w:tcW w:type="dxa" w:w="1125"/>
          </w:tcPr>
          <w:p>
            <w:pPr>
              <w:spacing w:after="0"/>
              <w:jc w:val="right"/>
            </w:pPr>
            <w:r>
              <w:rPr>
                <w:sz w:val="16"/>
              </w:rPr>
              <w:t>$0</w:t>
            </w:r>
          </w:p>
        </w:tc>
        <w:tc>
          <w:tcPr>
            <w:tcW w:type="dxa" w:w="1201"/>
          </w:tcPr>
          <w:p>
            <w:pPr>
              <w:spacing w:after="0"/>
              <w:jc w:val="right"/>
            </w:pPr>
            <w:r>
              <w:rPr>
                <w:sz w:val="16"/>
              </w:rPr>
              <w:t>$21,094.38</w:t>
            </w:r>
          </w:p>
        </w:tc>
        <w:tc>
          <w:tcPr>
            <w:tcW w:type="dxa" w:w="12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$2,091,042,781</w:t>
            </w:r>
          </w:p>
        </w:tc>
        <w:tc>
          <w:tcPr>
            <w:tcW w:type="dxa" w:w="1215"/>
          </w:tcPr>
          <w:p>
            <w:pPr>
              <w:spacing w:after="0"/>
              <w:jc w:val="right"/>
            </w:pPr>
            <w:r>
              <w:rPr>
                <w:sz w:val="16"/>
              </w:rPr>
              <w:t>$289,848,616</w:t>
            </w:r>
          </w:p>
        </w:tc>
        <w:tc>
          <w:tcPr>
            <w:tcW w:type="dxa" w:w="1047"/>
          </w:tcPr>
          <w:p>
            <w:pPr>
              <w:spacing w:after="0"/>
              <w:jc w:val="right"/>
            </w:pPr>
            <w:r>
              <w:rPr>
                <w:sz w:val="16"/>
              </w:rPr>
              <w:t>4,995</w:t>
            </w:r>
          </w:p>
        </w:tc>
        <w:tc>
          <w:tcPr>
            <w:tcW w:type="dxa" w:w="948"/>
          </w:tcPr>
          <w:p>
            <w:pPr>
              <w:spacing w:after="0"/>
              <w:jc w:val="right"/>
            </w:pPr>
            <w:r>
              <w:rPr>
                <w:sz w:val="16"/>
              </w:rPr>
              <w:t>$316,418</w:t>
            </w:r>
          </w:p>
        </w:tc>
        <w:tc>
          <w:tcPr>
            <w:tcW w:type="dxa" w:w="1126"/>
          </w:tcPr>
          <w:p>
            <w:pPr>
              <w:spacing w:after="0"/>
              <w:jc w:val="right"/>
            </w:pPr>
            <w:r>
              <w:rPr>
                <w:sz w:val="16"/>
              </w:rPr>
              <w:t>$9,180</w:t>
            </w:r>
          </w:p>
        </w:tc>
        <w:tc>
          <w:tcPr>
            <w:tcW w:type="dxa" w:w="1186"/>
          </w:tcPr>
          <w:p>
            <w:pPr>
              <w:spacing w:after="0"/>
              <w:jc w:val="right"/>
            </w:pPr>
            <w:r>
              <w:rPr>
                <w:sz w:val="16"/>
              </w:rPr>
              <w:t>$30,151</w:t>
            </w:r>
          </w:p>
        </w:tc>
        <w:tc>
          <w:tcPr>
            <w:tcW w:type="dxa" w:w="1305"/>
          </w:tcPr>
          <w:p>
            <w:pPr>
              <w:spacing w:after="0"/>
              <w:jc w:val="right"/>
            </w:pPr>
            <w:r>
              <w:rPr>
                <w:sz w:val="16"/>
              </w:rPr>
              <w:t>0.0151%</w:t>
            </w:r>
          </w:p>
        </w:tc>
        <w:tc>
          <w:tcPr>
            <w:tcW w:type="dxa" w:w="1248"/>
          </w:tcPr>
          <w:p>
            <w:pPr>
              <w:spacing w:after="0"/>
              <w:jc w:val="right"/>
            </w:pPr>
            <w:r>
              <w:rPr>
                <w:sz w:val="16"/>
              </w:rPr>
              <w:t>$0</w:t>
            </w: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$402,229,123</w:t>
            </w:r>
          </w:p>
        </w:tc>
        <w:tc>
          <w:tcPr>
            <w:tcW w:type="dxa" w:w="1215"/>
          </w:tcPr>
          <w:p>
            <w:pPr>
              <w:spacing w:after="0"/>
              <w:jc w:val="right"/>
            </w:pPr>
            <w:r>
              <w:rPr>
                <w:sz w:val="16"/>
              </w:rPr>
              <w:t>$93,500,290</w:t>
            </w:r>
          </w:p>
        </w:tc>
        <w:tc>
          <w:tcPr>
            <w:tcW w:type="dxa" w:w="1047"/>
          </w:tcPr>
          <w:p>
            <w:pPr>
              <w:spacing w:after="0"/>
              <w:jc w:val="right"/>
            </w:pPr>
            <w:r>
              <w:rPr>
                <w:sz w:val="16"/>
              </w:rPr>
              <w:t>1,493</w:t>
            </w:r>
          </w:p>
        </w:tc>
        <w:tc>
          <w:tcPr>
            <w:tcW w:type="dxa" w:w="948"/>
          </w:tcPr>
          <w:p>
            <w:pPr>
              <w:spacing w:after="0"/>
              <w:jc w:val="right"/>
            </w:pPr>
            <w:r>
              <w:rPr>
                <w:sz w:val="16"/>
              </w:rPr>
              <w:t>$63,332</w:t>
            </w:r>
          </w:p>
        </w:tc>
        <w:tc>
          <w:tcPr>
            <w:tcW w:type="dxa" w:w="1126"/>
          </w:tcPr>
          <w:p>
            <w:pPr>
              <w:spacing w:after="0"/>
              <w:jc w:val="right"/>
            </w:pPr>
            <w:r>
              <w:rPr>
                <w:sz w:val="16"/>
              </w:rPr>
              <w:t>$184</w:t>
            </w:r>
          </w:p>
        </w:tc>
        <w:tc>
          <w:tcPr>
            <w:tcW w:type="dxa" w:w="1186"/>
          </w:tcPr>
          <w:p>
            <w:pPr>
              <w:spacing w:after="0"/>
              <w:jc w:val="right"/>
            </w:pPr>
            <w:r>
              <w:rPr>
                <w:sz w:val="16"/>
              </w:rPr>
              <w:t>$2,278</w:t>
            </w:r>
          </w:p>
        </w:tc>
        <w:tc>
          <w:tcPr>
            <w:tcW w:type="dxa" w:w="1305"/>
          </w:tcPr>
          <w:p>
            <w:pPr>
              <w:spacing w:after="0"/>
              <w:jc w:val="right"/>
            </w:pPr>
            <w:r>
              <w:rPr>
                <w:sz w:val="16"/>
              </w:rPr>
              <w:t>0.0157%</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$2,091,042,781</w:t>
            </w:r>
          </w:p>
        </w:tc>
        <w:tc>
          <w:tcPr>
            <w:tcW w:type="dxa" w:w="1215"/>
          </w:tcPr>
          <w:p>
            <w:pPr>
              <w:spacing w:after="0"/>
              <w:jc w:val="right"/>
            </w:pPr>
            <w:r>
              <w:rPr>
                <w:sz w:val="16"/>
              </w:rPr>
              <w:t>$289,848,616</w:t>
            </w:r>
          </w:p>
        </w:tc>
        <w:tc>
          <w:tcPr>
            <w:tcW w:type="dxa" w:w="1047"/>
          </w:tcPr>
          <w:p>
            <w:pPr>
              <w:spacing w:after="0"/>
              <w:jc w:val="right"/>
            </w:pPr>
            <w:r>
              <w:rPr>
                <w:sz w:val="16"/>
              </w:rPr>
              <w:t>4,995</w:t>
            </w:r>
          </w:p>
        </w:tc>
        <w:tc>
          <w:tcPr>
            <w:tcW w:type="dxa" w:w="948"/>
          </w:tcPr>
          <w:p>
            <w:pPr>
              <w:spacing w:after="0"/>
              <w:jc w:val="right"/>
            </w:pPr>
            <w:r>
              <w:rPr>
                <w:sz w:val="16"/>
              </w:rPr>
              <w:t>$118,178</w:t>
            </w:r>
          </w:p>
        </w:tc>
        <w:tc>
          <w:tcPr>
            <w:tcW w:type="dxa" w:w="1126"/>
          </w:tcPr>
          <w:p>
            <w:pPr>
              <w:spacing w:after="0"/>
              <w:jc w:val="right"/>
            </w:pPr>
            <w:r>
              <w:rPr>
                <w:sz w:val="16"/>
              </w:rPr>
              <w:t>$426</w:t>
            </w:r>
          </w:p>
        </w:tc>
        <w:tc>
          <w:tcPr>
            <w:tcW w:type="dxa" w:w="1186"/>
          </w:tcPr>
          <w:p>
            <w:pPr>
              <w:spacing w:after="0"/>
              <w:jc w:val="right"/>
            </w:pPr>
            <w:r>
              <w:rPr>
                <w:sz w:val="16"/>
              </w:rPr>
              <w:t>$125,872</w:t>
            </w:r>
          </w:p>
        </w:tc>
        <w:tc>
          <w:tcPr>
            <w:tcW w:type="dxa" w:w="1305"/>
          </w:tcPr>
          <w:p>
            <w:pPr>
              <w:spacing w:after="0"/>
              <w:jc w:val="right"/>
            </w:pPr>
            <w:r>
              <w:rPr>
                <w:sz w:val="16"/>
              </w:rPr>
              <w:t>0.00565%</w:t>
            </w:r>
          </w:p>
        </w:tc>
        <w:tc>
          <w:tcPr>
            <w:tcW w:type="dxa" w:w="1248"/>
          </w:tcPr>
          <w:p>
            <w:pPr>
              <w:spacing w:after="0"/>
              <w:jc w:val="right"/>
            </w:pPr>
          </w:p>
        </w:tc>
        <w:tc>
          <w:tcPr>
            <w:tcW w:type="dxa" w:w="1125"/>
          </w:tcPr>
          <w:p>
            <w:pPr>
              <w:spacing w:after="0"/>
              <w:jc w:val="right"/>
            </w:pPr>
            <w:r>
              <w:rPr>
                <w:sz w:val="16"/>
              </w:rPr>
              <w:t>$0</w:t>
            </w:r>
          </w:p>
        </w:tc>
        <w:tc>
          <w:tcPr>
            <w:tcW w:type="dxa" w:w="1201"/>
          </w:tcPr>
          <w:p>
            <w:pPr>
              <w:spacing w:after="0"/>
              <w:jc w:val="right"/>
            </w:pPr>
            <w:r>
              <w:rPr>
                <w:sz w:val="16"/>
              </w:rPr>
              <w:t>$129,695.64</w:t>
            </w:r>
          </w:p>
        </w:tc>
        <w:tc>
          <w:tcPr>
            <w:tcW w:type="dxa" w:w="1280"/>
          </w:tcPr>
          <w:p>
            <w:pPr>
              <w:spacing w:after="0"/>
              <w:jc w:val="left"/>
            </w:pPr>
          </w:p>
        </w:tc>
      </w:tr>
    </w:tbl>
    <w:p>
      <w:pPr>
        <w:spacing w:after="40" w:before="60"/>
      </w:pPr>
      <w:r>
        <w:rPr>
          <w:sz w:val="15"/>
        </w:rPr>
        <w:t>Totals since 2020-03-25 (Storm Events through 2026-06-30): 34 county-coded records, 34 with a damage value recorded (including $0), $1,796,000; 50 zone-level records, 50 with a damage value recorded (including $0), $1,225,000 reported for the zone; Public Assistance on counted declarations $260,652.81 (5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$2,091,042,781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$289,848,616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$3,741,279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$2,381,905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Dickey County</w:t>
            </w:r>
          </w:p>
        </w:tc>
        <w:tc>
          <w:tcPr>
            <w:tcW w:type="dxa" w:w="1527"/>
          </w:tcPr>
          <w:p>
            <w:pPr>
              <w:spacing w:after="0"/>
              <w:jc w:val="left"/>
            </w:pPr>
            <w:r>
              <w:rPr>
                <w:sz w:val="16"/>
              </w:rPr>
              <w:t>380701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Ellendale city</w:t>
            </w:r>
          </w:p>
        </w:tc>
        <w:tc>
          <w:tcPr>
            <w:tcW w:type="dxa" w:w="1527"/>
          </w:tcPr>
          <w:p>
            <w:pPr>
              <w:spacing w:after="0"/>
              <w:jc w:val="left"/>
            </w:pPr>
            <w:r>
              <w:rPr>
                <w:sz w:val="16"/>
              </w:rPr>
              <w:t>380225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Oakes city</w:t>
            </w:r>
          </w:p>
        </w:tc>
        <w:tc>
          <w:tcPr>
            <w:tcW w:type="dxa" w:w="1527"/>
          </w:tcPr>
          <w:p>
            <w:pPr>
              <w:spacing w:after="0"/>
              <w:jc w:val="left"/>
            </w:pPr>
            <w:r>
              <w:rPr>
                <w:sz w:val="16"/>
              </w:rPr>
              <w:t>380246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Dickey County, ND: risk-assessment baseline packet, release 2026-10 (data as of 2026-09-28; County area 38021).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Dickey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Dickey County, ND: Risk-assessment baseline packet</dc:title>
  <dc:subject>Hazard Plain release 2026-10, as of 2026-09-28. Preview: automated baseline</dc:subject>
  <dc:creator>Hazard Plain</dc:creator>
  <cp:keywords>Hazard Plain; hazard mitigation; risk assessment; 38021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