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Bowman County, ND</w:t>
      </w:r>
    </w:p>
    <w:p>
      <w:pPr>
        <w:spacing w:after="120" w:before="0"/>
      </w:pPr>
      <w:r>
        <w:rPr>
          <w:color w:val="555555"/>
          <w:sz w:val="24"/>
        </w:rPr>
        <w:t>Risk-assessment baseline packet</w:t>
      </w:r>
    </w:p>
    <w:p>
      <w:pPr>
        <w:spacing w:after="120" w:before="0"/>
      </w:pPr>
      <w:r>
        <w:rPr>
          <w:b/>
          <w:sz w:val="18"/>
        </w:rPr>
        <w:t xml:space="preserve">County FIPS: </w:t>
      </w:r>
      <w:r>
        <w:rPr>
          <w:sz w:val="18"/>
        </w:rPr>
        <w:t>38011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2023-12-20. Plan: Bowman County and Slope County, ND Hazard Mitigation Plan 2018 (FEMA plan 105540), approved 2018-12-21.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2018-12-21: no new hazard declaration and 133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($1,364,590 a year), Inland Flooding ($550,589) and Hail ($233,242).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2023-12-20</w:t>
      </w:r>
    </w:p>
    <w:p>
      <w:pPr>
        <w:keepNext/>
        <w:spacing w:after="40" w:before="0"/>
      </w:pPr>
      <w:r>
        <w:rPr>
          <w:b/>
        </w:rPr>
        <w:t xml:space="preserve">Plan: </w:t>
      </w:r>
      <w:r>
        <w:rPr/>
        <w:t>Bowman County and Slope County, ND Hazard Mitigation Plan 2018 (FEMA plan 105540)</w:t>
      </w:r>
    </w:p>
    <w:p>
      <w:pPr>
        <w:keepNext/>
        <w:spacing w:after="40" w:before="0"/>
      </w:pPr>
      <w:r>
        <w:rPr>
          <w:b/>
        </w:rPr>
        <w:t xml:space="preserve">Approved: </w:t>
      </w:r>
      <w:r>
        <w:rPr/>
        <w:t>2018-12-21</w:t>
      </w:r>
    </w:p>
    <w:p>
      <w:pPr>
        <w:keepNext/>
        <w:spacing w:after="40" w:before="0"/>
      </w:pPr>
      <w:r>
        <w:rPr>
          <w:b/>
        </w:rPr>
        <w:t xml:space="preserve">Days since expiry: </w:t>
      </w:r>
      <w:r>
        <w:rPr/>
        <w:t>1,015</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2018-12-21)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 new hazard declaration;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3"/>
        <w:gridCol w:w="1007"/>
        <w:gridCol w:w="2991"/>
        <w:gridCol w:w="3785"/>
        <w:gridCol w:w="1536"/>
        <w:gridCol w:w="1536"/>
        <w:gridCol w:w="1324"/>
      </w:tblGrid>
      <w:tr>
        <w:trPr>
          <w:cantSplit/>
          <w:tblHeader/>
        </w:trPr>
        <w:tc>
          <w:tcPr>
            <w:tcW w:type="dxa" w:w="1933"/>
            <w:shd w:val="clear" w:color="auto" w:fill="E8E8E8"/>
          </w:tcPr>
          <w:p>
            <w:pPr>
              <w:spacing w:after="0"/>
              <w:jc w:val="left"/>
            </w:pPr>
            <w:r>
              <w:rPr>
                <w:b/>
                <w:sz w:val="16"/>
              </w:rPr>
              <w:t>Jurisdiction</w:t>
            </w:r>
          </w:p>
        </w:tc>
        <w:tc>
          <w:tcPr>
            <w:tcW w:type="dxa" w:w="1007"/>
            <w:shd w:val="clear" w:color="auto" w:fill="E8E8E8"/>
          </w:tcPr>
          <w:p>
            <w:pPr>
              <w:spacing w:after="0"/>
              <w:jc w:val="left"/>
            </w:pPr>
            <w:r>
              <w:rPr>
                <w:b/>
                <w:sz w:val="16"/>
              </w:rPr>
              <w:t>Type</w:t>
            </w:r>
          </w:p>
        </w:tc>
        <w:tc>
          <w:tcPr>
            <w:tcW w:type="dxa" w:w="2991"/>
            <w:shd w:val="clear" w:color="auto" w:fill="E8E8E8"/>
          </w:tcPr>
          <w:p>
            <w:pPr>
              <w:spacing w:after="0"/>
              <w:jc w:val="left"/>
            </w:pPr>
            <w:r>
              <w:rPr>
                <w:b/>
                <w:sz w:val="16"/>
              </w:rPr>
              <w:t>Status</w:t>
            </w:r>
          </w:p>
        </w:tc>
        <w:tc>
          <w:tcPr>
            <w:tcW w:type="dxa" w:w="3785"/>
            <w:shd w:val="clear" w:color="auto" w:fill="E8E8E8"/>
          </w:tcPr>
          <w:p>
            <w:pPr>
              <w:spacing w:after="0"/>
              <w:jc w:val="left"/>
            </w:pPr>
            <w:r>
              <w:rPr>
                <w:b/>
                <w:sz w:val="16"/>
              </w:rPr>
              <w:t>Plan</w:t>
            </w:r>
          </w:p>
        </w:tc>
        <w:tc>
          <w:tcPr>
            <w:tcW w:type="dxa" w:w="1536"/>
            <w:shd w:val="clear" w:color="auto" w:fill="E8E8E8"/>
          </w:tcPr>
          <w:p>
            <w:pPr>
              <w:spacing w:after="0"/>
              <w:jc w:val="left"/>
            </w:pPr>
            <w:r>
              <w:rPr>
                <w:b/>
                <w:sz w:val="16"/>
              </w:rPr>
              <w:t>Approved</w:t>
            </w:r>
          </w:p>
        </w:tc>
        <w:tc>
          <w:tcPr>
            <w:tcW w:type="dxa" w:w="1536"/>
            <w:shd w:val="clear" w:color="auto" w:fill="E8E8E8"/>
          </w:tcPr>
          <w:p>
            <w:pPr>
              <w:spacing w:after="0"/>
              <w:jc w:val="left"/>
            </w:pPr>
            <w:r>
              <w:rPr>
                <w:b/>
                <w:sz w:val="16"/>
              </w:rPr>
              <w:t>Expires</w:t>
            </w:r>
          </w:p>
        </w:tc>
        <w:tc>
          <w:tcPr>
            <w:tcW w:type="dxa" w:w="13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33"/>
          </w:tcPr>
          <w:p>
            <w:pPr>
              <w:spacing w:after="0"/>
              <w:jc w:val="left"/>
            </w:pPr>
            <w:r>
              <w:rPr>
                <w:sz w:val="16"/>
              </w:rPr>
              <w:t>Bowman County</w:t>
            </w:r>
          </w:p>
        </w:tc>
        <w:tc>
          <w:tcPr>
            <w:tcW w:type="dxa" w:w="1007"/>
          </w:tcPr>
          <w:p>
            <w:pPr>
              <w:spacing w:after="0"/>
              <w:jc w:val="left"/>
            </w:pPr>
            <w:r>
              <w:rPr>
                <w:sz w:val="16"/>
              </w:rPr>
              <w:t>County</w:t>
            </w:r>
          </w:p>
        </w:tc>
        <w:tc>
          <w:tcPr>
            <w:tcW w:type="dxa" w:w="2991"/>
          </w:tcPr>
          <w:p>
            <w:pPr>
              <w:spacing w:after="0"/>
              <w:jc w:val="left"/>
            </w:pPr>
            <w:r>
              <w:rPr>
                <w:sz w:val="16"/>
              </w:rPr>
              <w:t>Expired on 2023-12-20</w:t>
            </w:r>
          </w:p>
        </w:tc>
        <w:tc>
          <w:tcPr>
            <w:tcW w:type="dxa" w:w="3785"/>
          </w:tcPr>
          <w:p>
            <w:pPr>
              <w:spacing w:after="0"/>
              <w:jc w:val="left"/>
            </w:pPr>
            <w:r>
              <w:rPr>
                <w:sz w:val="16"/>
              </w:rPr>
              <w:t>Bowman County and Slope County, ND Hazard Mitigation Plan 2018 (FEMA plan 105540)</w:t>
            </w:r>
          </w:p>
        </w:tc>
        <w:tc>
          <w:tcPr>
            <w:tcW w:type="dxa" w:w="1536"/>
          </w:tcPr>
          <w:p>
            <w:pPr>
              <w:spacing w:after="0"/>
              <w:jc w:val="left"/>
            </w:pPr>
            <w:r>
              <w:rPr>
                <w:sz w:val="16"/>
              </w:rPr>
              <w:t>2018-12-21</w:t>
            </w:r>
          </w:p>
        </w:tc>
        <w:tc>
          <w:tcPr>
            <w:tcW w:type="dxa" w:w="1536"/>
          </w:tcPr>
          <w:p>
            <w:pPr>
              <w:spacing w:after="0"/>
              <w:jc w:val="left"/>
            </w:pPr>
            <w:r>
              <w:rPr>
                <w:sz w:val="16"/>
              </w:rPr>
              <w:t>2023-12-20</w:t>
            </w:r>
          </w:p>
        </w:tc>
        <w:tc>
          <w:tcPr>
            <w:tcW w:type="dxa" w:w="1324"/>
          </w:tcPr>
          <w:p>
            <w:pPr>
              <w:spacing w:after="0"/>
              <w:jc w:val="right"/>
            </w:pPr>
            <w:r>
              <w:rPr>
                <w:sz w:val="16"/>
              </w:rPr>
              <w:t>-1,015</w:t>
            </w:r>
          </w:p>
        </w:tc>
      </w:tr>
      <w:tr>
        <w:trPr>
          <w:cantSplit/>
        </w:trPr>
        <w:tc>
          <w:tcPr>
            <w:tcW w:type="dxa" w:w="1933"/>
          </w:tcPr>
          <w:p>
            <w:pPr>
              <w:spacing w:after="0"/>
              <w:jc w:val="left"/>
            </w:pPr>
            <w:r>
              <w:rPr>
                <w:sz w:val="16"/>
              </w:rPr>
              <w:t>Bowman city</w:t>
            </w:r>
          </w:p>
        </w:tc>
        <w:tc>
          <w:tcPr>
            <w:tcW w:type="dxa" w:w="1007"/>
          </w:tcPr>
          <w:p>
            <w:pPr>
              <w:spacing w:after="0"/>
              <w:jc w:val="left"/>
            </w:pPr>
            <w:r>
              <w:rPr>
                <w:sz w:val="16"/>
              </w:rPr>
              <w:t>City</w:t>
            </w:r>
          </w:p>
        </w:tc>
        <w:tc>
          <w:tcPr>
            <w:tcW w:type="dxa" w:w="2991"/>
          </w:tcPr>
          <w:p>
            <w:pPr>
              <w:spacing w:after="0"/>
              <w:jc w:val="left"/>
            </w:pPr>
            <w:r>
              <w:rPr>
                <w:sz w:val="16"/>
              </w:rPr>
              <w:t>Expired on 2023-12-20</w:t>
            </w:r>
          </w:p>
        </w:tc>
        <w:tc>
          <w:tcPr>
            <w:tcW w:type="dxa" w:w="3785"/>
          </w:tcPr>
          <w:p>
            <w:pPr>
              <w:spacing w:after="0"/>
              <w:jc w:val="left"/>
            </w:pPr>
            <w:r>
              <w:rPr>
                <w:sz w:val="16"/>
              </w:rPr>
              <w:t>Bowman County and Slope County, ND Hazard Mitigation Plan 2018 (FEMA plan 105540)</w:t>
            </w:r>
          </w:p>
        </w:tc>
        <w:tc>
          <w:tcPr>
            <w:tcW w:type="dxa" w:w="1536"/>
          </w:tcPr>
          <w:p>
            <w:pPr>
              <w:spacing w:after="0"/>
              <w:jc w:val="left"/>
            </w:pPr>
            <w:r>
              <w:rPr>
                <w:sz w:val="16"/>
              </w:rPr>
              <w:t>2018-12-21</w:t>
            </w:r>
          </w:p>
        </w:tc>
        <w:tc>
          <w:tcPr>
            <w:tcW w:type="dxa" w:w="1536"/>
          </w:tcPr>
          <w:p>
            <w:pPr>
              <w:spacing w:after="0"/>
              <w:jc w:val="left"/>
            </w:pPr>
            <w:r>
              <w:rPr>
                <w:sz w:val="16"/>
              </w:rPr>
              <w:t>2023-12-20</w:t>
            </w:r>
          </w:p>
        </w:tc>
        <w:tc>
          <w:tcPr>
            <w:tcW w:type="dxa" w:w="1324"/>
          </w:tcPr>
          <w:p>
            <w:pPr>
              <w:spacing w:after="0"/>
              <w:jc w:val="right"/>
            </w:pPr>
            <w:r>
              <w:rPr>
                <w:sz w:val="16"/>
              </w:rPr>
              <w:t>-1,015</w:t>
            </w:r>
          </w:p>
        </w:tc>
      </w:tr>
      <w:tr>
        <w:trPr>
          <w:cantSplit/>
        </w:trPr>
        <w:tc>
          <w:tcPr>
            <w:tcW w:type="dxa" w:w="1933"/>
          </w:tcPr>
          <w:p>
            <w:pPr>
              <w:spacing w:after="0"/>
              <w:jc w:val="left"/>
            </w:pPr>
            <w:r>
              <w:rPr>
                <w:sz w:val="16"/>
              </w:rPr>
              <w:t>Rhame city</w:t>
            </w:r>
          </w:p>
        </w:tc>
        <w:tc>
          <w:tcPr>
            <w:tcW w:type="dxa" w:w="1007"/>
          </w:tcPr>
          <w:p>
            <w:pPr>
              <w:spacing w:after="0"/>
              <w:jc w:val="left"/>
            </w:pPr>
            <w:r>
              <w:rPr>
                <w:sz w:val="16"/>
              </w:rPr>
              <w:t>City</w:t>
            </w:r>
          </w:p>
        </w:tc>
        <w:tc>
          <w:tcPr>
            <w:tcW w:type="dxa" w:w="2991"/>
          </w:tcPr>
          <w:p>
            <w:pPr>
              <w:spacing w:after="0"/>
              <w:jc w:val="left"/>
            </w:pPr>
            <w:r>
              <w:rPr>
                <w:sz w:val="16"/>
              </w:rPr>
              <w:t>Expired on 2023-12-20</w:t>
            </w:r>
          </w:p>
        </w:tc>
        <w:tc>
          <w:tcPr>
            <w:tcW w:type="dxa" w:w="3785"/>
          </w:tcPr>
          <w:p>
            <w:pPr>
              <w:spacing w:after="0"/>
              <w:jc w:val="left"/>
            </w:pPr>
            <w:r>
              <w:rPr>
                <w:sz w:val="16"/>
              </w:rPr>
              <w:t>Bowman County and Slope County, ND Hazard Mitigation Plan 2018 (FEMA plan 105540)</w:t>
            </w:r>
          </w:p>
        </w:tc>
        <w:tc>
          <w:tcPr>
            <w:tcW w:type="dxa" w:w="1536"/>
          </w:tcPr>
          <w:p>
            <w:pPr>
              <w:spacing w:after="0"/>
              <w:jc w:val="left"/>
            </w:pPr>
            <w:r>
              <w:rPr>
                <w:sz w:val="16"/>
              </w:rPr>
              <w:t>2018-12-21</w:t>
            </w:r>
          </w:p>
        </w:tc>
        <w:tc>
          <w:tcPr>
            <w:tcW w:type="dxa" w:w="1536"/>
          </w:tcPr>
          <w:p>
            <w:pPr>
              <w:spacing w:after="0"/>
              <w:jc w:val="left"/>
            </w:pPr>
            <w:r>
              <w:rPr>
                <w:sz w:val="16"/>
              </w:rPr>
              <w:t>2023-12-20</w:t>
            </w:r>
          </w:p>
        </w:tc>
        <w:tc>
          <w:tcPr>
            <w:tcW w:type="dxa" w:w="1324"/>
          </w:tcPr>
          <w:p>
            <w:pPr>
              <w:spacing w:after="0"/>
              <w:jc w:val="right"/>
            </w:pPr>
            <w:r>
              <w:rPr>
                <w:sz w:val="16"/>
              </w:rPr>
              <w:t>-1,015</w:t>
            </w:r>
          </w:p>
        </w:tc>
      </w:tr>
      <w:tr>
        <w:trPr>
          <w:cantSplit/>
        </w:trPr>
        <w:tc>
          <w:tcPr>
            <w:tcW w:type="dxa" w:w="1933"/>
          </w:tcPr>
          <w:p>
            <w:pPr>
              <w:spacing w:after="0"/>
              <w:jc w:val="left"/>
            </w:pPr>
            <w:r>
              <w:rPr>
                <w:sz w:val="16"/>
              </w:rPr>
              <w:t>Scranton city</w:t>
            </w:r>
          </w:p>
        </w:tc>
        <w:tc>
          <w:tcPr>
            <w:tcW w:type="dxa" w:w="1007"/>
          </w:tcPr>
          <w:p>
            <w:pPr>
              <w:spacing w:after="0"/>
              <w:jc w:val="left"/>
            </w:pPr>
            <w:r>
              <w:rPr>
                <w:sz w:val="16"/>
              </w:rPr>
              <w:t>City</w:t>
            </w:r>
          </w:p>
        </w:tc>
        <w:tc>
          <w:tcPr>
            <w:tcW w:type="dxa" w:w="2991"/>
          </w:tcPr>
          <w:p>
            <w:pPr>
              <w:spacing w:after="0"/>
              <w:jc w:val="left"/>
            </w:pPr>
            <w:r>
              <w:rPr>
                <w:sz w:val="16"/>
              </w:rPr>
              <w:t>Expired on 2023-12-20</w:t>
            </w:r>
          </w:p>
        </w:tc>
        <w:tc>
          <w:tcPr>
            <w:tcW w:type="dxa" w:w="3785"/>
          </w:tcPr>
          <w:p>
            <w:pPr>
              <w:spacing w:after="0"/>
              <w:jc w:val="left"/>
            </w:pPr>
            <w:r>
              <w:rPr>
                <w:sz w:val="16"/>
              </w:rPr>
              <w:t>Bowman County and Slope County, ND Hazard Mitigation Plan 2018 (FEMA plan 105540)</w:t>
            </w:r>
          </w:p>
        </w:tc>
        <w:tc>
          <w:tcPr>
            <w:tcW w:type="dxa" w:w="1536"/>
          </w:tcPr>
          <w:p>
            <w:pPr>
              <w:spacing w:after="0"/>
              <w:jc w:val="left"/>
            </w:pPr>
            <w:r>
              <w:rPr>
                <w:sz w:val="16"/>
              </w:rPr>
              <w:t>2018-12-21</w:t>
            </w:r>
          </w:p>
        </w:tc>
        <w:tc>
          <w:tcPr>
            <w:tcW w:type="dxa" w:w="1536"/>
          </w:tcPr>
          <w:p>
            <w:pPr>
              <w:spacing w:after="0"/>
              <w:jc w:val="left"/>
            </w:pPr>
            <w:r>
              <w:rPr>
                <w:sz w:val="16"/>
              </w:rPr>
              <w:t>2023-12-20</w:t>
            </w:r>
          </w:p>
        </w:tc>
        <w:tc>
          <w:tcPr>
            <w:tcW w:type="dxa" w:w="1324"/>
          </w:tcPr>
          <w:p>
            <w:pPr>
              <w:spacing w:after="0"/>
              <w:jc w:val="right"/>
            </w:pPr>
            <w:r>
              <w:rPr>
                <w:sz w:val="16"/>
              </w:rPr>
              <w:t>-1,015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105540 lists 3 other participants: Amidon city (Slope County); Marmarth city (Slope County); Slope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4"/>
        <w:gridCol w:w="1174"/>
        <w:gridCol w:w="948"/>
        <w:gridCol w:w="1126"/>
        <w:gridCol w:w="1434"/>
        <w:gridCol w:w="1105"/>
        <w:gridCol w:w="1516"/>
        <w:gridCol w:w="1489"/>
        <w:gridCol w:w="24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4"/>
            <w:shd w:val="clear" w:color="auto" w:fill="E8E8E8"/>
          </w:tcPr>
          <w:p>
            <w:pPr>
              <w:spacing w:after="0"/>
              <w:jc w:val="left"/>
            </w:pPr>
            <w:r>
              <w:rPr>
                <w:b/>
                <w:sz w:val="16"/>
              </w:rPr>
              <w:t>NRI risk rating</w:t>
            </w:r>
          </w:p>
        </w:tc>
        <w:tc>
          <w:tcPr>
            <w:tcW w:type="dxa" w:w="117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Cold Wave</w:t>
            </w:r>
          </w:p>
        </w:tc>
        <w:tc>
          <w:tcPr>
            <w:tcW w:type="dxa" w:w="1174"/>
          </w:tcPr>
          <w:p>
            <w:pPr>
              <w:spacing w:after="0"/>
              <w:jc w:val="left"/>
            </w:pPr>
            <w:r>
              <w:rPr>
                <w:sz w:val="16"/>
              </w:rPr>
              <w:t>Relatively Low</w:t>
            </w:r>
          </w:p>
        </w:tc>
        <w:tc>
          <w:tcPr>
            <w:tcW w:type="dxa" w:w="1174"/>
          </w:tcPr>
          <w:p>
            <w:pPr>
              <w:spacing w:after="0"/>
              <w:jc w:val="left"/>
            </w:pPr>
            <w:r>
              <w:rPr>
                <w:sz w:val="16"/>
              </w:rPr>
              <w:t>Relatively Moderate</w:t>
            </w:r>
          </w:p>
        </w:tc>
        <w:tc>
          <w:tcPr>
            <w:tcW w:type="dxa" w:w="948"/>
          </w:tcPr>
          <w:p>
            <w:pPr>
              <w:spacing w:after="0"/>
              <w:jc w:val="right"/>
            </w:pPr>
            <w:r>
              <w:rPr>
                <w:sz w:val="16"/>
              </w:rPr>
              <w:t>$433</w:t>
            </w:r>
          </w:p>
        </w:tc>
        <w:tc>
          <w:tcPr>
            <w:tcW w:type="dxa" w:w="1126"/>
          </w:tcPr>
          <w:p>
            <w:pPr>
              <w:spacing w:after="0"/>
              <w:jc w:val="right"/>
            </w:pPr>
            <w:r>
              <w:rPr>
                <w:sz w:val="16"/>
              </w:rPr>
              <w:t>$236,685</w:t>
            </w:r>
          </w:p>
        </w:tc>
        <w:tc>
          <w:tcPr>
            <w:tcW w:type="dxa" w:w="1434"/>
          </w:tcPr>
          <w:p>
            <w:pPr>
              <w:spacing w:after="0"/>
              <w:jc w:val="right"/>
            </w:pPr>
            <w:r>
              <w:rPr>
                <w:sz w:val="16"/>
              </w:rPr>
              <w:t>$1,127,472</w:t>
            </w:r>
          </w:p>
        </w:tc>
        <w:tc>
          <w:tcPr>
            <w:tcW w:type="dxa" w:w="1105"/>
          </w:tcPr>
          <w:p>
            <w:pPr>
              <w:spacing w:after="0"/>
              <w:jc w:val="right"/>
            </w:pPr>
            <w:r>
              <w:rPr>
                <w:sz w:val="16"/>
              </w:rPr>
              <w:t>$1,364,590</w:t>
            </w:r>
          </w:p>
        </w:tc>
        <w:tc>
          <w:tcPr>
            <w:tcW w:type="dxa" w:w="1516"/>
          </w:tcPr>
          <w:p>
            <w:pPr>
              <w:spacing w:after="0"/>
              <w:jc w:val="right"/>
            </w:pPr>
            <w:r>
              <w:rPr>
                <w:sz w:val="16"/>
              </w:rPr>
              <w:t>21</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$548,804</w:t>
            </w:r>
          </w:p>
        </w:tc>
        <w:tc>
          <w:tcPr>
            <w:tcW w:type="dxa" w:w="1126"/>
          </w:tcPr>
          <w:p>
            <w:pPr>
              <w:spacing w:after="0"/>
              <w:jc w:val="right"/>
            </w:pPr>
            <w:r>
              <w:rPr>
                <w:sz w:val="16"/>
              </w:rPr>
              <w:t>$1,567</w:t>
            </w:r>
          </w:p>
        </w:tc>
        <w:tc>
          <w:tcPr>
            <w:tcW w:type="dxa" w:w="1434"/>
          </w:tcPr>
          <w:p>
            <w:pPr>
              <w:spacing w:after="0"/>
              <w:jc w:val="right"/>
            </w:pPr>
            <w:r>
              <w:rPr>
                <w:sz w:val="16"/>
              </w:rPr>
              <w:t>$218</w:t>
            </w:r>
          </w:p>
        </w:tc>
        <w:tc>
          <w:tcPr>
            <w:tcW w:type="dxa" w:w="1105"/>
          </w:tcPr>
          <w:p>
            <w:pPr>
              <w:spacing w:after="0"/>
              <w:jc w:val="right"/>
            </w:pPr>
            <w:r>
              <w:rPr>
                <w:sz w:val="16"/>
              </w:rPr>
              <w:t>$550,589</w:t>
            </w:r>
          </w:p>
        </w:tc>
        <w:tc>
          <w:tcPr>
            <w:tcW w:type="dxa" w:w="1516"/>
          </w:tcPr>
          <w:p>
            <w:pPr>
              <w:spacing w:after="0"/>
              <w:jc w:val="right"/>
            </w:pPr>
            <w:r>
              <w:rPr>
                <w:sz w:val="16"/>
              </w:rPr>
              <w:t>4</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174"/>
          </w:tcPr>
          <w:p>
            <w:pPr>
              <w:spacing w:after="0"/>
              <w:jc w:val="left"/>
            </w:pPr>
            <w:r>
              <w:rPr>
                <w:sz w:val="16"/>
              </w:rPr>
              <w:t>Relatively Low</w:t>
            </w:r>
          </w:p>
        </w:tc>
        <w:tc>
          <w:tcPr>
            <w:tcW w:type="dxa" w:w="1174"/>
          </w:tcPr>
          <w:p>
            <w:pPr>
              <w:spacing w:after="0"/>
              <w:jc w:val="left"/>
            </w:pPr>
            <w:r>
              <w:rPr>
                <w:sz w:val="16"/>
              </w:rPr>
              <w:t>Relatively Low</w:t>
            </w:r>
          </w:p>
        </w:tc>
        <w:tc>
          <w:tcPr>
            <w:tcW w:type="dxa" w:w="948"/>
          </w:tcPr>
          <w:p>
            <w:pPr>
              <w:spacing w:after="0"/>
              <w:jc w:val="right"/>
            </w:pPr>
            <w:r>
              <w:rPr>
                <w:sz w:val="16"/>
              </w:rPr>
              <w:t>$125,169</w:t>
            </w:r>
          </w:p>
        </w:tc>
        <w:tc>
          <w:tcPr>
            <w:tcW w:type="dxa" w:w="1126"/>
          </w:tcPr>
          <w:p>
            <w:pPr>
              <w:spacing w:after="0"/>
              <w:jc w:val="right"/>
            </w:pPr>
            <w:r>
              <w:rPr>
                <w:sz w:val="16"/>
              </w:rPr>
              <w:t>$55,290</w:t>
            </w:r>
          </w:p>
        </w:tc>
        <w:tc>
          <w:tcPr>
            <w:tcW w:type="dxa" w:w="1434"/>
          </w:tcPr>
          <w:p>
            <w:pPr>
              <w:spacing w:after="0"/>
              <w:jc w:val="right"/>
            </w:pPr>
            <w:r>
              <w:rPr>
                <w:sz w:val="16"/>
              </w:rPr>
              <w:t>$52,783</w:t>
            </w:r>
          </w:p>
        </w:tc>
        <w:tc>
          <w:tcPr>
            <w:tcW w:type="dxa" w:w="1105"/>
          </w:tcPr>
          <w:p>
            <w:pPr>
              <w:spacing w:after="0"/>
              <w:jc w:val="right"/>
            </w:pPr>
            <w:r>
              <w:rPr>
                <w:sz w:val="16"/>
              </w:rPr>
              <w:t>$233,242</w:t>
            </w:r>
          </w:p>
        </w:tc>
        <w:tc>
          <w:tcPr>
            <w:tcW w:type="dxa" w:w="1516"/>
          </w:tcPr>
          <w:p>
            <w:pPr>
              <w:spacing w:after="0"/>
              <w:jc w:val="right"/>
            </w:pPr>
            <w:r>
              <w:rPr>
                <w:sz w:val="16"/>
              </w:rPr>
              <w:t>142</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174"/>
          </w:tcPr>
          <w:p>
            <w:pPr>
              <w:spacing w:after="0"/>
              <w:jc w:val="left"/>
            </w:pPr>
            <w:r>
              <w:rPr>
                <w:sz w:val="16"/>
              </w:rPr>
              <w:t>Very Low</w:t>
            </w:r>
          </w:p>
        </w:tc>
        <w:tc>
          <w:tcPr>
            <w:tcW w:type="dxa" w:w="1174"/>
          </w:tcPr>
          <w:p>
            <w:pPr>
              <w:spacing w:after="0"/>
              <w:jc w:val="left"/>
            </w:pPr>
            <w:r>
              <w:rPr>
                <w:sz w:val="16"/>
              </w:rPr>
              <w:t>Relatively Low</w:t>
            </w:r>
          </w:p>
        </w:tc>
        <w:tc>
          <w:tcPr>
            <w:tcW w:type="dxa" w:w="948"/>
          </w:tcPr>
          <w:p>
            <w:pPr>
              <w:spacing w:after="0"/>
              <w:jc w:val="right"/>
            </w:pPr>
            <w:r>
              <w:rPr>
                <w:sz w:val="16"/>
              </w:rPr>
              <w:t>$72,491</w:t>
            </w:r>
          </w:p>
        </w:tc>
        <w:tc>
          <w:tcPr>
            <w:tcW w:type="dxa" w:w="1126"/>
          </w:tcPr>
          <w:p>
            <w:pPr>
              <w:spacing w:after="0"/>
              <w:jc w:val="right"/>
            </w:pPr>
            <w:r>
              <w:rPr>
                <w:sz w:val="16"/>
              </w:rPr>
              <w:t>$32,719</w:t>
            </w:r>
          </w:p>
        </w:tc>
        <w:tc>
          <w:tcPr>
            <w:tcW w:type="dxa" w:w="1434"/>
          </w:tcPr>
          <w:p>
            <w:pPr>
              <w:spacing w:after="0"/>
              <w:jc w:val="right"/>
            </w:pPr>
            <w:r>
              <w:rPr>
                <w:sz w:val="16"/>
              </w:rPr>
              <w:t>$39,806</w:t>
            </w:r>
          </w:p>
        </w:tc>
        <w:tc>
          <w:tcPr>
            <w:tcW w:type="dxa" w:w="1105"/>
          </w:tcPr>
          <w:p>
            <w:pPr>
              <w:spacing w:after="0"/>
              <w:jc w:val="right"/>
            </w:pPr>
            <w:r>
              <w:rPr>
                <w:sz w:val="16"/>
              </w:rPr>
              <w:t>$145,016</w:t>
            </w:r>
          </w:p>
        </w:tc>
        <w:tc>
          <w:tcPr>
            <w:tcW w:type="dxa" w:w="1516"/>
          </w:tcPr>
          <w:p>
            <w:pPr>
              <w:spacing w:after="0"/>
              <w:jc w:val="right"/>
            </w:pPr>
            <w:r>
              <w:rPr>
                <w:sz w:val="16"/>
              </w:rPr>
              <w:t>174</w:t>
            </w:r>
          </w:p>
        </w:tc>
        <w:tc>
          <w:tcPr>
            <w:tcW w:type="dxa" w:w="1489"/>
          </w:tcPr>
          <w:p>
            <w:pPr>
              <w:spacing w:after="0"/>
              <w:jc w:val="left"/>
            </w:pPr>
          </w:p>
        </w:tc>
        <w:tc>
          <w:tcPr>
            <w:tcW w:type="dxa" w:w="2429"/>
          </w:tcPr>
          <w:p>
            <w:pPr>
              <w:spacing w:after="0"/>
              <w:jc w:val="left"/>
            </w:pPr>
            <w:r>
              <w:rPr>
                <w:sz w:val="16"/>
              </w:rPr>
              <w:t>Includes 86 High Wind records (a NOAA non-thunderstorm wind type, outside NRI's Strong Wind definition).</w:t>
            </w:r>
          </w:p>
        </w:tc>
      </w:tr>
      <w:tr>
        <w:trPr>
          <w:cantSplit/>
        </w:trPr>
        <w:tc>
          <w:tcPr>
            <w:tcW w:type="dxa" w:w="681"/>
          </w:tcPr>
          <w:p>
            <w:pPr>
              <w:spacing w:after="0"/>
              <w:jc w:val="right"/>
            </w:pPr>
            <w:r>
              <w:rPr>
                <w:sz w:val="16"/>
              </w:rPr>
              <w:t>5</w:t>
            </w:r>
          </w:p>
        </w:tc>
        <w:tc>
          <w:tcPr>
            <w:tcW w:type="dxa" w:w="1037"/>
          </w:tcPr>
          <w:p>
            <w:pPr>
              <w:spacing w:after="0"/>
              <w:jc w:val="left"/>
            </w:pPr>
            <w:r>
              <w:rPr>
                <w:sz w:val="16"/>
              </w:rPr>
              <w:t>Winter Weather</w:t>
            </w:r>
          </w:p>
        </w:tc>
        <w:tc>
          <w:tcPr>
            <w:tcW w:type="dxa" w:w="1174"/>
          </w:tcPr>
          <w:p>
            <w:pPr>
              <w:spacing w:after="0"/>
              <w:jc w:val="left"/>
            </w:pPr>
            <w:r>
              <w:rPr>
                <w:sz w:val="16"/>
              </w:rPr>
              <w:t>Relatively Low</w:t>
            </w:r>
          </w:p>
        </w:tc>
        <w:tc>
          <w:tcPr>
            <w:tcW w:type="dxa" w:w="1174"/>
          </w:tcPr>
          <w:p>
            <w:pPr>
              <w:spacing w:after="0"/>
              <w:jc w:val="left"/>
            </w:pPr>
            <w:r>
              <w:rPr>
                <w:sz w:val="16"/>
              </w:rPr>
              <w:t>Relatively Moderate</w:t>
            </w:r>
          </w:p>
        </w:tc>
        <w:tc>
          <w:tcPr>
            <w:tcW w:type="dxa" w:w="948"/>
          </w:tcPr>
          <w:p>
            <w:pPr>
              <w:spacing w:after="0"/>
              <w:jc w:val="right"/>
            </w:pPr>
            <w:r>
              <w:rPr>
                <w:sz w:val="16"/>
              </w:rPr>
              <w:t>$67,962</w:t>
            </w:r>
          </w:p>
        </w:tc>
        <w:tc>
          <w:tcPr>
            <w:tcW w:type="dxa" w:w="1126"/>
          </w:tcPr>
          <w:p>
            <w:pPr>
              <w:spacing w:after="0"/>
              <w:jc w:val="right"/>
            </w:pPr>
            <w:r>
              <w:rPr>
                <w:sz w:val="16"/>
              </w:rPr>
              <w:t>$103</w:t>
            </w:r>
          </w:p>
        </w:tc>
        <w:tc>
          <w:tcPr>
            <w:tcW w:type="dxa" w:w="1434"/>
          </w:tcPr>
          <w:p>
            <w:pPr>
              <w:spacing w:after="0"/>
              <w:jc w:val="right"/>
            </w:pPr>
            <w:r>
              <w:rPr>
                <w:sz w:val="16"/>
              </w:rPr>
              <w:t>$44,961</w:t>
            </w:r>
          </w:p>
        </w:tc>
        <w:tc>
          <w:tcPr>
            <w:tcW w:type="dxa" w:w="1105"/>
          </w:tcPr>
          <w:p>
            <w:pPr>
              <w:spacing w:after="0"/>
              <w:jc w:val="right"/>
            </w:pPr>
            <w:r>
              <w:rPr>
                <w:sz w:val="16"/>
              </w:rPr>
              <w:t>$113,025</w:t>
            </w:r>
          </w:p>
        </w:tc>
        <w:tc>
          <w:tcPr>
            <w:tcW w:type="dxa" w:w="1516"/>
          </w:tcPr>
          <w:p>
            <w:pPr>
              <w:spacing w:after="0"/>
              <w:jc w:val="right"/>
            </w:pPr>
            <w:r>
              <w:rPr>
                <w:sz w:val="16"/>
              </w:rPr>
              <w:t>85</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Tornado</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$63,984</w:t>
            </w:r>
          </w:p>
        </w:tc>
        <w:tc>
          <w:tcPr>
            <w:tcW w:type="dxa" w:w="1126"/>
          </w:tcPr>
          <w:p>
            <w:pPr>
              <w:spacing w:after="0"/>
              <w:jc w:val="right"/>
            </w:pPr>
            <w:r>
              <w:rPr>
                <w:sz w:val="16"/>
              </w:rPr>
              <w:t>$1,219</w:t>
            </w:r>
          </w:p>
        </w:tc>
        <w:tc>
          <w:tcPr>
            <w:tcW w:type="dxa" w:w="1434"/>
          </w:tcPr>
          <w:p>
            <w:pPr>
              <w:spacing w:after="0"/>
              <w:jc w:val="right"/>
            </w:pPr>
            <w:r>
              <w:rPr>
                <w:sz w:val="16"/>
              </w:rPr>
              <w:t>$45,770</w:t>
            </w:r>
          </w:p>
        </w:tc>
        <w:tc>
          <w:tcPr>
            <w:tcW w:type="dxa" w:w="1105"/>
          </w:tcPr>
          <w:p>
            <w:pPr>
              <w:spacing w:after="0"/>
              <w:jc w:val="right"/>
            </w:pPr>
            <w:r>
              <w:rPr>
                <w:sz w:val="16"/>
              </w:rPr>
              <w:t>$110,974</w:t>
            </w:r>
          </w:p>
        </w:tc>
        <w:tc>
          <w:tcPr>
            <w:tcW w:type="dxa" w:w="1516"/>
          </w:tcPr>
          <w:p>
            <w:pPr>
              <w:spacing w:after="0"/>
              <w:jc w:val="right"/>
            </w:pPr>
            <w:r>
              <w:rPr>
                <w:sz w:val="16"/>
              </w:rPr>
              <w:t>6</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Wildfire</w:t>
            </w:r>
          </w:p>
        </w:tc>
        <w:tc>
          <w:tcPr>
            <w:tcW w:type="dxa" w:w="1174"/>
          </w:tcPr>
          <w:p>
            <w:pPr>
              <w:spacing w:after="0"/>
              <w:jc w:val="left"/>
            </w:pPr>
            <w:r>
              <w:rPr>
                <w:sz w:val="16"/>
              </w:rPr>
              <w:t>Very Low</w:t>
            </w:r>
          </w:p>
        </w:tc>
        <w:tc>
          <w:tcPr>
            <w:tcW w:type="dxa" w:w="1174"/>
          </w:tcPr>
          <w:p>
            <w:pPr>
              <w:spacing w:after="0"/>
              <w:jc w:val="left"/>
            </w:pPr>
            <w:r>
              <w:rPr>
                <w:sz w:val="16"/>
              </w:rPr>
              <w:t>Relatively Low</w:t>
            </w:r>
          </w:p>
        </w:tc>
        <w:tc>
          <w:tcPr>
            <w:tcW w:type="dxa" w:w="948"/>
          </w:tcPr>
          <w:p>
            <w:pPr>
              <w:spacing w:after="0"/>
              <w:jc w:val="right"/>
            </w:pPr>
            <w:r>
              <w:rPr>
                <w:sz w:val="16"/>
              </w:rPr>
              <w:t>$87,788</w:t>
            </w:r>
          </w:p>
        </w:tc>
        <w:tc>
          <w:tcPr>
            <w:tcW w:type="dxa" w:w="1126"/>
          </w:tcPr>
          <w:p>
            <w:pPr>
              <w:spacing w:after="0"/>
              <w:jc w:val="right"/>
            </w:pPr>
            <w:r>
              <w:rPr>
                <w:sz w:val="16"/>
              </w:rPr>
              <w:t>$144</w:t>
            </w:r>
          </w:p>
        </w:tc>
        <w:tc>
          <w:tcPr>
            <w:tcW w:type="dxa" w:w="1434"/>
          </w:tcPr>
          <w:p>
            <w:pPr>
              <w:spacing w:after="0"/>
              <w:jc w:val="right"/>
            </w:pPr>
            <w:r>
              <w:rPr>
                <w:sz w:val="16"/>
              </w:rPr>
              <w:t>$2,244</w:t>
            </w:r>
          </w:p>
        </w:tc>
        <w:tc>
          <w:tcPr>
            <w:tcW w:type="dxa" w:w="1105"/>
          </w:tcPr>
          <w:p>
            <w:pPr>
              <w:spacing w:after="0"/>
              <w:jc w:val="right"/>
            </w:pPr>
            <w:r>
              <w:rPr>
                <w:sz w:val="16"/>
              </w:rPr>
              <w:t>$90,176</w:t>
            </w:r>
          </w:p>
        </w:tc>
        <w:tc>
          <w:tcPr>
            <w:tcW w:type="dxa" w:w="1516"/>
          </w:tcPr>
          <w:p>
            <w:pPr>
              <w:spacing w:after="0"/>
              <w:jc w:val="right"/>
            </w:pPr>
            <w:r>
              <w:rPr>
                <w:sz w:val="16"/>
              </w:rPr>
              <w:t>1</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174"/>
          </w:tcPr>
          <w:p>
            <w:pPr>
              <w:spacing w:after="0"/>
              <w:jc w:val="left"/>
            </w:pPr>
            <w:r>
              <w:rPr>
                <w:sz w:val="16"/>
              </w:rPr>
              <w:t>Relatively Low</w:t>
            </w:r>
          </w:p>
        </w:tc>
        <w:tc>
          <w:tcPr>
            <w:tcW w:type="dxa" w:w="1174"/>
          </w:tcPr>
          <w:p>
            <w:pPr>
              <w:spacing w:after="0"/>
              <w:jc w:val="left"/>
            </w:pPr>
            <w:r>
              <w:rPr>
                <w:sz w:val="16"/>
              </w:rPr>
              <w:t>Relatively Low</w:t>
            </w:r>
          </w:p>
        </w:tc>
        <w:tc>
          <w:tcPr>
            <w:tcW w:type="dxa" w:w="948"/>
          </w:tcPr>
          <w:p>
            <w:pPr>
              <w:spacing w:after="0"/>
              <w:jc w:val="right"/>
            </w:pPr>
            <w:r>
              <w:rPr>
                <w:sz w:val="16"/>
              </w:rPr>
              <w:t>$56,579</w:t>
            </w:r>
          </w:p>
        </w:tc>
        <w:tc>
          <w:tcPr>
            <w:tcW w:type="dxa" w:w="1126"/>
          </w:tcPr>
          <w:p>
            <w:pPr>
              <w:spacing w:after="0"/>
              <w:jc w:val="right"/>
            </w:pPr>
            <w:r>
              <w:rPr>
                <w:sz w:val="16"/>
              </w:rPr>
              <w:t>n/a</w:t>
            </w:r>
          </w:p>
        </w:tc>
        <w:tc>
          <w:tcPr>
            <w:tcW w:type="dxa" w:w="1434"/>
          </w:tcPr>
          <w:p>
            <w:pPr>
              <w:spacing w:after="0"/>
              <w:jc w:val="right"/>
            </w:pPr>
            <w:r>
              <w:rPr>
                <w:sz w:val="16"/>
              </w:rPr>
              <w:t>$12,168</w:t>
            </w:r>
          </w:p>
        </w:tc>
        <w:tc>
          <w:tcPr>
            <w:tcW w:type="dxa" w:w="1105"/>
          </w:tcPr>
          <w:p>
            <w:pPr>
              <w:spacing w:after="0"/>
              <w:jc w:val="right"/>
            </w:pPr>
            <w:r>
              <w:rPr>
                <w:sz w:val="16"/>
              </w:rPr>
              <w:t>$68,746</w:t>
            </w:r>
          </w:p>
        </w:tc>
        <w:tc>
          <w:tcPr>
            <w:tcW w:type="dxa" w:w="1516"/>
          </w:tcPr>
          <w:p>
            <w:pPr>
              <w:spacing w:after="0"/>
              <w:jc w:val="right"/>
            </w:pPr>
            <w:r>
              <w:rPr>
                <w:sz w:val="16"/>
              </w:rPr>
              <w:t>0</w:t>
            </w:r>
          </w:p>
        </w:tc>
        <w:tc>
          <w:tcPr>
            <w:tcW w:type="dxa" w:w="1489"/>
          </w:tcPr>
          <w:p>
            <w:pPr>
              <w:spacing w:after="0"/>
              <w:jc w:val="left"/>
            </w:pPr>
          </w:p>
        </w:tc>
        <w:tc>
          <w:tcPr>
            <w:tcW w:type="dxa" w:w="2429"/>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$2,060</w:t>
            </w:r>
          </w:p>
        </w:tc>
        <w:tc>
          <w:tcPr>
            <w:tcW w:type="dxa" w:w="1126"/>
          </w:tcPr>
          <w:p>
            <w:pPr>
              <w:spacing w:after="0"/>
              <w:jc w:val="right"/>
            </w:pPr>
            <w:r>
              <w:rPr>
                <w:sz w:val="16"/>
              </w:rPr>
              <w:t>n/a</w:t>
            </w:r>
          </w:p>
        </w:tc>
        <w:tc>
          <w:tcPr>
            <w:tcW w:type="dxa" w:w="1434"/>
          </w:tcPr>
          <w:p>
            <w:pPr>
              <w:spacing w:after="0"/>
              <w:jc w:val="right"/>
            </w:pPr>
            <w:r>
              <w:rPr>
                <w:sz w:val="16"/>
              </w:rPr>
              <w:t>$25,006</w:t>
            </w:r>
          </w:p>
        </w:tc>
        <w:tc>
          <w:tcPr>
            <w:tcW w:type="dxa" w:w="1105"/>
          </w:tcPr>
          <w:p>
            <w:pPr>
              <w:spacing w:after="0"/>
              <w:jc w:val="right"/>
            </w:pPr>
            <w:r>
              <w:rPr>
                <w:sz w:val="16"/>
              </w:rPr>
              <w:t>$27,066</w:t>
            </w:r>
          </w:p>
        </w:tc>
        <w:tc>
          <w:tcPr>
            <w:tcW w:type="dxa" w:w="1516"/>
          </w:tcPr>
          <w:p>
            <w:pPr>
              <w:spacing w:after="0"/>
              <w:jc w:val="right"/>
            </w:pPr>
            <w:r>
              <w:rPr>
                <w:sz w:val="16"/>
              </w:rPr>
              <w:t>4</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Drought</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$17,983</w:t>
            </w:r>
          </w:p>
        </w:tc>
        <w:tc>
          <w:tcPr>
            <w:tcW w:type="dxa" w:w="1434"/>
          </w:tcPr>
          <w:p>
            <w:pPr>
              <w:spacing w:after="0"/>
              <w:jc w:val="right"/>
            </w:pPr>
            <w:r>
              <w:rPr>
                <w:sz w:val="16"/>
              </w:rPr>
              <w:t>n/a</w:t>
            </w:r>
          </w:p>
        </w:tc>
        <w:tc>
          <w:tcPr>
            <w:tcW w:type="dxa" w:w="1105"/>
          </w:tcPr>
          <w:p>
            <w:pPr>
              <w:spacing w:after="0"/>
              <w:jc w:val="right"/>
            </w:pPr>
            <w:r>
              <w:rPr>
                <w:sz w:val="16"/>
              </w:rPr>
              <w:t>$17,983</w:t>
            </w:r>
          </w:p>
        </w:tc>
        <w:tc>
          <w:tcPr>
            <w:tcW w:type="dxa" w:w="1516"/>
          </w:tcPr>
          <w:p>
            <w:pPr>
              <w:spacing w:after="0"/>
              <w:jc w:val="right"/>
            </w:pPr>
            <w:r>
              <w:rPr>
                <w:sz w:val="16"/>
              </w:rPr>
              <w:t>22</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Heat Wave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$1,835</w:t>
            </w:r>
          </w:p>
        </w:tc>
        <w:tc>
          <w:tcPr>
            <w:tcW w:type="dxa" w:w="1126"/>
          </w:tcPr>
          <w:p>
            <w:pPr>
              <w:spacing w:after="0"/>
              <w:jc w:val="right"/>
            </w:pPr>
            <w:r>
              <w:rPr>
                <w:sz w:val="16"/>
              </w:rPr>
              <w:t>under $1</w:t>
            </w:r>
          </w:p>
        </w:tc>
        <w:tc>
          <w:tcPr>
            <w:tcW w:type="dxa" w:w="1434"/>
          </w:tcPr>
          <w:p>
            <w:pPr>
              <w:spacing w:after="0"/>
              <w:jc w:val="right"/>
            </w:pPr>
            <w:r>
              <w:rPr>
                <w:sz w:val="16"/>
              </w:rPr>
              <w:t>$10,764</w:t>
            </w:r>
          </w:p>
        </w:tc>
        <w:tc>
          <w:tcPr>
            <w:tcW w:type="dxa" w:w="1105"/>
          </w:tcPr>
          <w:p>
            <w:pPr>
              <w:spacing w:after="0"/>
              <w:jc w:val="right"/>
            </w:pPr>
            <w:r>
              <w:rPr>
                <w:sz w:val="16"/>
              </w:rPr>
              <w:t>$12,599</w:t>
            </w:r>
          </w:p>
        </w:tc>
        <w:tc>
          <w:tcPr>
            <w:tcW w:type="dxa" w:w="1516"/>
          </w:tcPr>
          <w:p>
            <w:pPr>
              <w:spacing w:after="0"/>
              <w:jc w:val="right"/>
            </w:pPr>
            <w:r>
              <w:rPr>
                <w:sz w:val="16"/>
              </w:rPr>
              <w:t>1</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$8,321</w:t>
            </w:r>
          </w:p>
        </w:tc>
        <w:tc>
          <w:tcPr>
            <w:tcW w:type="dxa" w:w="1126"/>
          </w:tcPr>
          <w:p>
            <w:pPr>
              <w:spacing w:after="0"/>
              <w:jc w:val="right"/>
            </w:pPr>
            <w:r>
              <w:rPr>
                <w:sz w:val="16"/>
              </w:rPr>
              <w:t>n/a</w:t>
            </w:r>
          </w:p>
        </w:tc>
        <w:tc>
          <w:tcPr>
            <w:tcW w:type="dxa" w:w="1434"/>
          </w:tcPr>
          <w:p>
            <w:pPr>
              <w:spacing w:after="0"/>
              <w:jc w:val="right"/>
            </w:pPr>
            <w:r>
              <w:rPr>
                <w:sz w:val="16"/>
              </w:rPr>
              <w:t>$1,429</w:t>
            </w:r>
          </w:p>
        </w:tc>
        <w:tc>
          <w:tcPr>
            <w:tcW w:type="dxa" w:w="1105"/>
          </w:tcPr>
          <w:p>
            <w:pPr>
              <w:spacing w:after="0"/>
              <w:jc w:val="right"/>
            </w:pPr>
            <w:r>
              <w:rPr>
                <w:sz w:val="16"/>
              </w:rPr>
              <w:t>$9,750</w:t>
            </w:r>
          </w:p>
        </w:tc>
        <w:tc>
          <w:tcPr>
            <w:tcW w:type="dxa" w:w="1516"/>
          </w:tcPr>
          <w:p>
            <w:pPr>
              <w:spacing w:after="0"/>
              <w:jc w:val="right"/>
            </w:pPr>
          </w:p>
        </w:tc>
        <w:tc>
          <w:tcPr>
            <w:tcW w:type="dxa" w:w="1489"/>
          </w:tcPr>
          <w:p>
            <w:pPr>
              <w:spacing w:after="0"/>
              <w:jc w:val="left"/>
            </w:pPr>
          </w:p>
        </w:tc>
        <w:tc>
          <w:tcPr>
            <w:tcW w:type="dxa" w:w="2429"/>
          </w:tcPr>
          <w:p>
            <w:pPr>
              <w:spacing w:after="0"/>
              <w:jc w:val="left"/>
            </w:pPr>
            <w:r>
              <w:rPr>
                <w:sz w:val="16"/>
              </w:rPr>
              <w:t>Storm Events does not record earthquakes.</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$13</w:t>
            </w:r>
          </w:p>
        </w:tc>
        <w:tc>
          <w:tcPr>
            <w:tcW w:type="dxa" w:w="1126"/>
          </w:tcPr>
          <w:p>
            <w:pPr>
              <w:spacing w:after="0"/>
              <w:jc w:val="right"/>
            </w:pPr>
            <w:r>
              <w:rPr>
                <w:sz w:val="16"/>
              </w:rPr>
              <w:t>n/a</w:t>
            </w:r>
          </w:p>
        </w:tc>
        <w:tc>
          <w:tcPr>
            <w:tcW w:type="dxa" w:w="1434"/>
          </w:tcPr>
          <w:p>
            <w:pPr>
              <w:spacing w:after="0"/>
              <w:jc w:val="right"/>
            </w:pPr>
            <w:r>
              <w:rPr>
                <w:sz w:val="16"/>
              </w:rPr>
              <w:t>$7</w:t>
            </w:r>
          </w:p>
        </w:tc>
        <w:tc>
          <w:tcPr>
            <w:tcW w:type="dxa" w:w="1105"/>
          </w:tcPr>
          <w:p>
            <w:pPr>
              <w:spacing w:after="0"/>
              <w:jc w:val="right"/>
            </w:pPr>
            <w:r>
              <w:rPr>
                <w:sz w:val="16"/>
              </w:rPr>
              <w:t>$20</w:t>
            </w:r>
          </w:p>
        </w:tc>
        <w:tc>
          <w:tcPr>
            <w:tcW w:type="dxa" w:w="1516"/>
          </w:tcPr>
          <w:p>
            <w:pPr>
              <w:spacing w:after="0"/>
              <w:jc w:val="right"/>
            </w:pPr>
            <w:r>
              <w:rPr>
                <w:sz w:val="16"/>
              </w:rPr>
              <w:t>0</w:t>
            </w:r>
          </w:p>
        </w:tc>
        <w:tc>
          <w:tcPr>
            <w:tcW w:type="dxa" w:w="1489"/>
          </w:tcPr>
          <w:p>
            <w:pPr>
              <w:spacing w:after="0"/>
              <w:jc w:val="left"/>
            </w:pPr>
          </w:p>
        </w:tc>
        <w:tc>
          <w:tcPr>
            <w:tcW w:type="dxa" w:w="24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4"/>
          </w:tcPr>
          <w:p>
            <w:pPr>
              <w:spacing w:after="0"/>
              <w:jc w:val="left"/>
            </w:pPr>
            <w:r>
              <w:rPr>
                <w:sz w:val="16"/>
              </w:rPr>
              <w:t>Not Applicable</w:t>
            </w:r>
          </w:p>
        </w:tc>
        <w:tc>
          <w:tcPr>
            <w:tcW w:type="dxa" w:w="117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34"/>
          </w:tcPr>
          <w:p>
            <w:pPr>
              <w:spacing w:after="0"/>
              <w:jc w:val="right"/>
            </w:pPr>
          </w:p>
        </w:tc>
        <w:tc>
          <w:tcPr>
            <w:tcW w:type="dxa" w:w="1105"/>
          </w:tcPr>
          <w:p>
            <w:pPr>
              <w:spacing w:after="0"/>
              <w:jc w:val="right"/>
            </w:pPr>
          </w:p>
        </w:tc>
        <w:tc>
          <w:tcPr>
            <w:tcW w:type="dxa" w:w="1516"/>
          </w:tcPr>
          <w:p>
            <w:pPr>
              <w:spacing w:after="0"/>
              <w:jc w:val="right"/>
            </w:pPr>
            <w:r>
              <w:rPr>
                <w:sz w:val="16"/>
              </w:rPr>
              <w:t>0</w:t>
            </w:r>
          </w:p>
        </w:tc>
        <w:tc>
          <w:tcPr>
            <w:tcW w:type="dxa" w:w="1489"/>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4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9653 (Very Low, 17.9); tract 9652 (Very Low, 17.4)</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9653 (Very Low, 67.8); tract 9652 (Very Low, 23.3)</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9652 (Relatively Low, 48.0); tract 9653 (Relatively Low, 46.9)</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9653 (Relatively Moderate, 93.2); tract 9652 (Relatively Low, 87.9)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9653 is Census Tract 9653).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2"/>
        <w:gridCol w:w="1939"/>
        <w:gridCol w:w="1593"/>
        <w:gridCol w:w="2130"/>
        <w:gridCol w:w="1484"/>
        <w:gridCol w:w="1603"/>
        <w:gridCol w:w="1789"/>
        <w:gridCol w:w="1631"/>
      </w:tblGrid>
      <w:tr>
        <w:trPr>
          <w:cantSplit/>
          <w:tblHeader/>
        </w:trPr>
        <w:tc>
          <w:tcPr>
            <w:tcW w:type="dxa" w:w="1942"/>
            <w:shd w:val="clear" w:color="auto" w:fill="E8E8E8"/>
          </w:tcPr>
          <w:p>
            <w:pPr>
              <w:spacing w:after="0"/>
              <w:jc w:val="left"/>
            </w:pPr>
            <w:r>
              <w:rPr>
                <w:b/>
                <w:sz w:val="16"/>
              </w:rPr>
              <w:t>Hazard</w:t>
            </w:r>
          </w:p>
        </w:tc>
        <w:tc>
          <w:tcPr>
            <w:tcW w:type="dxa" w:w="1939"/>
            <w:shd w:val="clear" w:color="auto" w:fill="E8E8E8"/>
          </w:tcPr>
          <w:p>
            <w:pPr>
              <w:spacing w:after="0"/>
              <w:jc w:val="left"/>
            </w:pPr>
            <w:r>
              <w:rPr>
                <w:b/>
                <w:sz w:val="16"/>
              </w:rPr>
              <w:t>Scale</w:t>
            </w:r>
          </w:p>
        </w:tc>
        <w:tc>
          <w:tcPr>
            <w:tcW w:type="dxa" w:w="15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30"/>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How it applies to jurisdictions</w:t>
            </w:r>
          </w:p>
        </w:tc>
        <w:tc>
          <w:tcPr>
            <w:tcW w:type="dxa" w:w="1631"/>
            <w:shd w:val="clear" w:color="auto" w:fill="E8E8E8"/>
          </w:tcPr>
          <w:p>
            <w:pPr>
              <w:spacing w:after="0"/>
              <w:jc w:val="left"/>
            </w:pPr>
            <w:r>
              <w:rPr>
                <w:b/>
                <w:sz w:val="16"/>
              </w:rPr>
              <w:t>Note</w:t>
            </w:r>
          </w:p>
        </w:tc>
      </w:tr>
      <w:tr>
        <w:trPr>
          <w:cantSplit/>
        </w:trPr>
        <w:tc>
          <w:tcPr>
            <w:tcW w:type="dxa" w:w="1942"/>
          </w:tcPr>
          <w:p>
            <w:pPr>
              <w:spacing w:after="0"/>
              <w:jc w:val="left"/>
            </w:pPr>
            <w:r>
              <w:rPr>
                <w:sz w:val="16"/>
              </w:rPr>
              <w:t>Cold/Wind Chill, Extreme Cold/Wind Chill</w:t>
            </w:r>
          </w:p>
        </w:tc>
        <w:tc>
          <w:tcPr>
            <w:tcW w:type="dxa" w:w="1939"/>
          </w:tcPr>
          <w:p>
            <w:pPr>
              <w:spacing w:after="0"/>
              <w:jc w:val="left"/>
            </w:pPr>
            <w:r>
              <w:rPr>
                <w:sz w:val="16"/>
              </w:rPr>
              <w:t>wind chill</w:t>
            </w:r>
          </w:p>
        </w:tc>
        <w:tc>
          <w:tcPr>
            <w:tcW w:type="dxa" w:w="1593"/>
          </w:tcPr>
          <w:p>
            <w:pPr>
              <w:spacing w:after="0"/>
              <w:jc w:val="right"/>
            </w:pPr>
            <w:r>
              <w:rPr>
                <w:sz w:val="16"/>
              </w:rPr>
              <w:t>21 records, 1996 to 2025 (21 zone-level)</w:t>
            </w:r>
          </w:p>
        </w:tc>
        <w:tc>
          <w:tcPr>
            <w:tcW w:type="dxa" w:w="2130"/>
          </w:tcPr>
          <w:p>
            <w:pPr>
              <w:spacing w:after="0"/>
              <w:jc w:val="left"/>
            </w:pPr>
            <w:r>
              <w:rPr>
                <w:sz w:val="16"/>
              </w:rPr>
              <w:t>1 day to 6 days (median 2 days); 19 with a recorded value</w:t>
            </w:r>
          </w:p>
        </w:tc>
        <w:tc>
          <w:tcPr>
            <w:tcW w:type="dxa" w:w="1484"/>
          </w:tcPr>
          <w:p>
            <w:pPr>
              <w:spacing w:after="0"/>
              <w:jc w:val="left"/>
            </w:pPr>
            <w:r>
              <w:rPr>
                <w:sz w:val="16"/>
              </w:rPr>
              <w:t>6 consecutive days, 2021-02-10 to 2021-02-15, zone-level</w:t>
            </w:r>
          </w:p>
        </w:tc>
        <w:tc>
          <w:tcPr>
            <w:tcW w:type="dxa" w:w="1603"/>
          </w:tcPr>
          <w:p>
            <w:pPr>
              <w:spacing w:after="0"/>
              <w:jc w:val="left"/>
            </w:pPr>
          </w:p>
        </w:tc>
        <w:tc>
          <w:tcPr>
            <w:tcW w:type="dxa" w:w="1789"/>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Frost/Freeze (outside NRI's Cold Wave definition)</w:t>
            </w:r>
          </w:p>
        </w:tc>
        <w:tc>
          <w:tcPr>
            <w:tcW w:type="dxa" w:w="1939"/>
          </w:tcPr>
          <w:p>
            <w:pPr>
              <w:spacing w:after="0"/>
              <w:jc w:val="left"/>
            </w:pPr>
            <w:r>
              <w:rPr>
                <w:sz w:val="16"/>
              </w:rPr>
              <w:t>crop damage</w:t>
            </w:r>
          </w:p>
        </w:tc>
        <w:tc>
          <w:tcPr>
            <w:tcW w:type="dxa" w:w="1593"/>
          </w:tcPr>
          <w:p>
            <w:pPr>
              <w:spacing w:after="0"/>
              <w:jc w:val="right"/>
            </w:pPr>
            <w:r>
              <w:rPr>
                <w:sz w:val="16"/>
              </w:rPr>
              <w:t>0</w:t>
            </w:r>
          </w:p>
        </w:tc>
        <w:tc>
          <w:tcPr>
            <w:tcW w:type="dxa" w:w="2130"/>
          </w:tcPr>
          <w:p>
            <w:pPr>
              <w:spacing w:after="0"/>
              <w:jc w:val="left"/>
            </w:pPr>
          </w:p>
        </w:tc>
        <w:tc>
          <w:tcPr>
            <w:tcW w:type="dxa" w:w="1484"/>
          </w:tcPr>
          <w:p>
            <w:pPr>
              <w:spacing w:after="0"/>
              <w:jc w:val="left"/>
            </w:pPr>
          </w:p>
        </w:tc>
        <w:tc>
          <w:tcPr>
            <w:tcW w:type="dxa" w:w="1603"/>
          </w:tcPr>
          <w:p>
            <w:pPr>
              <w:spacing w:after="0"/>
              <w:jc w:val="left"/>
            </w:pPr>
          </w:p>
        </w:tc>
        <w:tc>
          <w:tcPr>
            <w:tcW w:type="dxa" w:w="1789"/>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Drought</w:t>
            </w:r>
          </w:p>
        </w:tc>
        <w:tc>
          <w:tcPr>
            <w:tcW w:type="dxa" w:w="1939"/>
          </w:tcPr>
          <w:p>
            <w:pPr>
              <w:spacing w:after="0"/>
              <w:jc w:val="left"/>
            </w:pPr>
            <w:r>
              <w:rPr>
                <w:sz w:val="16"/>
              </w:rPr>
              <w:t>U.S. Drought Monitor scale (D0 to D4)</w:t>
            </w:r>
          </w:p>
        </w:tc>
        <w:tc>
          <w:tcPr>
            <w:tcW w:type="dxa" w:w="1593"/>
          </w:tcPr>
          <w:p>
            <w:pPr>
              <w:spacing w:after="0"/>
              <w:jc w:val="right"/>
            </w:pPr>
            <w:r>
              <w:rPr>
                <w:sz w:val="16"/>
              </w:rPr>
              <w:t>22 records, 2021 to 2025 (22 zone-level)</w:t>
            </w:r>
          </w:p>
        </w:tc>
        <w:tc>
          <w:tcPr>
            <w:tcW w:type="dxa" w:w="2130"/>
          </w:tcPr>
          <w:p>
            <w:pPr>
              <w:spacing w:after="0"/>
              <w:jc w:val="left"/>
            </w:pPr>
            <w:r>
              <w:rPr>
                <w:sz w:val="16"/>
              </w:rPr>
              <w:t>246 days to 379 days (median 312.5 days); 2 with a recorded value</w:t>
            </w:r>
          </w:p>
        </w:tc>
        <w:tc>
          <w:tcPr>
            <w:tcW w:type="dxa" w:w="1484"/>
          </w:tcPr>
          <w:p>
            <w:pPr>
              <w:spacing w:after="0"/>
              <w:jc w:val="left"/>
            </w:pPr>
            <w:r>
              <w:rPr>
                <w:sz w:val="16"/>
              </w:rPr>
              <w:t>379 days (about 12.5 months), 2021-04-13 to 2022-04-26, a run of 13 consecutive Storm Events drought records, zone-level</w:t>
            </w:r>
          </w:p>
        </w:tc>
        <w:tc>
          <w:tcPr>
            <w:tcW w:type="dxa" w:w="1603"/>
          </w:tcPr>
          <w:p>
            <w:pPr>
              <w:spacing w:after="0"/>
              <w:jc w:val="left"/>
            </w:pPr>
          </w:p>
        </w:tc>
        <w:tc>
          <w:tcPr>
            <w:tcW w:type="dxa" w:w="1789"/>
          </w:tcPr>
          <w:p>
            <w:pPr>
              <w:spacing w:after="0"/>
              <w:jc w:val="left"/>
            </w:pPr>
            <w:r>
              <w:rPr>
                <w:sz w:val="16"/>
              </w:rPr>
              <w:t>Countywide (zone-level records).</w:t>
            </w:r>
          </w:p>
        </w:tc>
        <w:tc>
          <w:tcPr>
            <w:tcW w:type="dxa" w:w="16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2"/>
          </w:tcPr>
          <w:p>
            <w:pPr>
              <w:spacing w:after="0"/>
              <w:jc w:val="left"/>
            </w:pPr>
            <w:r>
              <w:rPr>
                <w:sz w:val="16"/>
              </w:rPr>
              <w:t>Earthquake</w:t>
            </w:r>
          </w:p>
        </w:tc>
        <w:tc>
          <w:tcPr>
            <w:tcW w:type="dxa" w:w="1939"/>
          </w:tcPr>
          <w:p>
            <w:pPr>
              <w:spacing w:after="0"/>
              <w:jc w:val="left"/>
            </w:pPr>
            <w:r>
              <w:rPr>
                <w:sz w:val="16"/>
              </w:rPr>
              <w:t>Modified Mercalli (local data)</w:t>
            </w:r>
          </w:p>
        </w:tc>
        <w:tc>
          <w:tcPr>
            <w:tcW w:type="dxa" w:w="1593"/>
          </w:tcPr>
          <w:p>
            <w:pPr>
              <w:spacing w:after="0"/>
              <w:jc w:val="right"/>
            </w:pPr>
            <w:r>
              <w:rPr>
                <w:sz w:val="16"/>
              </w:rPr>
              <w:t>0</w:t>
            </w:r>
          </w:p>
        </w:tc>
        <w:tc>
          <w:tcPr>
            <w:tcW w:type="dxa" w:w="2130"/>
          </w:tcPr>
          <w:p>
            <w:pPr>
              <w:spacing w:after="0"/>
              <w:jc w:val="left"/>
            </w:pPr>
          </w:p>
        </w:tc>
        <w:tc>
          <w:tcPr>
            <w:tcW w:type="dxa" w:w="1484"/>
          </w:tcPr>
          <w:p>
            <w:pPr>
              <w:spacing w:after="0"/>
              <w:jc w:val="left"/>
            </w:pPr>
          </w:p>
        </w:tc>
        <w:tc>
          <w:tcPr>
            <w:tcW w:type="dxa" w:w="1603"/>
          </w:tcPr>
          <w:p>
            <w:pPr>
              <w:spacing w:after="0"/>
              <w:jc w:val="left"/>
            </w:pPr>
          </w:p>
        </w:tc>
        <w:tc>
          <w:tcPr>
            <w:tcW w:type="dxa" w:w="1789"/>
          </w:tcPr>
          <w:p>
            <w:pPr>
              <w:spacing w:after="0"/>
              <w:jc w:val="left"/>
            </w:pPr>
          </w:p>
        </w:tc>
        <w:tc>
          <w:tcPr>
            <w:tcW w:type="dxa" w:w="1631"/>
          </w:tcPr>
          <w:p>
            <w:pPr>
              <w:spacing w:after="0"/>
              <w:jc w:val="left"/>
            </w:pPr>
            <w:r>
              <w:rPr>
                <w:sz w:val="16"/>
              </w:rPr>
              <w:t>Storm Events does not record earthquakes; the USGS earthquake catalog is the source.</w:t>
            </w:r>
          </w:p>
        </w:tc>
      </w:tr>
      <w:tr>
        <w:trPr>
          <w:cantSplit/>
        </w:trPr>
        <w:tc>
          <w:tcPr>
            <w:tcW w:type="dxa" w:w="1942"/>
          </w:tcPr>
          <w:p>
            <w:pPr>
              <w:spacing w:after="0"/>
              <w:jc w:val="left"/>
            </w:pPr>
            <w:r>
              <w:rPr>
                <w:sz w:val="16"/>
              </w:rPr>
              <w:t>Hail</w:t>
            </w:r>
          </w:p>
        </w:tc>
        <w:tc>
          <w:tcPr>
            <w:tcW w:type="dxa" w:w="1939"/>
          </w:tcPr>
          <w:p>
            <w:pPr>
              <w:spacing w:after="0"/>
              <w:jc w:val="left"/>
            </w:pPr>
            <w:r>
              <w:rPr>
                <w:sz w:val="16"/>
              </w:rPr>
              <w:t>hail size (inches)</w:t>
            </w:r>
          </w:p>
        </w:tc>
        <w:tc>
          <w:tcPr>
            <w:tcW w:type="dxa" w:w="1593"/>
          </w:tcPr>
          <w:p>
            <w:pPr>
              <w:spacing w:after="0"/>
              <w:jc w:val="right"/>
            </w:pPr>
            <w:r>
              <w:rPr>
                <w:sz w:val="16"/>
              </w:rPr>
              <w:t>165 records, 1958 to 2026</w:t>
            </w:r>
          </w:p>
        </w:tc>
        <w:tc>
          <w:tcPr>
            <w:tcW w:type="dxa" w:w="2130"/>
          </w:tcPr>
          <w:p>
            <w:pPr>
              <w:spacing w:after="0"/>
              <w:jc w:val="left"/>
            </w:pPr>
            <w:r>
              <w:rPr>
                <w:sz w:val="16"/>
              </w:rPr>
              <w:t>0.75 in to 3.5 in (median 1 in); 165 with a recorded value</w:t>
            </w:r>
          </w:p>
        </w:tc>
        <w:tc>
          <w:tcPr>
            <w:tcW w:type="dxa" w:w="1484"/>
          </w:tcPr>
          <w:p>
            <w:pPr>
              <w:spacing w:after="0"/>
              <w:jc w:val="left"/>
            </w:pPr>
            <w:r>
              <w:rPr>
                <w:sz w:val="16"/>
              </w:rPr>
              <w:t>3.5 in hail, 2009-09-07</w:t>
            </w:r>
          </w:p>
        </w:tc>
        <w:tc>
          <w:tcPr>
            <w:tcW w:type="dxa" w:w="1603"/>
          </w:tcPr>
          <w:p>
            <w:pPr>
              <w:spacing w:after="0"/>
              <w:jc w:val="left"/>
            </w:pPr>
          </w:p>
        </w:tc>
        <w:tc>
          <w:tcPr>
            <w:tcW w:type="dxa" w:w="1789"/>
          </w:tcPr>
          <w:p>
            <w:pPr>
              <w:spacing w:after="0"/>
              <w:jc w:val="left"/>
            </w:pPr>
            <w:r>
              <w:rPr>
                <w:sz w:val="16"/>
              </w:rPr>
              <w:t>Event records naming jurisdictions in the plan: Rhame city (54 records), Bowman city (42 records), Scranton city (20 records).</w:t>
            </w:r>
          </w:p>
        </w:tc>
        <w:tc>
          <w:tcPr>
            <w:tcW w:type="dxa" w:w="1631"/>
          </w:tcPr>
          <w:p>
            <w:pPr>
              <w:spacing w:after="0"/>
              <w:jc w:val="left"/>
            </w:pPr>
          </w:p>
        </w:tc>
      </w:tr>
      <w:tr>
        <w:trPr>
          <w:cantSplit/>
        </w:trPr>
        <w:tc>
          <w:tcPr>
            <w:tcW w:type="dxa" w:w="1942"/>
          </w:tcPr>
          <w:p>
            <w:pPr>
              <w:spacing w:after="0"/>
              <w:jc w:val="left"/>
            </w:pPr>
            <w:r>
              <w:rPr>
                <w:sz w:val="16"/>
              </w:rPr>
              <w:t>Excessive Heat, Heat</w:t>
            </w:r>
          </w:p>
        </w:tc>
        <w:tc>
          <w:tcPr>
            <w:tcW w:type="dxa" w:w="1939"/>
          </w:tcPr>
          <w:p>
            <w:pPr>
              <w:spacing w:after="0"/>
              <w:jc w:val="left"/>
            </w:pPr>
            <w:r>
              <w:rPr>
                <w:sz w:val="16"/>
              </w:rPr>
              <w:t>heat index (in event narratives)</w:t>
            </w:r>
          </w:p>
        </w:tc>
        <w:tc>
          <w:tcPr>
            <w:tcW w:type="dxa" w:w="1593"/>
          </w:tcPr>
          <w:p>
            <w:pPr>
              <w:spacing w:after="0"/>
              <w:jc w:val="right"/>
            </w:pPr>
            <w:r>
              <w:rPr>
                <w:sz w:val="16"/>
              </w:rPr>
              <w:t>1 record, 2011 (1 zone-level)</w:t>
            </w:r>
          </w:p>
        </w:tc>
        <w:tc>
          <w:tcPr>
            <w:tcW w:type="dxa" w:w="2130"/>
          </w:tcPr>
          <w:p>
            <w:pPr>
              <w:spacing w:after="0"/>
              <w:jc w:val="left"/>
            </w:pPr>
            <w:r>
              <w:rPr>
                <w:sz w:val="16"/>
              </w:rPr>
              <w:t>4 days; 1 with a recorded value</w:t>
            </w:r>
          </w:p>
        </w:tc>
        <w:tc>
          <w:tcPr>
            <w:tcW w:type="dxa" w:w="1484"/>
          </w:tcPr>
          <w:p>
            <w:pPr>
              <w:spacing w:after="0"/>
              <w:jc w:val="left"/>
            </w:pPr>
            <w:r>
              <w:rPr>
                <w:sz w:val="16"/>
              </w:rPr>
              <w:t>4 consecutive days, 2011-07-16 to 2011-07-19, zone-level</w:t>
            </w:r>
          </w:p>
        </w:tc>
        <w:tc>
          <w:tcPr>
            <w:tcW w:type="dxa" w:w="1603"/>
          </w:tcPr>
          <w:p>
            <w:pPr>
              <w:spacing w:after="0"/>
              <w:jc w:val="left"/>
            </w:pPr>
          </w:p>
        </w:tc>
        <w:tc>
          <w:tcPr>
            <w:tcW w:type="dxa" w:w="1789"/>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Hurricane, Tropical Storm, Tropical Depression</w:t>
            </w:r>
          </w:p>
        </w:tc>
        <w:tc>
          <w:tcPr>
            <w:tcW w:type="dxa" w:w="1939"/>
          </w:tcPr>
          <w:p>
            <w:pPr>
              <w:spacing w:after="0"/>
              <w:jc w:val="left"/>
            </w:pPr>
            <w:r>
              <w:rPr>
                <w:sz w:val="16"/>
              </w:rPr>
              <w:t>Saffir-Simpson</w:t>
            </w:r>
          </w:p>
        </w:tc>
        <w:tc>
          <w:tcPr>
            <w:tcW w:type="dxa" w:w="1593"/>
          </w:tcPr>
          <w:p>
            <w:pPr>
              <w:spacing w:after="0"/>
              <w:jc w:val="right"/>
            </w:pPr>
            <w:r>
              <w:rPr>
                <w:sz w:val="16"/>
              </w:rPr>
              <w:t>0</w:t>
            </w:r>
          </w:p>
        </w:tc>
        <w:tc>
          <w:tcPr>
            <w:tcW w:type="dxa" w:w="2130"/>
          </w:tcPr>
          <w:p>
            <w:pPr>
              <w:spacing w:after="0"/>
              <w:jc w:val="left"/>
            </w:pPr>
          </w:p>
        </w:tc>
        <w:tc>
          <w:tcPr>
            <w:tcW w:type="dxa" w:w="1484"/>
          </w:tcPr>
          <w:p>
            <w:pPr>
              <w:spacing w:after="0"/>
              <w:jc w:val="left"/>
            </w:pPr>
          </w:p>
        </w:tc>
        <w:tc>
          <w:tcPr>
            <w:tcW w:type="dxa" w:w="1603"/>
          </w:tcPr>
          <w:p>
            <w:pPr>
              <w:spacing w:after="0"/>
              <w:jc w:val="left"/>
            </w:pPr>
          </w:p>
        </w:tc>
        <w:tc>
          <w:tcPr>
            <w:tcW w:type="dxa" w:w="1789"/>
          </w:tcPr>
          <w:p>
            <w:pPr>
              <w:spacing w:after="0"/>
              <w:jc w:val="left"/>
            </w:pPr>
          </w:p>
        </w:tc>
        <w:tc>
          <w:tcPr>
            <w:tcW w:type="dxa" w:w="163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2"/>
          </w:tcPr>
          <w:p>
            <w:pPr>
              <w:spacing w:after="0"/>
              <w:jc w:val="left"/>
            </w:pPr>
            <w:r>
              <w:rPr>
                <w:sz w:val="16"/>
              </w:rPr>
              <w:t>Ice Storm</w:t>
            </w:r>
          </w:p>
        </w:tc>
        <w:tc>
          <w:tcPr>
            <w:tcW w:type="dxa" w:w="1939"/>
          </w:tcPr>
          <w:p>
            <w:pPr>
              <w:spacing w:after="0"/>
              <w:jc w:val="left"/>
            </w:pPr>
            <w:r>
              <w:rPr>
                <w:sz w:val="16"/>
              </w:rPr>
              <w:t>Sperry-Piltz ice scale (local data)</w:t>
            </w:r>
          </w:p>
        </w:tc>
        <w:tc>
          <w:tcPr>
            <w:tcW w:type="dxa" w:w="1593"/>
          </w:tcPr>
          <w:p>
            <w:pPr>
              <w:spacing w:after="0"/>
              <w:jc w:val="right"/>
            </w:pPr>
            <w:r>
              <w:rPr>
                <w:sz w:val="16"/>
              </w:rPr>
              <w:t>0</w:t>
            </w:r>
          </w:p>
        </w:tc>
        <w:tc>
          <w:tcPr>
            <w:tcW w:type="dxa" w:w="2130"/>
          </w:tcPr>
          <w:p>
            <w:pPr>
              <w:spacing w:after="0"/>
              <w:jc w:val="left"/>
            </w:pPr>
          </w:p>
        </w:tc>
        <w:tc>
          <w:tcPr>
            <w:tcW w:type="dxa" w:w="1484"/>
          </w:tcPr>
          <w:p>
            <w:pPr>
              <w:spacing w:after="0"/>
              <w:jc w:val="left"/>
            </w:pPr>
          </w:p>
        </w:tc>
        <w:tc>
          <w:tcPr>
            <w:tcW w:type="dxa" w:w="1603"/>
          </w:tcPr>
          <w:p>
            <w:pPr>
              <w:spacing w:after="0"/>
              <w:jc w:val="left"/>
            </w:pPr>
          </w:p>
        </w:tc>
        <w:tc>
          <w:tcPr>
            <w:tcW w:type="dxa" w:w="1789"/>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Flash Flood, Flood, Lakeshore Flood</w:t>
            </w:r>
          </w:p>
        </w:tc>
        <w:tc>
          <w:tcPr>
            <w:tcW w:type="dxa" w:w="1939"/>
          </w:tcPr>
          <w:p>
            <w:pPr>
              <w:spacing w:after="0"/>
              <w:jc w:val="left"/>
            </w:pPr>
            <w:r>
              <w:rPr>
                <w:sz w:val="16"/>
              </w:rPr>
              <w:t>damage and flood days (flood depth: FIRM)</w:t>
            </w:r>
          </w:p>
        </w:tc>
        <w:tc>
          <w:tcPr>
            <w:tcW w:type="dxa" w:w="1593"/>
          </w:tcPr>
          <w:p>
            <w:pPr>
              <w:spacing w:after="0"/>
              <w:jc w:val="right"/>
            </w:pPr>
            <w:r>
              <w:rPr>
                <w:sz w:val="16"/>
              </w:rPr>
              <w:t>4 records, 2001 to 2009</w:t>
            </w:r>
          </w:p>
        </w:tc>
        <w:tc>
          <w:tcPr>
            <w:tcW w:type="dxa" w:w="2130"/>
          </w:tcPr>
          <w:p>
            <w:pPr>
              <w:spacing w:after="0"/>
              <w:jc w:val="left"/>
            </w:pPr>
          </w:p>
        </w:tc>
        <w:tc>
          <w:tcPr>
            <w:tcW w:type="dxa" w:w="1484"/>
          </w:tcPr>
          <w:p>
            <w:pPr>
              <w:spacing w:after="0"/>
              <w:jc w:val="left"/>
            </w:pPr>
            <w:r>
              <w:rPr>
                <w:sz w:val="16"/>
              </w:rPr>
              <w:t>Flood, 2007-06-06, $400,000 property; $150,000 crops (2007 dollars)</w:t>
            </w:r>
          </w:p>
        </w:tc>
        <w:tc>
          <w:tcPr>
            <w:tcW w:type="dxa" w:w="1603"/>
          </w:tcPr>
          <w:p>
            <w:pPr>
              <w:spacing w:after="0"/>
              <w:jc w:val="left"/>
            </w:pPr>
          </w:p>
        </w:tc>
        <w:tc>
          <w:tcPr>
            <w:tcW w:type="dxa" w:w="1789"/>
          </w:tcPr>
          <w:p>
            <w:pPr>
              <w:spacing w:after="0"/>
              <w:jc w:val="left"/>
            </w:pPr>
            <w:r>
              <w:rPr>
                <w:sz w:val="16"/>
              </w:rPr>
              <w:t>Event records naming jurisdictions in the plan: Bowman city (2 records), Rhame city (1 record), Scranton city (1 record).</w:t>
            </w:r>
          </w:p>
        </w:tc>
        <w:tc>
          <w:tcPr>
            <w:tcW w:type="dxa" w:w="163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2"/>
          </w:tcPr>
          <w:p>
            <w:pPr>
              <w:spacing w:after="0"/>
              <w:jc w:val="left"/>
            </w:pPr>
            <w:r>
              <w:rPr>
                <w:sz w:val="16"/>
              </w:rPr>
              <w:t>Debris Flow</w:t>
            </w:r>
          </w:p>
        </w:tc>
        <w:tc>
          <w:tcPr>
            <w:tcW w:type="dxa" w:w="1939"/>
          </w:tcPr>
          <w:p>
            <w:pPr>
              <w:spacing w:after="0"/>
              <w:jc w:val="left"/>
            </w:pPr>
            <w:r>
              <w:rPr>
                <w:sz w:val="16"/>
              </w:rPr>
              <w:t>none (count and damage only)</w:t>
            </w:r>
          </w:p>
        </w:tc>
        <w:tc>
          <w:tcPr>
            <w:tcW w:type="dxa" w:w="1593"/>
          </w:tcPr>
          <w:p>
            <w:pPr>
              <w:spacing w:after="0"/>
              <w:jc w:val="right"/>
            </w:pPr>
            <w:r>
              <w:rPr>
                <w:sz w:val="16"/>
              </w:rPr>
              <w:t>0</w:t>
            </w:r>
          </w:p>
        </w:tc>
        <w:tc>
          <w:tcPr>
            <w:tcW w:type="dxa" w:w="2130"/>
          </w:tcPr>
          <w:p>
            <w:pPr>
              <w:spacing w:after="0"/>
              <w:jc w:val="left"/>
            </w:pPr>
          </w:p>
        </w:tc>
        <w:tc>
          <w:tcPr>
            <w:tcW w:type="dxa" w:w="1484"/>
          </w:tcPr>
          <w:p>
            <w:pPr>
              <w:spacing w:after="0"/>
              <w:jc w:val="left"/>
            </w:pPr>
          </w:p>
        </w:tc>
        <w:tc>
          <w:tcPr>
            <w:tcW w:type="dxa" w:w="1603"/>
          </w:tcPr>
          <w:p>
            <w:pPr>
              <w:spacing w:after="0"/>
              <w:jc w:val="left"/>
            </w:pPr>
          </w:p>
        </w:tc>
        <w:tc>
          <w:tcPr>
            <w:tcW w:type="dxa" w:w="1789"/>
          </w:tcPr>
          <w:p>
            <w:pPr>
              <w:spacing w:after="0"/>
              <w:jc w:val="left"/>
            </w:pPr>
          </w:p>
        </w:tc>
        <w:tc>
          <w:tcPr>
            <w:tcW w:type="dxa" w:w="1631"/>
          </w:tcPr>
          <w:p>
            <w:pPr>
              <w:spacing w:after="0"/>
              <w:jc w:val="left"/>
            </w:pPr>
          </w:p>
        </w:tc>
      </w:tr>
      <w:tr>
        <w:trPr>
          <w:cantSplit/>
        </w:trPr>
        <w:tc>
          <w:tcPr>
            <w:tcW w:type="dxa" w:w="1942"/>
          </w:tcPr>
          <w:p>
            <w:pPr>
              <w:spacing w:after="0"/>
              <w:jc w:val="left"/>
            </w:pPr>
            <w:r>
              <w:rPr>
                <w:sz w:val="16"/>
              </w:rPr>
              <w:t>Lightning</w:t>
            </w:r>
          </w:p>
        </w:tc>
        <w:tc>
          <w:tcPr>
            <w:tcW w:type="dxa" w:w="1939"/>
          </w:tcPr>
          <w:p>
            <w:pPr>
              <w:spacing w:after="0"/>
              <w:jc w:val="left"/>
            </w:pPr>
            <w:r>
              <w:rPr>
                <w:sz w:val="16"/>
              </w:rPr>
              <w:t>annualized frequency (the measure FEMA's Local Mitigation Planning Handbook names)</w:t>
            </w:r>
          </w:p>
        </w:tc>
        <w:tc>
          <w:tcPr>
            <w:tcW w:type="dxa" w:w="1593"/>
          </w:tcPr>
          <w:p>
            <w:pPr>
              <w:spacing w:after="0"/>
              <w:jc w:val="right"/>
            </w:pPr>
            <w:r>
              <w:rPr>
                <w:sz w:val="16"/>
              </w:rPr>
              <w:t>4 records, 1998 to 2001</w:t>
            </w:r>
          </w:p>
        </w:tc>
        <w:tc>
          <w:tcPr>
            <w:tcW w:type="dxa" w:w="2130"/>
          </w:tcPr>
          <w:p>
            <w:pPr>
              <w:spacing w:after="0"/>
              <w:jc w:val="left"/>
            </w:pPr>
          </w:p>
        </w:tc>
        <w:tc>
          <w:tcPr>
            <w:tcW w:type="dxa" w:w="1484"/>
          </w:tcPr>
          <w:p>
            <w:pPr>
              <w:spacing w:after="0"/>
              <w:jc w:val="left"/>
            </w:pPr>
            <w:r>
              <w:rPr>
                <w:sz w:val="16"/>
              </w:rPr>
              <w:t>No damage or casualties reported in 4 records.</w:t>
            </w:r>
          </w:p>
        </w:tc>
        <w:tc>
          <w:tcPr>
            <w:tcW w:type="dxa" w:w="1603"/>
          </w:tcPr>
          <w:p>
            <w:pPr>
              <w:spacing w:after="0"/>
              <w:jc w:val="left"/>
            </w:pPr>
          </w:p>
        </w:tc>
        <w:tc>
          <w:tcPr>
            <w:tcW w:type="dxa" w:w="1789"/>
          </w:tcPr>
          <w:p>
            <w:pPr>
              <w:spacing w:after="0"/>
              <w:jc w:val="left"/>
            </w:pPr>
            <w:r>
              <w:rPr>
                <w:sz w:val="16"/>
              </w:rPr>
              <w:t>Event records naming jurisdictions in the plan: Bowman city (2 records), Rhame city (2 records).</w:t>
            </w:r>
          </w:p>
        </w:tc>
        <w:tc>
          <w:tcPr>
            <w:tcW w:type="dxa" w:w="1631"/>
          </w:tcPr>
          <w:p>
            <w:pPr>
              <w:spacing w:after="0"/>
              <w:jc w:val="left"/>
            </w:pPr>
            <w:r>
              <w:rPr>
                <w:sz w:val="16"/>
              </w:rPr>
              <w:t>Storm Events lists lightning with damage or casualties.</w:t>
            </w:r>
          </w:p>
        </w:tc>
      </w:tr>
      <w:tr>
        <w:trPr>
          <w:cantSplit/>
        </w:trPr>
        <w:tc>
          <w:tcPr>
            <w:tcW w:type="dxa" w:w="1942"/>
          </w:tcPr>
          <w:p>
            <w:pPr>
              <w:spacing w:after="0"/>
              <w:jc w:val="left"/>
            </w:pPr>
            <w:r>
              <w:rPr>
                <w:sz w:val="16"/>
              </w:rPr>
              <w:t>High Wind and Strong Wind (outside NRI's Strong Wind definition)</w:t>
            </w:r>
          </w:p>
        </w:tc>
        <w:tc>
          <w:tcPr>
            <w:tcW w:type="dxa" w:w="1939"/>
          </w:tcPr>
          <w:p>
            <w:pPr>
              <w:spacing w:after="0"/>
              <w:jc w:val="left"/>
            </w:pPr>
            <w:r>
              <w:rPr>
                <w:sz w:val="16"/>
              </w:rPr>
              <w:t>wind speed (kt and mph)</w:t>
            </w:r>
          </w:p>
        </w:tc>
        <w:tc>
          <w:tcPr>
            <w:tcW w:type="dxa" w:w="1593"/>
          </w:tcPr>
          <w:p>
            <w:pPr>
              <w:spacing w:after="0"/>
              <w:jc w:val="right"/>
            </w:pPr>
            <w:r>
              <w:rPr>
                <w:sz w:val="16"/>
              </w:rPr>
              <w:t>86 records, 1996 to 2026 (86 zone-level)</w:t>
            </w:r>
          </w:p>
        </w:tc>
        <w:tc>
          <w:tcPr>
            <w:tcW w:type="dxa" w:w="2130"/>
          </w:tcPr>
          <w:p>
            <w:pPr>
              <w:spacing w:after="0"/>
              <w:jc w:val="left"/>
            </w:pPr>
            <w:r>
              <w:rPr>
                <w:sz w:val="16"/>
              </w:rPr>
              <w:t>35 kt (40 mph) to 76 kt (87 mph) (median 51 kt (59 mph)); 86 with a recorded value</w:t>
            </w:r>
          </w:p>
        </w:tc>
        <w:tc>
          <w:tcPr>
            <w:tcW w:type="dxa" w:w="1484"/>
          </w:tcPr>
          <w:p>
            <w:pPr>
              <w:spacing w:after="0"/>
              <w:jc w:val="left"/>
            </w:pPr>
            <w:r>
              <w:rPr>
                <w:sz w:val="16"/>
              </w:rPr>
              <w:t>76 kt (87 mph) measured gust, High Wind, 2015-03-28; NWS zone NDZ043</w:t>
            </w:r>
          </w:p>
        </w:tc>
        <w:tc>
          <w:tcPr>
            <w:tcW w:type="dxa" w:w="1603"/>
          </w:tcPr>
          <w:p>
            <w:pPr>
              <w:spacing w:after="0"/>
              <w:jc w:val="left"/>
            </w:pPr>
            <w:r>
              <w:rPr>
                <w:sz w:val="16"/>
              </w:rPr>
              <w:t>High Wind, 2025-06-16, $100,000 property; $0 crops (zone total, 2025 dollars)</w:t>
            </w:r>
          </w:p>
        </w:tc>
        <w:tc>
          <w:tcPr>
            <w:tcW w:type="dxa" w:w="1789"/>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Thunderstorm Wind</w:t>
            </w:r>
          </w:p>
        </w:tc>
        <w:tc>
          <w:tcPr>
            <w:tcW w:type="dxa" w:w="1939"/>
          </w:tcPr>
          <w:p>
            <w:pPr>
              <w:spacing w:after="0"/>
              <w:jc w:val="left"/>
            </w:pPr>
            <w:r>
              <w:rPr>
                <w:sz w:val="16"/>
              </w:rPr>
              <w:t>wind speed (kt and mph)</w:t>
            </w:r>
          </w:p>
        </w:tc>
        <w:tc>
          <w:tcPr>
            <w:tcW w:type="dxa" w:w="1593"/>
          </w:tcPr>
          <w:p>
            <w:pPr>
              <w:spacing w:after="0"/>
              <w:jc w:val="right"/>
            </w:pPr>
            <w:r>
              <w:rPr>
                <w:sz w:val="16"/>
              </w:rPr>
              <w:t>109 records, 1966 to 2026</w:t>
            </w:r>
          </w:p>
        </w:tc>
        <w:tc>
          <w:tcPr>
            <w:tcW w:type="dxa" w:w="2130"/>
          </w:tcPr>
          <w:p>
            <w:pPr>
              <w:spacing w:after="0"/>
              <w:jc w:val="left"/>
            </w:pPr>
            <w:r>
              <w:rPr>
                <w:sz w:val="16"/>
              </w:rPr>
              <w:t>50 kt (58 mph) to 87 kt (100 mph) (median 53 kt (61 mph)); 109 with a recorded value</w:t>
            </w:r>
          </w:p>
        </w:tc>
        <w:tc>
          <w:tcPr>
            <w:tcW w:type="dxa" w:w="1484"/>
          </w:tcPr>
          <w:p>
            <w:pPr>
              <w:spacing w:after="0"/>
              <w:jc w:val="left"/>
            </w:pPr>
            <w:r>
              <w:rPr>
                <w:sz w:val="16"/>
              </w:rPr>
              <w:t>87 kt (100 mph) estimated gust, Thunderstorm Wind, 2025-07-20</w:t>
            </w:r>
          </w:p>
        </w:tc>
        <w:tc>
          <w:tcPr>
            <w:tcW w:type="dxa" w:w="1603"/>
          </w:tcPr>
          <w:p>
            <w:pPr>
              <w:spacing w:after="0"/>
              <w:jc w:val="left"/>
            </w:pPr>
            <w:r>
              <w:rPr>
                <w:sz w:val="16"/>
              </w:rPr>
              <w:t>Thunderstorm Wind, 2020-06-06, $400,000 property; $0 crops (2020 dollars)</w:t>
            </w:r>
          </w:p>
        </w:tc>
        <w:tc>
          <w:tcPr>
            <w:tcW w:type="dxa" w:w="1789"/>
          </w:tcPr>
          <w:p>
            <w:pPr>
              <w:spacing w:after="0"/>
              <w:jc w:val="left"/>
            </w:pPr>
            <w:r>
              <w:rPr>
                <w:sz w:val="16"/>
              </w:rPr>
              <w:t>Event records naming jurisdictions in the plan: Rhame city (30 records), Bowman city (22 records), Scranton city (7 records).</w:t>
            </w:r>
          </w:p>
        </w:tc>
        <w:tc>
          <w:tcPr>
            <w:tcW w:type="dxa" w:w="1631"/>
          </w:tcPr>
          <w:p>
            <w:pPr>
              <w:spacing w:after="0"/>
              <w:jc w:val="left"/>
            </w:pPr>
          </w:p>
        </w:tc>
      </w:tr>
      <w:tr>
        <w:trPr>
          <w:cantSplit/>
        </w:trPr>
        <w:tc>
          <w:tcPr>
            <w:tcW w:type="dxa" w:w="1942"/>
          </w:tcPr>
          <w:p>
            <w:pPr>
              <w:spacing w:after="0"/>
              <w:jc w:val="left"/>
            </w:pPr>
            <w:r>
              <w:rPr>
                <w:sz w:val="16"/>
              </w:rPr>
              <w:t>Tornado</w:t>
            </w:r>
          </w:p>
        </w:tc>
        <w:tc>
          <w:tcPr>
            <w:tcW w:type="dxa" w:w="1939"/>
          </w:tcPr>
          <w:p>
            <w:pPr>
              <w:spacing w:after="0"/>
              <w:jc w:val="left"/>
            </w:pPr>
            <w:r>
              <w:rPr>
                <w:sz w:val="16"/>
              </w:rPr>
              <w:t>Enhanced Fujita (Fujita before Feb 2007)</w:t>
            </w:r>
          </w:p>
        </w:tc>
        <w:tc>
          <w:tcPr>
            <w:tcW w:type="dxa" w:w="1593"/>
          </w:tcPr>
          <w:p>
            <w:pPr>
              <w:spacing w:after="0"/>
              <w:jc w:val="right"/>
            </w:pPr>
            <w:r>
              <w:rPr>
                <w:sz w:val="16"/>
              </w:rPr>
              <w:t>14 records, 1966 to 2015</w:t>
            </w:r>
          </w:p>
        </w:tc>
        <w:tc>
          <w:tcPr>
            <w:tcW w:type="dxa" w:w="2130"/>
          </w:tcPr>
          <w:p>
            <w:pPr>
              <w:spacing w:after="0"/>
              <w:jc w:val="left"/>
            </w:pPr>
            <w:r>
              <w:rPr>
                <w:sz w:val="16"/>
              </w:rPr>
              <w:t>F/EF0 to F/EF2 (median F/EF0); 13 with a recorded value</w:t>
            </w:r>
          </w:p>
        </w:tc>
        <w:tc>
          <w:tcPr>
            <w:tcW w:type="dxa" w:w="1484"/>
          </w:tcPr>
          <w:p>
            <w:pPr>
              <w:spacing w:after="0"/>
              <w:jc w:val="left"/>
            </w:pPr>
            <w:r>
              <w:rPr>
                <w:sz w:val="16"/>
              </w:rPr>
              <w:t>F2 tornado, 1977-06-14, 8.2 mi path length (whole path, pre-1996), 33 yd wide, $250,000 property; crops not recorded (1977 dollars), 1 direct injury</w:t>
            </w:r>
          </w:p>
        </w:tc>
        <w:tc>
          <w:tcPr>
            <w:tcW w:type="dxa" w:w="1603"/>
          </w:tcPr>
          <w:p>
            <w:pPr>
              <w:spacing w:after="0"/>
              <w:jc w:val="left"/>
            </w:pPr>
          </w:p>
        </w:tc>
        <w:tc>
          <w:tcPr>
            <w:tcW w:type="dxa" w:w="1789"/>
          </w:tcPr>
          <w:p>
            <w:pPr>
              <w:spacing w:after="0"/>
              <w:jc w:val="left"/>
            </w:pPr>
            <w:r>
              <w:rPr>
                <w:sz w:val="16"/>
              </w:rPr>
              <w:t>Event records naming jurisdictions in the plan: Rhame city (3 records), Bowman city (1 record).</w:t>
            </w:r>
          </w:p>
        </w:tc>
        <w:tc>
          <w:tcPr>
            <w:tcW w:type="dxa" w:w="163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2"/>
          </w:tcPr>
          <w:p>
            <w:pPr>
              <w:spacing w:after="0"/>
              <w:jc w:val="left"/>
            </w:pPr>
            <w:r>
              <w:rPr>
                <w:sz w:val="16"/>
              </w:rPr>
              <w:t>Wildfire</w:t>
            </w:r>
          </w:p>
        </w:tc>
        <w:tc>
          <w:tcPr>
            <w:tcW w:type="dxa" w:w="1939"/>
          </w:tcPr>
          <w:p>
            <w:pPr>
              <w:spacing w:after="0"/>
              <w:jc w:val="left"/>
            </w:pPr>
            <w:r>
              <w:rPr>
                <w:sz w:val="16"/>
              </w:rPr>
              <w:t>acres burned (local data)</w:t>
            </w:r>
          </w:p>
        </w:tc>
        <w:tc>
          <w:tcPr>
            <w:tcW w:type="dxa" w:w="1593"/>
          </w:tcPr>
          <w:p>
            <w:pPr>
              <w:spacing w:after="0"/>
              <w:jc w:val="right"/>
            </w:pPr>
            <w:r>
              <w:rPr>
                <w:sz w:val="16"/>
              </w:rPr>
              <w:t>1 record, 2006 (1 zone-level)</w:t>
            </w:r>
          </w:p>
        </w:tc>
        <w:tc>
          <w:tcPr>
            <w:tcW w:type="dxa" w:w="2130"/>
          </w:tcPr>
          <w:p>
            <w:pPr>
              <w:spacing w:after="0"/>
              <w:jc w:val="left"/>
            </w:pPr>
          </w:p>
        </w:tc>
        <w:tc>
          <w:tcPr>
            <w:tcW w:type="dxa" w:w="1484"/>
          </w:tcPr>
          <w:p>
            <w:pPr>
              <w:spacing w:after="0"/>
              <w:jc w:val="left"/>
            </w:pPr>
            <w:r>
              <w:rPr>
                <w:sz w:val="16"/>
              </w:rPr>
              <w:t>No damage reported in 1 record.</w:t>
            </w:r>
          </w:p>
        </w:tc>
        <w:tc>
          <w:tcPr>
            <w:tcW w:type="dxa" w:w="1603"/>
          </w:tcPr>
          <w:p>
            <w:pPr>
              <w:spacing w:after="0"/>
              <w:jc w:val="left"/>
            </w:pPr>
          </w:p>
        </w:tc>
        <w:tc>
          <w:tcPr>
            <w:tcW w:type="dxa" w:w="1789"/>
          </w:tcPr>
          <w:p>
            <w:pPr>
              <w:spacing w:after="0"/>
              <w:jc w:val="left"/>
            </w:pPr>
            <w:r>
              <w:rPr>
                <w:sz w:val="16"/>
              </w:rPr>
              <w:t>Countywide (zone-level records).</w:t>
            </w:r>
          </w:p>
        </w:tc>
        <w:tc>
          <w:tcPr>
            <w:tcW w:type="dxa" w:w="1631"/>
          </w:tcPr>
          <w:p>
            <w:pPr>
              <w:spacing w:after="0"/>
              <w:jc w:val="left"/>
            </w:pPr>
          </w:p>
        </w:tc>
      </w:tr>
      <w:tr>
        <w:trPr>
          <w:cantSplit/>
        </w:trPr>
        <w:tc>
          <w:tcPr>
            <w:tcW w:type="dxa" w:w="1942"/>
          </w:tcPr>
          <w:p>
            <w:pPr>
              <w:spacing w:after="0"/>
              <w:jc w:val="left"/>
            </w:pPr>
            <w:r>
              <w:rPr>
                <w:sz w:val="16"/>
              </w:rPr>
              <w:t>Winter Storm, Heavy Snow, Blizzard, Lake-Effect Snow, Winter Weather, Sleet</w:t>
            </w:r>
          </w:p>
        </w:tc>
        <w:tc>
          <w:tcPr>
            <w:tcW w:type="dxa" w:w="1939"/>
          </w:tcPr>
          <w:p>
            <w:pPr>
              <w:spacing w:after="0"/>
              <w:jc w:val="left"/>
            </w:pPr>
            <w:r>
              <w:rPr>
                <w:sz w:val="16"/>
              </w:rPr>
              <w:t>none in data (snowfall: local data)</w:t>
            </w:r>
          </w:p>
        </w:tc>
        <w:tc>
          <w:tcPr>
            <w:tcW w:type="dxa" w:w="1593"/>
          </w:tcPr>
          <w:p>
            <w:pPr>
              <w:spacing w:after="0"/>
              <w:jc w:val="right"/>
            </w:pPr>
            <w:r>
              <w:rPr>
                <w:sz w:val="16"/>
              </w:rPr>
              <w:t>85 records, 1996 to 2026 (85 zone-level)</w:t>
            </w:r>
          </w:p>
        </w:tc>
        <w:tc>
          <w:tcPr>
            <w:tcW w:type="dxa" w:w="2130"/>
          </w:tcPr>
          <w:p>
            <w:pPr>
              <w:spacing w:after="0"/>
              <w:jc w:val="left"/>
            </w:pPr>
          </w:p>
        </w:tc>
        <w:tc>
          <w:tcPr>
            <w:tcW w:type="dxa" w:w="1484"/>
          </w:tcPr>
          <w:p>
            <w:pPr>
              <w:spacing w:after="0"/>
              <w:jc w:val="left"/>
            </w:pPr>
            <w:r>
              <w:rPr>
                <w:sz w:val="16"/>
              </w:rPr>
              <w:t>Blizzard, 1997-01-09, $1,530,000 property; crops not reported (1997 dollars); NWS zone NDZ043</w:t>
            </w:r>
          </w:p>
        </w:tc>
        <w:tc>
          <w:tcPr>
            <w:tcW w:type="dxa" w:w="1603"/>
          </w:tcPr>
          <w:p>
            <w:pPr>
              <w:spacing w:after="0"/>
              <w:jc w:val="left"/>
            </w:pPr>
          </w:p>
        </w:tc>
        <w:tc>
          <w:tcPr>
            <w:tcW w:type="dxa" w:w="1789"/>
          </w:tcPr>
          <w:p>
            <w:pPr>
              <w:spacing w:after="0"/>
              <w:jc w:val="left"/>
            </w:pPr>
            <w:r>
              <w:rPr>
                <w:sz w:val="16"/>
              </w:rPr>
              <w:t>Countywide (zone-level records).</w:t>
            </w:r>
          </w:p>
        </w:tc>
        <w:tc>
          <w:tcPr>
            <w:tcW w:type="dxa" w:w="163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13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2"/>
        <w:gridCol w:w="3262"/>
        <w:gridCol w:w="2186"/>
        <w:gridCol w:w="2582"/>
        <w:gridCol w:w="72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2"/>
            <w:shd w:val="clear" w:color="auto" w:fill="E8E8E8"/>
          </w:tcPr>
          <w:p>
            <w:pPr>
              <w:spacing w:after="0"/>
              <w:jc w:val="left"/>
            </w:pPr>
            <w:r>
              <w:rPr>
                <w:b/>
                <w:sz w:val="16"/>
              </w:rPr>
              <w:t>Type</w:t>
            </w:r>
          </w:p>
        </w:tc>
        <w:tc>
          <w:tcPr>
            <w:tcW w:type="dxa" w:w="3262"/>
            <w:shd w:val="clear" w:color="auto" w:fill="E8E8E8"/>
          </w:tcPr>
          <w:p>
            <w:pPr>
              <w:spacing w:after="0"/>
              <w:jc w:val="left"/>
            </w:pPr>
            <w:r>
              <w:rPr>
                <w:b/>
                <w:sz w:val="16"/>
              </w:rPr>
              <w:t>Title</w:t>
            </w:r>
          </w:p>
        </w:tc>
        <w:tc>
          <w:tcPr>
            <w:tcW w:type="dxa" w:w="2186"/>
            <w:shd w:val="clear" w:color="auto" w:fill="E8E8E8"/>
          </w:tcPr>
          <w:p>
            <w:pPr>
              <w:spacing w:after="0"/>
              <w:jc w:val="left"/>
            </w:pPr>
            <w:r>
              <w:rPr>
                <w:b/>
                <w:sz w:val="16"/>
              </w:rPr>
              <w:t>Mapped hazard</w:t>
            </w:r>
          </w:p>
        </w:tc>
        <w:tc>
          <w:tcPr>
            <w:tcW w:type="dxa" w:w="25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52"/>
          </w:tcPr>
          <w:p>
            <w:pPr>
              <w:spacing w:after="0"/>
              <w:jc w:val="left"/>
            </w:pPr>
            <w:r>
              <w:rPr>
                <w:sz w:val="16"/>
              </w:rPr>
              <w:t>Major disaster</w:t>
            </w:r>
          </w:p>
        </w:tc>
        <w:tc>
          <w:tcPr>
            <w:tcW w:type="dxa" w:w="3262"/>
          </w:tcPr>
          <w:p>
            <w:pPr>
              <w:spacing w:after="0"/>
              <w:jc w:val="left"/>
            </w:pPr>
            <w:r>
              <w:rPr>
                <w:sz w:val="16"/>
              </w:rPr>
              <w:t>COVID-19 Pandemic</w:t>
            </w:r>
          </w:p>
        </w:tc>
        <w:tc>
          <w:tcPr>
            <w:tcW w:type="dxa" w:w="2186"/>
          </w:tcPr>
          <w:p>
            <w:pPr>
              <w:spacing w:after="0"/>
              <w:jc w:val="left"/>
            </w:pPr>
            <w:r>
              <w:rPr>
                <w:sz w:val="16"/>
              </w:rPr>
              <w:t>Non-natural, not counted</w:t>
            </w:r>
          </w:p>
        </w:tc>
        <w:tc>
          <w:tcPr>
            <w:tcW w:type="dxa" w:w="2582"/>
          </w:tcPr>
          <w:p>
            <w:pPr>
              <w:spacing w:after="0"/>
              <w:jc w:val="right"/>
            </w:pPr>
            <w:r>
              <w:rPr>
                <w:sz w:val="16"/>
              </w:rPr>
              <w:t>$6,132.76</w:t>
            </w:r>
          </w:p>
        </w:tc>
        <w:tc>
          <w:tcPr>
            <w:tcW w:type="dxa" w:w="729"/>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52"/>
          </w:tcPr>
          <w:p>
            <w:pPr>
              <w:spacing w:after="0"/>
              <w:jc w:val="left"/>
            </w:pPr>
            <w:r>
              <w:rPr>
                <w:sz w:val="16"/>
              </w:rPr>
              <w:t>Emergency</w:t>
            </w:r>
          </w:p>
        </w:tc>
        <w:tc>
          <w:tcPr>
            <w:tcW w:type="dxa" w:w="3262"/>
          </w:tcPr>
          <w:p>
            <w:pPr>
              <w:spacing w:after="0"/>
              <w:jc w:val="left"/>
            </w:pPr>
            <w:r>
              <w:rPr>
                <w:sz w:val="16"/>
              </w:rPr>
              <w:t>COVID-19</w:t>
            </w:r>
          </w:p>
        </w:tc>
        <w:tc>
          <w:tcPr>
            <w:tcW w:type="dxa" w:w="2186"/>
          </w:tcPr>
          <w:p>
            <w:pPr>
              <w:spacing w:after="0"/>
              <w:jc w:val="left"/>
            </w:pPr>
            <w:r>
              <w:rPr>
                <w:sz w:val="16"/>
              </w:rPr>
              <w:t>Non-natural, not counted</w:t>
            </w:r>
          </w:p>
        </w:tc>
        <w:tc>
          <w:tcPr>
            <w:tcW w:type="dxa" w:w="2582"/>
          </w:tcPr>
          <w:p>
            <w:pPr>
              <w:spacing w:after="0"/>
              <w:jc w:val="right"/>
            </w:pPr>
            <w:r>
              <w:rPr>
                <w:sz w:val="16"/>
              </w:rPr>
              <w:t>no Public Assistance recorded</w:t>
            </w:r>
          </w:p>
        </w:tc>
        <w:tc>
          <w:tcPr>
            <w:tcW w:type="dxa" w:w="729"/>
          </w:tcPr>
          <w:p>
            <w:pPr>
              <w:spacing w:after="0"/>
              <w:jc w:val="left"/>
            </w:pPr>
            <w:r>
              <w:rPr>
                <w:sz w:val="16"/>
              </w:rPr>
              <w:t>new since last plan</w:t>
            </w:r>
          </w:p>
        </w:tc>
        <w:tc>
          <w:tcPr>
            <w:tcW w:type="dxa" w:w="891"/>
          </w:tcPr>
          <w:p>
            <w:pPr>
              <w:spacing w:after="0"/>
              <w:jc w:val="left"/>
            </w:pPr>
            <w:r>
              <w:rPr>
                <w:sz w:val="16"/>
              </w:rPr>
              <w:t>same incident as DR-4509</w:t>
            </w:r>
          </w:p>
        </w:tc>
      </w:tr>
      <w:tr>
        <w:trPr>
          <w:cantSplit/>
        </w:trPr>
        <w:tc>
          <w:tcPr>
            <w:tcW w:type="dxa" w:w="1037"/>
          </w:tcPr>
          <w:p>
            <w:pPr>
              <w:spacing w:after="0"/>
              <w:jc w:val="left"/>
            </w:pPr>
            <w:r>
              <w:rPr>
                <w:sz w:val="16"/>
              </w:rPr>
              <w:t>2013-10-31</w:t>
            </w:r>
          </w:p>
        </w:tc>
        <w:tc>
          <w:tcPr>
            <w:tcW w:type="dxa" w:w="1037"/>
          </w:tcPr>
          <w:p>
            <w:pPr>
              <w:spacing w:after="0"/>
              <w:jc w:val="left"/>
            </w:pPr>
            <w:r>
              <w:rPr>
                <w:sz w:val="16"/>
              </w:rPr>
              <w:t>2013-10-04</w:t>
            </w:r>
          </w:p>
        </w:tc>
        <w:tc>
          <w:tcPr>
            <w:tcW w:type="dxa" w:w="1037"/>
          </w:tcPr>
          <w:p>
            <w:pPr>
              <w:spacing w:after="0"/>
              <w:jc w:val="left"/>
            </w:pPr>
            <w:r>
              <w:rPr>
                <w:sz w:val="16"/>
              </w:rPr>
              <w:t>DR-4154-ND</w:t>
            </w:r>
          </w:p>
        </w:tc>
        <w:tc>
          <w:tcPr>
            <w:tcW w:type="dxa" w:w="1352"/>
          </w:tcPr>
          <w:p>
            <w:pPr>
              <w:spacing w:after="0"/>
              <w:jc w:val="left"/>
            </w:pPr>
            <w:r>
              <w:rPr>
                <w:sz w:val="16"/>
              </w:rPr>
              <w:t>Major disaster</w:t>
            </w:r>
          </w:p>
        </w:tc>
        <w:tc>
          <w:tcPr>
            <w:tcW w:type="dxa" w:w="3262"/>
          </w:tcPr>
          <w:p>
            <w:pPr>
              <w:spacing w:after="0"/>
              <w:jc w:val="left"/>
            </w:pPr>
            <w:r>
              <w:rPr>
                <w:sz w:val="16"/>
              </w:rPr>
              <w:t>Severe Winter Storm</w:t>
            </w:r>
          </w:p>
        </w:tc>
        <w:tc>
          <w:tcPr>
            <w:tcW w:type="dxa" w:w="2186"/>
          </w:tcPr>
          <w:p>
            <w:pPr>
              <w:spacing w:after="0"/>
              <w:jc w:val="left"/>
            </w:pPr>
            <w:r>
              <w:rPr>
                <w:sz w:val="16"/>
              </w:rPr>
              <w:t>Winter Weather</w:t>
            </w:r>
          </w:p>
        </w:tc>
        <w:tc>
          <w:tcPr>
            <w:tcW w:type="dxa" w:w="2582"/>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352"/>
          </w:tcPr>
          <w:p>
            <w:pPr>
              <w:spacing w:after="0"/>
              <w:jc w:val="left"/>
            </w:pPr>
            <w:r>
              <w:rPr>
                <w:sz w:val="16"/>
              </w:rPr>
              <w:t>Major disaster</w:t>
            </w:r>
          </w:p>
        </w:tc>
        <w:tc>
          <w:tcPr>
            <w:tcW w:type="dxa" w:w="3262"/>
          </w:tcPr>
          <w:p>
            <w:pPr>
              <w:spacing w:after="0"/>
              <w:jc w:val="left"/>
            </w:pPr>
            <w:r>
              <w:rPr>
                <w:sz w:val="16"/>
              </w:rPr>
              <w:t>Severe Winter Storm</w:t>
            </w:r>
          </w:p>
        </w:tc>
        <w:tc>
          <w:tcPr>
            <w:tcW w:type="dxa" w:w="2186"/>
          </w:tcPr>
          <w:p>
            <w:pPr>
              <w:spacing w:after="0"/>
              <w:jc w:val="left"/>
            </w:pPr>
            <w:r>
              <w:rPr>
                <w:sz w:val="16"/>
              </w:rPr>
              <w:t>Winter Weather</w:t>
            </w:r>
          </w:p>
        </w:tc>
        <w:tc>
          <w:tcPr>
            <w:tcW w:type="dxa" w:w="2582"/>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52"/>
          </w:tcPr>
          <w:p>
            <w:pPr>
              <w:spacing w:after="0"/>
              <w:jc w:val="left"/>
            </w:pPr>
            <w:r>
              <w:rPr>
                <w:sz w:val="16"/>
              </w:rPr>
              <w:t>Major disaster</w:t>
            </w:r>
          </w:p>
        </w:tc>
        <w:tc>
          <w:tcPr>
            <w:tcW w:type="dxa" w:w="3262"/>
          </w:tcPr>
          <w:p>
            <w:pPr>
              <w:spacing w:after="0"/>
              <w:jc w:val="left"/>
            </w:pPr>
            <w:r>
              <w:rPr>
                <w:sz w:val="16"/>
              </w:rPr>
              <w:t>Severe Storms and Flooding</w:t>
            </w:r>
          </w:p>
        </w:tc>
        <w:tc>
          <w:tcPr>
            <w:tcW w:type="dxa" w:w="2186"/>
          </w:tcPr>
          <w:p>
            <w:pPr>
              <w:spacing w:after="0"/>
              <w:jc w:val="left"/>
            </w:pPr>
            <w:r>
              <w:rPr>
                <w:sz w:val="16"/>
              </w:rPr>
              <w:t>Inland Flooding</w:t>
            </w:r>
          </w:p>
        </w:tc>
        <w:tc>
          <w:tcPr>
            <w:tcW w:type="dxa" w:w="2582"/>
          </w:tcPr>
          <w:p>
            <w:pPr>
              <w:spacing w:after="0"/>
              <w:jc w:val="right"/>
            </w:pPr>
            <w:r>
              <w:rPr>
                <w:sz w:val="16"/>
              </w:rPr>
              <w:t>$326,620.13</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352"/>
          </w:tcPr>
          <w:p>
            <w:pPr>
              <w:spacing w:after="0"/>
              <w:jc w:val="left"/>
            </w:pPr>
            <w:r>
              <w:rPr>
                <w:sz w:val="16"/>
              </w:rPr>
              <w:t>Major disaster</w:t>
            </w:r>
          </w:p>
        </w:tc>
        <w:tc>
          <w:tcPr>
            <w:tcW w:type="dxa" w:w="3262"/>
          </w:tcPr>
          <w:p>
            <w:pPr>
              <w:spacing w:after="0"/>
              <w:jc w:val="left"/>
            </w:pPr>
            <w:r>
              <w:rPr>
                <w:sz w:val="16"/>
              </w:rPr>
              <w:t>Severe Storms and Flooding</w:t>
            </w:r>
          </w:p>
        </w:tc>
        <w:tc>
          <w:tcPr>
            <w:tcW w:type="dxa" w:w="2186"/>
          </w:tcPr>
          <w:p>
            <w:pPr>
              <w:spacing w:after="0"/>
              <w:jc w:val="left"/>
            </w:pPr>
            <w:r>
              <w:rPr>
                <w:sz w:val="16"/>
              </w:rPr>
              <w:t>Inland Flooding</w:t>
            </w:r>
          </w:p>
        </w:tc>
        <w:tc>
          <w:tcPr>
            <w:tcW w:type="dxa" w:w="2582"/>
          </w:tcPr>
          <w:p>
            <w:pPr>
              <w:spacing w:after="0"/>
              <w:jc w:val="right"/>
            </w:pPr>
            <w:r>
              <w:rPr>
                <w:sz w:val="16"/>
              </w:rPr>
              <w:t>$44,027.59</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2005-11-21</w:t>
            </w:r>
          </w:p>
        </w:tc>
        <w:tc>
          <w:tcPr>
            <w:tcW w:type="dxa" w:w="1037"/>
          </w:tcPr>
          <w:p>
            <w:pPr>
              <w:spacing w:after="0"/>
              <w:jc w:val="left"/>
            </w:pPr>
            <w:r>
              <w:rPr>
                <w:sz w:val="16"/>
              </w:rPr>
              <w:t>2005-10-04</w:t>
            </w:r>
          </w:p>
        </w:tc>
        <w:tc>
          <w:tcPr>
            <w:tcW w:type="dxa" w:w="1037"/>
          </w:tcPr>
          <w:p>
            <w:pPr>
              <w:spacing w:after="0"/>
              <w:jc w:val="left"/>
            </w:pPr>
            <w:r>
              <w:rPr>
                <w:sz w:val="16"/>
              </w:rPr>
              <w:t>DR-1616-ND</w:t>
            </w:r>
          </w:p>
        </w:tc>
        <w:tc>
          <w:tcPr>
            <w:tcW w:type="dxa" w:w="1352"/>
          </w:tcPr>
          <w:p>
            <w:pPr>
              <w:spacing w:after="0"/>
              <w:jc w:val="left"/>
            </w:pPr>
            <w:r>
              <w:rPr>
                <w:sz w:val="16"/>
              </w:rPr>
              <w:t>Major disaster</w:t>
            </w:r>
          </w:p>
        </w:tc>
        <w:tc>
          <w:tcPr>
            <w:tcW w:type="dxa" w:w="3262"/>
          </w:tcPr>
          <w:p>
            <w:pPr>
              <w:spacing w:after="0"/>
              <w:jc w:val="left"/>
            </w:pPr>
            <w:r>
              <w:rPr>
                <w:sz w:val="16"/>
              </w:rPr>
              <w:t>Severe Winter Storm and Record and/or Near Record Snow</w:t>
            </w:r>
          </w:p>
        </w:tc>
        <w:tc>
          <w:tcPr>
            <w:tcW w:type="dxa" w:w="2186"/>
          </w:tcPr>
          <w:p>
            <w:pPr>
              <w:spacing w:after="0"/>
              <w:jc w:val="left"/>
            </w:pPr>
            <w:r>
              <w:rPr>
                <w:sz w:val="16"/>
              </w:rPr>
              <w:t>Winter Weather</w:t>
            </w:r>
          </w:p>
        </w:tc>
        <w:tc>
          <w:tcPr>
            <w:tcW w:type="dxa" w:w="2582"/>
          </w:tcPr>
          <w:p>
            <w:pPr>
              <w:spacing w:after="0"/>
              <w:jc w:val="right"/>
            </w:pPr>
            <w:r>
              <w:rPr>
                <w:sz w:val="16"/>
              </w:rPr>
              <w:t>$18,561.68</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52"/>
          </w:tcPr>
          <w:p>
            <w:pPr>
              <w:spacing w:after="0"/>
              <w:jc w:val="left"/>
            </w:pPr>
            <w:r>
              <w:rPr>
                <w:sz w:val="16"/>
              </w:rPr>
              <w:t>Emergency</w:t>
            </w:r>
          </w:p>
        </w:tc>
        <w:tc>
          <w:tcPr>
            <w:tcW w:type="dxa" w:w="3262"/>
          </w:tcPr>
          <w:p>
            <w:pPr>
              <w:spacing w:after="0"/>
              <w:jc w:val="left"/>
            </w:pPr>
            <w:r>
              <w:rPr>
                <w:sz w:val="16"/>
              </w:rPr>
              <w:t>Hurricane Katrina Evacuation</w:t>
            </w:r>
          </w:p>
        </w:tc>
        <w:tc>
          <w:tcPr>
            <w:tcW w:type="dxa" w:w="2186"/>
          </w:tcPr>
          <w:p>
            <w:pPr>
              <w:spacing w:after="0"/>
              <w:jc w:val="left"/>
            </w:pPr>
            <w:r>
              <w:rPr>
                <w:sz w:val="16"/>
              </w:rPr>
              <w:t>Hurricane: evacuation support, not a local hazard event; not counted</w:t>
            </w:r>
          </w:p>
        </w:tc>
        <w:tc>
          <w:tcPr>
            <w:tcW w:type="dxa" w:w="2582"/>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2000-11-01</w:t>
            </w:r>
          </w:p>
        </w:tc>
        <w:tc>
          <w:tcPr>
            <w:tcW w:type="dxa" w:w="1037"/>
          </w:tcPr>
          <w:p>
            <w:pPr>
              <w:spacing w:after="0"/>
              <w:jc w:val="left"/>
            </w:pPr>
            <w:r>
              <w:rPr>
                <w:sz w:val="16"/>
              </w:rPr>
              <w:t>DR-1353-ND</w:t>
            </w:r>
          </w:p>
        </w:tc>
        <w:tc>
          <w:tcPr>
            <w:tcW w:type="dxa" w:w="1352"/>
          </w:tcPr>
          <w:p>
            <w:pPr>
              <w:spacing w:after="0"/>
              <w:jc w:val="left"/>
            </w:pPr>
            <w:r>
              <w:rPr>
                <w:sz w:val="16"/>
              </w:rPr>
              <w:t>Major disaster</w:t>
            </w:r>
          </w:p>
        </w:tc>
        <w:tc>
          <w:tcPr>
            <w:tcW w:type="dxa" w:w="3262"/>
          </w:tcPr>
          <w:p>
            <w:pPr>
              <w:spacing w:after="0"/>
              <w:jc w:val="left"/>
            </w:pPr>
            <w:r>
              <w:rPr>
                <w:sz w:val="16"/>
              </w:rPr>
              <w:t>Severe Winter Storms and Tornadoes</w:t>
            </w:r>
          </w:p>
        </w:tc>
        <w:tc>
          <w:tcPr>
            <w:tcW w:type="dxa" w:w="2186"/>
          </w:tcPr>
          <w:p>
            <w:pPr>
              <w:spacing w:after="0"/>
              <w:jc w:val="left"/>
            </w:pPr>
            <w:r>
              <w:rPr>
                <w:sz w:val="16"/>
              </w:rPr>
              <w:t>Tornado (primary); also designated: Winter Weather</w:t>
            </w:r>
          </w:p>
        </w:tc>
        <w:tc>
          <w:tcPr>
            <w:tcW w:type="dxa" w:w="2582"/>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52"/>
          </w:tcPr>
          <w:p>
            <w:pPr>
              <w:spacing w:after="0"/>
              <w:jc w:val="left"/>
            </w:pPr>
            <w:r>
              <w:rPr>
                <w:sz w:val="16"/>
              </w:rPr>
              <w:t>Major disaster</w:t>
            </w:r>
          </w:p>
        </w:tc>
        <w:tc>
          <w:tcPr>
            <w:tcW w:type="dxa" w:w="3262"/>
          </w:tcPr>
          <w:p>
            <w:pPr>
              <w:spacing w:after="0"/>
              <w:jc w:val="left"/>
            </w:pPr>
            <w:r>
              <w:rPr>
                <w:sz w:val="16"/>
              </w:rPr>
              <w:t>Severe Flooding,Severe Winter Storms, Snowmelt, Spring Rains</w:t>
            </w:r>
          </w:p>
        </w:tc>
        <w:tc>
          <w:tcPr>
            <w:tcW w:type="dxa" w:w="2186"/>
          </w:tcPr>
          <w:p>
            <w:pPr>
              <w:spacing w:after="0"/>
              <w:jc w:val="left"/>
            </w:pPr>
            <w:r>
              <w:rPr>
                <w:sz w:val="16"/>
              </w:rPr>
              <w:t>Inland Flooding (primary); also designated: Wildfire, Winter Weather</w:t>
            </w:r>
          </w:p>
        </w:tc>
        <w:tc>
          <w:tcPr>
            <w:tcW w:type="dxa" w:w="2582"/>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52"/>
          </w:tcPr>
          <w:p>
            <w:pPr>
              <w:spacing w:after="0"/>
              <w:jc w:val="left"/>
            </w:pPr>
            <w:r>
              <w:rPr>
                <w:sz w:val="16"/>
              </w:rPr>
              <w:t>Major disaster</w:t>
            </w:r>
          </w:p>
        </w:tc>
        <w:tc>
          <w:tcPr>
            <w:tcW w:type="dxa" w:w="3262"/>
          </w:tcPr>
          <w:p>
            <w:pPr>
              <w:spacing w:after="0"/>
              <w:jc w:val="left"/>
            </w:pPr>
            <w:r>
              <w:rPr>
                <w:sz w:val="16"/>
              </w:rPr>
              <w:t>Severe Winter Storms and Blizzard Conditions</w:t>
            </w:r>
          </w:p>
        </w:tc>
        <w:tc>
          <w:tcPr>
            <w:tcW w:type="dxa" w:w="2186"/>
          </w:tcPr>
          <w:p>
            <w:pPr>
              <w:spacing w:after="0"/>
              <w:jc w:val="left"/>
            </w:pPr>
            <w:r>
              <w:rPr>
                <w:sz w:val="16"/>
              </w:rPr>
              <w:t>Winter Weather</w:t>
            </w:r>
          </w:p>
        </w:tc>
        <w:tc>
          <w:tcPr>
            <w:tcW w:type="dxa" w:w="2582"/>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352"/>
          </w:tcPr>
          <w:p>
            <w:pPr>
              <w:spacing w:after="0"/>
              <w:jc w:val="left"/>
            </w:pPr>
            <w:r>
              <w:rPr>
                <w:sz w:val="16"/>
              </w:rPr>
              <w:t>Major disaster</w:t>
            </w:r>
          </w:p>
        </w:tc>
        <w:tc>
          <w:tcPr>
            <w:tcW w:type="dxa" w:w="3262"/>
          </w:tcPr>
          <w:p>
            <w:pPr>
              <w:spacing w:after="0"/>
              <w:jc w:val="left"/>
            </w:pPr>
            <w:r>
              <w:rPr>
                <w:sz w:val="16"/>
              </w:rPr>
              <w:t>Storms, Ice Jams, Snowmelt &amp; Flooding</w:t>
            </w:r>
          </w:p>
        </w:tc>
        <w:tc>
          <w:tcPr>
            <w:tcW w:type="dxa" w:w="2186"/>
          </w:tcPr>
          <w:p>
            <w:pPr>
              <w:spacing w:after="0"/>
              <w:jc w:val="left"/>
            </w:pPr>
            <w:r>
              <w:rPr>
                <w:sz w:val="16"/>
              </w:rPr>
              <w:t>Inland Flooding</w:t>
            </w:r>
          </w:p>
        </w:tc>
        <w:tc>
          <w:tcPr>
            <w:tcW w:type="dxa" w:w="2582"/>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1978-02-16</w:t>
            </w:r>
          </w:p>
        </w:tc>
        <w:tc>
          <w:tcPr>
            <w:tcW w:type="dxa" w:w="1037"/>
          </w:tcPr>
          <w:p>
            <w:pPr>
              <w:spacing w:after="0"/>
              <w:jc w:val="left"/>
            </w:pPr>
            <w:r>
              <w:rPr>
                <w:sz w:val="16"/>
              </w:rPr>
              <w:t>1978-02-16</w:t>
            </w:r>
          </w:p>
        </w:tc>
        <w:tc>
          <w:tcPr>
            <w:tcW w:type="dxa" w:w="1037"/>
          </w:tcPr>
          <w:p>
            <w:pPr>
              <w:spacing w:after="0"/>
              <w:jc w:val="left"/>
            </w:pPr>
            <w:r>
              <w:rPr>
                <w:sz w:val="16"/>
              </w:rPr>
              <w:t>EM-3061-ND</w:t>
            </w:r>
          </w:p>
        </w:tc>
        <w:tc>
          <w:tcPr>
            <w:tcW w:type="dxa" w:w="1352"/>
          </w:tcPr>
          <w:p>
            <w:pPr>
              <w:spacing w:after="0"/>
              <w:jc w:val="left"/>
            </w:pPr>
            <w:r>
              <w:rPr>
                <w:sz w:val="16"/>
              </w:rPr>
              <w:t>Emergency</w:t>
            </w:r>
          </w:p>
        </w:tc>
        <w:tc>
          <w:tcPr>
            <w:tcW w:type="dxa" w:w="3262"/>
          </w:tcPr>
          <w:p>
            <w:pPr>
              <w:spacing w:after="0"/>
              <w:jc w:val="left"/>
            </w:pPr>
            <w:r>
              <w:rPr>
                <w:sz w:val="16"/>
              </w:rPr>
              <w:t>Blizzard &amp; Snowstorms</w:t>
            </w:r>
          </w:p>
        </w:tc>
        <w:tc>
          <w:tcPr>
            <w:tcW w:type="dxa" w:w="2186"/>
          </w:tcPr>
          <w:p>
            <w:pPr>
              <w:spacing w:after="0"/>
              <w:jc w:val="left"/>
            </w:pPr>
            <w:r>
              <w:rPr>
                <w:sz w:val="16"/>
              </w:rPr>
              <w:t>Winter Weather</w:t>
            </w:r>
          </w:p>
        </w:tc>
        <w:tc>
          <w:tcPr>
            <w:tcW w:type="dxa" w:w="2582"/>
          </w:tcPr>
          <w:p>
            <w:pPr>
              <w:spacing w:after="0"/>
              <w:jc w:val="right"/>
            </w:pPr>
            <w:r>
              <w:rPr>
                <w:sz w:val="16"/>
              </w:rPr>
              <w:t>no Public Assistance recorded</w:t>
            </w:r>
          </w:p>
        </w:tc>
        <w:tc>
          <w:tcPr>
            <w:tcW w:type="dxa" w:w="729"/>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7"/>
        <w:gridCol w:w="2117"/>
        <w:gridCol w:w="2117"/>
        <w:gridCol w:w="2846"/>
        <w:gridCol w:w="3165"/>
        <w:gridCol w:w="1752"/>
      </w:tblGrid>
      <w:tr>
        <w:trPr>
          <w:cantSplit/>
          <w:tblHeader/>
        </w:trPr>
        <w:tc>
          <w:tcPr>
            <w:tcW w:type="dxa" w:w="2117"/>
            <w:shd w:val="clear" w:color="auto" w:fill="E8E8E8"/>
          </w:tcPr>
          <w:p>
            <w:pPr>
              <w:spacing w:after="0"/>
              <w:jc w:val="left"/>
            </w:pPr>
            <w:r>
              <w:rPr>
                <w:b/>
                <w:sz w:val="16"/>
              </w:rPr>
              <w:t>Declared</w:t>
            </w:r>
          </w:p>
        </w:tc>
        <w:tc>
          <w:tcPr>
            <w:tcW w:type="dxa" w:w="2117"/>
            <w:shd w:val="clear" w:color="auto" w:fill="E8E8E8"/>
          </w:tcPr>
          <w:p>
            <w:pPr>
              <w:spacing w:after="0"/>
              <w:jc w:val="left"/>
            </w:pPr>
            <w:r>
              <w:rPr>
                <w:b/>
                <w:sz w:val="16"/>
              </w:rPr>
              <w:t>Incident began</w:t>
            </w:r>
          </w:p>
        </w:tc>
        <w:tc>
          <w:tcPr>
            <w:tcW w:type="dxa" w:w="2117"/>
            <w:shd w:val="clear" w:color="auto" w:fill="E8E8E8"/>
          </w:tcPr>
          <w:p>
            <w:pPr>
              <w:spacing w:after="0"/>
              <w:jc w:val="left"/>
            </w:pPr>
            <w:r>
              <w:rPr>
                <w:b/>
                <w:sz w:val="16"/>
              </w:rPr>
              <w:t>FEMA number</w:t>
            </w:r>
          </w:p>
        </w:tc>
        <w:tc>
          <w:tcPr>
            <w:tcW w:type="dxa" w:w="2846"/>
            <w:shd w:val="clear" w:color="auto" w:fill="E8E8E8"/>
          </w:tcPr>
          <w:p>
            <w:pPr>
              <w:spacing w:after="0"/>
              <w:jc w:val="left"/>
            </w:pPr>
            <w:r>
              <w:rPr>
                <w:b/>
                <w:sz w:val="16"/>
              </w:rPr>
              <w:t>Type</w:t>
            </w:r>
          </w:p>
        </w:tc>
        <w:tc>
          <w:tcPr>
            <w:tcW w:type="dxa" w:w="3165"/>
            <w:shd w:val="clear" w:color="auto" w:fill="E8E8E8"/>
          </w:tcPr>
          <w:p>
            <w:pPr>
              <w:spacing w:after="0"/>
              <w:jc w:val="left"/>
            </w:pPr>
            <w:r>
              <w:rPr>
                <w:b/>
                <w:sz w:val="16"/>
              </w:rPr>
              <w:t>Title</w:t>
            </w:r>
          </w:p>
        </w:tc>
        <w:tc>
          <w:tcPr>
            <w:tcW w:type="dxa" w:w="1752"/>
            <w:shd w:val="clear" w:color="auto" w:fill="E8E8E8"/>
          </w:tcPr>
          <w:p>
            <w:pPr>
              <w:spacing w:after="0"/>
              <w:jc w:val="left"/>
            </w:pPr>
            <w:r>
              <w:rPr>
                <w:b/>
                <w:sz w:val="16"/>
              </w:rPr>
              <w:t>Mapped hazard</w:t>
            </w:r>
          </w:p>
        </w:tc>
      </w:tr>
      <w:tr>
        <w:trPr>
          <w:cantSplit/>
        </w:trPr>
        <w:tc>
          <w:tcPr>
            <w:tcW w:type="dxa" w:w="2117"/>
          </w:tcPr>
          <w:p>
            <w:pPr>
              <w:spacing w:after="0"/>
              <w:jc w:val="left"/>
            </w:pPr>
            <w:r>
              <w:rPr>
                <w:sz w:val="16"/>
              </w:rPr>
              <w:t>2000-06-27</w:t>
            </w:r>
          </w:p>
        </w:tc>
        <w:tc>
          <w:tcPr>
            <w:tcW w:type="dxa" w:w="2117"/>
          </w:tcPr>
          <w:p>
            <w:pPr>
              <w:spacing w:after="0"/>
              <w:jc w:val="left"/>
            </w:pPr>
            <w:r>
              <w:rPr>
                <w:sz w:val="16"/>
              </w:rPr>
              <w:t>2000-04-05</w:t>
            </w:r>
          </w:p>
        </w:tc>
        <w:tc>
          <w:tcPr>
            <w:tcW w:type="dxa" w:w="2117"/>
          </w:tcPr>
          <w:p>
            <w:pPr>
              <w:spacing w:after="0"/>
              <w:jc w:val="left"/>
            </w:pPr>
            <w:r>
              <w:rPr>
                <w:sz w:val="16"/>
              </w:rPr>
              <w:t>DR-1334-ND</w:t>
            </w:r>
          </w:p>
        </w:tc>
        <w:tc>
          <w:tcPr>
            <w:tcW w:type="dxa" w:w="2846"/>
          </w:tcPr>
          <w:p>
            <w:pPr>
              <w:spacing w:after="0"/>
              <w:jc w:val="left"/>
            </w:pPr>
            <w:r>
              <w:rPr>
                <w:sz w:val="16"/>
              </w:rPr>
              <w:t>Major disaster</w:t>
            </w:r>
          </w:p>
        </w:tc>
        <w:tc>
          <w:tcPr>
            <w:tcW w:type="dxa" w:w="3165"/>
          </w:tcPr>
          <w:p>
            <w:pPr>
              <w:spacing w:after="0"/>
              <w:jc w:val="left"/>
            </w:pPr>
            <w:r>
              <w:rPr>
                <w:sz w:val="16"/>
              </w:rPr>
              <w:t>Severe Storms, Flooding and Ground Saturation</w:t>
            </w:r>
          </w:p>
        </w:tc>
        <w:tc>
          <w:tcPr>
            <w:tcW w:type="dxa" w:w="1752"/>
          </w:tcPr>
          <w:p>
            <w:pPr>
              <w:spacing w:after="0"/>
              <w:jc w:val="left"/>
            </w:pPr>
            <w:r>
              <w:rPr>
                <w:sz w:val="16"/>
              </w:rPr>
              <w:t>Inland Flooding</w:t>
            </w:r>
          </w:p>
        </w:tc>
      </w:tr>
      <w:tr>
        <w:trPr>
          <w:cantSplit/>
        </w:trPr>
        <w:tc>
          <w:tcPr>
            <w:tcW w:type="dxa" w:w="2117"/>
          </w:tcPr>
          <w:p>
            <w:pPr>
              <w:spacing w:after="0"/>
              <w:jc w:val="left"/>
            </w:pPr>
            <w:r>
              <w:rPr>
                <w:sz w:val="16"/>
              </w:rPr>
              <w:t>1957-06-22</w:t>
            </w:r>
          </w:p>
        </w:tc>
        <w:tc>
          <w:tcPr>
            <w:tcW w:type="dxa" w:w="2117"/>
          </w:tcPr>
          <w:p>
            <w:pPr>
              <w:spacing w:after="0"/>
              <w:jc w:val="left"/>
            </w:pPr>
            <w:r>
              <w:rPr>
                <w:sz w:val="16"/>
              </w:rPr>
              <w:t>1957-06-22</w:t>
            </w:r>
          </w:p>
        </w:tc>
        <w:tc>
          <w:tcPr>
            <w:tcW w:type="dxa" w:w="2117"/>
          </w:tcPr>
          <w:p>
            <w:pPr>
              <w:spacing w:after="0"/>
              <w:jc w:val="left"/>
            </w:pPr>
            <w:r>
              <w:rPr>
                <w:sz w:val="16"/>
              </w:rPr>
              <w:t>DR-79-ND</w:t>
            </w:r>
          </w:p>
        </w:tc>
        <w:tc>
          <w:tcPr>
            <w:tcW w:type="dxa" w:w="2846"/>
          </w:tcPr>
          <w:p>
            <w:pPr>
              <w:spacing w:after="0"/>
              <w:jc w:val="left"/>
            </w:pPr>
            <w:r>
              <w:rPr>
                <w:sz w:val="16"/>
              </w:rPr>
              <w:t>Major disaster</w:t>
            </w:r>
          </w:p>
        </w:tc>
        <w:tc>
          <w:tcPr>
            <w:tcW w:type="dxa" w:w="3165"/>
          </w:tcPr>
          <w:p>
            <w:pPr>
              <w:spacing w:after="0"/>
              <w:jc w:val="left"/>
            </w:pPr>
            <w:r>
              <w:rPr>
                <w:sz w:val="16"/>
              </w:rPr>
              <w:t>Tornado</w:t>
            </w:r>
          </w:p>
        </w:tc>
        <w:tc>
          <w:tcPr>
            <w:tcW w:type="dxa" w:w="1752"/>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48"/>
        <w:gridCol w:w="1121"/>
        <w:gridCol w:w="1955"/>
        <w:gridCol w:w="776"/>
        <w:gridCol w:w="1608"/>
        <w:gridCol w:w="1307"/>
        <w:gridCol w:w="1655"/>
        <w:gridCol w:w="2606"/>
      </w:tblGrid>
      <w:tr>
        <w:trPr>
          <w:cantSplit/>
          <w:tblHeader/>
        </w:trPr>
        <w:tc>
          <w:tcPr>
            <w:tcW w:type="dxa" w:w="1037"/>
            <w:shd w:val="clear" w:color="auto" w:fill="E8E8E8"/>
          </w:tcPr>
          <w:p>
            <w:pPr>
              <w:spacing w:after="0"/>
              <w:jc w:val="left"/>
            </w:pPr>
            <w:r>
              <w:rPr>
                <w:b/>
                <w:sz w:val="16"/>
              </w:rPr>
              <w:t>Hazard</w:t>
            </w:r>
          </w:p>
        </w:tc>
        <w:tc>
          <w:tcPr>
            <w:tcW w:type="dxa" w:w="204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5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6"/>
            <w:shd w:val="clear" w:color="auto" w:fill="E8E8E8"/>
          </w:tcPr>
          <w:p>
            <w:pPr>
              <w:spacing w:after="0"/>
              <w:jc w:val="right"/>
            </w:pPr>
            <w:r>
              <w:rPr>
                <w:b/>
                <w:sz w:val="16"/>
              </w:rPr>
              <w:t>Last 5 years</w:t>
            </w:r>
          </w:p>
          <w:p>
            <w:pPr>
              <w:spacing w:after="0"/>
              <w:jc w:val="right"/>
            </w:pPr>
            <w:r>
              <w:rPr>
                <w:i/>
                <w:color w:val="555555"/>
                <w:sz w:val="14"/>
              </w:rPr>
              <w:t>records</w:t>
            </w:r>
          </w:p>
        </w:tc>
        <w:tc>
          <w:tcPr>
            <w:tcW w:type="dxa" w:w="1608"/>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55"/>
            <w:shd w:val="clear" w:color="auto" w:fill="E8E8E8"/>
          </w:tcPr>
          <w:p>
            <w:pPr>
              <w:spacing w:after="0"/>
              <w:jc w:val="left"/>
            </w:pPr>
            <w:r>
              <w:rPr>
                <w:b/>
                <w:sz w:val="16"/>
              </w:rPr>
              <w:t>Period</w:t>
            </w:r>
          </w:p>
        </w:tc>
        <w:tc>
          <w:tcPr>
            <w:tcW w:type="dxa" w:w="260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48"/>
          </w:tcPr>
          <w:p>
            <w:pPr>
              <w:spacing w:after="0"/>
              <w:jc w:val="right"/>
            </w:pPr>
            <w:r>
              <w:rPr>
                <w:sz w:val="16"/>
              </w:rPr>
              <w:t>21</w:t>
            </w:r>
          </w:p>
        </w:tc>
        <w:tc>
          <w:tcPr>
            <w:tcW w:type="dxa" w:w="1121"/>
          </w:tcPr>
          <w:p>
            <w:pPr>
              <w:spacing w:after="0"/>
              <w:jc w:val="right"/>
            </w:pPr>
            <w:r>
              <w:rPr>
                <w:sz w:val="16"/>
              </w:rPr>
              <w:t>4</w:t>
            </w:r>
          </w:p>
        </w:tc>
        <w:tc>
          <w:tcPr>
            <w:tcW w:type="dxa" w:w="1955"/>
          </w:tcPr>
          <w:p>
            <w:pPr>
              <w:spacing w:after="0"/>
              <w:jc w:val="right"/>
            </w:pPr>
            <w:r>
              <w:rPr>
                <w:sz w:val="16"/>
              </w:rPr>
              <w:t>0</w:t>
            </w:r>
          </w:p>
        </w:tc>
        <w:tc>
          <w:tcPr>
            <w:tcW w:type="dxa" w:w="776"/>
          </w:tcPr>
          <w:p>
            <w:pPr>
              <w:spacing w:after="0"/>
              <w:jc w:val="right"/>
            </w:pPr>
            <w:r>
              <w:rPr>
                <w:sz w:val="16"/>
              </w:rPr>
              <w:t>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Drought</w:t>
            </w:r>
          </w:p>
        </w:tc>
        <w:tc>
          <w:tcPr>
            <w:tcW w:type="dxa" w:w="2048"/>
          </w:tcPr>
          <w:p>
            <w:pPr>
              <w:spacing w:after="0"/>
              <w:jc w:val="right"/>
            </w:pPr>
            <w:r>
              <w:rPr>
                <w:sz w:val="16"/>
              </w:rPr>
              <w:t>22</w:t>
            </w:r>
          </w:p>
        </w:tc>
        <w:tc>
          <w:tcPr>
            <w:tcW w:type="dxa" w:w="1121"/>
          </w:tcPr>
          <w:p>
            <w:pPr>
              <w:spacing w:after="0"/>
              <w:jc w:val="right"/>
            </w:pPr>
            <w:r>
              <w:rPr>
                <w:sz w:val="16"/>
              </w:rPr>
              <w:t>22</w:t>
            </w:r>
          </w:p>
        </w:tc>
        <w:tc>
          <w:tcPr>
            <w:tcW w:type="dxa" w:w="1955"/>
          </w:tcPr>
          <w:p>
            <w:pPr>
              <w:spacing w:after="0"/>
              <w:jc w:val="right"/>
            </w:pPr>
            <w:r>
              <w:rPr>
                <w:sz w:val="16"/>
              </w:rPr>
              <w:t>0</w:t>
            </w:r>
          </w:p>
        </w:tc>
        <w:tc>
          <w:tcPr>
            <w:tcW w:type="dxa" w:w="776"/>
          </w:tcPr>
          <w:p>
            <w:pPr>
              <w:spacing w:after="0"/>
              <w:jc w:val="right"/>
            </w:pPr>
            <w:r>
              <w:rPr>
                <w:sz w:val="16"/>
              </w:rPr>
              <w:t>16</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Earthquake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p>
        </w:tc>
        <w:tc>
          <w:tcPr>
            <w:tcW w:type="dxa" w:w="260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48"/>
          </w:tcPr>
          <w:p>
            <w:pPr>
              <w:spacing w:after="0"/>
              <w:jc w:val="right"/>
            </w:pPr>
            <w:r>
              <w:rPr>
                <w:sz w:val="16"/>
              </w:rPr>
              <w:t>165</w:t>
            </w:r>
          </w:p>
        </w:tc>
        <w:tc>
          <w:tcPr>
            <w:tcW w:type="dxa" w:w="1121"/>
          </w:tcPr>
          <w:p>
            <w:pPr>
              <w:spacing w:after="0"/>
              <w:jc w:val="right"/>
            </w:pPr>
            <w:r>
              <w:rPr>
                <w:sz w:val="16"/>
              </w:rPr>
              <w:t>19</w:t>
            </w:r>
          </w:p>
        </w:tc>
        <w:tc>
          <w:tcPr>
            <w:tcW w:type="dxa" w:w="1955"/>
          </w:tcPr>
          <w:p>
            <w:pPr>
              <w:spacing w:after="0"/>
              <w:jc w:val="right"/>
            </w:pPr>
            <w:r>
              <w:rPr>
                <w:sz w:val="16"/>
              </w:rPr>
              <w:t>9</w:t>
            </w:r>
          </w:p>
        </w:tc>
        <w:tc>
          <w:tcPr>
            <w:tcW w:type="dxa" w:w="776"/>
          </w:tcPr>
          <w:p>
            <w:pPr>
              <w:spacing w:after="0"/>
              <w:jc w:val="right"/>
            </w:pPr>
            <w:r>
              <w:rPr>
                <w:sz w:val="16"/>
              </w:rPr>
              <w:t>10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p>
        </w:tc>
      </w:tr>
      <w:tr>
        <w:trPr>
          <w:cantSplit/>
        </w:trPr>
        <w:tc>
          <w:tcPr>
            <w:tcW w:type="dxa" w:w="1037"/>
          </w:tcPr>
          <w:p>
            <w:pPr>
              <w:spacing w:after="0"/>
              <w:jc w:val="left"/>
            </w:pPr>
            <w:r>
              <w:rPr>
                <w:sz w:val="16"/>
              </w:rPr>
              <w:t>Heat Wave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Hurricane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4</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Landslide</w:t>
            </w:r>
          </w:p>
        </w:tc>
        <w:tc>
          <w:tcPr>
            <w:tcW w:type="dxa" w:w="2048"/>
          </w:tcPr>
          <w:p>
            <w:pPr>
              <w:spacing w:after="0"/>
              <w:jc w:val="right"/>
            </w:pPr>
            <w:r>
              <w:rPr>
                <w:sz w:val="16"/>
              </w:rPr>
              <w:t>0</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48"/>
          </w:tcPr>
          <w:p>
            <w:pPr>
              <w:spacing w:after="0"/>
              <w:jc w:val="right"/>
            </w:pPr>
            <w:r>
              <w:rPr>
                <w:sz w:val="16"/>
              </w:rPr>
              <w:t>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Strong Wind</w:t>
            </w:r>
          </w:p>
        </w:tc>
        <w:tc>
          <w:tcPr>
            <w:tcW w:type="dxa" w:w="2048"/>
          </w:tcPr>
          <w:p>
            <w:pPr>
              <w:spacing w:after="0"/>
              <w:jc w:val="right"/>
            </w:pPr>
            <w:r>
              <w:rPr>
                <w:sz w:val="16"/>
              </w:rPr>
              <w:t>195</w:t>
            </w:r>
          </w:p>
        </w:tc>
        <w:tc>
          <w:tcPr>
            <w:tcW w:type="dxa" w:w="1121"/>
          </w:tcPr>
          <w:p>
            <w:pPr>
              <w:spacing w:after="0"/>
              <w:jc w:val="right"/>
            </w:pPr>
            <w:r>
              <w:rPr>
                <w:sz w:val="16"/>
              </w:rPr>
              <w:t>70</w:t>
            </w:r>
          </w:p>
        </w:tc>
        <w:tc>
          <w:tcPr>
            <w:tcW w:type="dxa" w:w="1955"/>
          </w:tcPr>
          <w:p>
            <w:pPr>
              <w:spacing w:after="0"/>
              <w:jc w:val="right"/>
            </w:pPr>
            <w:r>
              <w:rPr>
                <w:sz w:val="16"/>
              </w:rPr>
              <w:t>3</w:t>
            </w:r>
          </w:p>
        </w:tc>
        <w:tc>
          <w:tcPr>
            <w:tcW w:type="dxa" w:w="776"/>
          </w:tcPr>
          <w:p>
            <w:pPr>
              <w:spacing w:after="0"/>
              <w:jc w:val="right"/>
            </w:pPr>
            <w:r>
              <w:rPr>
                <w:sz w:val="16"/>
              </w:rPr>
              <w:t>43</w:t>
            </w:r>
          </w:p>
        </w:tc>
        <w:tc>
          <w:tcPr>
            <w:tcW w:type="dxa" w:w="1608"/>
          </w:tcPr>
          <w:p>
            <w:pPr>
              <w:spacing w:after="0"/>
              <w:jc w:val="right"/>
            </w:pPr>
            <w:r>
              <w:rPr>
                <w:sz w:val="16"/>
              </w:rPr>
              <w:t>0</w:t>
            </w:r>
          </w:p>
        </w:tc>
        <w:tc>
          <w:tcPr>
            <w:tcW w:type="dxa" w:w="1307"/>
          </w:tcPr>
          <w:p>
            <w:pPr>
              <w:spacing w:after="0"/>
              <w:jc w:val="right"/>
            </w:pPr>
            <w:r>
              <w:rPr>
                <w:sz w:val="16"/>
              </w:rPr>
              <w:t>0</w:t>
            </w:r>
          </w:p>
        </w:tc>
        <w:tc>
          <w:tcPr>
            <w:tcW w:type="dxa" w:w="1655"/>
          </w:tcPr>
          <w:p>
            <w:pPr>
              <w:spacing w:after="0"/>
              <w:jc w:val="left"/>
            </w:pPr>
            <w:r>
              <w:rPr>
                <w:sz w:val="16"/>
              </w:rPr>
              <w:t>1955 to 2026-06-30</w:t>
            </w:r>
          </w:p>
        </w:tc>
        <w:tc>
          <w:tcPr>
            <w:tcW w:type="dxa" w:w="2606"/>
          </w:tcPr>
          <w:p>
            <w:pPr>
              <w:spacing w:after="0"/>
              <w:jc w:val="left"/>
            </w:pPr>
            <w:r>
              <w:rPr>
                <w:sz w:val="16"/>
              </w:rPr>
              <w:t>Includes 86 High Wind records.</w:t>
            </w:r>
          </w:p>
        </w:tc>
      </w:tr>
      <w:tr>
        <w:trPr>
          <w:cantSplit/>
        </w:trPr>
        <w:tc>
          <w:tcPr>
            <w:tcW w:type="dxa" w:w="1037"/>
          </w:tcPr>
          <w:p>
            <w:pPr>
              <w:spacing w:after="0"/>
              <w:jc w:val="left"/>
            </w:pPr>
            <w:r>
              <w:rPr>
                <w:sz w:val="16"/>
              </w:rPr>
              <w:t>Tornado</w:t>
            </w:r>
          </w:p>
        </w:tc>
        <w:tc>
          <w:tcPr>
            <w:tcW w:type="dxa" w:w="2048"/>
          </w:tcPr>
          <w:p>
            <w:pPr>
              <w:spacing w:after="0"/>
              <w:jc w:val="right"/>
            </w:pPr>
            <w:r>
              <w:rPr>
                <w:sz w:val="16"/>
              </w:rPr>
              <w:t>14</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1950 to 2026-06-30</w:t>
            </w:r>
          </w:p>
        </w:tc>
        <w:tc>
          <w:tcPr>
            <w:tcW w:type="dxa" w:w="2606"/>
          </w:tcPr>
          <w:p>
            <w:pPr>
              <w:spacing w:after="0"/>
              <w:jc w:val="left"/>
            </w:pPr>
          </w:p>
        </w:tc>
      </w:tr>
      <w:tr>
        <w:trPr>
          <w:cantSplit/>
        </w:trPr>
        <w:tc>
          <w:tcPr>
            <w:tcW w:type="dxa" w:w="1037"/>
          </w:tcPr>
          <w:p>
            <w:pPr>
              <w:spacing w:after="0"/>
              <w:jc w:val="left"/>
            </w:pPr>
            <w:r>
              <w:rPr>
                <w:sz w:val="16"/>
              </w:rPr>
              <w:t>Wildfire</w:t>
            </w:r>
          </w:p>
        </w:tc>
        <w:tc>
          <w:tcPr>
            <w:tcW w:type="dxa" w:w="2048"/>
          </w:tcPr>
          <w:p>
            <w:pPr>
              <w:spacing w:after="0"/>
              <w:jc w:val="right"/>
            </w:pPr>
            <w:r>
              <w:rPr>
                <w:sz w:val="16"/>
              </w:rPr>
              <w:t>1</w:t>
            </w:r>
          </w:p>
        </w:tc>
        <w:tc>
          <w:tcPr>
            <w:tcW w:type="dxa" w:w="1121"/>
          </w:tcPr>
          <w:p>
            <w:pPr>
              <w:spacing w:after="0"/>
              <w:jc w:val="right"/>
            </w:pPr>
            <w:r>
              <w:rPr>
                <w:sz w:val="16"/>
              </w:rPr>
              <w:t>0</w:t>
            </w:r>
          </w:p>
        </w:tc>
        <w:tc>
          <w:tcPr>
            <w:tcW w:type="dxa" w:w="1955"/>
          </w:tcPr>
          <w:p>
            <w:pPr>
              <w:spacing w:after="0"/>
              <w:jc w:val="right"/>
            </w:pPr>
            <w:r>
              <w:rPr>
                <w:sz w:val="16"/>
              </w:rPr>
              <w:t>0</w:t>
            </w:r>
          </w:p>
        </w:tc>
        <w:tc>
          <w:tcPr>
            <w:tcW w:type="dxa" w:w="776"/>
          </w:tcPr>
          <w:p>
            <w:pPr>
              <w:spacing w:after="0"/>
              <w:jc w:val="right"/>
            </w:pPr>
            <w:r>
              <w:rPr>
                <w:sz w:val="16"/>
              </w:rPr>
              <w:t>0</w:t>
            </w:r>
          </w:p>
        </w:tc>
        <w:tc>
          <w:tcPr>
            <w:tcW w:type="dxa" w:w="1608"/>
          </w:tcPr>
          <w:p>
            <w:pPr>
              <w:spacing w:after="0"/>
              <w:jc w:val="right"/>
            </w:pPr>
            <w:r>
              <w:rPr>
                <w:sz w:val="16"/>
              </w:rPr>
              <w:t>1</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r>
        <w:trPr>
          <w:cantSplit/>
        </w:trPr>
        <w:tc>
          <w:tcPr>
            <w:tcW w:type="dxa" w:w="1037"/>
          </w:tcPr>
          <w:p>
            <w:pPr>
              <w:spacing w:after="0"/>
              <w:jc w:val="left"/>
            </w:pPr>
            <w:r>
              <w:rPr>
                <w:sz w:val="16"/>
              </w:rPr>
              <w:t>Winter Weather</w:t>
            </w:r>
          </w:p>
        </w:tc>
        <w:tc>
          <w:tcPr>
            <w:tcW w:type="dxa" w:w="2048"/>
          </w:tcPr>
          <w:p>
            <w:pPr>
              <w:spacing w:after="0"/>
              <w:jc w:val="right"/>
            </w:pPr>
            <w:r>
              <w:rPr>
                <w:sz w:val="16"/>
              </w:rPr>
              <w:t>85</w:t>
            </w:r>
          </w:p>
        </w:tc>
        <w:tc>
          <w:tcPr>
            <w:tcW w:type="dxa" w:w="1121"/>
          </w:tcPr>
          <w:p>
            <w:pPr>
              <w:spacing w:after="0"/>
              <w:jc w:val="right"/>
            </w:pPr>
            <w:r>
              <w:rPr>
                <w:sz w:val="16"/>
              </w:rPr>
              <w:t>18</w:t>
            </w:r>
          </w:p>
        </w:tc>
        <w:tc>
          <w:tcPr>
            <w:tcW w:type="dxa" w:w="1955"/>
          </w:tcPr>
          <w:p>
            <w:pPr>
              <w:spacing w:after="0"/>
              <w:jc w:val="right"/>
            </w:pPr>
            <w:r>
              <w:rPr>
                <w:sz w:val="16"/>
              </w:rPr>
              <w:t>2</w:t>
            </w:r>
          </w:p>
        </w:tc>
        <w:tc>
          <w:tcPr>
            <w:tcW w:type="dxa" w:w="776"/>
          </w:tcPr>
          <w:p>
            <w:pPr>
              <w:spacing w:after="0"/>
              <w:jc w:val="right"/>
            </w:pPr>
            <w:r>
              <w:rPr>
                <w:sz w:val="16"/>
              </w:rPr>
              <w:t>14</w:t>
            </w:r>
          </w:p>
        </w:tc>
        <w:tc>
          <w:tcPr>
            <w:tcW w:type="dxa" w:w="1608"/>
          </w:tcPr>
          <w:p>
            <w:pPr>
              <w:spacing w:after="0"/>
              <w:jc w:val="right"/>
            </w:pPr>
            <w:r>
              <w:rPr>
                <w:sz w:val="16"/>
              </w:rPr>
              <w:t>7</w:t>
            </w:r>
          </w:p>
        </w:tc>
        <w:tc>
          <w:tcPr>
            <w:tcW w:type="dxa" w:w="1307"/>
          </w:tcPr>
          <w:p>
            <w:pPr>
              <w:spacing w:after="0"/>
              <w:jc w:val="right"/>
            </w:pPr>
            <w:r>
              <w:rPr>
                <w:sz w:val="16"/>
              </w:rPr>
              <w:t>0</w:t>
            </w:r>
          </w:p>
        </w:tc>
        <w:tc>
          <w:tcPr>
            <w:tcW w:type="dxa" w:w="1655"/>
          </w:tcPr>
          <w:p>
            <w:pPr>
              <w:spacing w:after="0"/>
              <w:jc w:val="left"/>
            </w:pPr>
            <w:r>
              <w:rPr>
                <w:sz w:val="16"/>
              </w:rPr>
              <w:t>1996 to 2026-06-30</w:t>
            </w:r>
          </w:p>
        </w:tc>
        <w:tc>
          <w:tcPr>
            <w:tcW w:type="dxa" w:w="260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3"/>
        <w:gridCol w:w="1827"/>
        <w:gridCol w:w="2880"/>
        <w:gridCol w:w="928"/>
        <w:gridCol w:w="2178"/>
        <w:gridCol w:w="1250"/>
        <w:gridCol w:w="2708"/>
      </w:tblGrid>
      <w:tr>
        <w:trPr>
          <w:cantSplit/>
          <w:tblHeader/>
        </w:trPr>
        <w:tc>
          <w:tcPr>
            <w:tcW w:type="dxa" w:w="1037"/>
            <w:shd w:val="clear" w:color="auto" w:fill="E8E8E8"/>
          </w:tcPr>
          <w:p>
            <w:pPr>
              <w:spacing w:after="0"/>
              <w:jc w:val="left"/>
            </w:pPr>
            <w:r>
              <w:rPr>
                <w:b/>
                <w:sz w:val="16"/>
              </w:rPr>
              <w:t>Date</w:t>
            </w:r>
          </w:p>
        </w:tc>
        <w:tc>
          <w:tcPr>
            <w:tcW w:type="dxa" w:w="1303"/>
            <w:shd w:val="clear" w:color="auto" w:fill="E8E8E8"/>
          </w:tcPr>
          <w:p>
            <w:pPr>
              <w:spacing w:after="0"/>
              <w:jc w:val="left"/>
            </w:pPr>
            <w:r>
              <w:rPr>
                <w:b/>
                <w:sz w:val="16"/>
              </w:rPr>
              <w:t>Event type</w:t>
            </w:r>
          </w:p>
        </w:tc>
        <w:tc>
          <w:tcPr>
            <w:tcW w:type="dxa" w:w="1827"/>
            <w:shd w:val="clear" w:color="auto" w:fill="E8E8E8"/>
          </w:tcPr>
          <w:p>
            <w:pPr>
              <w:spacing w:after="0"/>
              <w:jc w:val="left"/>
            </w:pPr>
            <w:r>
              <w:rPr>
                <w:b/>
                <w:sz w:val="16"/>
              </w:rPr>
              <w:t>Magnitude or extent</w:t>
            </w:r>
          </w:p>
        </w:tc>
        <w:tc>
          <w:tcPr>
            <w:tcW w:type="dxa" w:w="2880"/>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78"/>
            <w:shd w:val="clear" w:color="auto" w:fill="E8E8E8"/>
          </w:tcPr>
          <w:p>
            <w:pPr>
              <w:spacing w:after="0"/>
              <w:jc w:val="left"/>
            </w:pPr>
            <w:r>
              <w:rPr>
                <w:b/>
                <w:sz w:val="16"/>
              </w:rPr>
              <w:t>Location</w:t>
            </w:r>
          </w:p>
        </w:tc>
        <w:tc>
          <w:tcPr>
            <w:tcW w:type="dxa" w:w="1250"/>
            <w:shd w:val="clear" w:color="auto" w:fill="E8E8E8"/>
          </w:tcPr>
          <w:p>
            <w:pPr>
              <w:spacing w:after="0"/>
              <w:jc w:val="left"/>
            </w:pPr>
            <w:r>
              <w:rPr>
                <w:b/>
                <w:sz w:val="16"/>
              </w:rPr>
              <w:t>Flags</w:t>
            </w:r>
          </w:p>
        </w:tc>
        <w:tc>
          <w:tcPr>
            <w:tcW w:type="dxa" w:w="27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2025-07-20</w:t>
            </w:r>
          </w:p>
        </w:tc>
        <w:tc>
          <w:tcPr>
            <w:tcW w:type="dxa" w:w="1303"/>
          </w:tcPr>
          <w:p>
            <w:pPr>
              <w:spacing w:after="0"/>
              <w:jc w:val="left"/>
            </w:pPr>
            <w:r>
              <w:rPr>
                <w:sz w:val="16"/>
              </w:rPr>
              <w:t>Thunderstorm Wind</w:t>
            </w:r>
          </w:p>
        </w:tc>
        <w:tc>
          <w:tcPr>
            <w:tcW w:type="dxa" w:w="1827"/>
          </w:tcPr>
          <w:p>
            <w:pPr>
              <w:spacing w:after="0"/>
              <w:jc w:val="left"/>
            </w:pPr>
            <w:r>
              <w:rPr>
                <w:sz w:val="16"/>
              </w:rPr>
              <w:t>87 kt (100 mph) estimated gust</w:t>
            </w:r>
          </w:p>
        </w:tc>
        <w:tc>
          <w:tcPr>
            <w:tcW w:type="dxa" w:w="2880"/>
          </w:tcPr>
          <w:p>
            <w:pPr>
              <w:spacing w:after="0"/>
              <w:jc w:val="left"/>
            </w:pPr>
            <w:r>
              <w:rPr>
                <w:sz w:val="16"/>
              </w:rPr>
              <w:t>$250,000 property; $0 crops (2025 dollars)</w:t>
            </w:r>
          </w:p>
        </w:tc>
        <w:tc>
          <w:tcPr>
            <w:tcW w:type="dxa" w:w="928"/>
          </w:tcPr>
          <w:p>
            <w:pPr>
              <w:spacing w:after="0"/>
              <w:jc w:val="right"/>
            </w:pPr>
            <w:r>
              <w:rPr>
                <w:sz w:val="16"/>
              </w:rPr>
              <w:t>0, 0</w:t>
            </w:r>
          </w:p>
        </w:tc>
        <w:tc>
          <w:tcPr>
            <w:tcW w:type="dxa" w:w="2178"/>
          </w:tcPr>
          <w:p>
            <w:pPr>
              <w:spacing w:after="0"/>
              <w:jc w:val="left"/>
            </w:pPr>
            <w:r>
              <w:rPr>
                <w:sz w:val="16"/>
              </w:rPr>
              <w:t>BOWMAN</w:t>
            </w:r>
          </w:p>
        </w:tc>
        <w:tc>
          <w:tcPr>
            <w:tcW w:type="dxa" w:w="1250"/>
          </w:tcPr>
          <w:p>
            <w:pPr>
              <w:spacing w:after="0"/>
              <w:jc w:val="left"/>
            </w:pPr>
            <w:r>
              <w:rPr>
                <w:sz w:val="16"/>
              </w:rPr>
              <w:t>new since last plan; within last 5 years</w:t>
            </w:r>
          </w:p>
        </w:tc>
        <w:tc>
          <w:tcPr>
            <w:tcW w:type="dxa" w:w="2708"/>
          </w:tcPr>
          <w:p>
            <w:pPr>
              <w:spacing w:after="0"/>
              <w:jc w:val="left"/>
            </w:pPr>
            <w:r>
              <w:rPr>
                <w:sz w:val="16"/>
              </w:rPr>
              <w:t>B1-c worst recorded: Thunderstorm Wind</w:t>
            </w:r>
          </w:p>
        </w:tc>
      </w:tr>
      <w:tr>
        <w:trPr>
          <w:cantSplit/>
        </w:trPr>
        <w:tc>
          <w:tcPr>
            <w:tcW w:type="dxa" w:w="1037"/>
          </w:tcPr>
          <w:p>
            <w:pPr>
              <w:spacing w:after="0"/>
              <w:jc w:val="left"/>
            </w:pPr>
            <w:r>
              <w:rPr>
                <w:sz w:val="16"/>
              </w:rPr>
              <w:t>2025-06-16</w:t>
            </w:r>
          </w:p>
        </w:tc>
        <w:tc>
          <w:tcPr>
            <w:tcW w:type="dxa" w:w="1303"/>
          </w:tcPr>
          <w:p>
            <w:pPr>
              <w:spacing w:after="0"/>
              <w:jc w:val="left"/>
            </w:pPr>
            <w:r>
              <w:rPr>
                <w:sz w:val="16"/>
              </w:rPr>
              <w:t>High Wind</w:t>
            </w:r>
          </w:p>
        </w:tc>
        <w:tc>
          <w:tcPr>
            <w:tcW w:type="dxa" w:w="1827"/>
          </w:tcPr>
          <w:p>
            <w:pPr>
              <w:spacing w:after="0"/>
              <w:jc w:val="left"/>
            </w:pPr>
            <w:r>
              <w:rPr>
                <w:sz w:val="16"/>
              </w:rPr>
              <w:t>65 kt (75 mph) measured gust</w:t>
            </w:r>
          </w:p>
        </w:tc>
        <w:tc>
          <w:tcPr>
            <w:tcW w:type="dxa" w:w="2880"/>
          </w:tcPr>
          <w:p>
            <w:pPr>
              <w:spacing w:after="0"/>
              <w:jc w:val="left"/>
            </w:pPr>
            <w:r>
              <w:rPr>
                <w:sz w:val="16"/>
              </w:rPr>
              <w:t>$100,000 property; $0 crops (zone total, 2025 dollars)</w:t>
            </w:r>
          </w:p>
        </w:tc>
        <w:tc>
          <w:tcPr>
            <w:tcW w:type="dxa" w:w="928"/>
          </w:tcPr>
          <w:p>
            <w:pPr>
              <w:spacing w:after="0"/>
              <w:jc w:val="right"/>
            </w:pPr>
            <w:r>
              <w:rPr>
                <w:sz w:val="16"/>
              </w:rPr>
              <w:t>0, 0</w:t>
            </w:r>
          </w:p>
        </w:tc>
        <w:tc>
          <w:tcPr>
            <w:tcW w:type="dxa" w:w="2178"/>
          </w:tcPr>
          <w:p>
            <w:pPr>
              <w:spacing w:after="0"/>
              <w:jc w:val="left"/>
            </w:pPr>
            <w:r>
              <w:rPr>
                <w:sz w:val="16"/>
              </w:rPr>
              <w:t>NWS zone NDZ043 (BOWMAN), zone-level</w:t>
            </w:r>
          </w:p>
        </w:tc>
        <w:tc>
          <w:tcPr>
            <w:tcW w:type="dxa" w:w="1250"/>
          </w:tcPr>
          <w:p>
            <w:pPr>
              <w:spacing w:after="0"/>
              <w:jc w:val="left"/>
            </w:pPr>
            <w:r>
              <w:rPr>
                <w:sz w:val="16"/>
              </w:rPr>
              <w:t>new since last plan; within last 5 years</w:t>
            </w:r>
          </w:p>
        </w:tc>
        <w:tc>
          <w:tcPr>
            <w:tcW w:type="dxa" w:w="2708"/>
          </w:tcPr>
          <w:p>
            <w:pPr>
              <w:spacing w:after="0"/>
              <w:jc w:val="left"/>
            </w:pPr>
            <w:r>
              <w:rPr>
                <w:sz w:val="16"/>
              </w:rPr>
              <w:t>B1-c most damaging: High Wind and Strong Wind</w:t>
            </w:r>
          </w:p>
        </w:tc>
      </w:tr>
      <w:tr>
        <w:trPr>
          <w:cantSplit/>
        </w:trPr>
        <w:tc>
          <w:tcPr>
            <w:tcW w:type="dxa" w:w="1037"/>
          </w:tcPr>
          <w:p>
            <w:pPr>
              <w:spacing w:after="0"/>
              <w:jc w:val="left"/>
            </w:pPr>
            <w:r>
              <w:rPr>
                <w:sz w:val="16"/>
              </w:rPr>
              <w:t>2021-04-13</w:t>
            </w:r>
          </w:p>
        </w:tc>
        <w:tc>
          <w:tcPr>
            <w:tcW w:type="dxa" w:w="1303"/>
          </w:tcPr>
          <w:p>
            <w:pPr>
              <w:spacing w:after="0"/>
              <w:jc w:val="left"/>
            </w:pPr>
            <w:r>
              <w:rPr>
                <w:sz w:val="16"/>
              </w:rPr>
              <w:t>Drought</w:t>
            </w:r>
          </w:p>
        </w:tc>
        <w:tc>
          <w:tcPr>
            <w:tcW w:type="dxa" w:w="1827"/>
          </w:tcPr>
          <w:p>
            <w:pPr>
              <w:spacing w:after="0"/>
              <w:jc w:val="left"/>
            </w:pPr>
          </w:p>
        </w:tc>
        <w:tc>
          <w:tcPr>
            <w:tcW w:type="dxa" w:w="2880"/>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178"/>
          </w:tcPr>
          <w:p>
            <w:pPr>
              <w:spacing w:after="0"/>
              <w:jc w:val="left"/>
            </w:pPr>
            <w:r>
              <w:rPr>
                <w:sz w:val="16"/>
              </w:rPr>
              <w:t>NWS zone NDZ043 (BOWMAN), zone-level</w:t>
            </w:r>
          </w:p>
        </w:tc>
        <w:tc>
          <w:tcPr>
            <w:tcW w:type="dxa" w:w="1250"/>
          </w:tcPr>
          <w:p>
            <w:pPr>
              <w:spacing w:after="0"/>
              <w:jc w:val="left"/>
            </w:pPr>
            <w:r>
              <w:rPr>
                <w:sz w:val="16"/>
              </w:rPr>
              <w:t>new since last plan</w:t>
            </w:r>
          </w:p>
        </w:tc>
        <w:tc>
          <w:tcPr>
            <w:tcW w:type="dxa" w:w="2708"/>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303"/>
          </w:tcPr>
          <w:p>
            <w:pPr>
              <w:spacing w:after="0"/>
              <w:jc w:val="left"/>
            </w:pPr>
            <w:r>
              <w:rPr>
                <w:sz w:val="16"/>
              </w:rPr>
              <w:t>Extreme Cold/Wind Chill</w:t>
            </w:r>
          </w:p>
        </w:tc>
        <w:tc>
          <w:tcPr>
            <w:tcW w:type="dxa" w:w="1827"/>
          </w:tcPr>
          <w:p>
            <w:pPr>
              <w:spacing w:after="0"/>
              <w:jc w:val="left"/>
            </w:pPr>
          </w:p>
        </w:tc>
        <w:tc>
          <w:tcPr>
            <w:tcW w:type="dxa" w:w="2880"/>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178"/>
          </w:tcPr>
          <w:p>
            <w:pPr>
              <w:spacing w:after="0"/>
              <w:jc w:val="left"/>
            </w:pPr>
            <w:r>
              <w:rPr>
                <w:sz w:val="16"/>
              </w:rPr>
              <w:t>NWS zone NDZ043 (BOWMAN), zone-level</w:t>
            </w:r>
          </w:p>
        </w:tc>
        <w:tc>
          <w:tcPr>
            <w:tcW w:type="dxa" w:w="1250"/>
          </w:tcPr>
          <w:p>
            <w:pPr>
              <w:spacing w:after="0"/>
              <w:jc w:val="left"/>
            </w:pPr>
            <w:r>
              <w:rPr>
                <w:sz w:val="16"/>
              </w:rPr>
              <w:t>new since last plan</w:t>
            </w:r>
          </w:p>
        </w:tc>
        <w:tc>
          <w:tcPr>
            <w:tcW w:type="dxa" w:w="27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2020-06-06</w:t>
            </w:r>
          </w:p>
        </w:tc>
        <w:tc>
          <w:tcPr>
            <w:tcW w:type="dxa" w:w="1303"/>
          </w:tcPr>
          <w:p>
            <w:pPr>
              <w:spacing w:after="0"/>
              <w:jc w:val="left"/>
            </w:pPr>
            <w:r>
              <w:rPr>
                <w:sz w:val="16"/>
              </w:rPr>
              <w:t>Thunderstorm Wind</w:t>
            </w:r>
          </w:p>
        </w:tc>
        <w:tc>
          <w:tcPr>
            <w:tcW w:type="dxa" w:w="1827"/>
          </w:tcPr>
          <w:p>
            <w:pPr>
              <w:spacing w:after="0"/>
              <w:jc w:val="left"/>
            </w:pPr>
            <w:r>
              <w:rPr>
                <w:sz w:val="16"/>
              </w:rPr>
              <w:t>61 kt (70 mph) estimated gust</w:t>
            </w:r>
          </w:p>
        </w:tc>
        <w:tc>
          <w:tcPr>
            <w:tcW w:type="dxa" w:w="2880"/>
          </w:tcPr>
          <w:p>
            <w:pPr>
              <w:spacing w:after="0"/>
              <w:jc w:val="left"/>
            </w:pPr>
            <w:r>
              <w:rPr>
                <w:sz w:val="16"/>
              </w:rPr>
              <w:t>$400,000 property; $0 crops (2020 dollars)</w:t>
            </w:r>
          </w:p>
        </w:tc>
        <w:tc>
          <w:tcPr>
            <w:tcW w:type="dxa" w:w="928"/>
          </w:tcPr>
          <w:p>
            <w:pPr>
              <w:spacing w:after="0"/>
              <w:jc w:val="right"/>
            </w:pPr>
            <w:r>
              <w:rPr>
                <w:sz w:val="16"/>
              </w:rPr>
              <w:t>0, 0</w:t>
            </w:r>
          </w:p>
        </w:tc>
        <w:tc>
          <w:tcPr>
            <w:tcW w:type="dxa" w:w="2178"/>
          </w:tcPr>
          <w:p>
            <w:pPr>
              <w:spacing w:after="0"/>
              <w:jc w:val="left"/>
            </w:pPr>
            <w:r>
              <w:rPr>
                <w:sz w:val="16"/>
              </w:rPr>
              <w:t>BOWMAN</w:t>
            </w:r>
          </w:p>
        </w:tc>
        <w:tc>
          <w:tcPr>
            <w:tcW w:type="dxa" w:w="1250"/>
          </w:tcPr>
          <w:p>
            <w:pPr>
              <w:spacing w:after="0"/>
              <w:jc w:val="left"/>
            </w:pPr>
            <w:r>
              <w:rPr>
                <w:sz w:val="16"/>
              </w:rPr>
              <w:t>new since last plan</w:t>
            </w:r>
          </w:p>
        </w:tc>
        <w:tc>
          <w:tcPr>
            <w:tcW w:type="dxa" w:w="2708"/>
          </w:tcPr>
          <w:p>
            <w:pPr>
              <w:spacing w:after="0"/>
              <w:jc w:val="left"/>
            </w:pPr>
            <w:r>
              <w:rPr>
                <w:sz w:val="16"/>
              </w:rPr>
              <w:t>B1-c most damaging: Thunderstorm Wind</w:t>
            </w:r>
          </w:p>
        </w:tc>
      </w:tr>
      <w:tr>
        <w:trPr>
          <w:cantSplit/>
        </w:trPr>
        <w:tc>
          <w:tcPr>
            <w:tcW w:type="dxa" w:w="1037"/>
          </w:tcPr>
          <w:p>
            <w:pPr>
              <w:spacing w:after="0"/>
              <w:jc w:val="left"/>
            </w:pPr>
            <w:r>
              <w:rPr>
                <w:sz w:val="16"/>
              </w:rPr>
              <w:t>2015-03-28</w:t>
            </w:r>
          </w:p>
        </w:tc>
        <w:tc>
          <w:tcPr>
            <w:tcW w:type="dxa" w:w="1303"/>
          </w:tcPr>
          <w:p>
            <w:pPr>
              <w:spacing w:after="0"/>
              <w:jc w:val="left"/>
            </w:pPr>
            <w:r>
              <w:rPr>
                <w:sz w:val="16"/>
              </w:rPr>
              <w:t>High Wind</w:t>
            </w:r>
          </w:p>
        </w:tc>
        <w:tc>
          <w:tcPr>
            <w:tcW w:type="dxa" w:w="1827"/>
          </w:tcPr>
          <w:p>
            <w:pPr>
              <w:spacing w:after="0"/>
              <w:jc w:val="left"/>
            </w:pPr>
            <w:r>
              <w:rPr>
                <w:sz w:val="16"/>
              </w:rPr>
              <w:t>76 kt (87 mph) measured gust</w:t>
            </w:r>
          </w:p>
        </w:tc>
        <w:tc>
          <w:tcPr>
            <w:tcW w:type="dxa" w:w="2880"/>
          </w:tcPr>
          <w:p>
            <w:pPr>
              <w:spacing w:after="0"/>
              <w:jc w:val="left"/>
            </w:pPr>
            <w:r>
              <w:rPr>
                <w:sz w:val="16"/>
              </w:rPr>
              <w:t>$35,000 property; $0 crops (zone total, 2015 dollars)</w:t>
            </w:r>
          </w:p>
        </w:tc>
        <w:tc>
          <w:tcPr>
            <w:tcW w:type="dxa" w:w="928"/>
          </w:tcPr>
          <w:p>
            <w:pPr>
              <w:spacing w:after="0"/>
              <w:jc w:val="right"/>
            </w:pPr>
            <w:r>
              <w:rPr>
                <w:sz w:val="16"/>
              </w:rPr>
              <w:t>0, 0</w:t>
            </w:r>
          </w:p>
        </w:tc>
        <w:tc>
          <w:tcPr>
            <w:tcW w:type="dxa" w:w="2178"/>
          </w:tcPr>
          <w:p>
            <w:pPr>
              <w:spacing w:after="0"/>
              <w:jc w:val="left"/>
            </w:pPr>
            <w:r>
              <w:rPr>
                <w:sz w:val="16"/>
              </w:rPr>
              <w:t>NWS zone NDZ043 (BOWMAN), zone-level</w:t>
            </w:r>
          </w:p>
        </w:tc>
        <w:tc>
          <w:tcPr>
            <w:tcW w:type="dxa" w:w="1250"/>
          </w:tcPr>
          <w:p>
            <w:pPr>
              <w:spacing w:after="0"/>
              <w:jc w:val="left"/>
            </w:pPr>
          </w:p>
        </w:tc>
        <w:tc>
          <w:tcPr>
            <w:tcW w:type="dxa" w:w="2708"/>
          </w:tcPr>
          <w:p>
            <w:pPr>
              <w:spacing w:after="0"/>
              <w:jc w:val="left"/>
            </w:pPr>
            <w:r>
              <w:rPr>
                <w:sz w:val="16"/>
              </w:rPr>
              <w:t>B1-c worst recorded: High Wind and Strong Wind</w:t>
            </w:r>
          </w:p>
        </w:tc>
      </w:tr>
      <w:tr>
        <w:trPr>
          <w:cantSplit/>
        </w:trPr>
        <w:tc>
          <w:tcPr>
            <w:tcW w:type="dxa" w:w="1037"/>
          </w:tcPr>
          <w:p>
            <w:pPr>
              <w:spacing w:after="0"/>
              <w:jc w:val="left"/>
            </w:pPr>
            <w:r>
              <w:rPr>
                <w:sz w:val="16"/>
              </w:rPr>
              <w:t>2011-07-16</w:t>
            </w:r>
          </w:p>
        </w:tc>
        <w:tc>
          <w:tcPr>
            <w:tcW w:type="dxa" w:w="1303"/>
          </w:tcPr>
          <w:p>
            <w:pPr>
              <w:spacing w:after="0"/>
              <w:jc w:val="left"/>
            </w:pPr>
            <w:r>
              <w:rPr>
                <w:sz w:val="16"/>
              </w:rPr>
              <w:t>Excessive Heat</w:t>
            </w:r>
          </w:p>
        </w:tc>
        <w:tc>
          <w:tcPr>
            <w:tcW w:type="dxa" w:w="1827"/>
          </w:tcPr>
          <w:p>
            <w:pPr>
              <w:spacing w:after="0"/>
              <w:jc w:val="left"/>
            </w:pPr>
          </w:p>
        </w:tc>
        <w:tc>
          <w:tcPr>
            <w:tcW w:type="dxa" w:w="2880"/>
          </w:tcPr>
          <w:p>
            <w:pPr>
              <w:spacing w:after="0"/>
              <w:jc w:val="left"/>
            </w:pPr>
            <w:r>
              <w:rPr>
                <w:sz w:val="16"/>
              </w:rPr>
              <w:t>$0 property; $0 crops (zone total, 2011 dollars)</w:t>
            </w:r>
          </w:p>
        </w:tc>
        <w:tc>
          <w:tcPr>
            <w:tcW w:type="dxa" w:w="928"/>
          </w:tcPr>
          <w:p>
            <w:pPr>
              <w:spacing w:after="0"/>
              <w:jc w:val="right"/>
            </w:pPr>
            <w:r>
              <w:rPr>
                <w:sz w:val="16"/>
              </w:rPr>
              <w:t>0, 0</w:t>
            </w:r>
          </w:p>
        </w:tc>
        <w:tc>
          <w:tcPr>
            <w:tcW w:type="dxa" w:w="2178"/>
          </w:tcPr>
          <w:p>
            <w:pPr>
              <w:spacing w:after="0"/>
              <w:jc w:val="left"/>
            </w:pPr>
            <w:r>
              <w:rPr>
                <w:sz w:val="16"/>
              </w:rPr>
              <w:t>NWS zone NDZ043 (BOWMAN), zone-level</w:t>
            </w:r>
          </w:p>
        </w:tc>
        <w:tc>
          <w:tcPr>
            <w:tcW w:type="dxa" w:w="1250"/>
          </w:tcPr>
          <w:p>
            <w:pPr>
              <w:spacing w:after="0"/>
              <w:jc w:val="left"/>
            </w:pPr>
          </w:p>
        </w:tc>
        <w:tc>
          <w:tcPr>
            <w:tcW w:type="dxa" w:w="2708"/>
          </w:tcPr>
          <w:p>
            <w:pPr>
              <w:spacing w:after="0"/>
              <w:jc w:val="left"/>
            </w:pPr>
            <w:r>
              <w:rPr>
                <w:sz w:val="16"/>
              </w:rPr>
              <w:t>B1-c worst recorded: Excessive Heat, Heat</w:t>
            </w:r>
          </w:p>
        </w:tc>
      </w:tr>
      <w:tr>
        <w:trPr>
          <w:cantSplit/>
        </w:trPr>
        <w:tc>
          <w:tcPr>
            <w:tcW w:type="dxa" w:w="1037"/>
          </w:tcPr>
          <w:p>
            <w:pPr>
              <w:spacing w:after="0"/>
              <w:jc w:val="left"/>
            </w:pPr>
            <w:r>
              <w:rPr>
                <w:sz w:val="16"/>
              </w:rPr>
              <w:t>2009-09-07</w:t>
            </w:r>
          </w:p>
        </w:tc>
        <w:tc>
          <w:tcPr>
            <w:tcW w:type="dxa" w:w="1303"/>
          </w:tcPr>
          <w:p>
            <w:pPr>
              <w:spacing w:after="0"/>
              <w:jc w:val="left"/>
            </w:pPr>
            <w:r>
              <w:rPr>
                <w:sz w:val="16"/>
              </w:rPr>
              <w:t>Hail</w:t>
            </w:r>
          </w:p>
        </w:tc>
        <w:tc>
          <w:tcPr>
            <w:tcW w:type="dxa" w:w="1827"/>
          </w:tcPr>
          <w:p>
            <w:pPr>
              <w:spacing w:after="0"/>
              <w:jc w:val="left"/>
            </w:pPr>
            <w:r>
              <w:rPr>
                <w:sz w:val="16"/>
              </w:rPr>
              <w:t>3.5 in</w:t>
            </w:r>
          </w:p>
        </w:tc>
        <w:tc>
          <w:tcPr>
            <w:tcW w:type="dxa" w:w="2880"/>
          </w:tcPr>
          <w:p>
            <w:pPr>
              <w:spacing w:after="0"/>
              <w:jc w:val="left"/>
            </w:pPr>
            <w:r>
              <w:rPr>
                <w:sz w:val="16"/>
              </w:rPr>
              <w:t>$600,000 property; $150,000 crops (2009 dollars)</w:t>
            </w:r>
          </w:p>
        </w:tc>
        <w:tc>
          <w:tcPr>
            <w:tcW w:type="dxa" w:w="928"/>
          </w:tcPr>
          <w:p>
            <w:pPr>
              <w:spacing w:after="0"/>
              <w:jc w:val="right"/>
            </w:pPr>
            <w:r>
              <w:rPr>
                <w:sz w:val="16"/>
              </w:rPr>
              <w:t>0, 0</w:t>
            </w:r>
          </w:p>
        </w:tc>
        <w:tc>
          <w:tcPr>
            <w:tcW w:type="dxa" w:w="2178"/>
          </w:tcPr>
          <w:p>
            <w:pPr>
              <w:spacing w:after="0"/>
              <w:jc w:val="left"/>
            </w:pPr>
            <w:r>
              <w:rPr>
                <w:sz w:val="16"/>
              </w:rPr>
              <w:t>RHAME to BUFFALO SPGS</w:t>
            </w:r>
          </w:p>
        </w:tc>
        <w:tc>
          <w:tcPr>
            <w:tcW w:type="dxa" w:w="1250"/>
          </w:tcPr>
          <w:p>
            <w:pPr>
              <w:spacing w:after="0"/>
              <w:jc w:val="left"/>
            </w:pPr>
          </w:p>
        </w:tc>
        <w:tc>
          <w:tcPr>
            <w:tcW w:type="dxa" w:w="2708"/>
          </w:tcPr>
          <w:p>
            <w:pPr>
              <w:spacing w:after="0"/>
              <w:jc w:val="left"/>
            </w:pPr>
            <w:r>
              <w:rPr>
                <w:sz w:val="16"/>
              </w:rPr>
              <w:t>B1-c worst recorded: Hail</w:t>
            </w:r>
          </w:p>
        </w:tc>
      </w:tr>
      <w:tr>
        <w:trPr>
          <w:cantSplit/>
        </w:trPr>
        <w:tc>
          <w:tcPr>
            <w:tcW w:type="dxa" w:w="1037"/>
          </w:tcPr>
          <w:p>
            <w:pPr>
              <w:spacing w:after="0"/>
              <w:jc w:val="left"/>
            </w:pPr>
            <w:r>
              <w:rPr>
                <w:sz w:val="16"/>
              </w:rPr>
              <w:t>2007-06-06</w:t>
            </w:r>
          </w:p>
        </w:tc>
        <w:tc>
          <w:tcPr>
            <w:tcW w:type="dxa" w:w="1303"/>
          </w:tcPr>
          <w:p>
            <w:pPr>
              <w:spacing w:after="0"/>
              <w:jc w:val="left"/>
            </w:pPr>
            <w:r>
              <w:rPr>
                <w:sz w:val="16"/>
              </w:rPr>
              <w:t>Flood</w:t>
            </w:r>
          </w:p>
        </w:tc>
        <w:tc>
          <w:tcPr>
            <w:tcW w:type="dxa" w:w="1827"/>
          </w:tcPr>
          <w:p>
            <w:pPr>
              <w:spacing w:after="0"/>
              <w:jc w:val="left"/>
            </w:pPr>
          </w:p>
        </w:tc>
        <w:tc>
          <w:tcPr>
            <w:tcW w:type="dxa" w:w="2880"/>
          </w:tcPr>
          <w:p>
            <w:pPr>
              <w:spacing w:after="0"/>
              <w:jc w:val="left"/>
            </w:pPr>
            <w:r>
              <w:rPr>
                <w:sz w:val="16"/>
              </w:rPr>
              <w:t>$400,000 property; $150,000 crops (2007 dollars)</w:t>
            </w:r>
          </w:p>
        </w:tc>
        <w:tc>
          <w:tcPr>
            <w:tcW w:type="dxa" w:w="928"/>
          </w:tcPr>
          <w:p>
            <w:pPr>
              <w:spacing w:after="0"/>
              <w:jc w:val="right"/>
            </w:pPr>
            <w:r>
              <w:rPr>
                <w:sz w:val="16"/>
              </w:rPr>
              <w:t>0, 0</w:t>
            </w:r>
          </w:p>
        </w:tc>
        <w:tc>
          <w:tcPr>
            <w:tcW w:type="dxa" w:w="2178"/>
          </w:tcPr>
          <w:p>
            <w:pPr>
              <w:spacing w:after="0"/>
              <w:jc w:val="left"/>
            </w:pPr>
            <w:r>
              <w:rPr>
                <w:sz w:val="16"/>
              </w:rPr>
              <w:t>BOWMAN</w:t>
            </w:r>
          </w:p>
        </w:tc>
        <w:tc>
          <w:tcPr>
            <w:tcW w:type="dxa" w:w="1250"/>
          </w:tcPr>
          <w:p>
            <w:pPr>
              <w:spacing w:after="0"/>
              <w:jc w:val="left"/>
            </w:pPr>
          </w:p>
        </w:tc>
        <w:tc>
          <w:tcPr>
            <w:tcW w:type="dxa" w:w="27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2000-11-02</w:t>
            </w:r>
          </w:p>
        </w:tc>
        <w:tc>
          <w:tcPr>
            <w:tcW w:type="dxa" w:w="1303"/>
          </w:tcPr>
          <w:p>
            <w:pPr>
              <w:spacing w:after="0"/>
              <w:jc w:val="left"/>
            </w:pPr>
            <w:r>
              <w:rPr>
                <w:sz w:val="16"/>
              </w:rPr>
              <w:t>Winter Storm</w:t>
            </w:r>
          </w:p>
        </w:tc>
        <w:tc>
          <w:tcPr>
            <w:tcW w:type="dxa" w:w="1827"/>
          </w:tcPr>
          <w:p>
            <w:pPr>
              <w:spacing w:after="0"/>
              <w:jc w:val="left"/>
            </w:pPr>
          </w:p>
        </w:tc>
        <w:tc>
          <w:tcPr>
            <w:tcW w:type="dxa" w:w="2880"/>
          </w:tcPr>
          <w:p>
            <w:pPr>
              <w:spacing w:after="0"/>
              <w:jc w:val="left"/>
            </w:pPr>
            <w:r>
              <w:rPr>
                <w:sz w:val="16"/>
              </w:rPr>
              <w:t>damage not reported</w:t>
            </w:r>
          </w:p>
        </w:tc>
        <w:tc>
          <w:tcPr>
            <w:tcW w:type="dxa" w:w="928"/>
          </w:tcPr>
          <w:p>
            <w:pPr>
              <w:spacing w:after="0"/>
              <w:jc w:val="right"/>
            </w:pPr>
            <w:r>
              <w:rPr>
                <w:sz w:val="16"/>
              </w:rPr>
              <w:t>0, 7</w:t>
            </w:r>
          </w:p>
        </w:tc>
        <w:tc>
          <w:tcPr>
            <w:tcW w:type="dxa" w:w="2178"/>
          </w:tcPr>
          <w:p>
            <w:pPr>
              <w:spacing w:after="0"/>
              <w:jc w:val="left"/>
            </w:pPr>
            <w:r>
              <w:rPr>
                <w:sz w:val="16"/>
              </w:rPr>
              <w:t>NWS zone NDZ043 (BOWMAN), zone-level</w:t>
            </w:r>
          </w:p>
        </w:tc>
        <w:tc>
          <w:tcPr>
            <w:tcW w:type="dxa" w:w="1250"/>
          </w:tcPr>
          <w:p>
            <w:pPr>
              <w:spacing w:after="0"/>
              <w:jc w:val="left"/>
            </w:pPr>
          </w:p>
        </w:tc>
        <w:tc>
          <w:tcPr>
            <w:tcW w:type="dxa" w:w="2708"/>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303"/>
          </w:tcPr>
          <w:p>
            <w:pPr>
              <w:spacing w:after="0"/>
              <w:jc w:val="left"/>
            </w:pPr>
            <w:r>
              <w:rPr>
                <w:sz w:val="16"/>
              </w:rPr>
              <w:t>Blizzard</w:t>
            </w:r>
          </w:p>
        </w:tc>
        <w:tc>
          <w:tcPr>
            <w:tcW w:type="dxa" w:w="1827"/>
          </w:tcPr>
          <w:p>
            <w:pPr>
              <w:spacing w:after="0"/>
              <w:jc w:val="left"/>
            </w:pPr>
          </w:p>
        </w:tc>
        <w:tc>
          <w:tcPr>
            <w:tcW w:type="dxa" w:w="2880"/>
          </w:tcPr>
          <w:p>
            <w:pPr>
              <w:spacing w:after="0"/>
              <w:jc w:val="left"/>
            </w:pPr>
            <w:r>
              <w:rPr>
                <w:sz w:val="16"/>
              </w:rPr>
              <w:t>$1,530,000 property; crops not reported (zone total, 1997 dollars)</w:t>
            </w:r>
          </w:p>
        </w:tc>
        <w:tc>
          <w:tcPr>
            <w:tcW w:type="dxa" w:w="928"/>
          </w:tcPr>
          <w:p>
            <w:pPr>
              <w:spacing w:after="0"/>
              <w:jc w:val="right"/>
            </w:pPr>
            <w:r>
              <w:rPr>
                <w:sz w:val="16"/>
              </w:rPr>
              <w:t>0, 0</w:t>
            </w:r>
          </w:p>
        </w:tc>
        <w:tc>
          <w:tcPr>
            <w:tcW w:type="dxa" w:w="2178"/>
          </w:tcPr>
          <w:p>
            <w:pPr>
              <w:spacing w:after="0"/>
              <w:jc w:val="left"/>
            </w:pPr>
            <w:r>
              <w:rPr>
                <w:sz w:val="16"/>
              </w:rPr>
              <w:t>NWS zone NDZ043 (BOWMAN), zone-level</w:t>
            </w:r>
          </w:p>
        </w:tc>
        <w:tc>
          <w:tcPr>
            <w:tcW w:type="dxa" w:w="1250"/>
          </w:tcPr>
          <w:p>
            <w:pPr>
              <w:spacing w:after="0"/>
              <w:jc w:val="left"/>
            </w:pPr>
          </w:p>
        </w:tc>
        <w:tc>
          <w:tcPr>
            <w:tcW w:type="dxa" w:w="27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1977-06-14</w:t>
            </w:r>
          </w:p>
        </w:tc>
        <w:tc>
          <w:tcPr>
            <w:tcW w:type="dxa" w:w="1303"/>
          </w:tcPr>
          <w:p>
            <w:pPr>
              <w:spacing w:after="0"/>
              <w:jc w:val="left"/>
            </w:pPr>
            <w:r>
              <w:rPr>
                <w:sz w:val="16"/>
              </w:rPr>
              <w:t>Tornado</w:t>
            </w:r>
          </w:p>
        </w:tc>
        <w:tc>
          <w:tcPr>
            <w:tcW w:type="dxa" w:w="1827"/>
          </w:tcPr>
          <w:p>
            <w:pPr>
              <w:spacing w:after="0"/>
              <w:jc w:val="left"/>
            </w:pPr>
            <w:r>
              <w:rPr>
                <w:sz w:val="16"/>
              </w:rPr>
              <w:t>F2, 8.2 mi path length (whole path, pre-1996), 33 yd wide</w:t>
            </w:r>
          </w:p>
        </w:tc>
        <w:tc>
          <w:tcPr>
            <w:tcW w:type="dxa" w:w="2880"/>
          </w:tcPr>
          <w:p>
            <w:pPr>
              <w:spacing w:after="0"/>
              <w:jc w:val="left"/>
            </w:pPr>
            <w:r>
              <w:rPr>
                <w:sz w:val="16"/>
              </w:rPr>
              <w:t>$250,000 property; crops not recorded (1977 dollars)</w:t>
            </w:r>
          </w:p>
        </w:tc>
        <w:tc>
          <w:tcPr>
            <w:tcW w:type="dxa" w:w="928"/>
          </w:tcPr>
          <w:p>
            <w:pPr>
              <w:spacing w:after="0"/>
              <w:jc w:val="right"/>
            </w:pPr>
            <w:r>
              <w:rPr>
                <w:sz w:val="16"/>
              </w:rPr>
              <w:t>0, 1</w:t>
            </w:r>
          </w:p>
        </w:tc>
        <w:tc>
          <w:tcPr>
            <w:tcW w:type="dxa" w:w="2178"/>
          </w:tcPr>
          <w:p>
            <w:pPr>
              <w:spacing w:after="0"/>
              <w:jc w:val="left"/>
            </w:pPr>
            <w:r>
              <w:rPr>
                <w:sz w:val="16"/>
              </w:rPr>
              <w:t>location not recorded</w:t>
            </w:r>
          </w:p>
        </w:tc>
        <w:tc>
          <w:tcPr>
            <w:tcW w:type="dxa" w:w="1250"/>
          </w:tcPr>
          <w:p>
            <w:pPr>
              <w:spacing w:after="0"/>
              <w:jc w:val="left"/>
            </w:pPr>
          </w:p>
        </w:tc>
        <w:tc>
          <w:tcPr>
            <w:tcW w:type="dxa" w:w="270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11.5</w:t>
            </w:r>
          </w:p>
        </w:tc>
        <w:tc>
          <w:tcPr>
            <w:tcW w:type="dxa" w:w="1386"/>
          </w:tcPr>
          <w:p>
            <w:pPr>
              <w:spacing w:after="0"/>
              <w:jc w:val="left"/>
            </w:pPr>
            <w:r>
              <w:rPr>
                <w:sz w:val="16"/>
              </w:rPr>
              <w:t>event-days per year</w:t>
            </w:r>
          </w:p>
        </w:tc>
        <w:tc>
          <w:tcPr>
            <w:tcW w:type="dxa" w:w="1848"/>
          </w:tcPr>
          <w:p>
            <w:pPr>
              <w:spacing w:after="0"/>
              <w:jc w:val="left"/>
            </w:pPr>
            <w:r>
              <w:rPr>
                <w:sz w:val="16"/>
              </w:rPr>
              <w:t>about 11.5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13 of 30 years, 1996 to 2025 (43.3%)</w:t>
            </w:r>
          </w:p>
        </w:tc>
        <w:tc>
          <w:tcPr>
            <w:tcW w:type="dxa" w:w="1614"/>
          </w:tcPr>
          <w:p>
            <w:pPr>
              <w:spacing w:after="0"/>
              <w:jc w:val="right"/>
            </w:pPr>
            <w:r>
              <w:rPr>
                <w:sz w:val="16"/>
              </w:rPr>
              <w:t>218</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40.3</w:t>
            </w:r>
          </w:p>
        </w:tc>
        <w:tc>
          <w:tcPr>
            <w:tcW w:type="dxa" w:w="1386"/>
          </w:tcPr>
          <w:p>
            <w:pPr>
              <w:spacing w:after="0"/>
              <w:jc w:val="left"/>
            </w:pPr>
            <w:r>
              <w:rPr>
                <w:sz w:val="16"/>
              </w:rPr>
              <w:t>event-days per year</w:t>
            </w:r>
          </w:p>
        </w:tc>
        <w:tc>
          <w:tcPr>
            <w:tcW w:type="dxa" w:w="1848"/>
          </w:tcPr>
          <w:p>
            <w:pPr>
              <w:spacing w:after="0"/>
              <w:jc w:val="left"/>
            </w:pPr>
            <w:r>
              <w:rPr>
                <w:sz w:val="16"/>
              </w:rPr>
              <w:t>about 40.3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1,022</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0.000133</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0.0133%</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2.37</w:t>
            </w:r>
          </w:p>
        </w:tc>
        <w:tc>
          <w:tcPr>
            <w:tcW w:type="dxa" w:w="1386"/>
          </w:tcPr>
          <w:p>
            <w:pPr>
              <w:spacing w:after="0"/>
              <w:jc w:val="left"/>
            </w:pPr>
            <w:r>
              <w:rPr>
                <w:sz w:val="16"/>
              </w:rPr>
              <w:t>events per year</w:t>
            </w:r>
          </w:p>
        </w:tc>
        <w:tc>
          <w:tcPr>
            <w:tcW w:type="dxa" w:w="1848"/>
          </w:tcPr>
          <w:p>
            <w:pPr>
              <w:spacing w:after="0"/>
              <w:jc w:val="left"/>
            </w:pPr>
            <w:r>
              <w:rPr>
                <w:sz w:val="16"/>
              </w:rPr>
              <w:t>about 2.37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90.1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w:t>
            </w:r>
          </w:p>
        </w:tc>
        <w:tc>
          <w:tcPr>
            <w:tcW w:type="dxa" w:w="1386"/>
          </w:tcPr>
          <w:p>
            <w:pPr>
              <w:spacing w:after="0"/>
              <w:jc w:val="left"/>
            </w:pPr>
            <w:r>
              <w:rPr>
                <w:sz w:val="16"/>
              </w:rPr>
              <w:t>event-day per year</w:t>
            </w:r>
          </w:p>
        </w:tc>
        <w:tc>
          <w:tcPr>
            <w:tcW w:type="dxa" w:w="1848"/>
          </w:tcPr>
          <w:p>
            <w:pPr>
              <w:spacing w:after="0"/>
              <w:jc w:val="left"/>
            </w:pPr>
            <w:r>
              <w:rPr>
                <w:sz w:val="16"/>
              </w:rPr>
              <w:t>about 1 day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0.571</w:t>
            </w:r>
          </w:p>
        </w:tc>
        <w:tc>
          <w:tcPr>
            <w:tcW w:type="dxa" w:w="1386"/>
          </w:tcPr>
          <w:p>
            <w:pPr>
              <w:spacing w:after="0"/>
              <w:jc w:val="left"/>
            </w:pPr>
            <w:r>
              <w:rPr>
                <w:sz w:val="16"/>
              </w:rPr>
              <w:t>event-days per year</w:t>
            </w:r>
          </w:p>
        </w:tc>
        <w:tc>
          <w:tcPr>
            <w:tcW w:type="dxa" w:w="1848"/>
          </w:tcPr>
          <w:p>
            <w:pPr>
              <w:spacing w:after="0"/>
              <w:jc w:val="left"/>
            </w:pPr>
            <w:r>
              <w:rPr>
                <w:sz w:val="16"/>
              </w:rPr>
              <w:t>about 0.571 days per year</w:t>
            </w:r>
          </w:p>
        </w:tc>
        <w:tc>
          <w:tcPr>
            <w:tcW w:type="dxa" w:w="1037"/>
          </w:tcPr>
          <w:p>
            <w:pPr>
              <w:spacing w:after="0"/>
              <w:jc w:val="left"/>
            </w:pPr>
          </w:p>
        </w:tc>
        <w:tc>
          <w:tcPr>
            <w:tcW w:type="dxa" w:w="1383"/>
          </w:tcPr>
          <w:p>
            <w:pPr>
              <w:spacing w:after="0"/>
              <w:jc w:val="left"/>
            </w:pPr>
            <w:r>
              <w:rPr>
                <w:sz w:val="16"/>
              </w:rPr>
              <w:t>Storm Events event-days in 0 of 30 years, 1996 to 2025 (0%)</w:t>
            </w:r>
          </w:p>
        </w:tc>
        <w:tc>
          <w:tcPr>
            <w:tcW w:type="dxa" w:w="1614"/>
          </w:tcPr>
          <w:p>
            <w:pPr>
              <w:spacing w:after="0"/>
              <w:jc w:val="right"/>
            </w:pPr>
            <w:r>
              <w:rPr>
                <w:sz w:val="16"/>
              </w:rPr>
              <w:t>39</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0.143</w:t>
            </w:r>
          </w:p>
        </w:tc>
        <w:tc>
          <w:tcPr>
            <w:tcW w:type="dxa" w:w="1386"/>
          </w:tcPr>
          <w:p>
            <w:pPr>
              <w:spacing w:after="0"/>
              <w:jc w:val="left"/>
            </w:pPr>
            <w:r>
              <w:rPr>
                <w:sz w:val="16"/>
              </w:rPr>
              <w:t>event-days per year</w:t>
            </w:r>
          </w:p>
        </w:tc>
        <w:tc>
          <w:tcPr>
            <w:tcW w:type="dxa" w:w="1848"/>
          </w:tcPr>
          <w:p>
            <w:pPr>
              <w:spacing w:after="0"/>
              <w:jc w:val="left"/>
            </w:pPr>
            <w:r>
              <w:rPr>
                <w:sz w:val="16"/>
              </w:rPr>
              <w:t>about 0.143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4</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0.206</w:t>
            </w:r>
          </w:p>
        </w:tc>
        <w:tc>
          <w:tcPr>
            <w:tcW w:type="dxa" w:w="1386"/>
          </w:tcPr>
          <w:p>
            <w:pPr>
              <w:spacing w:after="0"/>
              <w:jc w:val="left"/>
            </w:pPr>
            <w:r>
              <w:rPr>
                <w:sz w:val="16"/>
              </w:rPr>
              <w:t>events per year (modeled)</w:t>
            </w:r>
          </w:p>
        </w:tc>
        <w:tc>
          <w:tcPr>
            <w:tcW w:type="dxa" w:w="1848"/>
          </w:tcPr>
          <w:p>
            <w:pPr>
              <w:spacing w:after="0"/>
              <w:jc w:val="left"/>
            </w:pPr>
            <w:r>
              <w:rPr>
                <w:sz w:val="16"/>
              </w:rPr>
              <w:t>about 1 in 5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33.3</w:t>
            </w:r>
          </w:p>
        </w:tc>
        <w:tc>
          <w:tcPr>
            <w:tcW w:type="dxa" w:w="1386"/>
          </w:tcPr>
          <w:p>
            <w:pPr>
              <w:spacing w:after="0"/>
              <w:jc w:val="left"/>
            </w:pPr>
            <w:r>
              <w:rPr>
                <w:sz w:val="16"/>
              </w:rPr>
              <w:t>days per year with a strike</w:t>
            </w:r>
          </w:p>
        </w:tc>
        <w:tc>
          <w:tcPr>
            <w:tcW w:type="dxa" w:w="1848"/>
          </w:tcPr>
          <w:p>
            <w:pPr>
              <w:spacing w:after="0"/>
              <w:jc w:val="left"/>
            </w:pPr>
            <w:r>
              <w:rPr>
                <w:sz w:val="16"/>
              </w:rPr>
              <w:t>about 33.3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1.52</w:t>
            </w:r>
          </w:p>
        </w:tc>
        <w:tc>
          <w:tcPr>
            <w:tcW w:type="dxa" w:w="1386"/>
          </w:tcPr>
          <w:p>
            <w:pPr>
              <w:spacing w:after="0"/>
              <w:jc w:val="left"/>
            </w:pPr>
            <w:r>
              <w:rPr>
                <w:sz w:val="16"/>
              </w:rPr>
              <w:t>events per year</w:t>
            </w:r>
          </w:p>
        </w:tc>
        <w:tc>
          <w:tcPr>
            <w:tcW w:type="dxa" w:w="1848"/>
          </w:tcPr>
          <w:p>
            <w:pPr>
              <w:spacing w:after="0"/>
              <w:jc w:val="left"/>
            </w:pPr>
            <w:r>
              <w:rPr>
                <w:sz w:val="16"/>
              </w:rPr>
              <w:t>about 1.52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58</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0.158</w:t>
            </w:r>
          </w:p>
        </w:tc>
        <w:tc>
          <w:tcPr>
            <w:tcW w:type="dxa" w:w="1386"/>
          </w:tcPr>
          <w:p>
            <w:pPr>
              <w:spacing w:after="0"/>
              <w:jc w:val="left"/>
            </w:pPr>
            <w:r>
              <w:rPr>
                <w:sz w:val="16"/>
              </w:rPr>
              <w:t>events per year</w:t>
            </w:r>
          </w:p>
        </w:tc>
        <w:tc>
          <w:tcPr>
            <w:tcW w:type="dxa" w:w="1848"/>
          </w:tcPr>
          <w:p>
            <w:pPr>
              <w:spacing w:after="0"/>
              <w:jc w:val="left"/>
            </w:pPr>
            <w:r>
              <w:rPr>
                <w:sz w:val="16"/>
              </w:rPr>
              <w:t>about 1 in 6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0.000955</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0.0955%</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17.2</w:t>
            </w:r>
          </w:p>
        </w:tc>
        <w:tc>
          <w:tcPr>
            <w:tcW w:type="dxa" w:w="1386"/>
          </w:tcPr>
          <w:p>
            <w:pPr>
              <w:spacing w:after="0"/>
              <w:jc w:val="left"/>
            </w:pPr>
            <w:r>
              <w:rPr>
                <w:sz w:val="16"/>
              </w:rPr>
              <w:t>event-days per year</w:t>
            </w:r>
          </w:p>
        </w:tc>
        <w:tc>
          <w:tcPr>
            <w:tcW w:type="dxa" w:w="1848"/>
          </w:tcPr>
          <w:p>
            <w:pPr>
              <w:spacing w:after="0"/>
              <w:jc w:val="left"/>
            </w:pPr>
            <w:r>
              <w:rPr>
                <w:sz w:val="16"/>
              </w:rPr>
              <w:t>about 17.2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26 of 30 years, 1996 to 2025 (86.7%)</w:t>
            </w:r>
          </w:p>
        </w:tc>
        <w:tc>
          <w:tcPr>
            <w:tcW w:type="dxa" w:w="1614"/>
          </w:tcPr>
          <w:p>
            <w:pPr>
              <w:spacing w:after="0"/>
              <w:jc w:val="right"/>
            </w:pPr>
            <w:r>
              <w:rPr>
                <w:sz w:val="16"/>
              </w:rPr>
              <w:t>326</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90</w:t>
            </w:r>
          </w:p>
        </w:tc>
        <w:tc>
          <w:tcPr>
            <w:tcW w:type="dxa" w:w="1381"/>
          </w:tcPr>
          <w:p>
            <w:pPr>
              <w:spacing w:after="0"/>
              <w:jc w:val="right"/>
            </w:pPr>
            <w:r>
              <w:rPr>
                <w:sz w:val="16"/>
              </w:rPr>
              <w:t>30</w:t>
            </w:r>
          </w:p>
        </w:tc>
        <w:tc>
          <w:tcPr>
            <w:tcW w:type="dxa" w:w="1381"/>
          </w:tcPr>
          <w:p>
            <w:pPr>
              <w:spacing w:after="0"/>
              <w:jc w:val="right"/>
            </w:pPr>
            <w:r>
              <w:rPr>
                <w:sz w:val="16"/>
              </w:rPr>
              <w:t>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97.3</w:t>
            </w:r>
          </w:p>
        </w:tc>
        <w:tc>
          <w:tcPr>
            <w:tcW w:type="dxa" w:w="1792"/>
          </w:tcPr>
          <w:p>
            <w:pPr>
              <w:spacing w:after="0"/>
              <w:jc w:val="right"/>
            </w:pPr>
            <w:r>
              <w:rPr>
                <w:sz w:val="16"/>
              </w:rPr>
              <w:t>97.4</w:t>
            </w:r>
          </w:p>
        </w:tc>
        <w:tc>
          <w:tcPr>
            <w:tcW w:type="dxa" w:w="1708"/>
          </w:tcPr>
          <w:p>
            <w:pPr>
              <w:spacing w:after="0"/>
              <w:jc w:val="right"/>
            </w:pPr>
            <w:r>
              <w:rPr>
                <w:sz w:val="16"/>
              </w:rPr>
              <w:t>97.6</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75.4</w:t>
            </w:r>
          </w:p>
        </w:tc>
        <w:tc>
          <w:tcPr>
            <w:tcW w:type="dxa" w:w="1792"/>
          </w:tcPr>
          <w:p>
            <w:pPr>
              <w:spacing w:after="0"/>
              <w:jc w:val="right"/>
            </w:pPr>
            <w:r>
              <w:rPr>
                <w:sz w:val="16"/>
              </w:rPr>
              <w:t>82.6</w:t>
            </w:r>
          </w:p>
        </w:tc>
        <w:tc>
          <w:tcPr>
            <w:tcW w:type="dxa" w:w="1708"/>
          </w:tcPr>
          <w:p>
            <w:pPr>
              <w:spacing w:after="0"/>
              <w:jc w:val="right"/>
            </w:pPr>
            <w:r>
              <w:rPr>
                <w:sz w:val="16"/>
              </w:rPr>
              <w:t>89.7</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17.4</w:t>
            </w:r>
          </w:p>
        </w:tc>
        <w:tc>
          <w:tcPr>
            <w:tcW w:type="dxa" w:w="1792"/>
          </w:tcPr>
          <w:p>
            <w:pPr>
              <w:spacing w:after="0"/>
              <w:jc w:val="right"/>
            </w:pPr>
            <w:r>
              <w:rPr>
                <w:sz w:val="16"/>
              </w:rPr>
              <w:t>17.7</w:t>
            </w:r>
          </w:p>
        </w:tc>
        <w:tc>
          <w:tcPr>
            <w:tcW w:type="dxa" w:w="1708"/>
          </w:tcPr>
          <w:p>
            <w:pPr>
              <w:spacing w:after="0"/>
              <w:jc w:val="right"/>
            </w:pPr>
            <w:r>
              <w:rPr>
                <w:sz w:val="16"/>
              </w:rPr>
              <w:t>17.9</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91.1</w:t>
            </w:r>
          </w:p>
        </w:tc>
        <w:tc>
          <w:tcPr>
            <w:tcW w:type="dxa" w:w="1792"/>
          </w:tcPr>
          <w:p>
            <w:pPr>
              <w:spacing w:after="0"/>
              <w:jc w:val="right"/>
            </w:pPr>
            <w:r>
              <w:rPr>
                <w:sz w:val="16"/>
              </w:rPr>
              <w:t>92.0</w:t>
            </w:r>
          </w:p>
        </w:tc>
        <w:tc>
          <w:tcPr>
            <w:tcW w:type="dxa" w:w="1708"/>
          </w:tcPr>
          <w:p>
            <w:pPr>
              <w:spacing w:after="0"/>
              <w:jc w:val="right"/>
            </w:pPr>
            <w:r>
              <w:rPr>
                <w:sz w:val="16"/>
              </w:rPr>
              <w:t>92.9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6.1</w:t>
            </w:r>
          </w:p>
        </w:tc>
        <w:tc>
          <w:tcPr>
            <w:tcW w:type="dxa" w:w="1792"/>
          </w:tcPr>
          <w:p>
            <w:pPr>
              <w:spacing w:after="0"/>
              <w:jc w:val="right"/>
            </w:pPr>
            <w:r>
              <w:rPr>
                <w:sz w:val="16"/>
              </w:rPr>
              <w:t>7.8</w:t>
            </w:r>
          </w:p>
        </w:tc>
        <w:tc>
          <w:tcPr>
            <w:tcW w:type="dxa" w:w="1708"/>
          </w:tcPr>
          <w:p>
            <w:pPr>
              <w:spacing w:after="0"/>
              <w:jc w:val="right"/>
            </w:pPr>
            <w:r>
              <w:rPr>
                <w:sz w:val="16"/>
              </w:rPr>
              <w:t>9.5</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90.3</w:t>
            </w:r>
          </w:p>
        </w:tc>
        <w:tc>
          <w:tcPr>
            <w:tcW w:type="dxa" w:w="1792"/>
          </w:tcPr>
          <w:p>
            <w:pPr>
              <w:spacing w:after="0"/>
              <w:jc w:val="right"/>
            </w:pPr>
            <w:r>
              <w:rPr>
                <w:sz w:val="16"/>
              </w:rPr>
              <w:t>90.5</w:t>
            </w:r>
          </w:p>
        </w:tc>
        <w:tc>
          <w:tcPr>
            <w:tcW w:type="dxa" w:w="1708"/>
          </w:tcPr>
          <w:p>
            <w:pPr>
              <w:spacing w:after="0"/>
              <w:jc w:val="right"/>
            </w:pPr>
            <w:r>
              <w:rPr>
                <w:sz w:val="16"/>
              </w:rPr>
              <w:t>90.8</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9.1</w:t>
            </w:r>
          </w:p>
        </w:tc>
        <w:tc>
          <w:tcPr>
            <w:tcW w:type="dxa" w:w="1792"/>
          </w:tcPr>
          <w:p>
            <w:pPr>
              <w:spacing w:after="0"/>
              <w:jc w:val="right"/>
            </w:pPr>
            <w:r>
              <w:rPr>
                <w:sz w:val="16"/>
              </w:rPr>
              <w:t>15.9</w:t>
            </w:r>
          </w:p>
        </w:tc>
        <w:tc>
          <w:tcPr>
            <w:tcW w:type="dxa" w:w="1708"/>
          </w:tcPr>
          <w:p>
            <w:pPr>
              <w:spacing w:after="0"/>
              <w:jc w:val="right"/>
            </w:pPr>
            <w:r>
              <w:rPr>
                <w:sz w:val="16"/>
              </w:rPr>
              <w:t>22.7</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23.3</w:t>
            </w:r>
          </w:p>
        </w:tc>
        <w:tc>
          <w:tcPr>
            <w:tcW w:type="dxa" w:w="1792"/>
          </w:tcPr>
          <w:p>
            <w:pPr>
              <w:spacing w:after="0"/>
              <w:jc w:val="right"/>
            </w:pPr>
            <w:r>
              <w:rPr>
                <w:sz w:val="16"/>
              </w:rPr>
              <w:t>45.6</w:t>
            </w:r>
          </w:p>
        </w:tc>
        <w:tc>
          <w:tcPr>
            <w:tcW w:type="dxa" w:w="1708"/>
          </w:tcPr>
          <w:p>
            <w:pPr>
              <w:spacing w:after="0"/>
              <w:jc w:val="right"/>
            </w:pPr>
            <w:r>
              <w:rPr>
                <w:sz w:val="16"/>
              </w:rPr>
              <w:t>67.8</w:t>
            </w:r>
          </w:p>
        </w:tc>
        <w:tc>
          <w:tcPr>
            <w:tcW w:type="dxa" w:w="4380"/>
          </w:tcPr>
          <w:p>
            <w:pPr>
              <w:spacing w:after="0"/>
              <w:jc w:val="left"/>
            </w:pPr>
            <w:r>
              <w:rPr>
                <w:sz w:val="16"/>
              </w:rPr>
              <w:t>Very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47.6</w:t>
            </w:r>
          </w:p>
        </w:tc>
        <w:tc>
          <w:tcPr>
            <w:tcW w:type="dxa" w:w="1792"/>
          </w:tcPr>
          <w:p>
            <w:pPr>
              <w:spacing w:after="0"/>
              <w:jc w:val="right"/>
            </w:pPr>
            <w:r>
              <w:rPr>
                <w:sz w:val="16"/>
              </w:rPr>
              <w:t>54.5</w:t>
            </w:r>
          </w:p>
        </w:tc>
        <w:tc>
          <w:tcPr>
            <w:tcW w:type="dxa" w:w="1708"/>
          </w:tcPr>
          <w:p>
            <w:pPr>
              <w:spacing w:after="0"/>
              <w:jc w:val="right"/>
            </w:pPr>
            <w:r>
              <w:rPr>
                <w:sz w:val="16"/>
              </w:rPr>
              <w:t>61.4</w:t>
            </w:r>
          </w:p>
        </w:tc>
        <w:tc>
          <w:tcPr>
            <w:tcW w:type="dxa" w:w="4380"/>
          </w:tcPr>
          <w:p>
            <w:pPr>
              <w:spacing w:after="0"/>
              <w:jc w:val="left"/>
            </w:pPr>
            <w:r>
              <w:rPr>
                <w:sz w:val="16"/>
              </w:rPr>
              <w:t>Relatively Moderate 1, Relatively Low 1</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84.0</w:t>
            </w:r>
          </w:p>
        </w:tc>
        <w:tc>
          <w:tcPr>
            <w:tcW w:type="dxa" w:w="1792"/>
          </w:tcPr>
          <w:p>
            <w:pPr>
              <w:spacing w:after="0"/>
              <w:jc w:val="right"/>
            </w:pPr>
            <w:r>
              <w:rPr>
                <w:sz w:val="16"/>
              </w:rPr>
              <w:t>85.6</w:t>
            </w:r>
          </w:p>
        </w:tc>
        <w:tc>
          <w:tcPr>
            <w:tcW w:type="dxa" w:w="1708"/>
          </w:tcPr>
          <w:p>
            <w:pPr>
              <w:spacing w:after="0"/>
              <w:jc w:val="right"/>
            </w:pPr>
            <w:r>
              <w:rPr>
                <w:sz w:val="16"/>
              </w:rPr>
              <w:t>87.2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46.9</w:t>
            </w:r>
          </w:p>
        </w:tc>
        <w:tc>
          <w:tcPr>
            <w:tcW w:type="dxa" w:w="1792"/>
          </w:tcPr>
          <w:p>
            <w:pPr>
              <w:spacing w:after="0"/>
              <w:jc w:val="right"/>
            </w:pPr>
            <w:r>
              <w:rPr>
                <w:sz w:val="16"/>
              </w:rPr>
              <w:t>47.4</w:t>
            </w:r>
          </w:p>
        </w:tc>
        <w:tc>
          <w:tcPr>
            <w:tcW w:type="dxa" w:w="1708"/>
          </w:tcPr>
          <w:p>
            <w:pPr>
              <w:spacing w:after="0"/>
              <w:jc w:val="right"/>
            </w:pPr>
            <w:r>
              <w:rPr>
                <w:sz w:val="16"/>
              </w:rPr>
              <w:t>48.0</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87.9</w:t>
            </w:r>
          </w:p>
        </w:tc>
        <w:tc>
          <w:tcPr>
            <w:tcW w:type="dxa" w:w="1792"/>
          </w:tcPr>
          <w:p>
            <w:pPr>
              <w:spacing w:after="0"/>
              <w:jc w:val="right"/>
            </w:pPr>
            <w:r>
              <w:rPr>
                <w:sz w:val="16"/>
              </w:rPr>
              <w:t>90.6</w:t>
            </w:r>
          </w:p>
        </w:tc>
        <w:tc>
          <w:tcPr>
            <w:tcW w:type="dxa" w:w="1708"/>
          </w:tcPr>
          <w:p>
            <w:pPr>
              <w:spacing w:after="0"/>
              <w:jc w:val="right"/>
            </w:pPr>
            <w:r>
              <w:rPr>
                <w:sz w:val="16"/>
              </w:rPr>
              <w:t>93.2</w:t>
            </w:r>
          </w:p>
        </w:tc>
        <w:tc>
          <w:tcPr>
            <w:tcW w:type="dxa" w:w="4380"/>
          </w:tcPr>
          <w:p>
            <w:pPr>
              <w:spacing w:after="0"/>
              <w:jc w:val="left"/>
            </w:pPr>
            <w:r>
              <w:rPr>
                <w:sz w:val="16"/>
              </w:rPr>
              <w:t>Relatively Moderate 1, Relatively Low 1</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98.2</w:t>
            </w:r>
          </w:p>
        </w:tc>
        <w:tc>
          <w:tcPr>
            <w:tcW w:type="dxa" w:w="1792"/>
          </w:tcPr>
          <w:p>
            <w:pPr>
              <w:spacing w:after="0"/>
              <w:jc w:val="right"/>
            </w:pPr>
            <w:r>
              <w:rPr>
                <w:sz w:val="16"/>
              </w:rPr>
              <w:t>98.6</w:t>
            </w:r>
          </w:p>
        </w:tc>
        <w:tc>
          <w:tcPr>
            <w:tcW w:type="dxa" w:w="1708"/>
          </w:tcPr>
          <w:p>
            <w:pPr>
              <w:spacing w:after="0"/>
              <w:jc w:val="right"/>
            </w:pPr>
            <w:r>
              <w:rPr>
                <w:sz w:val="16"/>
              </w:rPr>
              <w:t>99.0</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71"/>
        <w:gridCol w:w="714"/>
        <w:gridCol w:w="2121"/>
        <w:gridCol w:w="2215"/>
        <w:gridCol w:w="2290"/>
        <w:gridCol w:w="2590"/>
        <w:gridCol w:w="2811"/>
      </w:tblGrid>
      <w:tr>
        <w:trPr>
          <w:cantSplit/>
          <w:tblHeader/>
        </w:trPr>
        <w:tc>
          <w:tcPr>
            <w:tcW w:type="dxa" w:w="1371"/>
            <w:shd w:val="clear" w:color="auto" w:fill="E8E8E8"/>
          </w:tcPr>
          <w:p>
            <w:pPr>
              <w:spacing w:after="0"/>
              <w:jc w:val="left"/>
            </w:pPr>
            <w:r>
              <w:rPr>
                <w:b/>
                <w:sz w:val="16"/>
              </w:rPr>
              <w:t>Jurisdiction</w:t>
            </w:r>
          </w:p>
        </w:tc>
        <w:tc>
          <w:tcPr>
            <w:tcW w:type="dxa" w:w="714"/>
            <w:shd w:val="clear" w:color="auto" w:fill="E8E8E8"/>
          </w:tcPr>
          <w:p>
            <w:pPr>
              <w:spacing w:after="0"/>
              <w:jc w:val="left"/>
            </w:pPr>
            <w:r>
              <w:rPr>
                <w:b/>
                <w:sz w:val="16"/>
              </w:rPr>
              <w:t>Type</w:t>
            </w:r>
          </w:p>
        </w:tc>
        <w:tc>
          <w:tcPr>
            <w:tcW w:type="dxa" w:w="2121"/>
            <w:shd w:val="clear" w:color="auto" w:fill="E8E8E8"/>
          </w:tcPr>
          <w:p>
            <w:pPr>
              <w:spacing w:after="0"/>
              <w:jc w:val="left"/>
            </w:pPr>
            <w:r>
              <w:rPr>
                <w:b/>
                <w:sz w:val="16"/>
              </w:rPr>
              <w:t>Plan status</w:t>
            </w:r>
          </w:p>
        </w:tc>
        <w:tc>
          <w:tcPr>
            <w:tcW w:type="dxa" w:w="221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9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11"/>
            <w:shd w:val="clear" w:color="auto" w:fill="E8E8E8"/>
          </w:tcPr>
          <w:p>
            <w:pPr>
              <w:spacing w:after="0"/>
              <w:jc w:val="left"/>
            </w:pPr>
            <w:r>
              <w:rPr>
                <w:b/>
                <w:sz w:val="16"/>
              </w:rPr>
              <w:t>Notes</w:t>
            </w:r>
          </w:p>
        </w:tc>
      </w:tr>
      <w:tr>
        <w:trPr>
          <w:cantSplit/>
        </w:trPr>
        <w:tc>
          <w:tcPr>
            <w:tcW w:type="dxa" w:w="1371"/>
          </w:tcPr>
          <w:p>
            <w:pPr>
              <w:spacing w:after="0"/>
              <w:jc w:val="left"/>
            </w:pPr>
            <w:r>
              <w:rPr>
                <w:sz w:val="16"/>
              </w:rPr>
              <w:t>Bowman County</w:t>
            </w:r>
          </w:p>
        </w:tc>
        <w:tc>
          <w:tcPr>
            <w:tcW w:type="dxa" w:w="714"/>
          </w:tcPr>
          <w:p>
            <w:pPr>
              <w:spacing w:after="0"/>
              <w:jc w:val="left"/>
            </w:pPr>
            <w:r>
              <w:rPr>
                <w:sz w:val="16"/>
              </w:rPr>
              <w:t>County</w:t>
            </w:r>
          </w:p>
        </w:tc>
        <w:tc>
          <w:tcPr>
            <w:tcW w:type="dxa" w:w="2121"/>
          </w:tcPr>
          <w:p>
            <w:pPr>
              <w:spacing w:after="0"/>
              <w:jc w:val="left"/>
            </w:pPr>
            <w:r>
              <w:rPr>
                <w:sz w:val="16"/>
              </w:rPr>
              <w:t>Expired on 2023-12-20</w:t>
            </w:r>
          </w:p>
        </w:tc>
        <w:tc>
          <w:tcPr>
            <w:tcW w:type="dxa" w:w="2215"/>
          </w:tcPr>
          <w:p>
            <w:pPr>
              <w:spacing w:after="0"/>
              <w:jc w:val="right"/>
            </w:pPr>
            <w:r>
              <w:rPr>
                <w:sz w:val="16"/>
              </w:rPr>
              <w:t>FMA RL 0, SRL 0; any 0</w:t>
            </w:r>
          </w:p>
        </w:tc>
        <w:tc>
          <w:tcPr>
            <w:tcW w:type="dxa" w:w="2290"/>
          </w:tcPr>
          <w:p>
            <w:pPr>
              <w:spacing w:after="0"/>
              <w:jc w:val="right"/>
            </w:pPr>
            <w:r>
              <w:rPr>
                <w:sz w:val="16"/>
              </w:rPr>
              <w:t>$381,263.76</w:t>
            </w:r>
          </w:p>
        </w:tc>
        <w:tc>
          <w:tcPr>
            <w:tcW w:type="dxa" w:w="2590"/>
          </w:tcPr>
          <w:p>
            <w:pPr>
              <w:spacing w:after="0"/>
              <w:jc w:val="right"/>
            </w:pPr>
            <w:r>
              <w:rPr>
                <w:sz w:val="16"/>
              </w:rPr>
              <w:t>0 total; 0 since its plan</w:t>
            </w:r>
          </w:p>
        </w:tc>
        <w:tc>
          <w:tcPr>
            <w:tcW w:type="dxa" w:w="2811"/>
          </w:tcPr>
          <w:p>
            <w:pPr>
              <w:spacing w:after="0"/>
              <w:jc w:val="left"/>
            </w:pPr>
            <w:r>
              <w:rPr>
                <w:sz w:val="16"/>
              </w:rPr>
              <w:t>Includes $6,132.76 for declarations not counted as hazard incidents (DR-4509-ND).</w:t>
            </w:r>
          </w:p>
        </w:tc>
      </w:tr>
      <w:tr>
        <w:trPr>
          <w:cantSplit/>
        </w:trPr>
        <w:tc>
          <w:tcPr>
            <w:tcW w:type="dxa" w:w="1371"/>
          </w:tcPr>
          <w:p>
            <w:pPr>
              <w:spacing w:after="0"/>
              <w:jc w:val="left"/>
            </w:pPr>
            <w:r>
              <w:rPr>
                <w:sz w:val="16"/>
              </w:rPr>
              <w:t>Bowman city</w:t>
            </w:r>
          </w:p>
        </w:tc>
        <w:tc>
          <w:tcPr>
            <w:tcW w:type="dxa" w:w="714"/>
          </w:tcPr>
          <w:p>
            <w:pPr>
              <w:spacing w:after="0"/>
              <w:jc w:val="left"/>
            </w:pPr>
            <w:r>
              <w:rPr>
                <w:sz w:val="16"/>
              </w:rPr>
              <w:t>City</w:t>
            </w:r>
          </w:p>
        </w:tc>
        <w:tc>
          <w:tcPr>
            <w:tcW w:type="dxa" w:w="2121"/>
          </w:tcPr>
          <w:p>
            <w:pPr>
              <w:spacing w:after="0"/>
              <w:jc w:val="left"/>
            </w:pPr>
            <w:r>
              <w:rPr>
                <w:sz w:val="16"/>
              </w:rPr>
              <w:t>Expired on 2023-12-20</w:t>
            </w:r>
          </w:p>
        </w:tc>
        <w:tc>
          <w:tcPr>
            <w:tcW w:type="dxa" w:w="2215"/>
          </w:tcPr>
          <w:p>
            <w:pPr>
              <w:spacing w:after="0"/>
              <w:jc w:val="right"/>
            </w:pPr>
            <w:r>
              <w:rPr>
                <w:sz w:val="16"/>
              </w:rPr>
              <w:t>FMA RL 0, SRL 0; any 0</w:t>
            </w:r>
          </w:p>
        </w:tc>
        <w:tc>
          <w:tcPr>
            <w:tcW w:type="dxa" w:w="2290"/>
          </w:tcPr>
          <w:p>
            <w:pPr>
              <w:spacing w:after="0"/>
              <w:jc w:val="right"/>
            </w:pPr>
            <w:r>
              <w:rPr>
                <w:sz w:val="16"/>
              </w:rPr>
              <w:t>$6,434.23</w:t>
            </w:r>
          </w:p>
        </w:tc>
        <w:tc>
          <w:tcPr>
            <w:tcW w:type="dxa" w:w="2590"/>
          </w:tcPr>
          <w:p>
            <w:pPr>
              <w:spacing w:after="0"/>
              <w:jc w:val="right"/>
            </w:pPr>
            <w:r>
              <w:rPr>
                <w:sz w:val="16"/>
              </w:rPr>
              <w:t>69 total; 8 since its plan</w:t>
            </w:r>
          </w:p>
        </w:tc>
        <w:tc>
          <w:tcPr>
            <w:tcW w:type="dxa" w:w="2811"/>
          </w:tcPr>
          <w:p>
            <w:pPr>
              <w:spacing w:after="0"/>
              <w:jc w:val="left"/>
            </w:pPr>
          </w:p>
        </w:tc>
      </w:tr>
      <w:tr>
        <w:trPr>
          <w:cantSplit/>
        </w:trPr>
        <w:tc>
          <w:tcPr>
            <w:tcW w:type="dxa" w:w="1371"/>
          </w:tcPr>
          <w:p>
            <w:pPr>
              <w:spacing w:after="0"/>
              <w:jc w:val="left"/>
            </w:pPr>
            <w:r>
              <w:rPr>
                <w:sz w:val="16"/>
              </w:rPr>
              <w:t>Rhame city</w:t>
            </w:r>
          </w:p>
        </w:tc>
        <w:tc>
          <w:tcPr>
            <w:tcW w:type="dxa" w:w="714"/>
          </w:tcPr>
          <w:p>
            <w:pPr>
              <w:spacing w:after="0"/>
              <w:jc w:val="left"/>
            </w:pPr>
            <w:r>
              <w:rPr>
                <w:sz w:val="16"/>
              </w:rPr>
              <w:t>City</w:t>
            </w:r>
          </w:p>
        </w:tc>
        <w:tc>
          <w:tcPr>
            <w:tcW w:type="dxa" w:w="2121"/>
          </w:tcPr>
          <w:p>
            <w:pPr>
              <w:spacing w:after="0"/>
              <w:jc w:val="left"/>
            </w:pPr>
            <w:r>
              <w:rPr>
                <w:sz w:val="16"/>
              </w:rPr>
              <w:t>Expired on 2023-12-20</w:t>
            </w:r>
          </w:p>
        </w:tc>
        <w:tc>
          <w:tcPr>
            <w:tcW w:type="dxa" w:w="2215"/>
          </w:tcPr>
          <w:p>
            <w:pPr>
              <w:spacing w:after="0"/>
              <w:jc w:val="right"/>
            </w:pPr>
            <w:r>
              <w:rPr>
                <w:sz w:val="16"/>
              </w:rPr>
              <w:t>FMA RL 0, SRL 0; any 0</w:t>
            </w:r>
          </w:p>
        </w:tc>
        <w:tc>
          <w:tcPr>
            <w:tcW w:type="dxa" w:w="2290"/>
          </w:tcPr>
          <w:p>
            <w:pPr>
              <w:spacing w:after="0"/>
              <w:jc w:val="right"/>
            </w:pPr>
            <w:r>
              <w:rPr>
                <w:sz w:val="16"/>
              </w:rPr>
              <w:t>$5,698.24</w:t>
            </w:r>
          </w:p>
        </w:tc>
        <w:tc>
          <w:tcPr>
            <w:tcW w:type="dxa" w:w="2590"/>
          </w:tcPr>
          <w:p>
            <w:pPr>
              <w:spacing w:after="0"/>
              <w:jc w:val="right"/>
            </w:pPr>
            <w:r>
              <w:rPr>
                <w:sz w:val="16"/>
              </w:rPr>
              <w:t>90 total; 22 since its plan</w:t>
            </w:r>
          </w:p>
        </w:tc>
        <w:tc>
          <w:tcPr>
            <w:tcW w:type="dxa" w:w="2811"/>
          </w:tcPr>
          <w:p>
            <w:pPr>
              <w:spacing w:after="0"/>
              <w:jc w:val="left"/>
            </w:pPr>
          </w:p>
        </w:tc>
      </w:tr>
      <w:tr>
        <w:trPr>
          <w:cantSplit/>
        </w:trPr>
        <w:tc>
          <w:tcPr>
            <w:tcW w:type="dxa" w:w="1371"/>
          </w:tcPr>
          <w:p>
            <w:pPr>
              <w:spacing w:after="0"/>
              <w:jc w:val="left"/>
            </w:pPr>
            <w:r>
              <w:rPr>
                <w:sz w:val="16"/>
              </w:rPr>
              <w:t>Scranton city</w:t>
            </w:r>
          </w:p>
        </w:tc>
        <w:tc>
          <w:tcPr>
            <w:tcW w:type="dxa" w:w="714"/>
          </w:tcPr>
          <w:p>
            <w:pPr>
              <w:spacing w:after="0"/>
              <w:jc w:val="left"/>
            </w:pPr>
            <w:r>
              <w:rPr>
                <w:sz w:val="16"/>
              </w:rPr>
              <w:t>City</w:t>
            </w:r>
          </w:p>
        </w:tc>
        <w:tc>
          <w:tcPr>
            <w:tcW w:type="dxa" w:w="2121"/>
          </w:tcPr>
          <w:p>
            <w:pPr>
              <w:spacing w:after="0"/>
              <w:jc w:val="left"/>
            </w:pPr>
            <w:r>
              <w:rPr>
                <w:sz w:val="16"/>
              </w:rPr>
              <w:t>Expired on 2023-12-20</w:t>
            </w:r>
          </w:p>
        </w:tc>
        <w:tc>
          <w:tcPr>
            <w:tcW w:type="dxa" w:w="2215"/>
          </w:tcPr>
          <w:p>
            <w:pPr>
              <w:spacing w:after="0"/>
              <w:jc w:val="right"/>
            </w:pPr>
            <w:r>
              <w:rPr>
                <w:sz w:val="16"/>
              </w:rPr>
              <w:t>FMA RL 0, SRL 0; any 0</w:t>
            </w:r>
          </w:p>
        </w:tc>
        <w:tc>
          <w:tcPr>
            <w:tcW w:type="dxa" w:w="2290"/>
          </w:tcPr>
          <w:p>
            <w:pPr>
              <w:spacing w:after="0"/>
              <w:jc w:val="right"/>
            </w:pPr>
            <w:r>
              <w:rPr>
                <w:sz w:val="16"/>
              </w:rPr>
              <w:t>$1,945.93</w:t>
            </w:r>
          </w:p>
        </w:tc>
        <w:tc>
          <w:tcPr>
            <w:tcW w:type="dxa" w:w="2590"/>
          </w:tcPr>
          <w:p>
            <w:pPr>
              <w:spacing w:after="0"/>
              <w:jc w:val="right"/>
            </w:pPr>
            <w:r>
              <w:rPr>
                <w:sz w:val="16"/>
              </w:rPr>
              <w:t>28 total; 2 since its plan</w:t>
            </w:r>
          </w:p>
        </w:tc>
        <w:tc>
          <w:tcPr>
            <w:tcW w:type="dxa" w:w="28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948"/>
        <w:gridCol w:w="1126"/>
        <w:gridCol w:w="1087"/>
        <w:gridCol w:w="1305"/>
        <w:gridCol w:w="1155"/>
        <w:gridCol w:w="1066"/>
        <w:gridCol w:w="1066"/>
        <w:gridCol w:w="175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2018-12-21</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$1,425,698,005</w:t>
            </w:r>
          </w:p>
        </w:tc>
        <w:tc>
          <w:tcPr>
            <w:tcW w:type="dxa" w:w="1130"/>
          </w:tcPr>
          <w:p>
            <w:pPr>
              <w:spacing w:after="0"/>
              <w:jc w:val="right"/>
            </w:pPr>
            <w:r>
              <w:rPr>
                <w:sz w:val="16"/>
              </w:rPr>
              <w:t>$95,441,356</w:t>
            </w:r>
          </w:p>
        </w:tc>
        <w:tc>
          <w:tcPr>
            <w:tcW w:type="dxa" w:w="1040"/>
          </w:tcPr>
          <w:p>
            <w:pPr>
              <w:spacing w:after="0"/>
              <w:jc w:val="right"/>
            </w:pPr>
            <w:r>
              <w:rPr>
                <w:sz w:val="16"/>
              </w:rPr>
              <w:t>2,993</w:t>
            </w:r>
          </w:p>
        </w:tc>
        <w:tc>
          <w:tcPr>
            <w:tcW w:type="dxa" w:w="948"/>
          </w:tcPr>
          <w:p>
            <w:pPr>
              <w:spacing w:after="0"/>
              <w:jc w:val="right"/>
            </w:pPr>
            <w:r>
              <w:rPr>
                <w:sz w:val="16"/>
              </w:rPr>
              <w:t>$433</w:t>
            </w:r>
          </w:p>
        </w:tc>
        <w:tc>
          <w:tcPr>
            <w:tcW w:type="dxa" w:w="1126"/>
          </w:tcPr>
          <w:p>
            <w:pPr>
              <w:spacing w:after="0"/>
              <w:jc w:val="right"/>
            </w:pPr>
            <w:r>
              <w:rPr>
                <w:sz w:val="16"/>
              </w:rPr>
              <w:t>$236,685</w:t>
            </w:r>
          </w:p>
        </w:tc>
        <w:tc>
          <w:tcPr>
            <w:tcW w:type="dxa" w:w="1087"/>
          </w:tcPr>
          <w:p>
            <w:pPr>
              <w:spacing w:after="0"/>
              <w:jc w:val="right"/>
            </w:pPr>
            <w:r>
              <w:rPr>
                <w:sz w:val="16"/>
              </w:rPr>
              <w:t>$1,127,472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0"/>
          </w:tcPr>
          <w:p>
            <w:pPr>
              <w:spacing w:after="0"/>
              <w:jc w:val="right"/>
            </w:pPr>
            <w:r>
              <w:rPr>
                <w:sz w:val="16"/>
              </w:rPr>
              <w:t>$14,953,928</w:t>
            </w:r>
          </w:p>
        </w:tc>
        <w:tc>
          <w:tcPr>
            <w:tcW w:type="dxa" w:w="1040"/>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$17,983</w:t>
            </w:r>
          </w:p>
        </w:tc>
        <w:tc>
          <w:tcPr>
            <w:tcW w:type="dxa" w:w="1087"/>
          </w:tcPr>
          <w:p>
            <w:pPr>
              <w:spacing w:after="0"/>
              <w:jc w:val="right"/>
            </w:pPr>
            <w:r>
              <w:rPr>
                <w:sz w:val="16"/>
              </w:rPr>
              <w:t>n/a</w:t>
            </w:r>
          </w:p>
        </w:tc>
        <w:tc>
          <w:tcPr>
            <w:tcW w:type="dxa" w:w="1305"/>
          </w:tcPr>
          <w:p>
            <w:pPr>
              <w:spacing w:after="0"/>
              <w:jc w:val="right"/>
            </w:pPr>
            <w:r>
              <w:rPr>
                <w:sz w:val="16"/>
              </w:rPr>
              <w:t>0.12% (agriculture)</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$2,537,176,915</w:t>
            </w:r>
          </w:p>
        </w:tc>
        <w:tc>
          <w:tcPr>
            <w:tcW w:type="dxa" w:w="1130"/>
          </w:tcPr>
          <w:p>
            <w:pPr>
              <w:spacing w:after="0"/>
              <w:jc w:val="right"/>
            </w:pPr>
            <w:r>
              <w:rPr>
                <w:sz w:val="16"/>
              </w:rPr>
              <w:t>n/a</w:t>
            </w:r>
          </w:p>
        </w:tc>
        <w:tc>
          <w:tcPr>
            <w:tcW w:type="dxa" w:w="1040"/>
          </w:tcPr>
          <w:p>
            <w:pPr>
              <w:spacing w:after="0"/>
              <w:jc w:val="right"/>
            </w:pPr>
            <w:r>
              <w:rPr>
                <w:sz w:val="16"/>
              </w:rPr>
              <w:t>2,993</w:t>
            </w:r>
          </w:p>
        </w:tc>
        <w:tc>
          <w:tcPr>
            <w:tcW w:type="dxa" w:w="948"/>
          </w:tcPr>
          <w:p>
            <w:pPr>
              <w:spacing w:after="0"/>
              <w:jc w:val="right"/>
            </w:pPr>
            <w:r>
              <w:rPr>
                <w:sz w:val="16"/>
              </w:rPr>
              <w:t>$8,321</w:t>
            </w:r>
          </w:p>
        </w:tc>
        <w:tc>
          <w:tcPr>
            <w:tcW w:type="dxa" w:w="1126"/>
          </w:tcPr>
          <w:p>
            <w:pPr>
              <w:spacing w:after="0"/>
              <w:jc w:val="right"/>
            </w:pPr>
            <w:r>
              <w:rPr>
                <w:sz w:val="16"/>
              </w:rPr>
              <w:t>n/a</w:t>
            </w:r>
          </w:p>
        </w:tc>
        <w:tc>
          <w:tcPr>
            <w:tcW w:type="dxa" w:w="1087"/>
          </w:tcPr>
          <w:p>
            <w:pPr>
              <w:spacing w:after="0"/>
              <w:jc w:val="right"/>
            </w:pPr>
            <w:r>
              <w:rPr>
                <w:sz w:val="16"/>
              </w:rPr>
              <w:t>$1,429</w:t>
            </w:r>
          </w:p>
        </w:tc>
        <w:tc>
          <w:tcPr>
            <w:tcW w:type="dxa" w:w="1305"/>
          </w:tcPr>
          <w:p>
            <w:pPr>
              <w:spacing w:after="0"/>
              <w:jc w:val="right"/>
            </w:pPr>
            <w:r>
              <w:rPr>
                <w:sz w:val="16"/>
              </w:rPr>
              <w:t>0.000328%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$1,425,698,005</w:t>
            </w:r>
          </w:p>
        </w:tc>
        <w:tc>
          <w:tcPr>
            <w:tcW w:type="dxa" w:w="1130"/>
          </w:tcPr>
          <w:p>
            <w:pPr>
              <w:spacing w:after="0"/>
              <w:jc w:val="right"/>
            </w:pPr>
            <w:r>
              <w:rPr>
                <w:sz w:val="16"/>
              </w:rPr>
              <w:t>$95,441,356</w:t>
            </w:r>
          </w:p>
        </w:tc>
        <w:tc>
          <w:tcPr>
            <w:tcW w:type="dxa" w:w="1040"/>
          </w:tcPr>
          <w:p>
            <w:pPr>
              <w:spacing w:after="0"/>
              <w:jc w:val="right"/>
            </w:pPr>
            <w:r>
              <w:rPr>
                <w:sz w:val="16"/>
              </w:rPr>
              <w:t>2,993</w:t>
            </w:r>
          </w:p>
        </w:tc>
        <w:tc>
          <w:tcPr>
            <w:tcW w:type="dxa" w:w="948"/>
          </w:tcPr>
          <w:p>
            <w:pPr>
              <w:spacing w:after="0"/>
              <w:jc w:val="right"/>
            </w:pPr>
            <w:r>
              <w:rPr>
                <w:sz w:val="16"/>
              </w:rPr>
              <w:t>$125,169</w:t>
            </w:r>
          </w:p>
        </w:tc>
        <w:tc>
          <w:tcPr>
            <w:tcW w:type="dxa" w:w="1126"/>
          </w:tcPr>
          <w:p>
            <w:pPr>
              <w:spacing w:after="0"/>
              <w:jc w:val="right"/>
            </w:pPr>
            <w:r>
              <w:rPr>
                <w:sz w:val="16"/>
              </w:rPr>
              <w:t>$55,290</w:t>
            </w:r>
          </w:p>
        </w:tc>
        <w:tc>
          <w:tcPr>
            <w:tcW w:type="dxa" w:w="1087"/>
          </w:tcPr>
          <w:p>
            <w:pPr>
              <w:spacing w:after="0"/>
              <w:jc w:val="right"/>
            </w:pPr>
            <w:r>
              <w:rPr>
                <w:sz w:val="16"/>
              </w:rPr>
              <w:t>$52,783</w:t>
            </w:r>
          </w:p>
        </w:tc>
        <w:tc>
          <w:tcPr>
            <w:tcW w:type="dxa" w:w="1305"/>
          </w:tcPr>
          <w:p>
            <w:pPr>
              <w:spacing w:after="0"/>
              <w:jc w:val="right"/>
            </w:pPr>
            <w:r>
              <w:rPr>
                <w:sz w:val="16"/>
              </w:rPr>
              <w:t>0.00878%</w:t>
            </w:r>
          </w:p>
        </w:tc>
        <w:tc>
          <w:tcPr>
            <w:tcW w:type="dxa" w:w="1155"/>
          </w:tcPr>
          <w:p>
            <w:pPr>
              <w:spacing w:after="0"/>
              <w:jc w:val="right"/>
            </w:pPr>
            <w:r>
              <w:rPr>
                <w:sz w:val="16"/>
              </w:rPr>
              <w:t>$302,000</w:t>
            </w: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$1,425,698,005</w:t>
            </w:r>
          </w:p>
        </w:tc>
        <w:tc>
          <w:tcPr>
            <w:tcW w:type="dxa" w:w="1130"/>
          </w:tcPr>
          <w:p>
            <w:pPr>
              <w:spacing w:after="0"/>
              <w:jc w:val="right"/>
            </w:pPr>
            <w:r>
              <w:rPr>
                <w:sz w:val="16"/>
              </w:rPr>
              <w:t>$95,441,356</w:t>
            </w:r>
          </w:p>
        </w:tc>
        <w:tc>
          <w:tcPr>
            <w:tcW w:type="dxa" w:w="1040"/>
          </w:tcPr>
          <w:p>
            <w:pPr>
              <w:spacing w:after="0"/>
              <w:jc w:val="right"/>
            </w:pPr>
            <w:r>
              <w:rPr>
                <w:sz w:val="16"/>
              </w:rPr>
              <w:t>2,993</w:t>
            </w:r>
          </w:p>
        </w:tc>
        <w:tc>
          <w:tcPr>
            <w:tcW w:type="dxa" w:w="948"/>
          </w:tcPr>
          <w:p>
            <w:pPr>
              <w:spacing w:after="0"/>
              <w:jc w:val="right"/>
            </w:pPr>
            <w:r>
              <w:rPr>
                <w:sz w:val="16"/>
              </w:rPr>
              <w:t>$1,835</w:t>
            </w:r>
          </w:p>
        </w:tc>
        <w:tc>
          <w:tcPr>
            <w:tcW w:type="dxa" w:w="1126"/>
          </w:tcPr>
          <w:p>
            <w:pPr>
              <w:spacing w:after="0"/>
              <w:jc w:val="right"/>
            </w:pPr>
            <w:r>
              <w:rPr>
                <w:sz w:val="16"/>
              </w:rPr>
              <w:t>under $1</w:t>
            </w:r>
          </w:p>
        </w:tc>
        <w:tc>
          <w:tcPr>
            <w:tcW w:type="dxa" w:w="1087"/>
          </w:tcPr>
          <w:p>
            <w:pPr>
              <w:spacing w:after="0"/>
              <w:jc w:val="right"/>
            </w:pPr>
            <w:r>
              <w:rPr>
                <w:sz w:val="16"/>
              </w:rPr>
              <w:t>$10,764</w:t>
            </w:r>
          </w:p>
        </w:tc>
        <w:tc>
          <w:tcPr>
            <w:tcW w:type="dxa" w:w="1305"/>
          </w:tcPr>
          <w:p>
            <w:pPr>
              <w:spacing w:after="0"/>
              <w:jc w:val="right"/>
            </w:pPr>
            <w:r>
              <w:rPr>
                <w:sz w:val="16"/>
              </w:rPr>
              <w:t>0.000129%</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948"/>
          </w:tcPr>
          <w:p>
            <w:pPr>
              <w:spacing w:after="0"/>
              <w:jc w:val="right"/>
            </w:pPr>
          </w:p>
        </w:tc>
        <w:tc>
          <w:tcPr>
            <w:tcW w:type="dxa" w:w="1126"/>
          </w:tcPr>
          <w:p>
            <w:pPr>
              <w:spacing w:after="0"/>
              <w:jc w:val="right"/>
            </w:pPr>
          </w:p>
        </w:tc>
        <w:tc>
          <w:tcPr>
            <w:tcW w:type="dxa" w:w="1087"/>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$1,425,401,549</w:t>
            </w:r>
          </w:p>
        </w:tc>
        <w:tc>
          <w:tcPr>
            <w:tcW w:type="dxa" w:w="1130"/>
          </w:tcPr>
          <w:p>
            <w:pPr>
              <w:spacing w:after="0"/>
              <w:jc w:val="right"/>
            </w:pPr>
            <w:r>
              <w:rPr>
                <w:sz w:val="16"/>
              </w:rPr>
              <w:t>n/a</w:t>
            </w:r>
          </w:p>
        </w:tc>
        <w:tc>
          <w:tcPr>
            <w:tcW w:type="dxa" w:w="1040"/>
          </w:tcPr>
          <w:p>
            <w:pPr>
              <w:spacing w:after="0"/>
              <w:jc w:val="right"/>
            </w:pPr>
            <w:r>
              <w:rPr>
                <w:sz w:val="16"/>
              </w:rPr>
              <w:t>2,993</w:t>
            </w:r>
          </w:p>
        </w:tc>
        <w:tc>
          <w:tcPr>
            <w:tcW w:type="dxa" w:w="948"/>
          </w:tcPr>
          <w:p>
            <w:pPr>
              <w:spacing w:after="0"/>
              <w:jc w:val="right"/>
            </w:pPr>
            <w:r>
              <w:rPr>
                <w:sz w:val="16"/>
              </w:rPr>
              <w:t>$56,579</w:t>
            </w:r>
          </w:p>
        </w:tc>
        <w:tc>
          <w:tcPr>
            <w:tcW w:type="dxa" w:w="1126"/>
          </w:tcPr>
          <w:p>
            <w:pPr>
              <w:spacing w:after="0"/>
              <w:jc w:val="right"/>
            </w:pPr>
            <w:r>
              <w:rPr>
                <w:sz w:val="16"/>
              </w:rPr>
              <w:t>n/a</w:t>
            </w:r>
          </w:p>
        </w:tc>
        <w:tc>
          <w:tcPr>
            <w:tcW w:type="dxa" w:w="1087"/>
          </w:tcPr>
          <w:p>
            <w:pPr>
              <w:spacing w:after="0"/>
              <w:jc w:val="right"/>
            </w:pPr>
            <w:r>
              <w:rPr>
                <w:sz w:val="16"/>
              </w:rPr>
              <w:t>$12,168</w:t>
            </w:r>
          </w:p>
        </w:tc>
        <w:tc>
          <w:tcPr>
            <w:tcW w:type="dxa" w:w="1305"/>
          </w:tcPr>
          <w:p>
            <w:pPr>
              <w:spacing w:after="0"/>
              <w:jc w:val="right"/>
            </w:pPr>
            <w:r>
              <w:rPr>
                <w:sz w:val="16"/>
              </w:rPr>
              <w:t>0.00397%</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$1,425,284,440</w:t>
            </w:r>
          </w:p>
        </w:tc>
        <w:tc>
          <w:tcPr>
            <w:tcW w:type="dxa" w:w="1130"/>
          </w:tcPr>
          <w:p>
            <w:pPr>
              <w:spacing w:after="0"/>
              <w:jc w:val="right"/>
            </w:pPr>
            <w:r>
              <w:rPr>
                <w:sz w:val="16"/>
              </w:rPr>
              <w:t>$692,265</w:t>
            </w:r>
          </w:p>
        </w:tc>
        <w:tc>
          <w:tcPr>
            <w:tcW w:type="dxa" w:w="1040"/>
          </w:tcPr>
          <w:p>
            <w:pPr>
              <w:spacing w:after="0"/>
              <w:jc w:val="right"/>
            </w:pPr>
            <w:r>
              <w:rPr>
                <w:sz w:val="16"/>
              </w:rPr>
              <w:t>23</w:t>
            </w:r>
          </w:p>
        </w:tc>
        <w:tc>
          <w:tcPr>
            <w:tcW w:type="dxa" w:w="948"/>
          </w:tcPr>
          <w:p>
            <w:pPr>
              <w:spacing w:after="0"/>
              <w:jc w:val="right"/>
            </w:pPr>
            <w:r>
              <w:rPr>
                <w:sz w:val="16"/>
              </w:rPr>
              <w:t>$548,804</w:t>
            </w:r>
          </w:p>
        </w:tc>
        <w:tc>
          <w:tcPr>
            <w:tcW w:type="dxa" w:w="1126"/>
          </w:tcPr>
          <w:p>
            <w:pPr>
              <w:spacing w:after="0"/>
              <w:jc w:val="right"/>
            </w:pPr>
            <w:r>
              <w:rPr>
                <w:sz w:val="16"/>
              </w:rPr>
              <w:t>$1,567</w:t>
            </w:r>
          </w:p>
        </w:tc>
        <w:tc>
          <w:tcPr>
            <w:tcW w:type="dxa" w:w="1087"/>
          </w:tcPr>
          <w:p>
            <w:pPr>
              <w:spacing w:after="0"/>
              <w:jc w:val="right"/>
            </w:pPr>
            <w:r>
              <w:rPr>
                <w:sz w:val="16"/>
              </w:rPr>
              <w:t>$218</w:t>
            </w:r>
          </w:p>
        </w:tc>
        <w:tc>
          <w:tcPr>
            <w:tcW w:type="dxa" w:w="1305"/>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$6,749,615</w:t>
            </w:r>
          </w:p>
        </w:tc>
        <w:tc>
          <w:tcPr>
            <w:tcW w:type="dxa" w:w="1130"/>
          </w:tcPr>
          <w:p>
            <w:pPr>
              <w:spacing w:after="0"/>
              <w:jc w:val="right"/>
            </w:pPr>
            <w:r>
              <w:rPr>
                <w:sz w:val="16"/>
              </w:rPr>
              <w:t>n/a</w:t>
            </w:r>
          </w:p>
        </w:tc>
        <w:tc>
          <w:tcPr>
            <w:tcW w:type="dxa" w:w="1040"/>
          </w:tcPr>
          <w:p>
            <w:pPr>
              <w:spacing w:after="0"/>
              <w:jc w:val="right"/>
            </w:pPr>
            <w:r>
              <w:rPr>
                <w:sz w:val="16"/>
              </w:rPr>
              <w:t>13</w:t>
            </w:r>
          </w:p>
        </w:tc>
        <w:tc>
          <w:tcPr>
            <w:tcW w:type="dxa" w:w="948"/>
          </w:tcPr>
          <w:p>
            <w:pPr>
              <w:spacing w:after="0"/>
              <w:jc w:val="right"/>
            </w:pPr>
            <w:r>
              <w:rPr>
                <w:sz w:val="16"/>
              </w:rPr>
              <w:t>$13</w:t>
            </w:r>
          </w:p>
        </w:tc>
        <w:tc>
          <w:tcPr>
            <w:tcW w:type="dxa" w:w="1126"/>
          </w:tcPr>
          <w:p>
            <w:pPr>
              <w:spacing w:after="0"/>
              <w:jc w:val="right"/>
            </w:pPr>
            <w:r>
              <w:rPr>
                <w:sz w:val="16"/>
              </w:rPr>
              <w:t>n/a</w:t>
            </w:r>
          </w:p>
        </w:tc>
        <w:tc>
          <w:tcPr>
            <w:tcW w:type="dxa" w:w="1087"/>
          </w:tcPr>
          <w:p>
            <w:pPr>
              <w:spacing w:after="0"/>
              <w:jc w:val="right"/>
            </w:pPr>
            <w:r>
              <w:rPr>
                <w:sz w:val="16"/>
              </w:rPr>
              <w:t>$7</w:t>
            </w:r>
          </w:p>
        </w:tc>
        <w:tc>
          <w:tcPr>
            <w:tcW w:type="dxa" w:w="1305"/>
          </w:tcPr>
          <w:p>
            <w:pPr>
              <w:spacing w:after="0"/>
              <w:jc w:val="right"/>
            </w:pPr>
            <w:r>
              <w:rPr>
                <w:sz w:val="16"/>
              </w:rPr>
              <w:t>0.000195%</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$1,425,698,005</w:t>
            </w:r>
          </w:p>
        </w:tc>
        <w:tc>
          <w:tcPr>
            <w:tcW w:type="dxa" w:w="1130"/>
          </w:tcPr>
          <w:p>
            <w:pPr>
              <w:spacing w:after="0"/>
              <w:jc w:val="right"/>
            </w:pPr>
            <w:r>
              <w:rPr>
                <w:sz w:val="16"/>
              </w:rPr>
              <w:t>n/a</w:t>
            </w:r>
          </w:p>
        </w:tc>
        <w:tc>
          <w:tcPr>
            <w:tcW w:type="dxa" w:w="1040"/>
          </w:tcPr>
          <w:p>
            <w:pPr>
              <w:spacing w:after="0"/>
              <w:jc w:val="right"/>
            </w:pPr>
            <w:r>
              <w:rPr>
                <w:sz w:val="16"/>
              </w:rPr>
              <w:t>2,993</w:t>
            </w:r>
          </w:p>
        </w:tc>
        <w:tc>
          <w:tcPr>
            <w:tcW w:type="dxa" w:w="948"/>
          </w:tcPr>
          <w:p>
            <w:pPr>
              <w:spacing w:after="0"/>
              <w:jc w:val="right"/>
            </w:pPr>
            <w:r>
              <w:rPr>
                <w:sz w:val="16"/>
              </w:rPr>
              <w:t>$2,060</w:t>
            </w:r>
          </w:p>
        </w:tc>
        <w:tc>
          <w:tcPr>
            <w:tcW w:type="dxa" w:w="1126"/>
          </w:tcPr>
          <w:p>
            <w:pPr>
              <w:spacing w:after="0"/>
              <w:jc w:val="right"/>
            </w:pPr>
            <w:r>
              <w:rPr>
                <w:sz w:val="16"/>
              </w:rPr>
              <w:t>n/a</w:t>
            </w:r>
          </w:p>
        </w:tc>
        <w:tc>
          <w:tcPr>
            <w:tcW w:type="dxa" w:w="1087"/>
          </w:tcPr>
          <w:p>
            <w:pPr>
              <w:spacing w:after="0"/>
              <w:jc w:val="right"/>
            </w:pPr>
            <w:r>
              <w:rPr>
                <w:sz w:val="16"/>
              </w:rPr>
              <w:t>$25,006</w:t>
            </w:r>
          </w:p>
        </w:tc>
        <w:tc>
          <w:tcPr>
            <w:tcW w:type="dxa" w:w="1305"/>
          </w:tcPr>
          <w:p>
            <w:pPr>
              <w:spacing w:after="0"/>
              <w:jc w:val="right"/>
            </w:pPr>
            <w:r>
              <w:rPr>
                <w:sz w:val="16"/>
              </w:rPr>
              <w:t>0.000144%</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$1,425,698,005</w:t>
            </w:r>
          </w:p>
        </w:tc>
        <w:tc>
          <w:tcPr>
            <w:tcW w:type="dxa" w:w="1130"/>
          </w:tcPr>
          <w:p>
            <w:pPr>
              <w:spacing w:after="0"/>
              <w:jc w:val="right"/>
            </w:pPr>
            <w:r>
              <w:rPr>
                <w:sz w:val="16"/>
              </w:rPr>
              <w:t>$95,441,356</w:t>
            </w:r>
          </w:p>
        </w:tc>
        <w:tc>
          <w:tcPr>
            <w:tcW w:type="dxa" w:w="1040"/>
          </w:tcPr>
          <w:p>
            <w:pPr>
              <w:spacing w:after="0"/>
              <w:jc w:val="right"/>
            </w:pPr>
            <w:r>
              <w:rPr>
                <w:sz w:val="16"/>
              </w:rPr>
              <w:t>2,993</w:t>
            </w:r>
          </w:p>
        </w:tc>
        <w:tc>
          <w:tcPr>
            <w:tcW w:type="dxa" w:w="948"/>
          </w:tcPr>
          <w:p>
            <w:pPr>
              <w:spacing w:after="0"/>
              <w:jc w:val="right"/>
            </w:pPr>
            <w:r>
              <w:rPr>
                <w:sz w:val="16"/>
              </w:rPr>
              <w:t>$72,491</w:t>
            </w:r>
          </w:p>
        </w:tc>
        <w:tc>
          <w:tcPr>
            <w:tcW w:type="dxa" w:w="1126"/>
          </w:tcPr>
          <w:p>
            <w:pPr>
              <w:spacing w:after="0"/>
              <w:jc w:val="right"/>
            </w:pPr>
            <w:r>
              <w:rPr>
                <w:sz w:val="16"/>
              </w:rPr>
              <w:t>$32,719</w:t>
            </w:r>
          </w:p>
        </w:tc>
        <w:tc>
          <w:tcPr>
            <w:tcW w:type="dxa" w:w="1087"/>
          </w:tcPr>
          <w:p>
            <w:pPr>
              <w:spacing w:after="0"/>
              <w:jc w:val="right"/>
            </w:pPr>
            <w:r>
              <w:rPr>
                <w:sz w:val="16"/>
              </w:rPr>
              <w:t>$39,806</w:t>
            </w:r>
          </w:p>
        </w:tc>
        <w:tc>
          <w:tcPr>
            <w:tcW w:type="dxa" w:w="1305"/>
          </w:tcPr>
          <w:p>
            <w:pPr>
              <w:spacing w:after="0"/>
              <w:jc w:val="right"/>
            </w:pPr>
            <w:r>
              <w:rPr>
                <w:sz w:val="16"/>
              </w:rPr>
              <w:t>0.00508%</w:t>
            </w:r>
          </w:p>
        </w:tc>
        <w:tc>
          <w:tcPr>
            <w:tcW w:type="dxa" w:w="1155"/>
          </w:tcPr>
          <w:p>
            <w:pPr>
              <w:spacing w:after="0"/>
              <w:jc w:val="right"/>
            </w:pPr>
            <w:r>
              <w:rPr>
                <w:sz w:val="16"/>
              </w:rPr>
              <w:t>$650,000</w:t>
            </w:r>
          </w:p>
        </w:tc>
        <w:tc>
          <w:tcPr>
            <w:tcW w:type="dxa" w:w="1066"/>
          </w:tcPr>
          <w:p>
            <w:pPr>
              <w:spacing w:after="0"/>
              <w:jc w:val="right"/>
            </w:pPr>
            <w:r>
              <w:rPr>
                <w:sz w:val="16"/>
              </w:rPr>
              <w:t>$100,000</w:t>
            </w:r>
          </w:p>
        </w:tc>
        <w:tc>
          <w:tcPr>
            <w:tcW w:type="dxa" w:w="1066"/>
          </w:tcPr>
          <w:p>
            <w:pPr>
              <w:spacing w:after="0"/>
              <w:jc w:val="right"/>
            </w:pPr>
          </w:p>
        </w:tc>
        <w:tc>
          <w:tcPr>
            <w:tcW w:type="dxa" w:w="1759"/>
          </w:tcPr>
          <w:p>
            <w:pPr>
              <w:spacing w:after="0"/>
              <w:jc w:val="left"/>
            </w:pPr>
            <w:r>
              <w:rPr>
                <w:sz w:val="16"/>
              </w:rPr>
              <w:t>Storm Events damage since the plan includes 1 zone-level High Wind record ($100,000):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$1,425,698,005</w:t>
            </w:r>
          </w:p>
        </w:tc>
        <w:tc>
          <w:tcPr>
            <w:tcW w:type="dxa" w:w="1130"/>
          </w:tcPr>
          <w:p>
            <w:pPr>
              <w:spacing w:after="0"/>
              <w:jc w:val="right"/>
            </w:pPr>
            <w:r>
              <w:rPr>
                <w:sz w:val="16"/>
              </w:rPr>
              <w:t>$95,441,356</w:t>
            </w:r>
          </w:p>
        </w:tc>
        <w:tc>
          <w:tcPr>
            <w:tcW w:type="dxa" w:w="1040"/>
          </w:tcPr>
          <w:p>
            <w:pPr>
              <w:spacing w:after="0"/>
              <w:jc w:val="right"/>
            </w:pPr>
            <w:r>
              <w:rPr>
                <w:sz w:val="16"/>
              </w:rPr>
              <w:t>2,993</w:t>
            </w:r>
          </w:p>
        </w:tc>
        <w:tc>
          <w:tcPr>
            <w:tcW w:type="dxa" w:w="948"/>
          </w:tcPr>
          <w:p>
            <w:pPr>
              <w:spacing w:after="0"/>
              <w:jc w:val="right"/>
            </w:pPr>
            <w:r>
              <w:rPr>
                <w:sz w:val="16"/>
              </w:rPr>
              <w:t>$63,984</w:t>
            </w:r>
          </w:p>
        </w:tc>
        <w:tc>
          <w:tcPr>
            <w:tcW w:type="dxa" w:w="1126"/>
          </w:tcPr>
          <w:p>
            <w:pPr>
              <w:spacing w:after="0"/>
              <w:jc w:val="right"/>
            </w:pPr>
            <w:r>
              <w:rPr>
                <w:sz w:val="16"/>
              </w:rPr>
              <w:t>$1,219</w:t>
            </w:r>
          </w:p>
        </w:tc>
        <w:tc>
          <w:tcPr>
            <w:tcW w:type="dxa" w:w="1087"/>
          </w:tcPr>
          <w:p>
            <w:pPr>
              <w:spacing w:after="0"/>
              <w:jc w:val="right"/>
            </w:pPr>
            <w:r>
              <w:rPr>
                <w:sz w:val="16"/>
              </w:rPr>
              <w:t>$45,770</w:t>
            </w:r>
          </w:p>
        </w:tc>
        <w:tc>
          <w:tcPr>
            <w:tcW w:type="dxa" w:w="1305"/>
          </w:tcPr>
          <w:p>
            <w:pPr>
              <w:spacing w:after="0"/>
              <w:jc w:val="right"/>
            </w:pPr>
            <w:r>
              <w:rPr>
                <w:sz w:val="16"/>
              </w:rPr>
              <w:t>0.00449%</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$341,496,118</w:t>
            </w:r>
          </w:p>
        </w:tc>
        <w:tc>
          <w:tcPr>
            <w:tcW w:type="dxa" w:w="1130"/>
          </w:tcPr>
          <w:p>
            <w:pPr>
              <w:spacing w:after="0"/>
              <w:jc w:val="right"/>
            </w:pPr>
            <w:r>
              <w:rPr>
                <w:sz w:val="16"/>
              </w:rPr>
              <w:t>$44,446,921</w:t>
            </w:r>
          </w:p>
        </w:tc>
        <w:tc>
          <w:tcPr>
            <w:tcW w:type="dxa" w:w="1040"/>
          </w:tcPr>
          <w:p>
            <w:pPr>
              <w:spacing w:after="0"/>
              <w:jc w:val="right"/>
            </w:pPr>
            <w:r>
              <w:rPr>
                <w:sz w:val="16"/>
              </w:rPr>
              <w:t>938</w:t>
            </w:r>
          </w:p>
        </w:tc>
        <w:tc>
          <w:tcPr>
            <w:tcW w:type="dxa" w:w="948"/>
          </w:tcPr>
          <w:p>
            <w:pPr>
              <w:spacing w:after="0"/>
              <w:jc w:val="right"/>
            </w:pPr>
            <w:r>
              <w:rPr>
                <w:sz w:val="16"/>
              </w:rPr>
              <w:t>$87,788</w:t>
            </w:r>
          </w:p>
        </w:tc>
        <w:tc>
          <w:tcPr>
            <w:tcW w:type="dxa" w:w="1126"/>
          </w:tcPr>
          <w:p>
            <w:pPr>
              <w:spacing w:after="0"/>
              <w:jc w:val="right"/>
            </w:pPr>
            <w:r>
              <w:rPr>
                <w:sz w:val="16"/>
              </w:rPr>
              <w:t>$144</w:t>
            </w:r>
          </w:p>
        </w:tc>
        <w:tc>
          <w:tcPr>
            <w:tcW w:type="dxa" w:w="1087"/>
          </w:tcPr>
          <w:p>
            <w:pPr>
              <w:spacing w:after="0"/>
              <w:jc w:val="right"/>
            </w:pPr>
            <w:r>
              <w:rPr>
                <w:sz w:val="16"/>
              </w:rPr>
              <w:t>$2,244</w:t>
            </w:r>
          </w:p>
        </w:tc>
        <w:tc>
          <w:tcPr>
            <w:tcW w:type="dxa" w:w="1305"/>
          </w:tcPr>
          <w:p>
            <w:pPr>
              <w:spacing w:after="0"/>
              <w:jc w:val="right"/>
            </w:pPr>
            <w:r>
              <w:rPr>
                <w:sz w:val="16"/>
              </w:rPr>
              <w:t>0.0257%</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$1,425,698,005</w:t>
            </w:r>
          </w:p>
        </w:tc>
        <w:tc>
          <w:tcPr>
            <w:tcW w:type="dxa" w:w="1130"/>
          </w:tcPr>
          <w:p>
            <w:pPr>
              <w:spacing w:after="0"/>
              <w:jc w:val="right"/>
            </w:pPr>
            <w:r>
              <w:rPr>
                <w:sz w:val="16"/>
              </w:rPr>
              <w:t>$95,441,356</w:t>
            </w:r>
          </w:p>
        </w:tc>
        <w:tc>
          <w:tcPr>
            <w:tcW w:type="dxa" w:w="1040"/>
          </w:tcPr>
          <w:p>
            <w:pPr>
              <w:spacing w:after="0"/>
              <w:jc w:val="right"/>
            </w:pPr>
            <w:r>
              <w:rPr>
                <w:sz w:val="16"/>
              </w:rPr>
              <w:t>2,993</w:t>
            </w:r>
          </w:p>
        </w:tc>
        <w:tc>
          <w:tcPr>
            <w:tcW w:type="dxa" w:w="948"/>
          </w:tcPr>
          <w:p>
            <w:pPr>
              <w:spacing w:after="0"/>
              <w:jc w:val="right"/>
            </w:pPr>
            <w:r>
              <w:rPr>
                <w:sz w:val="16"/>
              </w:rPr>
              <w:t>$67,962</w:t>
            </w:r>
          </w:p>
        </w:tc>
        <w:tc>
          <w:tcPr>
            <w:tcW w:type="dxa" w:w="1126"/>
          </w:tcPr>
          <w:p>
            <w:pPr>
              <w:spacing w:after="0"/>
              <w:jc w:val="right"/>
            </w:pPr>
            <w:r>
              <w:rPr>
                <w:sz w:val="16"/>
              </w:rPr>
              <w:t>$103</w:t>
            </w:r>
          </w:p>
        </w:tc>
        <w:tc>
          <w:tcPr>
            <w:tcW w:type="dxa" w:w="1087"/>
          </w:tcPr>
          <w:p>
            <w:pPr>
              <w:spacing w:after="0"/>
              <w:jc w:val="right"/>
            </w:pPr>
            <w:r>
              <w:rPr>
                <w:sz w:val="16"/>
              </w:rPr>
              <w:t>$44,961</w:t>
            </w:r>
          </w:p>
        </w:tc>
        <w:tc>
          <w:tcPr>
            <w:tcW w:type="dxa" w:w="1305"/>
          </w:tcPr>
          <w:p>
            <w:pPr>
              <w:spacing w:after="0"/>
              <w:jc w:val="right"/>
            </w:pPr>
            <w:r>
              <w:rPr>
                <w:sz w:val="16"/>
              </w:rPr>
              <w:t>0.00477%</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2018-12-21 (Storm Events through 2026-06-30): 55 county-coded records, 55 with a damage value recorded (including $0), $952,000; 78 zone-level records, 78 with a damage value recorded (including $0), $100,000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$1,425,698,005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$95,441,356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$1,381,149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$1,362,628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Bowman County</w:t>
            </w:r>
          </w:p>
        </w:tc>
        <w:tc>
          <w:tcPr>
            <w:tcW w:type="dxa" w:w="1636"/>
          </w:tcPr>
          <w:p>
            <w:pPr>
              <w:spacing w:after="0"/>
              <w:jc w:val="left"/>
            </w:pPr>
            <w:r>
              <w:rPr>
                <w:sz w:val="16"/>
              </w:rPr>
              <w:t>380355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Bowman city</w:t>
            </w:r>
          </w:p>
        </w:tc>
        <w:tc>
          <w:tcPr>
            <w:tcW w:type="dxa" w:w="1636"/>
          </w:tcPr>
          <w:p>
            <w:pPr>
              <w:spacing w:after="0"/>
              <w:jc w:val="left"/>
            </w:pPr>
            <w:r>
              <w:rPr>
                <w:sz w:val="16"/>
              </w:rPr>
              <w:t>380012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Rhame city</w:t>
            </w:r>
          </w:p>
        </w:tc>
        <w:tc>
          <w:tcPr>
            <w:tcW w:type="dxa" w:w="1636"/>
          </w:tcPr>
          <w:p>
            <w:pPr>
              <w:spacing w:after="0"/>
              <w:jc w:val="left"/>
            </w:pPr>
            <w:r>
              <w:rPr>
                <w:sz w:val="16"/>
              </w:rPr>
              <w:t>380678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Scranton city</w:t>
            </w:r>
          </w:p>
        </w:tc>
        <w:tc>
          <w:tcPr>
            <w:tcW w:type="dxa" w:w="1636"/>
          </w:tcPr>
          <w:p>
            <w:pPr>
              <w:spacing w:after="0"/>
              <w:jc w:val="left"/>
            </w:pPr>
            <w:r>
              <w:rPr>
                <w:sz w:val="16"/>
              </w:rPr>
              <w:t>380014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Bowman County, ND: risk-assessment baseline packet, release 2026-10 (data as of 2026-09-30; County FIPS 38011). Automated baseline. </w:t>
      </w:r>
      <w:hyperlink r:id="rId15">
        <w:r>
          <w:rPr>
            <w:color w:val="1F4E99"/>
            <w:sz w:val="17"/>
            <w:u w:val="single"/>
          </w:rPr>
          <w:t>https://hazardplain.org/nd/38011/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Bowman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Bowman County, ND: Risk-assessment baseline packet</dc:title>
  <dc:subject>Hazard Plain release 2026-10, as of 2026-09-30. Automated baseline</dc:subject>
  <dc:creator>Hazard Plain</dc:creator>
  <cp:keywords>Hazard Plain; hazard mitigation; risk assessment; 38011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