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Bottineau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2031-04-28</w:t>
      </w:r>
    </w:p>
    <w:p>
      <w:pPr>
        <w:keepNext/>
        <w:spacing w:after="40" w:before="0"/>
      </w:pPr>
      <w:r>
        <w:rPr>
          <w:b/>
        </w:rPr>
        <w:t xml:space="preserve">Plan: </w:t>
      </w:r>
      <w:r>
        <w:rPr/>
        <w:t>Bottineau County, ND Hazard Mitigation Plan 2026 (FEMA plan 111527)</w:t>
      </w:r>
    </w:p>
    <w:p>
      <w:pPr>
        <w:keepNext/>
        <w:spacing w:after="40" w:before="0"/>
      </w:pPr>
      <w:r>
        <w:rPr>
          <w:b/>
        </w:rPr>
        <w:t xml:space="preserve">Approved: </w:t>
      </w:r>
      <w:r>
        <w:rPr/>
        <w:t>2026-04-29</w:t>
      </w:r>
    </w:p>
    <w:p>
      <w:pPr>
        <w:keepNext/>
        <w:spacing w:after="40" w:before="0"/>
      </w:pPr>
      <w:r>
        <w:rPr>
          <w:b/>
        </w:rPr>
        <w:t xml:space="preserve">Expires: </w:t>
      </w:r>
      <w:r>
        <w:rPr/>
        <w:t>2031-04-28</w:t>
      </w:r>
    </w:p>
    <w:p>
      <w:pPr>
        <w:keepNext/>
        <w:spacing w:after="40" w:before="0"/>
      </w:pPr>
      <w:r>
        <w:rPr>
          <w:b/>
        </w:rPr>
        <w:t xml:space="preserve">As of: </w:t>
      </w:r>
      <w:r>
        <w:rPr/>
        <w:t>2026-09-28</w:t>
      </w:r>
    </w:p>
    <w:p>
      <w:pPr>
        <w:keepNext/>
        <w:spacing w:after="40" w:before="0"/>
      </w:pPr>
      <w:r>
        <w:rPr>
          <w:b/>
        </w:rPr>
        <w:t xml:space="preserve">Days: </w:t>
      </w:r>
      <w:r>
        <w:rPr/>
        <w:t>1,673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DR-4934-ND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3"/>
        <w:gridCol w:w="840"/>
        <w:gridCol w:w="3268"/>
        <w:gridCol w:w="2642"/>
        <w:gridCol w:w="1281"/>
        <w:gridCol w:w="1281"/>
        <w:gridCol w:w="1105"/>
        <w:gridCol w:w="1171"/>
        <w:gridCol w:w="801"/>
      </w:tblGrid>
      <w:tr>
        <w:trPr>
          <w:cantSplit/>
          <w:tblHeader/>
        </w:trPr>
        <w:tc>
          <w:tcPr>
            <w:tcW w:type="dxa" w:w="1723"/>
            <w:shd w:val="clear" w:color="auto" w:fill="E8E8E8"/>
          </w:tcPr>
          <w:p>
            <w:pPr>
              <w:spacing w:after="0"/>
              <w:jc w:val="left"/>
            </w:pPr>
            <w:r>
              <w:rPr>
                <w:b/>
                <w:sz w:val="16"/>
              </w:rPr>
              <w:t>Jurisdiction</w:t>
            </w:r>
          </w:p>
        </w:tc>
        <w:tc>
          <w:tcPr>
            <w:tcW w:type="dxa" w:w="840"/>
            <w:shd w:val="clear" w:color="auto" w:fill="E8E8E8"/>
          </w:tcPr>
          <w:p>
            <w:pPr>
              <w:spacing w:after="0"/>
              <w:jc w:val="left"/>
            </w:pPr>
            <w:r>
              <w:rPr>
                <w:b/>
                <w:sz w:val="16"/>
              </w:rPr>
              <w:t>Type</w:t>
            </w:r>
          </w:p>
        </w:tc>
        <w:tc>
          <w:tcPr>
            <w:tcW w:type="dxa" w:w="3268"/>
            <w:shd w:val="clear" w:color="auto" w:fill="E8E8E8"/>
          </w:tcPr>
          <w:p>
            <w:pPr>
              <w:spacing w:after="0"/>
              <w:jc w:val="left"/>
            </w:pPr>
            <w:r>
              <w:rPr>
                <w:b/>
                <w:sz w:val="16"/>
              </w:rPr>
              <w:t>Status</w:t>
            </w:r>
          </w:p>
        </w:tc>
        <w:tc>
          <w:tcPr>
            <w:tcW w:type="dxa" w:w="2642"/>
            <w:shd w:val="clear" w:color="auto" w:fill="E8E8E8"/>
          </w:tcPr>
          <w:p>
            <w:pPr>
              <w:spacing w:after="0"/>
              <w:jc w:val="left"/>
            </w:pPr>
            <w:r>
              <w:rPr>
                <w:b/>
                <w:sz w:val="16"/>
              </w:rPr>
              <w:t>Plan</w:t>
            </w:r>
          </w:p>
        </w:tc>
        <w:tc>
          <w:tcPr>
            <w:tcW w:type="dxa" w:w="1281"/>
            <w:shd w:val="clear" w:color="auto" w:fill="E8E8E8"/>
          </w:tcPr>
          <w:p>
            <w:pPr>
              <w:spacing w:after="0"/>
              <w:jc w:val="left"/>
            </w:pPr>
            <w:r>
              <w:rPr>
                <w:b/>
                <w:sz w:val="16"/>
              </w:rPr>
              <w:t>Approved</w:t>
            </w:r>
          </w:p>
        </w:tc>
        <w:tc>
          <w:tcPr>
            <w:tcW w:type="dxa" w:w="1281"/>
            <w:shd w:val="clear" w:color="auto" w:fill="E8E8E8"/>
          </w:tcPr>
          <w:p>
            <w:pPr>
              <w:spacing w:after="0"/>
              <w:jc w:val="left"/>
            </w:pPr>
            <w:r>
              <w:rPr>
                <w:b/>
                <w:sz w:val="16"/>
              </w:rPr>
              <w:t>Expires</w:t>
            </w:r>
          </w:p>
        </w:tc>
        <w:tc>
          <w:tcPr>
            <w:tcW w:type="dxa" w:w="110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1"/>
            <w:shd w:val="clear" w:color="auto" w:fill="E8E8E8"/>
          </w:tcPr>
          <w:p>
            <w:pPr>
              <w:spacing w:after="0"/>
              <w:jc w:val="left"/>
            </w:pPr>
            <w:r>
              <w:rPr>
                <w:b/>
                <w:sz w:val="16"/>
              </w:rPr>
              <w:t>Update underway</w:t>
            </w:r>
          </w:p>
        </w:tc>
        <w:tc>
          <w:tcPr>
            <w:tcW w:type="dxa" w:w="801"/>
            <w:shd w:val="clear" w:color="auto" w:fill="E8E8E8"/>
          </w:tcPr>
          <w:p>
            <w:pPr>
              <w:spacing w:after="0"/>
              <w:jc w:val="left"/>
            </w:pPr>
            <w:r>
              <w:rPr>
                <w:b/>
                <w:sz w:val="16"/>
              </w:rPr>
              <w:t>Notes</w:t>
            </w:r>
          </w:p>
        </w:tc>
      </w:tr>
      <w:tr>
        <w:trPr>
          <w:cantSplit/>
        </w:trPr>
        <w:tc>
          <w:tcPr>
            <w:tcW w:type="dxa" w:w="1723"/>
          </w:tcPr>
          <w:p>
            <w:pPr>
              <w:spacing w:after="0"/>
              <w:jc w:val="left"/>
            </w:pPr>
            <w:r>
              <w:rPr>
                <w:sz w:val="16"/>
              </w:rPr>
              <w:t>Bottineau County</w:t>
            </w:r>
          </w:p>
        </w:tc>
        <w:tc>
          <w:tcPr>
            <w:tcW w:type="dxa" w:w="840"/>
          </w:tcPr>
          <w:p>
            <w:pPr>
              <w:spacing w:after="0"/>
              <w:jc w:val="left"/>
            </w:pPr>
            <w:r>
              <w:rPr>
                <w:sz w:val="16"/>
              </w:rPr>
              <w:t>County</w:t>
            </w:r>
          </w:p>
        </w:tc>
        <w:tc>
          <w:tcPr>
            <w:tcW w:type="dxa" w:w="3268"/>
          </w:tcPr>
          <w:p>
            <w:pPr>
              <w:spacing w:after="0"/>
              <w:jc w:val="left"/>
            </w:pPr>
            <w:r>
              <w:rPr>
                <w:sz w:val="16"/>
              </w:rPr>
              <w:t>Approved, expires 2031-04-28</w:t>
            </w:r>
          </w:p>
        </w:tc>
        <w:tc>
          <w:tcPr>
            <w:tcW w:type="dxa" w:w="2642"/>
          </w:tcPr>
          <w:p>
            <w:pPr>
              <w:spacing w:after="0"/>
              <w:jc w:val="left"/>
            </w:pPr>
            <w:r>
              <w:rPr>
                <w:sz w:val="16"/>
              </w:rPr>
              <w:t>Bottineau County, ND Hazard Mitigation Plan 2026 (FEMA plan 111527)</w:t>
            </w:r>
          </w:p>
        </w:tc>
        <w:tc>
          <w:tcPr>
            <w:tcW w:type="dxa" w:w="1281"/>
          </w:tcPr>
          <w:p>
            <w:pPr>
              <w:spacing w:after="0"/>
              <w:jc w:val="left"/>
            </w:pPr>
            <w:r>
              <w:rPr>
                <w:sz w:val="16"/>
              </w:rPr>
              <w:t>2026-04-29</w:t>
            </w:r>
          </w:p>
        </w:tc>
        <w:tc>
          <w:tcPr>
            <w:tcW w:type="dxa" w:w="1281"/>
          </w:tcPr>
          <w:p>
            <w:pPr>
              <w:spacing w:after="0"/>
              <w:jc w:val="left"/>
            </w:pPr>
            <w:r>
              <w:rPr>
                <w:sz w:val="16"/>
              </w:rPr>
              <w:t>2031-04-28</w:t>
            </w:r>
          </w:p>
        </w:tc>
        <w:tc>
          <w:tcPr>
            <w:tcW w:type="dxa" w:w="1105"/>
          </w:tcPr>
          <w:p>
            <w:pPr>
              <w:spacing w:after="0"/>
              <w:jc w:val="right"/>
            </w:pPr>
            <w:r>
              <w:rPr>
                <w:sz w:val="16"/>
              </w:rPr>
              <w:t>1,673</w:t>
            </w:r>
          </w:p>
        </w:tc>
        <w:tc>
          <w:tcPr>
            <w:tcW w:type="dxa" w:w="1171"/>
          </w:tcPr>
          <w:p>
            <w:pPr>
              <w:spacing w:after="0"/>
              <w:jc w:val="left"/>
            </w:pPr>
          </w:p>
        </w:tc>
        <w:tc>
          <w:tcPr>
            <w:tcW w:type="dxa" w:w="801"/>
          </w:tcPr>
          <w:p>
            <w:pPr>
              <w:spacing w:after="0"/>
              <w:jc w:val="left"/>
            </w:pPr>
          </w:p>
        </w:tc>
      </w:tr>
      <w:tr>
        <w:trPr>
          <w:cantSplit/>
        </w:trPr>
        <w:tc>
          <w:tcPr>
            <w:tcW w:type="dxa" w:w="1723"/>
          </w:tcPr>
          <w:p>
            <w:pPr>
              <w:spacing w:after="0"/>
              <w:jc w:val="left"/>
            </w:pPr>
            <w:r>
              <w:rPr>
                <w:sz w:val="16"/>
              </w:rPr>
              <w:t>Antler city</w:t>
            </w:r>
          </w:p>
        </w:tc>
        <w:tc>
          <w:tcPr>
            <w:tcW w:type="dxa" w:w="840"/>
          </w:tcPr>
          <w:p>
            <w:pPr>
              <w:spacing w:after="0"/>
              <w:jc w:val="left"/>
            </w:pPr>
            <w:r>
              <w:rPr>
                <w:sz w:val="16"/>
              </w:rPr>
              <w:t>City</w:t>
            </w:r>
          </w:p>
        </w:tc>
        <w:tc>
          <w:tcPr>
            <w:tcW w:type="dxa" w:w="3268"/>
          </w:tcPr>
          <w:p>
            <w:pPr>
              <w:spacing w:after="0"/>
              <w:jc w:val="left"/>
            </w:pPr>
            <w:r>
              <w:rPr>
                <w:sz w:val="16"/>
              </w:rPr>
              <w:t>Approved, expires 2031-04-28</w:t>
            </w:r>
          </w:p>
        </w:tc>
        <w:tc>
          <w:tcPr>
            <w:tcW w:type="dxa" w:w="2642"/>
          </w:tcPr>
          <w:p>
            <w:pPr>
              <w:spacing w:after="0"/>
              <w:jc w:val="left"/>
            </w:pPr>
            <w:r>
              <w:rPr>
                <w:sz w:val="16"/>
              </w:rPr>
              <w:t>Bottineau County, ND Hazard Mitigation Plan 2026 (FEMA plan 111527)</w:t>
            </w:r>
          </w:p>
        </w:tc>
        <w:tc>
          <w:tcPr>
            <w:tcW w:type="dxa" w:w="1281"/>
          </w:tcPr>
          <w:p>
            <w:pPr>
              <w:spacing w:after="0"/>
              <w:jc w:val="left"/>
            </w:pPr>
            <w:r>
              <w:rPr>
                <w:sz w:val="16"/>
              </w:rPr>
              <w:t>2026-04-29</w:t>
            </w:r>
          </w:p>
        </w:tc>
        <w:tc>
          <w:tcPr>
            <w:tcW w:type="dxa" w:w="1281"/>
          </w:tcPr>
          <w:p>
            <w:pPr>
              <w:spacing w:after="0"/>
              <w:jc w:val="left"/>
            </w:pPr>
            <w:r>
              <w:rPr>
                <w:sz w:val="16"/>
              </w:rPr>
              <w:t>2031-04-28</w:t>
            </w:r>
          </w:p>
        </w:tc>
        <w:tc>
          <w:tcPr>
            <w:tcW w:type="dxa" w:w="1105"/>
          </w:tcPr>
          <w:p>
            <w:pPr>
              <w:spacing w:after="0"/>
              <w:jc w:val="right"/>
            </w:pPr>
            <w:r>
              <w:rPr>
                <w:sz w:val="16"/>
              </w:rPr>
              <w:t>1,673</w:t>
            </w:r>
          </w:p>
        </w:tc>
        <w:tc>
          <w:tcPr>
            <w:tcW w:type="dxa" w:w="1171"/>
          </w:tcPr>
          <w:p>
            <w:pPr>
              <w:spacing w:after="0"/>
              <w:jc w:val="left"/>
            </w:pPr>
          </w:p>
        </w:tc>
        <w:tc>
          <w:tcPr>
            <w:tcW w:type="dxa" w:w="801"/>
          </w:tcPr>
          <w:p>
            <w:pPr>
              <w:spacing w:after="0"/>
              <w:jc w:val="left"/>
            </w:pPr>
          </w:p>
        </w:tc>
      </w:tr>
      <w:tr>
        <w:trPr>
          <w:cantSplit/>
        </w:trPr>
        <w:tc>
          <w:tcPr>
            <w:tcW w:type="dxa" w:w="1723"/>
          </w:tcPr>
          <w:p>
            <w:pPr>
              <w:spacing w:after="0"/>
              <w:jc w:val="left"/>
            </w:pPr>
            <w:r>
              <w:rPr>
                <w:sz w:val="16"/>
              </w:rPr>
              <w:t>Bottineau city</w:t>
            </w:r>
          </w:p>
        </w:tc>
        <w:tc>
          <w:tcPr>
            <w:tcW w:type="dxa" w:w="840"/>
          </w:tcPr>
          <w:p>
            <w:pPr>
              <w:spacing w:after="0"/>
              <w:jc w:val="left"/>
            </w:pPr>
            <w:r>
              <w:rPr>
                <w:sz w:val="16"/>
              </w:rPr>
              <w:t>City</w:t>
            </w:r>
          </w:p>
        </w:tc>
        <w:tc>
          <w:tcPr>
            <w:tcW w:type="dxa" w:w="3268"/>
          </w:tcPr>
          <w:p>
            <w:pPr>
              <w:spacing w:after="0"/>
              <w:jc w:val="left"/>
            </w:pPr>
            <w:r>
              <w:rPr>
                <w:sz w:val="16"/>
              </w:rPr>
              <w:t>Approved, expires 2031-04-28</w:t>
            </w:r>
          </w:p>
        </w:tc>
        <w:tc>
          <w:tcPr>
            <w:tcW w:type="dxa" w:w="2642"/>
          </w:tcPr>
          <w:p>
            <w:pPr>
              <w:spacing w:after="0"/>
              <w:jc w:val="left"/>
            </w:pPr>
            <w:r>
              <w:rPr>
                <w:sz w:val="16"/>
              </w:rPr>
              <w:t>Bottineau County, ND Hazard Mitigation Plan 2026 (FEMA plan 111527)</w:t>
            </w:r>
          </w:p>
        </w:tc>
        <w:tc>
          <w:tcPr>
            <w:tcW w:type="dxa" w:w="1281"/>
          </w:tcPr>
          <w:p>
            <w:pPr>
              <w:spacing w:after="0"/>
              <w:jc w:val="left"/>
            </w:pPr>
            <w:r>
              <w:rPr>
                <w:sz w:val="16"/>
              </w:rPr>
              <w:t>2026-04-29</w:t>
            </w:r>
          </w:p>
        </w:tc>
        <w:tc>
          <w:tcPr>
            <w:tcW w:type="dxa" w:w="1281"/>
          </w:tcPr>
          <w:p>
            <w:pPr>
              <w:spacing w:after="0"/>
              <w:jc w:val="left"/>
            </w:pPr>
            <w:r>
              <w:rPr>
                <w:sz w:val="16"/>
              </w:rPr>
              <w:t>2031-04-28</w:t>
            </w:r>
          </w:p>
        </w:tc>
        <w:tc>
          <w:tcPr>
            <w:tcW w:type="dxa" w:w="1105"/>
          </w:tcPr>
          <w:p>
            <w:pPr>
              <w:spacing w:after="0"/>
              <w:jc w:val="right"/>
            </w:pPr>
            <w:r>
              <w:rPr>
                <w:sz w:val="16"/>
              </w:rPr>
              <w:t>1,673</w:t>
            </w:r>
          </w:p>
        </w:tc>
        <w:tc>
          <w:tcPr>
            <w:tcW w:type="dxa" w:w="1171"/>
          </w:tcPr>
          <w:p>
            <w:pPr>
              <w:spacing w:after="0"/>
              <w:jc w:val="left"/>
            </w:pPr>
          </w:p>
        </w:tc>
        <w:tc>
          <w:tcPr>
            <w:tcW w:type="dxa" w:w="801"/>
          </w:tcPr>
          <w:p>
            <w:pPr>
              <w:spacing w:after="0"/>
              <w:jc w:val="left"/>
            </w:pPr>
          </w:p>
        </w:tc>
      </w:tr>
      <w:tr>
        <w:trPr>
          <w:cantSplit/>
        </w:trPr>
        <w:tc>
          <w:tcPr>
            <w:tcW w:type="dxa" w:w="1723"/>
          </w:tcPr>
          <w:p>
            <w:pPr>
              <w:spacing w:after="0"/>
              <w:jc w:val="left"/>
            </w:pPr>
            <w:r>
              <w:rPr>
                <w:sz w:val="16"/>
              </w:rPr>
              <w:t>Maxbass city</w:t>
            </w:r>
          </w:p>
        </w:tc>
        <w:tc>
          <w:tcPr>
            <w:tcW w:type="dxa" w:w="840"/>
          </w:tcPr>
          <w:p>
            <w:pPr>
              <w:spacing w:after="0"/>
              <w:jc w:val="left"/>
            </w:pPr>
            <w:r>
              <w:rPr>
                <w:sz w:val="16"/>
              </w:rPr>
              <w:t>City</w:t>
            </w:r>
          </w:p>
        </w:tc>
        <w:tc>
          <w:tcPr>
            <w:tcW w:type="dxa" w:w="3268"/>
          </w:tcPr>
          <w:p>
            <w:pPr>
              <w:spacing w:after="0"/>
              <w:jc w:val="left"/>
            </w:pPr>
            <w:r>
              <w:rPr>
                <w:sz w:val="16"/>
              </w:rPr>
              <w:t>Approved, expires 2031-04-28</w:t>
            </w:r>
          </w:p>
        </w:tc>
        <w:tc>
          <w:tcPr>
            <w:tcW w:type="dxa" w:w="2642"/>
          </w:tcPr>
          <w:p>
            <w:pPr>
              <w:spacing w:after="0"/>
              <w:jc w:val="left"/>
            </w:pPr>
            <w:r>
              <w:rPr>
                <w:sz w:val="16"/>
              </w:rPr>
              <w:t>Bottineau County, ND Hazard Mitigation Plan 2026 (FEMA plan 111527)</w:t>
            </w:r>
          </w:p>
        </w:tc>
        <w:tc>
          <w:tcPr>
            <w:tcW w:type="dxa" w:w="1281"/>
          </w:tcPr>
          <w:p>
            <w:pPr>
              <w:spacing w:after="0"/>
              <w:jc w:val="left"/>
            </w:pPr>
            <w:r>
              <w:rPr>
                <w:sz w:val="16"/>
              </w:rPr>
              <w:t>2026-04-29</w:t>
            </w:r>
          </w:p>
        </w:tc>
        <w:tc>
          <w:tcPr>
            <w:tcW w:type="dxa" w:w="1281"/>
          </w:tcPr>
          <w:p>
            <w:pPr>
              <w:spacing w:after="0"/>
              <w:jc w:val="left"/>
            </w:pPr>
            <w:r>
              <w:rPr>
                <w:sz w:val="16"/>
              </w:rPr>
              <w:t>2031-04-28</w:t>
            </w:r>
          </w:p>
        </w:tc>
        <w:tc>
          <w:tcPr>
            <w:tcW w:type="dxa" w:w="1105"/>
          </w:tcPr>
          <w:p>
            <w:pPr>
              <w:spacing w:after="0"/>
              <w:jc w:val="right"/>
            </w:pPr>
            <w:r>
              <w:rPr>
                <w:sz w:val="16"/>
              </w:rPr>
              <w:t>1,673</w:t>
            </w:r>
          </w:p>
        </w:tc>
        <w:tc>
          <w:tcPr>
            <w:tcW w:type="dxa" w:w="1171"/>
          </w:tcPr>
          <w:p>
            <w:pPr>
              <w:spacing w:after="0"/>
              <w:jc w:val="left"/>
            </w:pPr>
          </w:p>
        </w:tc>
        <w:tc>
          <w:tcPr>
            <w:tcW w:type="dxa" w:w="801"/>
          </w:tcPr>
          <w:p>
            <w:pPr>
              <w:spacing w:after="0"/>
              <w:jc w:val="left"/>
            </w:pPr>
          </w:p>
        </w:tc>
      </w:tr>
      <w:tr>
        <w:trPr>
          <w:cantSplit/>
        </w:trPr>
        <w:tc>
          <w:tcPr>
            <w:tcW w:type="dxa" w:w="1723"/>
          </w:tcPr>
          <w:p>
            <w:pPr>
              <w:spacing w:after="0"/>
              <w:jc w:val="left"/>
            </w:pPr>
            <w:r>
              <w:rPr>
                <w:sz w:val="16"/>
              </w:rPr>
              <w:t>Westhope city</w:t>
            </w:r>
          </w:p>
        </w:tc>
        <w:tc>
          <w:tcPr>
            <w:tcW w:type="dxa" w:w="840"/>
          </w:tcPr>
          <w:p>
            <w:pPr>
              <w:spacing w:after="0"/>
              <w:jc w:val="left"/>
            </w:pPr>
            <w:r>
              <w:rPr>
                <w:sz w:val="16"/>
              </w:rPr>
              <w:t>City</w:t>
            </w:r>
          </w:p>
        </w:tc>
        <w:tc>
          <w:tcPr>
            <w:tcW w:type="dxa" w:w="3268"/>
          </w:tcPr>
          <w:p>
            <w:pPr>
              <w:spacing w:after="0"/>
              <w:jc w:val="left"/>
            </w:pPr>
            <w:r>
              <w:rPr>
                <w:sz w:val="16"/>
              </w:rPr>
              <w:t>Approved, expires 2031-04-28</w:t>
            </w:r>
          </w:p>
        </w:tc>
        <w:tc>
          <w:tcPr>
            <w:tcW w:type="dxa" w:w="2642"/>
          </w:tcPr>
          <w:p>
            <w:pPr>
              <w:spacing w:after="0"/>
              <w:jc w:val="left"/>
            </w:pPr>
            <w:r>
              <w:rPr>
                <w:sz w:val="16"/>
              </w:rPr>
              <w:t>Bottineau County, ND Hazard Mitigation Plan 2026 (FEMA plan 111527)</w:t>
            </w:r>
          </w:p>
        </w:tc>
        <w:tc>
          <w:tcPr>
            <w:tcW w:type="dxa" w:w="1281"/>
          </w:tcPr>
          <w:p>
            <w:pPr>
              <w:spacing w:after="0"/>
              <w:jc w:val="left"/>
            </w:pPr>
            <w:r>
              <w:rPr>
                <w:sz w:val="16"/>
              </w:rPr>
              <w:t>2026-04-29</w:t>
            </w:r>
          </w:p>
        </w:tc>
        <w:tc>
          <w:tcPr>
            <w:tcW w:type="dxa" w:w="1281"/>
          </w:tcPr>
          <w:p>
            <w:pPr>
              <w:spacing w:after="0"/>
              <w:jc w:val="left"/>
            </w:pPr>
            <w:r>
              <w:rPr>
                <w:sz w:val="16"/>
              </w:rPr>
              <w:t>2031-04-28</w:t>
            </w:r>
          </w:p>
        </w:tc>
        <w:tc>
          <w:tcPr>
            <w:tcW w:type="dxa" w:w="1105"/>
          </w:tcPr>
          <w:p>
            <w:pPr>
              <w:spacing w:after="0"/>
              <w:jc w:val="right"/>
            </w:pPr>
            <w:r>
              <w:rPr>
                <w:sz w:val="16"/>
              </w:rPr>
              <w:t>1,673</w:t>
            </w:r>
          </w:p>
        </w:tc>
        <w:tc>
          <w:tcPr>
            <w:tcW w:type="dxa" w:w="1171"/>
          </w:tcPr>
          <w:p>
            <w:pPr>
              <w:spacing w:after="0"/>
              <w:jc w:val="left"/>
            </w:pPr>
          </w:p>
        </w:tc>
        <w:tc>
          <w:tcPr>
            <w:tcW w:type="dxa" w:w="801"/>
          </w:tcPr>
          <w:p>
            <w:pPr>
              <w:spacing w:after="0"/>
              <w:jc w:val="left"/>
            </w:pPr>
          </w:p>
        </w:tc>
      </w:tr>
      <w:tr>
        <w:trPr>
          <w:cantSplit/>
        </w:trPr>
        <w:tc>
          <w:tcPr>
            <w:tcW w:type="dxa" w:w="1723"/>
          </w:tcPr>
          <w:p>
            <w:pPr>
              <w:spacing w:after="0"/>
              <w:jc w:val="left"/>
            </w:pPr>
            <w:r>
              <w:rPr>
                <w:sz w:val="16"/>
              </w:rPr>
              <w:t>Willow City city</w:t>
            </w:r>
          </w:p>
        </w:tc>
        <w:tc>
          <w:tcPr>
            <w:tcW w:type="dxa" w:w="840"/>
          </w:tcPr>
          <w:p>
            <w:pPr>
              <w:spacing w:after="0"/>
              <w:jc w:val="left"/>
            </w:pPr>
            <w:r>
              <w:rPr>
                <w:sz w:val="16"/>
              </w:rPr>
              <w:t>City</w:t>
            </w:r>
          </w:p>
        </w:tc>
        <w:tc>
          <w:tcPr>
            <w:tcW w:type="dxa" w:w="3268"/>
          </w:tcPr>
          <w:p>
            <w:pPr>
              <w:spacing w:after="0"/>
              <w:jc w:val="left"/>
            </w:pPr>
            <w:r>
              <w:rPr>
                <w:sz w:val="16"/>
              </w:rPr>
              <w:t>Approved, expires 2031-04-28</w:t>
            </w:r>
          </w:p>
        </w:tc>
        <w:tc>
          <w:tcPr>
            <w:tcW w:type="dxa" w:w="2642"/>
          </w:tcPr>
          <w:p>
            <w:pPr>
              <w:spacing w:after="0"/>
              <w:jc w:val="left"/>
            </w:pPr>
            <w:r>
              <w:rPr>
                <w:sz w:val="16"/>
              </w:rPr>
              <w:t>Bottineau County, ND Hazard Mitigation Plan 2026 (FEMA plan 111527)</w:t>
            </w:r>
          </w:p>
        </w:tc>
        <w:tc>
          <w:tcPr>
            <w:tcW w:type="dxa" w:w="1281"/>
          </w:tcPr>
          <w:p>
            <w:pPr>
              <w:spacing w:after="0"/>
              <w:jc w:val="left"/>
            </w:pPr>
            <w:r>
              <w:rPr>
                <w:sz w:val="16"/>
              </w:rPr>
              <w:t>2026-04-29</w:t>
            </w:r>
          </w:p>
        </w:tc>
        <w:tc>
          <w:tcPr>
            <w:tcW w:type="dxa" w:w="1281"/>
          </w:tcPr>
          <w:p>
            <w:pPr>
              <w:spacing w:after="0"/>
              <w:jc w:val="left"/>
            </w:pPr>
            <w:r>
              <w:rPr>
                <w:sz w:val="16"/>
              </w:rPr>
              <w:t>2031-04-28</w:t>
            </w:r>
          </w:p>
        </w:tc>
        <w:tc>
          <w:tcPr>
            <w:tcW w:type="dxa" w:w="1105"/>
          </w:tcPr>
          <w:p>
            <w:pPr>
              <w:spacing w:after="0"/>
              <w:jc w:val="right"/>
            </w:pPr>
            <w:r>
              <w:rPr>
                <w:sz w:val="16"/>
              </w:rPr>
              <w:t>1,673</w:t>
            </w:r>
          </w:p>
        </w:tc>
        <w:tc>
          <w:tcPr>
            <w:tcW w:type="dxa" w:w="1171"/>
          </w:tcPr>
          <w:p>
            <w:pPr>
              <w:spacing w:after="0"/>
              <w:jc w:val="left"/>
            </w:pPr>
          </w:p>
        </w:tc>
        <w:tc>
          <w:tcPr>
            <w:tcW w:type="dxa" w:w="80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Cold Wave</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$4,388</w:t>
            </w:r>
          </w:p>
        </w:tc>
        <w:tc>
          <w:tcPr>
            <w:tcW w:type="dxa" w:w="1126"/>
          </w:tcPr>
          <w:p>
            <w:pPr>
              <w:spacing w:after="0"/>
              <w:jc w:val="right"/>
            </w:pPr>
            <w:r>
              <w:rPr>
                <w:sz w:val="16"/>
              </w:rPr>
              <w:t>$1,356,914</w:t>
            </w:r>
          </w:p>
        </w:tc>
        <w:tc>
          <w:tcPr>
            <w:tcW w:type="dxa" w:w="1370"/>
          </w:tcPr>
          <w:p>
            <w:pPr>
              <w:spacing w:after="0"/>
              <w:jc w:val="right"/>
            </w:pPr>
            <w:r>
              <w:rPr>
                <w:sz w:val="16"/>
              </w:rPr>
              <w:t>$1,758,112</w:t>
            </w:r>
          </w:p>
        </w:tc>
        <w:tc>
          <w:tcPr>
            <w:tcW w:type="dxa" w:w="1143"/>
          </w:tcPr>
          <w:p>
            <w:pPr>
              <w:spacing w:after="0"/>
              <w:jc w:val="right"/>
            </w:pPr>
            <w:r>
              <w:rPr>
                <w:sz w:val="16"/>
              </w:rPr>
              <w:t>$3,119,414</w:t>
            </w:r>
          </w:p>
        </w:tc>
        <w:tc>
          <w:tcPr>
            <w:tcW w:type="dxa" w:w="1383"/>
          </w:tcPr>
          <w:p>
            <w:pPr>
              <w:spacing w:after="0"/>
              <w:jc w:val="right"/>
            </w:pPr>
            <w:r>
              <w:rPr>
                <w:sz w:val="16"/>
              </w:rPr>
              <w:t>42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Inland Flooding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$1,577,089</w:t>
            </w:r>
          </w:p>
        </w:tc>
        <w:tc>
          <w:tcPr>
            <w:tcW w:type="dxa" w:w="1126"/>
          </w:tcPr>
          <w:p>
            <w:pPr>
              <w:spacing w:after="0"/>
              <w:jc w:val="right"/>
            </w:pPr>
            <w:r>
              <w:rPr>
                <w:sz w:val="16"/>
              </w:rPr>
              <w:t>$623</w:t>
            </w:r>
          </w:p>
        </w:tc>
        <w:tc>
          <w:tcPr>
            <w:tcW w:type="dxa" w:w="1370"/>
          </w:tcPr>
          <w:p>
            <w:pPr>
              <w:spacing w:after="0"/>
              <w:jc w:val="right"/>
            </w:pPr>
            <w:r>
              <w:rPr>
                <w:sz w:val="16"/>
              </w:rPr>
              <w:t>$1,022</w:t>
            </w:r>
          </w:p>
        </w:tc>
        <w:tc>
          <w:tcPr>
            <w:tcW w:type="dxa" w:w="1143"/>
          </w:tcPr>
          <w:p>
            <w:pPr>
              <w:spacing w:after="0"/>
              <w:jc w:val="right"/>
            </w:pPr>
            <w:r>
              <w:rPr>
                <w:sz w:val="16"/>
              </w:rPr>
              <w:t>$1,578,735</w:t>
            </w:r>
          </w:p>
        </w:tc>
        <w:tc>
          <w:tcPr>
            <w:tcW w:type="dxa" w:w="1383"/>
          </w:tcPr>
          <w:p>
            <w:pPr>
              <w:spacing w:after="0"/>
              <w:jc w:val="right"/>
            </w:pPr>
            <w:r>
              <w:rPr>
                <w:sz w:val="16"/>
              </w:rPr>
              <w:t>16</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Wildfire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$726,316</w:t>
            </w:r>
          </w:p>
        </w:tc>
        <w:tc>
          <w:tcPr>
            <w:tcW w:type="dxa" w:w="1126"/>
          </w:tcPr>
          <w:p>
            <w:pPr>
              <w:spacing w:after="0"/>
              <w:jc w:val="right"/>
            </w:pPr>
            <w:r>
              <w:rPr>
                <w:sz w:val="16"/>
              </w:rPr>
              <w:t>$175</w:t>
            </w:r>
          </w:p>
        </w:tc>
        <w:tc>
          <w:tcPr>
            <w:tcW w:type="dxa" w:w="1370"/>
          </w:tcPr>
          <w:p>
            <w:pPr>
              <w:spacing w:after="0"/>
              <w:jc w:val="right"/>
            </w:pPr>
            <w:r>
              <w:rPr>
                <w:sz w:val="16"/>
              </w:rPr>
              <w:t>$6,611</w:t>
            </w:r>
          </w:p>
        </w:tc>
        <w:tc>
          <w:tcPr>
            <w:tcW w:type="dxa" w:w="1143"/>
          </w:tcPr>
          <w:p>
            <w:pPr>
              <w:spacing w:after="0"/>
              <w:jc w:val="right"/>
            </w:pPr>
            <w:r>
              <w:rPr>
                <w:sz w:val="16"/>
              </w:rPr>
              <w:t>$733,102</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9"/>
          </w:tcPr>
          <w:p>
            <w:pPr>
              <w:spacing w:after="0"/>
              <w:jc w:val="right"/>
            </w:pPr>
            <w:r>
              <w:rPr>
                <w:sz w:val="16"/>
              </w:rPr>
              <w:t>4</w:t>
            </w:r>
          </w:p>
        </w:tc>
        <w:tc>
          <w:tcPr>
            <w:tcW w:type="dxa" w:w="1037"/>
          </w:tcPr>
          <w:p>
            <w:pPr>
              <w:spacing w:after="0"/>
              <w:jc w:val="left"/>
            </w:pPr>
            <w:r>
              <w:rPr>
                <w:sz w:val="16"/>
              </w:rPr>
              <w:t>Winter Weather</w:t>
            </w:r>
          </w:p>
        </w:tc>
        <w:tc>
          <w:tcPr>
            <w:tcW w:type="dxa" w:w="1249"/>
          </w:tcPr>
          <w:p>
            <w:pPr>
              <w:spacing w:after="0"/>
              <w:jc w:val="left"/>
            </w:pPr>
            <w:r>
              <w:rPr>
                <w:sz w:val="16"/>
              </w:rPr>
              <w:t>Relatively High</w:t>
            </w:r>
          </w:p>
        </w:tc>
        <w:tc>
          <w:tcPr>
            <w:tcW w:type="dxa" w:w="1249"/>
          </w:tcPr>
          <w:p>
            <w:pPr>
              <w:spacing w:after="0"/>
              <w:jc w:val="left"/>
            </w:pPr>
            <w:r>
              <w:rPr>
                <w:sz w:val="16"/>
              </w:rPr>
              <w:t>Relatively High</w:t>
            </w:r>
          </w:p>
        </w:tc>
        <w:tc>
          <w:tcPr>
            <w:tcW w:type="dxa" w:w="1037"/>
          </w:tcPr>
          <w:p>
            <w:pPr>
              <w:spacing w:after="0"/>
              <w:jc w:val="right"/>
            </w:pPr>
            <w:r>
              <w:rPr>
                <w:sz w:val="16"/>
              </w:rPr>
              <w:t>$372,259</w:t>
            </w:r>
          </w:p>
        </w:tc>
        <w:tc>
          <w:tcPr>
            <w:tcW w:type="dxa" w:w="1126"/>
          </w:tcPr>
          <w:p>
            <w:pPr>
              <w:spacing w:after="0"/>
              <w:jc w:val="right"/>
            </w:pPr>
            <w:r>
              <w:rPr>
                <w:sz w:val="16"/>
              </w:rPr>
              <w:t>$352</w:t>
            </w:r>
          </w:p>
        </w:tc>
        <w:tc>
          <w:tcPr>
            <w:tcW w:type="dxa" w:w="1370"/>
          </w:tcPr>
          <w:p>
            <w:pPr>
              <w:spacing w:after="0"/>
              <w:jc w:val="right"/>
            </w:pPr>
            <w:r>
              <w:rPr>
                <w:sz w:val="16"/>
              </w:rPr>
              <w:t>$154,447</w:t>
            </w:r>
          </w:p>
        </w:tc>
        <w:tc>
          <w:tcPr>
            <w:tcW w:type="dxa" w:w="1143"/>
          </w:tcPr>
          <w:p>
            <w:pPr>
              <w:spacing w:after="0"/>
              <w:jc w:val="right"/>
            </w:pPr>
            <w:r>
              <w:rPr>
                <w:sz w:val="16"/>
              </w:rPr>
              <w:t>$527,059</w:t>
            </w:r>
          </w:p>
        </w:tc>
        <w:tc>
          <w:tcPr>
            <w:tcW w:type="dxa" w:w="1383"/>
          </w:tcPr>
          <w:p>
            <w:pPr>
              <w:spacing w:after="0"/>
              <w:jc w:val="right"/>
            </w:pPr>
            <w:r>
              <w:rPr>
                <w:sz w:val="16"/>
              </w:rPr>
              <w:t>111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Tornado</w:t>
            </w:r>
          </w:p>
        </w:tc>
        <w:tc>
          <w:tcPr>
            <w:tcW w:type="dxa" w:w="1249"/>
          </w:tcPr>
          <w:p>
            <w:pPr>
              <w:spacing w:after="0"/>
              <w:jc w:val="left"/>
            </w:pPr>
            <w:r>
              <w:rPr>
                <w:sz w:val="16"/>
              </w:rPr>
              <w:t>Very Low</w:t>
            </w:r>
          </w:p>
        </w:tc>
        <w:tc>
          <w:tcPr>
            <w:tcW w:type="dxa" w:w="1249"/>
          </w:tcPr>
          <w:p>
            <w:pPr>
              <w:spacing w:after="0"/>
              <w:jc w:val="left"/>
            </w:pPr>
            <w:r>
              <w:rPr>
                <w:sz w:val="16"/>
              </w:rPr>
              <w:t>Relatively Low</w:t>
            </w:r>
          </w:p>
        </w:tc>
        <w:tc>
          <w:tcPr>
            <w:tcW w:type="dxa" w:w="1037"/>
          </w:tcPr>
          <w:p>
            <w:pPr>
              <w:spacing w:after="0"/>
              <w:jc w:val="right"/>
            </w:pPr>
            <w:r>
              <w:rPr>
                <w:sz w:val="16"/>
              </w:rPr>
              <w:t>$303,653</w:t>
            </w:r>
          </w:p>
        </w:tc>
        <w:tc>
          <w:tcPr>
            <w:tcW w:type="dxa" w:w="1126"/>
          </w:tcPr>
          <w:p>
            <w:pPr>
              <w:spacing w:after="0"/>
              <w:jc w:val="right"/>
            </w:pPr>
            <w:r>
              <w:rPr>
                <w:sz w:val="16"/>
              </w:rPr>
              <w:t>$2,751</w:t>
            </w:r>
          </w:p>
        </w:tc>
        <w:tc>
          <w:tcPr>
            <w:tcW w:type="dxa" w:w="1370"/>
          </w:tcPr>
          <w:p>
            <w:pPr>
              <w:spacing w:after="0"/>
              <w:jc w:val="right"/>
            </w:pPr>
            <w:r>
              <w:rPr>
                <w:sz w:val="16"/>
              </w:rPr>
              <w:t>$103,065</w:t>
            </w:r>
          </w:p>
        </w:tc>
        <w:tc>
          <w:tcPr>
            <w:tcW w:type="dxa" w:w="1143"/>
          </w:tcPr>
          <w:p>
            <w:pPr>
              <w:spacing w:after="0"/>
              <w:jc w:val="right"/>
            </w:pPr>
            <w:r>
              <w:rPr>
                <w:sz w:val="16"/>
              </w:rPr>
              <w:t>$409,470</w:t>
            </w:r>
          </w:p>
        </w:tc>
        <w:tc>
          <w:tcPr>
            <w:tcW w:type="dxa" w:w="1383"/>
          </w:tcPr>
          <w:p>
            <w:pPr>
              <w:spacing w:after="0"/>
              <w:jc w:val="right"/>
            </w:pPr>
            <w:r>
              <w:rPr>
                <w:sz w:val="16"/>
              </w:rPr>
              <w:t>15</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Strong Wind</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$258,050</w:t>
            </w:r>
          </w:p>
        </w:tc>
        <w:tc>
          <w:tcPr>
            <w:tcW w:type="dxa" w:w="1126"/>
          </w:tcPr>
          <w:p>
            <w:pPr>
              <w:spacing w:after="0"/>
              <w:jc w:val="right"/>
            </w:pPr>
            <w:r>
              <w:rPr>
                <w:sz w:val="16"/>
              </w:rPr>
              <w:t>$37,242</w:t>
            </w:r>
          </w:p>
        </w:tc>
        <w:tc>
          <w:tcPr>
            <w:tcW w:type="dxa" w:w="1370"/>
          </w:tcPr>
          <w:p>
            <w:pPr>
              <w:spacing w:after="0"/>
              <w:jc w:val="right"/>
            </w:pPr>
            <w:r>
              <w:rPr>
                <w:sz w:val="16"/>
              </w:rPr>
              <w:t>$63,006</w:t>
            </w:r>
          </w:p>
        </w:tc>
        <w:tc>
          <w:tcPr>
            <w:tcW w:type="dxa" w:w="1143"/>
          </w:tcPr>
          <w:p>
            <w:pPr>
              <w:spacing w:after="0"/>
              <w:jc w:val="right"/>
            </w:pPr>
            <w:r>
              <w:rPr>
                <w:sz w:val="16"/>
              </w:rPr>
              <w:t>$358,298</w:t>
            </w:r>
          </w:p>
        </w:tc>
        <w:tc>
          <w:tcPr>
            <w:tcW w:type="dxa" w:w="1383"/>
          </w:tcPr>
          <w:p>
            <w:pPr>
              <w:spacing w:after="0"/>
              <w:jc w:val="right"/>
            </w:pPr>
            <w:r>
              <w:rPr>
                <w:sz w:val="16"/>
              </w:rPr>
              <w:t>91</w:t>
            </w:r>
          </w:p>
        </w:tc>
        <w:tc>
          <w:tcPr>
            <w:tcW w:type="dxa" w:w="1687"/>
          </w:tcPr>
          <w:p>
            <w:pPr>
              <w:spacing w:after="0"/>
              <w:jc w:val="left"/>
            </w:pPr>
          </w:p>
        </w:tc>
        <w:tc>
          <w:tcPr>
            <w:tcW w:type="dxa" w:w="2134"/>
          </w:tcPr>
          <w:p>
            <w:pPr>
              <w:spacing w:after="0"/>
              <w:jc w:val="left"/>
            </w:pPr>
            <w:r>
              <w:rPr>
                <w:sz w:val="16"/>
              </w:rPr>
              <w:t>Includes 36 High Wind records, event types the NRI definition of this hazard leaves out.</w:t>
            </w:r>
          </w:p>
        </w:tc>
      </w:tr>
      <w:tr>
        <w:trPr>
          <w:cantSplit/>
        </w:trPr>
        <w:tc>
          <w:tcPr>
            <w:tcW w:type="dxa" w:w="699"/>
          </w:tcPr>
          <w:p>
            <w:pPr>
              <w:spacing w:after="0"/>
              <w:jc w:val="right"/>
            </w:pPr>
            <w:r>
              <w:rPr>
                <w:sz w:val="16"/>
              </w:rPr>
              <w:t>7</w:t>
            </w:r>
          </w:p>
        </w:tc>
        <w:tc>
          <w:tcPr>
            <w:tcW w:type="dxa" w:w="1037"/>
          </w:tcPr>
          <w:p>
            <w:pPr>
              <w:spacing w:after="0"/>
              <w:jc w:val="left"/>
            </w:pPr>
            <w:r>
              <w:rPr>
                <w:sz w:val="16"/>
              </w:rPr>
              <w:t>Ice Storm</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$309,739</w:t>
            </w:r>
          </w:p>
        </w:tc>
        <w:tc>
          <w:tcPr>
            <w:tcW w:type="dxa" w:w="1126"/>
          </w:tcPr>
          <w:p>
            <w:pPr>
              <w:spacing w:after="0"/>
              <w:jc w:val="right"/>
            </w:pPr>
          </w:p>
        </w:tc>
        <w:tc>
          <w:tcPr>
            <w:tcW w:type="dxa" w:w="1370"/>
          </w:tcPr>
          <w:p>
            <w:pPr>
              <w:spacing w:after="0"/>
              <w:jc w:val="right"/>
            </w:pPr>
            <w:r>
              <w:rPr>
                <w:sz w:val="16"/>
              </w:rPr>
              <w:t>$28,282</w:t>
            </w:r>
          </w:p>
        </w:tc>
        <w:tc>
          <w:tcPr>
            <w:tcW w:type="dxa" w:w="1143"/>
          </w:tcPr>
          <w:p>
            <w:pPr>
              <w:spacing w:after="0"/>
              <w:jc w:val="right"/>
            </w:pPr>
            <w:r>
              <w:rPr>
                <w:sz w:val="16"/>
              </w:rPr>
              <w:t>$338,022</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Hail</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$85,291</w:t>
            </w:r>
          </w:p>
        </w:tc>
        <w:tc>
          <w:tcPr>
            <w:tcW w:type="dxa" w:w="1126"/>
          </w:tcPr>
          <w:p>
            <w:pPr>
              <w:spacing w:after="0"/>
              <w:jc w:val="right"/>
            </w:pPr>
            <w:r>
              <w:rPr>
                <w:sz w:val="16"/>
              </w:rPr>
              <w:t>$85,766</w:t>
            </w:r>
          </w:p>
        </w:tc>
        <w:tc>
          <w:tcPr>
            <w:tcW w:type="dxa" w:w="1370"/>
          </w:tcPr>
          <w:p>
            <w:pPr>
              <w:spacing w:after="0"/>
              <w:jc w:val="right"/>
            </w:pPr>
            <w:r>
              <w:rPr>
                <w:sz w:val="16"/>
              </w:rPr>
              <w:t>$10,660</w:t>
            </w:r>
          </w:p>
        </w:tc>
        <w:tc>
          <w:tcPr>
            <w:tcW w:type="dxa" w:w="1143"/>
          </w:tcPr>
          <w:p>
            <w:pPr>
              <w:spacing w:after="0"/>
              <w:jc w:val="right"/>
            </w:pPr>
            <w:r>
              <w:rPr>
                <w:sz w:val="16"/>
              </w:rPr>
              <w:t>$181,718</w:t>
            </w:r>
          </w:p>
        </w:tc>
        <w:tc>
          <w:tcPr>
            <w:tcW w:type="dxa" w:w="1383"/>
          </w:tcPr>
          <w:p>
            <w:pPr>
              <w:spacing w:after="0"/>
              <w:jc w:val="right"/>
            </w:pPr>
            <w:r>
              <w:rPr>
                <w:sz w:val="16"/>
              </w:rPr>
              <w:t>152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Drought</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$51,155</w:t>
            </w:r>
          </w:p>
        </w:tc>
        <w:tc>
          <w:tcPr>
            <w:tcW w:type="dxa" w:w="1370"/>
          </w:tcPr>
          <w:p>
            <w:pPr>
              <w:spacing w:after="0"/>
              <w:jc w:val="right"/>
            </w:pPr>
          </w:p>
        </w:tc>
        <w:tc>
          <w:tcPr>
            <w:tcW w:type="dxa" w:w="1143"/>
          </w:tcPr>
          <w:p>
            <w:pPr>
              <w:spacing w:after="0"/>
              <w:jc w:val="right"/>
            </w:pPr>
            <w:r>
              <w:rPr>
                <w:sz w:val="16"/>
              </w:rPr>
              <w:t>$51,155</w:t>
            </w:r>
          </w:p>
        </w:tc>
        <w:tc>
          <w:tcPr>
            <w:tcW w:type="dxa" w:w="1383"/>
          </w:tcPr>
          <w:p>
            <w:pPr>
              <w:spacing w:after="0"/>
              <w:jc w:val="right"/>
            </w:pPr>
            <w:r>
              <w:rPr>
                <w:sz w:val="16"/>
              </w:rPr>
              <w:t>11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$20,166</w:t>
            </w:r>
          </w:p>
        </w:tc>
        <w:tc>
          <w:tcPr>
            <w:tcW w:type="dxa" w:w="1126"/>
          </w:tcPr>
          <w:p>
            <w:pPr>
              <w:spacing w:after="0"/>
              <w:jc w:val="right"/>
            </w:pPr>
          </w:p>
        </w:tc>
        <w:tc>
          <w:tcPr>
            <w:tcW w:type="dxa" w:w="1370"/>
          </w:tcPr>
          <w:p>
            <w:pPr>
              <w:spacing w:after="0"/>
              <w:jc w:val="right"/>
            </w:pPr>
            <w:r>
              <w:rPr>
                <w:sz w:val="16"/>
              </w:rPr>
              <w:t>$26,617</w:t>
            </w:r>
          </w:p>
        </w:tc>
        <w:tc>
          <w:tcPr>
            <w:tcW w:type="dxa" w:w="1143"/>
          </w:tcPr>
          <w:p>
            <w:pPr>
              <w:spacing w:after="0"/>
              <w:jc w:val="right"/>
            </w:pPr>
            <w:r>
              <w:rPr>
                <w:sz w:val="16"/>
              </w:rPr>
              <w:t>$46,783</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Earthquake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$10,480</w:t>
            </w:r>
          </w:p>
        </w:tc>
        <w:tc>
          <w:tcPr>
            <w:tcW w:type="dxa" w:w="1126"/>
          </w:tcPr>
          <w:p>
            <w:pPr>
              <w:spacing w:after="0"/>
              <w:jc w:val="right"/>
            </w:pPr>
          </w:p>
        </w:tc>
        <w:tc>
          <w:tcPr>
            <w:tcW w:type="dxa" w:w="1370"/>
          </w:tcPr>
          <w:p>
            <w:pPr>
              <w:spacing w:after="0"/>
              <w:jc w:val="right"/>
            </w:pPr>
            <w:r>
              <w:rPr>
                <w:sz w:val="16"/>
              </w:rPr>
              <w:t>$2,836</w:t>
            </w:r>
          </w:p>
        </w:tc>
        <w:tc>
          <w:tcPr>
            <w:tcW w:type="dxa" w:w="1143"/>
          </w:tcPr>
          <w:p>
            <w:pPr>
              <w:spacing w:after="0"/>
              <w:jc w:val="right"/>
            </w:pPr>
            <w:r>
              <w:rPr>
                <w:sz w:val="16"/>
              </w:rPr>
              <w:t>$13,316</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12</w:t>
            </w:r>
          </w:p>
        </w:tc>
        <w:tc>
          <w:tcPr>
            <w:tcW w:type="dxa" w:w="1037"/>
          </w:tcPr>
          <w:p>
            <w:pPr>
              <w:spacing w:after="0"/>
              <w:jc w:val="left"/>
            </w:pPr>
            <w:r>
              <w:rPr>
                <w:sz w:val="16"/>
              </w:rPr>
              <w:t>Heat Wave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$328</w:t>
            </w:r>
          </w:p>
        </w:tc>
        <w:tc>
          <w:tcPr>
            <w:tcW w:type="dxa" w:w="1126"/>
          </w:tcPr>
          <w:p>
            <w:pPr>
              <w:spacing w:after="0"/>
              <w:jc w:val="right"/>
            </w:pPr>
            <w:r>
              <w:rPr>
                <w:sz w:val="16"/>
              </w:rPr>
              <w:t>under $1</w:t>
            </w:r>
          </w:p>
        </w:tc>
        <w:tc>
          <w:tcPr>
            <w:tcW w:type="dxa" w:w="1370"/>
          </w:tcPr>
          <w:p>
            <w:pPr>
              <w:spacing w:after="0"/>
              <w:jc w:val="right"/>
            </w:pPr>
            <w:r>
              <w:rPr>
                <w:sz w:val="16"/>
              </w:rPr>
              <w:t>$10,582</w:t>
            </w:r>
          </w:p>
        </w:tc>
        <w:tc>
          <w:tcPr>
            <w:tcW w:type="dxa" w:w="1143"/>
          </w:tcPr>
          <w:p>
            <w:pPr>
              <w:spacing w:after="0"/>
              <w:jc w:val="right"/>
            </w:pPr>
            <w:r>
              <w:rPr>
                <w:sz w:val="16"/>
              </w:rPr>
              <w:t>$10,910</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$107</w:t>
            </w:r>
          </w:p>
        </w:tc>
        <w:tc>
          <w:tcPr>
            <w:tcW w:type="dxa" w:w="1126"/>
          </w:tcPr>
          <w:p>
            <w:pPr>
              <w:spacing w:after="0"/>
              <w:jc w:val="right"/>
            </w:pPr>
          </w:p>
        </w:tc>
        <w:tc>
          <w:tcPr>
            <w:tcW w:type="dxa" w:w="1370"/>
          </w:tcPr>
          <w:p>
            <w:pPr>
              <w:spacing w:after="0"/>
              <w:jc w:val="right"/>
            </w:pPr>
            <w:r>
              <w:rPr>
                <w:sz w:val="16"/>
              </w:rPr>
              <w:t>$1,909</w:t>
            </w:r>
          </w:p>
        </w:tc>
        <w:tc>
          <w:tcPr>
            <w:tcW w:type="dxa" w:w="1143"/>
          </w:tcPr>
          <w:p>
            <w:pPr>
              <w:spacing w:after="0"/>
              <w:jc w:val="right"/>
            </w:pPr>
            <w:r>
              <w:rPr>
                <w:sz w:val="16"/>
              </w:rPr>
              <w:t>$2,016</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avalanche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volcanic activity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4"/>
        <w:gridCol w:w="1778"/>
        <w:gridCol w:w="1612"/>
        <w:gridCol w:w="1498"/>
        <w:gridCol w:w="1631"/>
        <w:gridCol w:w="1767"/>
        <w:gridCol w:w="1689"/>
        <w:gridCol w:w="2333"/>
      </w:tblGrid>
      <w:tr>
        <w:trPr>
          <w:cantSplit/>
          <w:tblHeader/>
        </w:trPr>
        <w:tc>
          <w:tcPr>
            <w:tcW w:type="dxa" w:w="1804"/>
            <w:shd w:val="clear" w:color="auto" w:fill="E8E8E8"/>
          </w:tcPr>
          <w:p>
            <w:pPr>
              <w:spacing w:after="0"/>
              <w:jc w:val="left"/>
            </w:pPr>
            <w:r>
              <w:rPr>
                <w:b/>
                <w:sz w:val="16"/>
              </w:rPr>
              <w:t>Hazard</w:t>
            </w:r>
          </w:p>
        </w:tc>
        <w:tc>
          <w:tcPr>
            <w:tcW w:type="dxa" w:w="1778"/>
            <w:shd w:val="clear" w:color="auto" w:fill="E8E8E8"/>
          </w:tcPr>
          <w:p>
            <w:pPr>
              <w:spacing w:after="0"/>
              <w:jc w:val="left"/>
            </w:pPr>
            <w:r>
              <w:rPr>
                <w:b/>
                <w:sz w:val="16"/>
              </w:rPr>
              <w:t>Scale</w:t>
            </w:r>
          </w:p>
        </w:tc>
        <w:tc>
          <w:tcPr>
            <w:tcW w:type="dxa" w:w="1612"/>
            <w:shd w:val="clear" w:color="auto" w:fill="E8E8E8"/>
          </w:tcPr>
          <w:p>
            <w:pPr>
              <w:spacing w:after="0"/>
              <w:jc w:val="right"/>
            </w:pPr>
            <w:r>
              <w:rPr>
                <w:b/>
                <w:sz w:val="16"/>
              </w:rPr>
              <w:t>Records</w:t>
            </w:r>
          </w:p>
          <w:p>
            <w:pPr>
              <w:spacing w:after="0"/>
              <w:jc w:val="right"/>
            </w:pPr>
            <w:r>
              <w:rPr>
                <w:i/>
                <w:color w:val="555555"/>
                <w:sz w:val="14"/>
              </w:rPr>
              <w:t>count, years</w:t>
            </w:r>
          </w:p>
        </w:tc>
        <w:tc>
          <w:tcPr>
            <w:tcW w:type="dxa" w:w="1498"/>
            <w:shd w:val="clear" w:color="auto" w:fill="E8E8E8"/>
          </w:tcPr>
          <w:p>
            <w:pPr>
              <w:spacing w:after="0"/>
              <w:jc w:val="left"/>
            </w:pPr>
            <w:r>
              <w:rPr>
                <w:b/>
                <w:sz w:val="16"/>
              </w:rPr>
              <w:t>Observed range</w:t>
            </w:r>
          </w:p>
        </w:tc>
        <w:tc>
          <w:tcPr>
            <w:tcW w:type="dxa" w:w="1631"/>
            <w:shd w:val="clear" w:color="auto" w:fill="E8E8E8"/>
          </w:tcPr>
          <w:p>
            <w:pPr>
              <w:spacing w:after="0"/>
              <w:jc w:val="left"/>
            </w:pPr>
            <w:r>
              <w:rPr>
                <w:b/>
                <w:sz w:val="16"/>
              </w:rPr>
              <w:t>Worst recorded event</w:t>
            </w:r>
          </w:p>
        </w:tc>
        <w:tc>
          <w:tcPr>
            <w:tcW w:type="dxa" w:w="1767"/>
            <w:shd w:val="clear" w:color="auto" w:fill="E8E8E8"/>
          </w:tcPr>
          <w:p>
            <w:pPr>
              <w:spacing w:after="0"/>
              <w:jc w:val="left"/>
            </w:pPr>
            <w:r>
              <w:rPr>
                <w:b/>
                <w:sz w:val="16"/>
              </w:rPr>
              <w:t>Most damaging (when different)</w:t>
            </w:r>
          </w:p>
        </w:tc>
        <w:tc>
          <w:tcPr>
            <w:tcW w:type="dxa" w:w="1689"/>
            <w:shd w:val="clear" w:color="auto" w:fill="E8E8E8"/>
          </w:tcPr>
          <w:p>
            <w:pPr>
              <w:spacing w:after="0"/>
              <w:jc w:val="left"/>
            </w:pPr>
            <w:r>
              <w:rPr>
                <w:b/>
                <w:sz w:val="16"/>
              </w:rPr>
              <w:t>How it applies to members</w:t>
            </w:r>
          </w:p>
        </w:tc>
        <w:tc>
          <w:tcPr>
            <w:tcW w:type="dxa" w:w="2333"/>
            <w:shd w:val="clear" w:color="auto" w:fill="E8E8E8"/>
          </w:tcPr>
          <w:p>
            <w:pPr>
              <w:spacing w:after="0"/>
              <w:jc w:val="left"/>
            </w:pPr>
            <w:r>
              <w:rPr>
                <w:b/>
                <w:sz w:val="16"/>
              </w:rPr>
              <w:t>Note</w:t>
            </w:r>
          </w:p>
        </w:tc>
      </w:tr>
      <w:tr>
        <w:trPr>
          <w:cantSplit/>
        </w:trPr>
        <w:tc>
          <w:tcPr>
            <w:tcW w:type="dxa" w:w="1804"/>
          </w:tcPr>
          <w:p>
            <w:pPr>
              <w:spacing w:after="0"/>
              <w:jc w:val="left"/>
            </w:pPr>
            <w:r>
              <w:rPr>
                <w:sz w:val="16"/>
              </w:rPr>
              <w:t>Avalanche</w:t>
            </w:r>
          </w:p>
        </w:tc>
        <w:tc>
          <w:tcPr>
            <w:tcW w:type="dxa" w:w="1778"/>
          </w:tcPr>
          <w:p>
            <w:pPr>
              <w:spacing w:after="0"/>
              <w:jc w:val="left"/>
            </w:pPr>
            <w:r>
              <w:rPr>
                <w:sz w:val="16"/>
              </w:rPr>
              <w:t>none (count and damage)</w:t>
            </w:r>
          </w:p>
        </w:tc>
        <w:tc>
          <w:tcPr>
            <w:tcW w:type="dxa" w:w="1612"/>
          </w:tcPr>
          <w:p>
            <w:pPr>
              <w:spacing w:after="0"/>
              <w:jc w:val="right"/>
            </w:pPr>
            <w:r>
              <w:rPr>
                <w:sz w:val="16"/>
              </w:rPr>
              <w:t>0</w:t>
            </w:r>
          </w:p>
        </w:tc>
        <w:tc>
          <w:tcPr>
            <w:tcW w:type="dxa" w:w="1498"/>
          </w:tcPr>
          <w:p>
            <w:pPr>
              <w:spacing w:after="0"/>
              <w:jc w:val="left"/>
            </w:pPr>
          </w:p>
        </w:tc>
        <w:tc>
          <w:tcPr>
            <w:tcW w:type="dxa" w:w="1631"/>
          </w:tcPr>
          <w:p>
            <w:pPr>
              <w:spacing w:after="0"/>
              <w:jc w:val="left"/>
            </w:pPr>
          </w:p>
        </w:tc>
        <w:tc>
          <w:tcPr>
            <w:tcW w:type="dxa" w:w="1767"/>
          </w:tcPr>
          <w:p>
            <w:pPr>
              <w:spacing w:after="0"/>
              <w:jc w:val="left"/>
            </w:pPr>
          </w:p>
        </w:tc>
        <w:tc>
          <w:tcPr>
            <w:tcW w:type="dxa" w:w="1689"/>
          </w:tcPr>
          <w:p>
            <w:pPr>
              <w:spacing w:after="0"/>
              <w:jc w:val="left"/>
            </w:pPr>
          </w:p>
        </w:tc>
        <w:tc>
          <w:tcPr>
            <w:tcW w:type="dxa" w:w="2333"/>
          </w:tcPr>
          <w:p>
            <w:pPr>
              <w:spacing w:after="0"/>
              <w:jc w:val="left"/>
            </w:pPr>
            <w:r>
              <w:rPr>
                <w:sz w:val="16"/>
              </w:rPr>
              <w:t>Physical measure: in event narratives only; local data required.</w:t>
            </w:r>
          </w:p>
        </w:tc>
      </w:tr>
      <w:tr>
        <w:trPr>
          <w:cantSplit/>
        </w:trPr>
        <w:tc>
          <w:tcPr>
            <w:tcW w:type="dxa" w:w="1804"/>
          </w:tcPr>
          <w:p>
            <w:pPr>
              <w:spacing w:after="0"/>
              <w:jc w:val="left"/>
            </w:pPr>
            <w:r>
              <w:rPr>
                <w:sz w:val="16"/>
              </w:rPr>
              <w:t>Coastal Flood, Storm Surge/Tide</w:t>
            </w:r>
          </w:p>
        </w:tc>
        <w:tc>
          <w:tcPr>
            <w:tcW w:type="dxa" w:w="1778"/>
          </w:tcPr>
          <w:p>
            <w:pPr>
              <w:spacing w:after="0"/>
              <w:jc w:val="left"/>
            </w:pPr>
            <w:r>
              <w:rPr>
                <w:sz w:val="16"/>
              </w:rPr>
              <w:t>none in data (FIRM for depth)</w:t>
            </w:r>
          </w:p>
        </w:tc>
        <w:tc>
          <w:tcPr>
            <w:tcW w:type="dxa" w:w="1612"/>
          </w:tcPr>
          <w:p>
            <w:pPr>
              <w:spacing w:after="0"/>
              <w:jc w:val="right"/>
            </w:pPr>
            <w:r>
              <w:rPr>
                <w:sz w:val="16"/>
              </w:rPr>
              <w:t>0</w:t>
            </w:r>
          </w:p>
        </w:tc>
        <w:tc>
          <w:tcPr>
            <w:tcW w:type="dxa" w:w="1498"/>
          </w:tcPr>
          <w:p>
            <w:pPr>
              <w:spacing w:after="0"/>
              <w:jc w:val="left"/>
            </w:pPr>
          </w:p>
        </w:tc>
        <w:tc>
          <w:tcPr>
            <w:tcW w:type="dxa" w:w="1631"/>
          </w:tcPr>
          <w:p>
            <w:pPr>
              <w:spacing w:after="0"/>
              <w:jc w:val="left"/>
            </w:pPr>
          </w:p>
        </w:tc>
        <w:tc>
          <w:tcPr>
            <w:tcW w:type="dxa" w:w="1767"/>
          </w:tcPr>
          <w:p>
            <w:pPr>
              <w:spacing w:after="0"/>
              <w:jc w:val="left"/>
            </w:pPr>
          </w:p>
        </w:tc>
        <w:tc>
          <w:tcPr>
            <w:tcW w:type="dxa" w:w="1689"/>
          </w:tcPr>
          <w:p>
            <w:pPr>
              <w:spacing w:after="0"/>
              <w:jc w:val="left"/>
            </w:pPr>
          </w:p>
        </w:tc>
        <w:tc>
          <w:tcPr>
            <w:tcW w:type="dxa" w:w="2333"/>
          </w:tcPr>
          <w:p>
            <w:pPr>
              <w:spacing w:after="0"/>
              <w:jc w:val="left"/>
            </w:pPr>
            <w:r>
              <w:rPr>
                <w:sz w:val="16"/>
              </w:rPr>
              <w:t>Flood depth: see the FEMA Flood Insurance Rate Map.</w:t>
            </w:r>
          </w:p>
        </w:tc>
      </w:tr>
      <w:tr>
        <w:trPr>
          <w:cantSplit/>
        </w:trPr>
        <w:tc>
          <w:tcPr>
            <w:tcW w:type="dxa" w:w="1804"/>
          </w:tcPr>
          <w:p>
            <w:pPr>
              <w:spacing w:after="0"/>
              <w:jc w:val="left"/>
            </w:pPr>
            <w:r>
              <w:rPr>
                <w:sz w:val="16"/>
              </w:rPr>
              <w:t>Cold/Wind Chill, Extreme Cold/Wind Chill</w:t>
            </w:r>
          </w:p>
        </w:tc>
        <w:tc>
          <w:tcPr>
            <w:tcW w:type="dxa" w:w="1778"/>
          </w:tcPr>
          <w:p>
            <w:pPr>
              <w:spacing w:after="0"/>
              <w:jc w:val="left"/>
            </w:pPr>
            <w:r>
              <w:rPr>
                <w:sz w:val="16"/>
              </w:rPr>
              <w:t>wind chill</w:t>
            </w:r>
          </w:p>
        </w:tc>
        <w:tc>
          <w:tcPr>
            <w:tcW w:type="dxa" w:w="1612"/>
          </w:tcPr>
          <w:p>
            <w:pPr>
              <w:spacing w:after="0"/>
              <w:jc w:val="right"/>
            </w:pPr>
            <w:r>
              <w:rPr>
                <w:sz w:val="16"/>
              </w:rPr>
              <w:t>42, 1996 to 2025 (42 zone-level)</w:t>
            </w:r>
          </w:p>
        </w:tc>
        <w:tc>
          <w:tcPr>
            <w:tcW w:type="dxa" w:w="1498"/>
          </w:tcPr>
          <w:p>
            <w:pPr>
              <w:spacing w:after="0"/>
              <w:jc w:val="left"/>
            </w:pPr>
            <w:r>
              <w:rPr>
                <w:sz w:val="16"/>
              </w:rPr>
              <w:t>1 day to 11 days (median 2 days); 36 with a recorded value</w:t>
            </w:r>
          </w:p>
        </w:tc>
        <w:tc>
          <w:tcPr>
            <w:tcW w:type="dxa" w:w="1631"/>
          </w:tcPr>
          <w:p>
            <w:pPr>
              <w:spacing w:after="0"/>
              <w:jc w:val="left"/>
            </w:pPr>
            <w:r>
              <w:rPr>
                <w:sz w:val="16"/>
              </w:rPr>
              <w:t>11 consecutive days, 2021-02-05 to 2021-02-15, zone-level</w:t>
            </w:r>
          </w:p>
        </w:tc>
        <w:tc>
          <w:tcPr>
            <w:tcW w:type="dxa" w:w="1767"/>
          </w:tcPr>
          <w:p>
            <w:pPr>
              <w:spacing w:after="0"/>
              <w:jc w:val="left"/>
            </w:pPr>
            <w:r>
              <w:rPr>
                <w:sz w:val="16"/>
              </w:rPr>
              <w:t>Cold/Wind Chill, 1998-06-03, property not reported; $75,000 crops, reported for the zone (1998 dollars)</w:t>
            </w:r>
          </w:p>
        </w:tc>
        <w:tc>
          <w:tcPr>
            <w:tcW w:type="dxa" w:w="1689"/>
          </w:tcPr>
          <w:p>
            <w:pPr>
              <w:spacing w:after="0"/>
              <w:jc w:val="left"/>
            </w:pPr>
            <w:r>
              <w:rPr>
                <w:sz w:val="16"/>
              </w:rPr>
              <w:t>Zone-level records: applies countywide; national data do not locate these events within the county.</w:t>
            </w:r>
          </w:p>
        </w:tc>
        <w:tc>
          <w:tcPr>
            <w:tcW w:type="dxa" w:w="233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804"/>
          </w:tcPr>
          <w:p>
            <w:pPr>
              <w:spacing w:after="0"/>
              <w:jc w:val="left"/>
            </w:pPr>
            <w:r>
              <w:rPr>
                <w:sz w:val="16"/>
              </w:rPr>
              <w:t>Frost/Freeze (outside NRI Cold Wave definition)</w:t>
            </w:r>
          </w:p>
        </w:tc>
        <w:tc>
          <w:tcPr>
            <w:tcW w:type="dxa" w:w="1778"/>
          </w:tcPr>
          <w:p>
            <w:pPr>
              <w:spacing w:after="0"/>
              <w:jc w:val="left"/>
            </w:pPr>
            <w:r>
              <w:rPr>
                <w:sz w:val="16"/>
              </w:rPr>
              <w:t>crop damage</w:t>
            </w:r>
          </w:p>
        </w:tc>
        <w:tc>
          <w:tcPr>
            <w:tcW w:type="dxa" w:w="1612"/>
          </w:tcPr>
          <w:p>
            <w:pPr>
              <w:spacing w:after="0"/>
              <w:jc w:val="right"/>
            </w:pPr>
            <w:r>
              <w:rPr>
                <w:sz w:val="16"/>
              </w:rPr>
              <w:t>0</w:t>
            </w:r>
          </w:p>
        </w:tc>
        <w:tc>
          <w:tcPr>
            <w:tcW w:type="dxa" w:w="1498"/>
          </w:tcPr>
          <w:p>
            <w:pPr>
              <w:spacing w:after="0"/>
              <w:jc w:val="left"/>
            </w:pPr>
          </w:p>
        </w:tc>
        <w:tc>
          <w:tcPr>
            <w:tcW w:type="dxa" w:w="1631"/>
          </w:tcPr>
          <w:p>
            <w:pPr>
              <w:spacing w:after="0"/>
              <w:jc w:val="left"/>
            </w:pPr>
          </w:p>
        </w:tc>
        <w:tc>
          <w:tcPr>
            <w:tcW w:type="dxa" w:w="1767"/>
          </w:tcPr>
          <w:p>
            <w:pPr>
              <w:spacing w:after="0"/>
              <w:jc w:val="left"/>
            </w:pPr>
          </w:p>
        </w:tc>
        <w:tc>
          <w:tcPr>
            <w:tcW w:type="dxa" w:w="1689"/>
          </w:tcPr>
          <w:p>
            <w:pPr>
              <w:spacing w:after="0"/>
              <w:jc w:val="left"/>
            </w:pPr>
          </w:p>
        </w:tc>
        <w:tc>
          <w:tcPr>
            <w:tcW w:type="dxa" w:w="2333"/>
          </w:tcPr>
          <w:p>
            <w:pPr>
              <w:spacing w:after="0"/>
              <w:jc w:val="left"/>
            </w:pPr>
            <w:r>
              <w:rPr>
                <w:sz w:val="16"/>
              </w:rPr>
              <w:t>Temperature: in event narratives only; local data required.</w:t>
            </w:r>
          </w:p>
        </w:tc>
      </w:tr>
      <w:tr>
        <w:trPr>
          <w:cantSplit/>
        </w:trPr>
        <w:tc>
          <w:tcPr>
            <w:tcW w:type="dxa" w:w="1804"/>
          </w:tcPr>
          <w:p>
            <w:pPr>
              <w:spacing w:after="0"/>
              <w:jc w:val="left"/>
            </w:pPr>
            <w:r>
              <w:rPr>
                <w:sz w:val="16"/>
              </w:rPr>
              <w:t>Drought</w:t>
            </w:r>
          </w:p>
        </w:tc>
        <w:tc>
          <w:tcPr>
            <w:tcW w:type="dxa" w:w="1778"/>
          </w:tcPr>
          <w:p>
            <w:pPr>
              <w:spacing w:after="0"/>
              <w:jc w:val="left"/>
            </w:pPr>
            <w:r>
              <w:rPr>
                <w:sz w:val="16"/>
              </w:rPr>
              <w:t>US Drought Monitor D-scale</w:t>
            </w:r>
          </w:p>
        </w:tc>
        <w:tc>
          <w:tcPr>
            <w:tcW w:type="dxa" w:w="1612"/>
          </w:tcPr>
          <w:p>
            <w:pPr>
              <w:spacing w:after="0"/>
              <w:jc w:val="right"/>
            </w:pPr>
            <w:r>
              <w:rPr>
                <w:sz w:val="16"/>
              </w:rPr>
              <w:t>11, 2021 to 2022 (11 zone-level)</w:t>
            </w:r>
          </w:p>
        </w:tc>
        <w:tc>
          <w:tcPr>
            <w:tcW w:type="dxa" w:w="1498"/>
          </w:tcPr>
          <w:p>
            <w:pPr>
              <w:spacing w:after="0"/>
              <w:jc w:val="left"/>
            </w:pPr>
            <w:r>
              <w:rPr>
                <w:sz w:val="16"/>
              </w:rPr>
              <w:t>288 days; 1 with a recorded value</w:t>
            </w:r>
          </w:p>
        </w:tc>
        <w:tc>
          <w:tcPr>
            <w:tcW w:type="dxa" w:w="1631"/>
          </w:tcPr>
          <w:p>
            <w:pPr>
              <w:spacing w:after="0"/>
              <w:jc w:val="left"/>
            </w:pPr>
            <w:r>
              <w:rPr>
                <w:sz w:val="16"/>
              </w:rPr>
              <w:t>288 days (about 9.5 months), 2021-03-23 to 2022-01-04, a run of 11 consecutive Storm Events drought records, zone-level</w:t>
            </w:r>
          </w:p>
        </w:tc>
        <w:tc>
          <w:tcPr>
            <w:tcW w:type="dxa" w:w="1767"/>
          </w:tcPr>
          <w:p>
            <w:pPr>
              <w:spacing w:after="0"/>
              <w:jc w:val="left"/>
            </w:pPr>
          </w:p>
        </w:tc>
        <w:tc>
          <w:tcPr>
            <w:tcW w:type="dxa" w:w="1689"/>
          </w:tcPr>
          <w:p>
            <w:pPr>
              <w:spacing w:after="0"/>
              <w:jc w:val="left"/>
            </w:pPr>
            <w:r>
              <w:rPr>
                <w:sz w:val="16"/>
              </w:rPr>
              <w:t>Zone-level records: applies countywide; national data do not locate these events within the county.</w:t>
            </w:r>
          </w:p>
        </w:tc>
        <w:tc>
          <w:tcPr>
            <w:tcW w:type="dxa" w:w="23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4"/>
          </w:tcPr>
          <w:p>
            <w:pPr>
              <w:spacing w:after="0"/>
              <w:jc w:val="left"/>
            </w:pPr>
            <w:r>
              <w:rPr>
                <w:sz w:val="16"/>
              </w:rPr>
              <w:t>Earthquake</w:t>
            </w:r>
          </w:p>
        </w:tc>
        <w:tc>
          <w:tcPr>
            <w:tcW w:type="dxa" w:w="1778"/>
          </w:tcPr>
          <w:p>
            <w:pPr>
              <w:spacing w:after="0"/>
              <w:jc w:val="left"/>
            </w:pPr>
            <w:r>
              <w:rPr>
                <w:sz w:val="16"/>
              </w:rPr>
              <w:t>Modified Mercalli (local data)</w:t>
            </w:r>
          </w:p>
        </w:tc>
        <w:tc>
          <w:tcPr>
            <w:tcW w:type="dxa" w:w="1612"/>
          </w:tcPr>
          <w:p>
            <w:pPr>
              <w:spacing w:after="0"/>
              <w:jc w:val="right"/>
            </w:pPr>
            <w:r>
              <w:rPr>
                <w:sz w:val="16"/>
              </w:rPr>
              <w:t>0</w:t>
            </w:r>
          </w:p>
        </w:tc>
        <w:tc>
          <w:tcPr>
            <w:tcW w:type="dxa" w:w="1498"/>
          </w:tcPr>
          <w:p>
            <w:pPr>
              <w:spacing w:after="0"/>
              <w:jc w:val="left"/>
            </w:pPr>
          </w:p>
        </w:tc>
        <w:tc>
          <w:tcPr>
            <w:tcW w:type="dxa" w:w="1631"/>
          </w:tcPr>
          <w:p>
            <w:pPr>
              <w:spacing w:after="0"/>
              <w:jc w:val="left"/>
            </w:pPr>
          </w:p>
        </w:tc>
        <w:tc>
          <w:tcPr>
            <w:tcW w:type="dxa" w:w="1767"/>
          </w:tcPr>
          <w:p>
            <w:pPr>
              <w:spacing w:after="0"/>
              <w:jc w:val="left"/>
            </w:pPr>
          </w:p>
        </w:tc>
        <w:tc>
          <w:tcPr>
            <w:tcW w:type="dxa" w:w="1689"/>
          </w:tcPr>
          <w:p>
            <w:pPr>
              <w:spacing w:after="0"/>
              <w:jc w:val="left"/>
            </w:pPr>
          </w:p>
        </w:tc>
        <w:tc>
          <w:tcPr>
            <w:tcW w:type="dxa" w:w="2333"/>
          </w:tcPr>
          <w:p>
            <w:pPr>
              <w:spacing w:after="0"/>
              <w:jc w:val="left"/>
            </w:pPr>
            <w:r>
              <w:rPr>
                <w:sz w:val="16"/>
              </w:rPr>
              <w:t>No Storm Events record; local data required (e.g., USGS).</w:t>
            </w:r>
          </w:p>
        </w:tc>
      </w:tr>
      <w:tr>
        <w:trPr>
          <w:cantSplit/>
        </w:trPr>
        <w:tc>
          <w:tcPr>
            <w:tcW w:type="dxa" w:w="1804"/>
          </w:tcPr>
          <w:p>
            <w:pPr>
              <w:spacing w:after="0"/>
              <w:jc w:val="left"/>
            </w:pPr>
            <w:r>
              <w:rPr>
                <w:sz w:val="16"/>
              </w:rPr>
              <w:t>Hail</w:t>
            </w:r>
          </w:p>
        </w:tc>
        <w:tc>
          <w:tcPr>
            <w:tcW w:type="dxa" w:w="1778"/>
          </w:tcPr>
          <w:p>
            <w:pPr>
              <w:spacing w:after="0"/>
              <w:jc w:val="left"/>
            </w:pPr>
            <w:r>
              <w:rPr>
                <w:sz w:val="16"/>
              </w:rPr>
              <w:t>hail size (inches)</w:t>
            </w:r>
          </w:p>
        </w:tc>
        <w:tc>
          <w:tcPr>
            <w:tcW w:type="dxa" w:w="1612"/>
          </w:tcPr>
          <w:p>
            <w:pPr>
              <w:spacing w:after="0"/>
              <w:jc w:val="right"/>
            </w:pPr>
            <w:r>
              <w:rPr>
                <w:sz w:val="16"/>
              </w:rPr>
              <w:t>182, 1955 to 2025</w:t>
            </w:r>
          </w:p>
        </w:tc>
        <w:tc>
          <w:tcPr>
            <w:tcW w:type="dxa" w:w="1498"/>
          </w:tcPr>
          <w:p>
            <w:pPr>
              <w:spacing w:after="0"/>
              <w:jc w:val="left"/>
            </w:pPr>
            <w:r>
              <w:rPr>
                <w:sz w:val="16"/>
              </w:rPr>
              <w:t>0.75 in to 3 in (median 1 in); 182 with a recorded value</w:t>
            </w:r>
          </w:p>
        </w:tc>
        <w:tc>
          <w:tcPr>
            <w:tcW w:type="dxa" w:w="1631"/>
          </w:tcPr>
          <w:p>
            <w:pPr>
              <w:spacing w:after="0"/>
              <w:jc w:val="left"/>
            </w:pPr>
            <w:r>
              <w:rPr>
                <w:sz w:val="16"/>
              </w:rPr>
              <w:t>3 in hail, 2018-06-14</w:t>
            </w:r>
          </w:p>
        </w:tc>
        <w:tc>
          <w:tcPr>
            <w:tcW w:type="dxa" w:w="1767"/>
          </w:tcPr>
          <w:p>
            <w:pPr>
              <w:spacing w:after="0"/>
              <w:jc w:val="left"/>
            </w:pPr>
            <w:r>
              <w:rPr>
                <w:sz w:val="16"/>
              </w:rPr>
              <w:t>Hail, 2025-07-10, $400,000 property; $0 crops (2025 dollars)</w:t>
            </w:r>
          </w:p>
        </w:tc>
        <w:tc>
          <w:tcPr>
            <w:tcW w:type="dxa" w:w="1689"/>
          </w:tcPr>
          <w:p>
            <w:pPr>
              <w:spacing w:after="0"/>
              <w:jc w:val="left"/>
            </w:pPr>
            <w:r>
              <w:rPr>
                <w:sz w:val="16"/>
              </w:rPr>
              <w:t>Event records naming member places: Bottineau city (22 records), Maxbass city (18 records), Westhope city (14 records), Willow City city (11 records), Antler city (7 records).</w:t>
            </w:r>
          </w:p>
        </w:tc>
        <w:tc>
          <w:tcPr>
            <w:tcW w:type="dxa" w:w="2333"/>
          </w:tcPr>
          <w:p>
            <w:pPr>
              <w:spacing w:after="0"/>
              <w:jc w:val="left"/>
            </w:pPr>
          </w:p>
        </w:tc>
      </w:tr>
      <w:tr>
        <w:trPr>
          <w:cantSplit/>
        </w:trPr>
        <w:tc>
          <w:tcPr>
            <w:tcW w:type="dxa" w:w="1804"/>
          </w:tcPr>
          <w:p>
            <w:pPr>
              <w:spacing w:after="0"/>
              <w:jc w:val="left"/>
            </w:pPr>
            <w:r>
              <w:rPr>
                <w:sz w:val="16"/>
              </w:rPr>
              <w:t>Excessive Heat, Heat</w:t>
            </w:r>
          </w:p>
        </w:tc>
        <w:tc>
          <w:tcPr>
            <w:tcW w:type="dxa" w:w="1778"/>
          </w:tcPr>
          <w:p>
            <w:pPr>
              <w:spacing w:after="0"/>
              <w:jc w:val="left"/>
            </w:pPr>
            <w:r>
              <w:rPr>
                <w:sz w:val="16"/>
              </w:rPr>
              <w:t>heat index (narratives)</w:t>
            </w:r>
          </w:p>
        </w:tc>
        <w:tc>
          <w:tcPr>
            <w:tcW w:type="dxa" w:w="1612"/>
          </w:tcPr>
          <w:p>
            <w:pPr>
              <w:spacing w:after="0"/>
              <w:jc w:val="right"/>
            </w:pPr>
            <w:r>
              <w:rPr>
                <w:sz w:val="16"/>
              </w:rPr>
              <w:t>1, 2011 to 2011 (1 zone-level)</w:t>
            </w:r>
          </w:p>
        </w:tc>
        <w:tc>
          <w:tcPr>
            <w:tcW w:type="dxa" w:w="1498"/>
          </w:tcPr>
          <w:p>
            <w:pPr>
              <w:spacing w:after="0"/>
              <w:jc w:val="left"/>
            </w:pPr>
            <w:r>
              <w:rPr>
                <w:sz w:val="16"/>
              </w:rPr>
              <w:t>4 days; 1 with a recorded value</w:t>
            </w:r>
          </w:p>
        </w:tc>
        <w:tc>
          <w:tcPr>
            <w:tcW w:type="dxa" w:w="1631"/>
          </w:tcPr>
          <w:p>
            <w:pPr>
              <w:spacing w:after="0"/>
              <w:jc w:val="left"/>
            </w:pPr>
            <w:r>
              <w:rPr>
                <w:sz w:val="16"/>
              </w:rPr>
              <w:t>4 consecutive days, 2011-07-16 to 2011-07-19, zone-level</w:t>
            </w:r>
          </w:p>
        </w:tc>
        <w:tc>
          <w:tcPr>
            <w:tcW w:type="dxa" w:w="1767"/>
          </w:tcPr>
          <w:p>
            <w:pPr>
              <w:spacing w:after="0"/>
              <w:jc w:val="left"/>
            </w:pPr>
          </w:p>
        </w:tc>
        <w:tc>
          <w:tcPr>
            <w:tcW w:type="dxa" w:w="1689"/>
          </w:tcPr>
          <w:p>
            <w:pPr>
              <w:spacing w:after="0"/>
              <w:jc w:val="left"/>
            </w:pPr>
            <w:r>
              <w:rPr>
                <w:sz w:val="16"/>
              </w:rPr>
              <w:t>Zone-level records: applies countywide; national data do not locate these events within the county.</w:t>
            </w:r>
          </w:p>
        </w:tc>
        <w:tc>
          <w:tcPr>
            <w:tcW w:type="dxa" w:w="2333"/>
          </w:tcPr>
          <w:p>
            <w:pPr>
              <w:spacing w:after="0"/>
              <w:jc w:val="left"/>
            </w:pPr>
            <w:r>
              <w:rPr>
                <w:sz w:val="16"/>
              </w:rPr>
              <w:t>Heat index: in event narratives only; local data required.</w:t>
            </w:r>
          </w:p>
        </w:tc>
      </w:tr>
      <w:tr>
        <w:trPr>
          <w:cantSplit/>
        </w:trPr>
        <w:tc>
          <w:tcPr>
            <w:tcW w:type="dxa" w:w="1804"/>
          </w:tcPr>
          <w:p>
            <w:pPr>
              <w:spacing w:after="0"/>
              <w:jc w:val="left"/>
            </w:pPr>
            <w:r>
              <w:rPr>
                <w:sz w:val="16"/>
              </w:rPr>
              <w:t>Hurricane, Tropical Storm, Tropical Depression</w:t>
            </w:r>
          </w:p>
        </w:tc>
        <w:tc>
          <w:tcPr>
            <w:tcW w:type="dxa" w:w="1778"/>
          </w:tcPr>
          <w:p>
            <w:pPr>
              <w:spacing w:after="0"/>
              <w:jc w:val="left"/>
            </w:pPr>
            <w:r>
              <w:rPr>
                <w:sz w:val="16"/>
              </w:rPr>
              <w:t>Saffir-Simpson</w:t>
            </w:r>
          </w:p>
        </w:tc>
        <w:tc>
          <w:tcPr>
            <w:tcW w:type="dxa" w:w="1612"/>
          </w:tcPr>
          <w:p>
            <w:pPr>
              <w:spacing w:after="0"/>
              <w:jc w:val="right"/>
            </w:pPr>
            <w:r>
              <w:rPr>
                <w:sz w:val="16"/>
              </w:rPr>
              <w:t>0</w:t>
            </w:r>
          </w:p>
        </w:tc>
        <w:tc>
          <w:tcPr>
            <w:tcW w:type="dxa" w:w="1498"/>
          </w:tcPr>
          <w:p>
            <w:pPr>
              <w:spacing w:after="0"/>
              <w:jc w:val="left"/>
            </w:pPr>
          </w:p>
        </w:tc>
        <w:tc>
          <w:tcPr>
            <w:tcW w:type="dxa" w:w="1631"/>
          </w:tcPr>
          <w:p>
            <w:pPr>
              <w:spacing w:after="0"/>
              <w:jc w:val="left"/>
            </w:pPr>
          </w:p>
        </w:tc>
        <w:tc>
          <w:tcPr>
            <w:tcW w:type="dxa" w:w="1767"/>
          </w:tcPr>
          <w:p>
            <w:pPr>
              <w:spacing w:after="0"/>
              <w:jc w:val="left"/>
            </w:pPr>
          </w:p>
        </w:tc>
        <w:tc>
          <w:tcPr>
            <w:tcW w:type="dxa" w:w="1689"/>
          </w:tcPr>
          <w:p>
            <w:pPr>
              <w:spacing w:after="0"/>
              <w:jc w:val="left"/>
            </w:pPr>
          </w:p>
        </w:tc>
        <w:tc>
          <w:tcPr>
            <w:tcW w:type="dxa" w:w="23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4"/>
          </w:tcPr>
          <w:p>
            <w:pPr>
              <w:spacing w:after="0"/>
              <w:jc w:val="left"/>
            </w:pPr>
            <w:r>
              <w:rPr>
                <w:sz w:val="16"/>
              </w:rPr>
              <w:t>Ice Storm</w:t>
            </w:r>
          </w:p>
        </w:tc>
        <w:tc>
          <w:tcPr>
            <w:tcW w:type="dxa" w:w="1778"/>
          </w:tcPr>
          <w:p>
            <w:pPr>
              <w:spacing w:after="0"/>
              <w:jc w:val="left"/>
            </w:pPr>
            <w:r>
              <w:rPr>
                <w:sz w:val="16"/>
              </w:rPr>
              <w:t>Sperry-Piltz (local data)</w:t>
            </w:r>
          </w:p>
        </w:tc>
        <w:tc>
          <w:tcPr>
            <w:tcW w:type="dxa" w:w="1612"/>
          </w:tcPr>
          <w:p>
            <w:pPr>
              <w:spacing w:after="0"/>
              <w:jc w:val="right"/>
            </w:pPr>
            <w:r>
              <w:rPr>
                <w:sz w:val="16"/>
              </w:rPr>
              <w:t>1, 2010 to 2010 (1 zone-level)</w:t>
            </w:r>
          </w:p>
        </w:tc>
        <w:tc>
          <w:tcPr>
            <w:tcW w:type="dxa" w:w="1498"/>
          </w:tcPr>
          <w:p>
            <w:pPr>
              <w:spacing w:after="0"/>
              <w:jc w:val="left"/>
            </w:pPr>
          </w:p>
        </w:tc>
        <w:tc>
          <w:tcPr>
            <w:tcW w:type="dxa" w:w="1631"/>
          </w:tcPr>
          <w:p>
            <w:pPr>
              <w:spacing w:after="0"/>
              <w:jc w:val="left"/>
            </w:pPr>
            <w:r>
              <w:rPr>
                <w:sz w:val="16"/>
              </w:rPr>
              <w:t>No damage reported in 1 records.</w:t>
            </w:r>
          </w:p>
        </w:tc>
        <w:tc>
          <w:tcPr>
            <w:tcW w:type="dxa" w:w="1767"/>
          </w:tcPr>
          <w:p>
            <w:pPr>
              <w:spacing w:after="0"/>
              <w:jc w:val="left"/>
            </w:pPr>
          </w:p>
        </w:tc>
        <w:tc>
          <w:tcPr>
            <w:tcW w:type="dxa" w:w="1689"/>
          </w:tcPr>
          <w:p>
            <w:pPr>
              <w:spacing w:after="0"/>
              <w:jc w:val="left"/>
            </w:pPr>
            <w:r>
              <w:rPr>
                <w:sz w:val="16"/>
              </w:rPr>
              <w:t>Zone-level records: applies countywide; national data do not locate these events within the county.</w:t>
            </w:r>
          </w:p>
        </w:tc>
        <w:tc>
          <w:tcPr>
            <w:tcW w:type="dxa" w:w="2333"/>
          </w:tcPr>
          <w:p>
            <w:pPr>
              <w:spacing w:after="0"/>
              <w:jc w:val="left"/>
            </w:pPr>
            <w:r>
              <w:rPr>
                <w:sz w:val="16"/>
              </w:rPr>
              <w:t>Ice thickness: in event narratives only; local data required.</w:t>
            </w:r>
          </w:p>
        </w:tc>
      </w:tr>
      <w:tr>
        <w:trPr>
          <w:cantSplit/>
        </w:trPr>
        <w:tc>
          <w:tcPr>
            <w:tcW w:type="dxa" w:w="1804"/>
          </w:tcPr>
          <w:p>
            <w:pPr>
              <w:spacing w:after="0"/>
              <w:jc w:val="left"/>
            </w:pPr>
            <w:r>
              <w:rPr>
                <w:sz w:val="16"/>
              </w:rPr>
              <w:t>Flash Flood, Flood, Lakeshore Flood</w:t>
            </w:r>
          </w:p>
        </w:tc>
        <w:tc>
          <w:tcPr>
            <w:tcW w:type="dxa" w:w="1778"/>
          </w:tcPr>
          <w:p>
            <w:pPr>
              <w:spacing w:after="0"/>
              <w:jc w:val="left"/>
            </w:pPr>
            <w:r>
              <w:rPr>
                <w:sz w:val="16"/>
              </w:rPr>
              <w:t>damage and flood days (FIRM for depth)</w:t>
            </w:r>
          </w:p>
        </w:tc>
        <w:tc>
          <w:tcPr>
            <w:tcW w:type="dxa" w:w="1612"/>
          </w:tcPr>
          <w:p>
            <w:pPr>
              <w:spacing w:after="0"/>
              <w:jc w:val="right"/>
            </w:pPr>
            <w:r>
              <w:rPr>
                <w:sz w:val="16"/>
              </w:rPr>
              <w:t>16, 1998 to 2014 (1 zone-level)</w:t>
            </w:r>
          </w:p>
        </w:tc>
        <w:tc>
          <w:tcPr>
            <w:tcW w:type="dxa" w:w="1498"/>
          </w:tcPr>
          <w:p>
            <w:pPr>
              <w:spacing w:after="0"/>
              <w:jc w:val="left"/>
            </w:pPr>
          </w:p>
        </w:tc>
        <w:tc>
          <w:tcPr>
            <w:tcW w:type="dxa" w:w="1631"/>
          </w:tcPr>
          <w:p>
            <w:pPr>
              <w:spacing w:after="0"/>
              <w:jc w:val="left"/>
            </w:pPr>
            <w:r>
              <w:rPr>
                <w:sz w:val="16"/>
              </w:rPr>
              <w:t>Flash Flood, 2005-06-01, $625,000 property; crops not reported (2005 dollars)</w:t>
            </w:r>
          </w:p>
        </w:tc>
        <w:tc>
          <w:tcPr>
            <w:tcW w:type="dxa" w:w="1767"/>
          </w:tcPr>
          <w:p>
            <w:pPr>
              <w:spacing w:after="0"/>
              <w:jc w:val="left"/>
            </w:pPr>
          </w:p>
        </w:tc>
        <w:tc>
          <w:tcPr>
            <w:tcW w:type="dxa" w:w="1689"/>
          </w:tcPr>
          <w:p>
            <w:pPr>
              <w:spacing w:after="0"/>
              <w:jc w:val="left"/>
            </w:pPr>
            <w:r>
              <w:rPr>
                <w:sz w:val="16"/>
              </w:rPr>
              <w:t>Event records naming member places: Antler city (5 records), Bottineau city (1 record), Westhope city (1 record). Zone-level records (1) apply countywide.</w:t>
            </w:r>
          </w:p>
        </w:tc>
        <w:tc>
          <w:tcPr>
            <w:tcW w:type="dxa" w:w="23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4"/>
          </w:tcPr>
          <w:p>
            <w:pPr>
              <w:spacing w:after="0"/>
              <w:jc w:val="left"/>
            </w:pPr>
            <w:r>
              <w:rPr>
                <w:sz w:val="16"/>
              </w:rPr>
              <w:t>Debris Flow</w:t>
            </w:r>
          </w:p>
        </w:tc>
        <w:tc>
          <w:tcPr>
            <w:tcW w:type="dxa" w:w="1778"/>
          </w:tcPr>
          <w:p>
            <w:pPr>
              <w:spacing w:after="0"/>
              <w:jc w:val="left"/>
            </w:pPr>
            <w:r>
              <w:rPr>
                <w:sz w:val="16"/>
              </w:rPr>
              <w:t>none (count and damage)</w:t>
            </w:r>
          </w:p>
        </w:tc>
        <w:tc>
          <w:tcPr>
            <w:tcW w:type="dxa" w:w="1612"/>
          </w:tcPr>
          <w:p>
            <w:pPr>
              <w:spacing w:after="0"/>
              <w:jc w:val="right"/>
            </w:pPr>
            <w:r>
              <w:rPr>
                <w:sz w:val="16"/>
              </w:rPr>
              <w:t>0</w:t>
            </w:r>
          </w:p>
        </w:tc>
        <w:tc>
          <w:tcPr>
            <w:tcW w:type="dxa" w:w="1498"/>
          </w:tcPr>
          <w:p>
            <w:pPr>
              <w:spacing w:after="0"/>
              <w:jc w:val="left"/>
            </w:pPr>
          </w:p>
        </w:tc>
        <w:tc>
          <w:tcPr>
            <w:tcW w:type="dxa" w:w="1631"/>
          </w:tcPr>
          <w:p>
            <w:pPr>
              <w:spacing w:after="0"/>
              <w:jc w:val="left"/>
            </w:pPr>
          </w:p>
        </w:tc>
        <w:tc>
          <w:tcPr>
            <w:tcW w:type="dxa" w:w="1767"/>
          </w:tcPr>
          <w:p>
            <w:pPr>
              <w:spacing w:after="0"/>
              <w:jc w:val="left"/>
            </w:pPr>
          </w:p>
        </w:tc>
        <w:tc>
          <w:tcPr>
            <w:tcW w:type="dxa" w:w="1689"/>
          </w:tcPr>
          <w:p>
            <w:pPr>
              <w:spacing w:after="0"/>
              <w:jc w:val="left"/>
            </w:pPr>
          </w:p>
        </w:tc>
        <w:tc>
          <w:tcPr>
            <w:tcW w:type="dxa" w:w="2333"/>
          </w:tcPr>
          <w:p>
            <w:pPr>
              <w:spacing w:after="0"/>
              <w:jc w:val="left"/>
            </w:pPr>
            <w:r>
              <w:rPr>
                <w:sz w:val="16"/>
              </w:rPr>
              <w:t>Physical measure: in event narratives only; local data required.</w:t>
            </w:r>
          </w:p>
        </w:tc>
      </w:tr>
      <w:tr>
        <w:trPr>
          <w:cantSplit/>
        </w:trPr>
        <w:tc>
          <w:tcPr>
            <w:tcW w:type="dxa" w:w="1804"/>
          </w:tcPr>
          <w:p>
            <w:pPr>
              <w:spacing w:after="0"/>
              <w:jc w:val="left"/>
            </w:pPr>
            <w:r>
              <w:rPr>
                <w:sz w:val="16"/>
              </w:rPr>
              <w:t>Lightning</w:t>
            </w:r>
          </w:p>
        </w:tc>
        <w:tc>
          <w:tcPr>
            <w:tcW w:type="dxa" w:w="1778"/>
          </w:tcPr>
          <w:p>
            <w:pPr>
              <w:spacing w:after="0"/>
              <w:jc w:val="left"/>
            </w:pPr>
            <w:r>
              <w:rPr>
                <w:sz w:val="16"/>
              </w:rPr>
              <w:t>annualized frequency (the measure FEMA's Local Mitigation Planning Handbook names)</w:t>
            </w:r>
          </w:p>
        </w:tc>
        <w:tc>
          <w:tcPr>
            <w:tcW w:type="dxa" w:w="1612"/>
          </w:tcPr>
          <w:p>
            <w:pPr>
              <w:spacing w:after="0"/>
              <w:jc w:val="right"/>
            </w:pPr>
            <w:r>
              <w:rPr>
                <w:sz w:val="16"/>
              </w:rPr>
              <w:t>1, 1997 to 1997</w:t>
            </w:r>
          </w:p>
        </w:tc>
        <w:tc>
          <w:tcPr>
            <w:tcW w:type="dxa" w:w="1498"/>
          </w:tcPr>
          <w:p>
            <w:pPr>
              <w:spacing w:after="0"/>
              <w:jc w:val="left"/>
            </w:pPr>
          </w:p>
        </w:tc>
        <w:tc>
          <w:tcPr>
            <w:tcW w:type="dxa" w:w="1631"/>
          </w:tcPr>
          <w:p>
            <w:pPr>
              <w:spacing w:after="0"/>
              <w:jc w:val="left"/>
            </w:pPr>
            <w:r>
              <w:rPr>
                <w:sz w:val="16"/>
              </w:rPr>
              <w:t>Lightning, 1997-07-24, $15,000 property; crops not reported (1997 dollars)</w:t>
            </w:r>
          </w:p>
        </w:tc>
        <w:tc>
          <w:tcPr>
            <w:tcW w:type="dxa" w:w="1767"/>
          </w:tcPr>
          <w:p>
            <w:pPr>
              <w:spacing w:after="0"/>
              <w:jc w:val="left"/>
            </w:pPr>
          </w:p>
        </w:tc>
        <w:tc>
          <w:tcPr>
            <w:tcW w:type="dxa" w:w="1689"/>
          </w:tcPr>
          <w:p>
            <w:pPr>
              <w:spacing w:after="0"/>
              <w:jc w:val="left"/>
            </w:pPr>
            <w:r>
              <w:rPr>
                <w:sz w:val="16"/>
              </w:rPr>
              <w:t>No event record names a member place.</w:t>
            </w:r>
          </w:p>
        </w:tc>
        <w:tc>
          <w:tcPr>
            <w:tcW w:type="dxa" w:w="2333"/>
          </w:tcPr>
          <w:p>
            <w:pPr>
              <w:spacing w:after="0"/>
              <w:jc w:val="left"/>
            </w:pPr>
            <w:r>
              <w:rPr>
                <w:sz w:val="16"/>
              </w:rPr>
              <w:t>Storm Events lists lightning with damage or casualties; physical measure in event narratives only; local data required.</w:t>
            </w:r>
          </w:p>
        </w:tc>
      </w:tr>
      <w:tr>
        <w:trPr>
          <w:cantSplit/>
        </w:trPr>
        <w:tc>
          <w:tcPr>
            <w:tcW w:type="dxa" w:w="1804"/>
          </w:tcPr>
          <w:p>
            <w:pPr>
              <w:spacing w:after="0"/>
              <w:jc w:val="left"/>
            </w:pPr>
            <w:r>
              <w:rPr>
                <w:sz w:val="16"/>
              </w:rPr>
              <w:t>High Wind and Strong Wind (outside NRI Strong Wind definition)</w:t>
            </w:r>
          </w:p>
        </w:tc>
        <w:tc>
          <w:tcPr>
            <w:tcW w:type="dxa" w:w="1778"/>
          </w:tcPr>
          <w:p>
            <w:pPr>
              <w:spacing w:after="0"/>
              <w:jc w:val="left"/>
            </w:pPr>
            <w:r>
              <w:rPr>
                <w:sz w:val="16"/>
              </w:rPr>
              <w:t>wind speed (kt and mph)</w:t>
            </w:r>
          </w:p>
        </w:tc>
        <w:tc>
          <w:tcPr>
            <w:tcW w:type="dxa" w:w="1612"/>
          </w:tcPr>
          <w:p>
            <w:pPr>
              <w:spacing w:after="0"/>
              <w:jc w:val="right"/>
            </w:pPr>
            <w:r>
              <w:rPr>
                <w:sz w:val="16"/>
              </w:rPr>
              <w:t>36, 1999 to 2026 (36 zone-level)</w:t>
            </w:r>
          </w:p>
        </w:tc>
        <w:tc>
          <w:tcPr>
            <w:tcW w:type="dxa" w:w="1498"/>
          </w:tcPr>
          <w:p>
            <w:pPr>
              <w:spacing w:after="0"/>
              <w:jc w:val="left"/>
            </w:pPr>
            <w:r>
              <w:rPr>
                <w:sz w:val="16"/>
              </w:rPr>
              <w:t>35 kt (40 mph) to 62 kt (71 mph) (median 50 kt (58 mph)); 36 with a recorded value</w:t>
            </w:r>
          </w:p>
        </w:tc>
        <w:tc>
          <w:tcPr>
            <w:tcW w:type="dxa" w:w="1631"/>
          </w:tcPr>
          <w:p>
            <w:pPr>
              <w:spacing w:after="0"/>
              <w:jc w:val="left"/>
            </w:pPr>
            <w:r>
              <w:rPr>
                <w:sz w:val="16"/>
              </w:rPr>
              <w:t>62 kt (71 mph), measurement type not recorded, High Wind, 1999-10-31; NWS zone NDZ004 (BOTTINEAU), zone-level: may include parts of neighboring counties</w:t>
            </w:r>
          </w:p>
        </w:tc>
        <w:tc>
          <w:tcPr>
            <w:tcW w:type="dxa" w:w="1767"/>
          </w:tcPr>
          <w:p>
            <w:pPr>
              <w:spacing w:after="0"/>
              <w:jc w:val="left"/>
            </w:pPr>
            <w:r>
              <w:rPr>
                <w:sz w:val="16"/>
              </w:rPr>
              <w:t>High Wind, 2010-05-25, $30,000 property; $0 crops, reported for the zone (2010 dollars)</w:t>
            </w:r>
          </w:p>
        </w:tc>
        <w:tc>
          <w:tcPr>
            <w:tcW w:type="dxa" w:w="1689"/>
          </w:tcPr>
          <w:p>
            <w:pPr>
              <w:spacing w:after="0"/>
              <w:jc w:val="left"/>
            </w:pPr>
            <w:r>
              <w:rPr>
                <w:sz w:val="16"/>
              </w:rPr>
              <w:t>Zone-level records: applies countywide; national data do not locate these events within the county.</w:t>
            </w:r>
          </w:p>
        </w:tc>
        <w:tc>
          <w:tcPr>
            <w:tcW w:type="dxa" w:w="2333"/>
          </w:tcPr>
          <w:p>
            <w:pPr>
              <w:spacing w:after="0"/>
              <w:jc w:val="left"/>
            </w:pPr>
          </w:p>
        </w:tc>
      </w:tr>
      <w:tr>
        <w:trPr>
          <w:cantSplit/>
        </w:trPr>
        <w:tc>
          <w:tcPr>
            <w:tcW w:type="dxa" w:w="1804"/>
          </w:tcPr>
          <w:p>
            <w:pPr>
              <w:spacing w:after="0"/>
              <w:jc w:val="left"/>
            </w:pPr>
            <w:r>
              <w:rPr>
                <w:sz w:val="16"/>
              </w:rPr>
              <w:t>Thunderstorm Wind</w:t>
            </w:r>
          </w:p>
        </w:tc>
        <w:tc>
          <w:tcPr>
            <w:tcW w:type="dxa" w:w="1778"/>
          </w:tcPr>
          <w:p>
            <w:pPr>
              <w:spacing w:after="0"/>
              <w:jc w:val="left"/>
            </w:pPr>
            <w:r>
              <w:rPr>
                <w:sz w:val="16"/>
              </w:rPr>
              <w:t>wind speed (kt and mph)</w:t>
            </w:r>
          </w:p>
        </w:tc>
        <w:tc>
          <w:tcPr>
            <w:tcW w:type="dxa" w:w="1612"/>
          </w:tcPr>
          <w:p>
            <w:pPr>
              <w:spacing w:after="0"/>
              <w:jc w:val="right"/>
            </w:pPr>
            <w:r>
              <w:rPr>
                <w:sz w:val="16"/>
              </w:rPr>
              <w:t>79, 1957 to 2026</w:t>
            </w:r>
          </w:p>
        </w:tc>
        <w:tc>
          <w:tcPr>
            <w:tcW w:type="dxa" w:w="1498"/>
          </w:tcPr>
          <w:p>
            <w:pPr>
              <w:spacing w:after="0"/>
              <w:jc w:val="left"/>
            </w:pPr>
            <w:r>
              <w:rPr>
                <w:sz w:val="16"/>
              </w:rPr>
              <w:t>50 kt (58 mph) to 87 kt (100 mph) (median 56 kt (64 mph)); 60 with a recorded value</w:t>
            </w:r>
          </w:p>
        </w:tc>
        <w:tc>
          <w:tcPr>
            <w:tcW w:type="dxa" w:w="1631"/>
          </w:tcPr>
          <w:p>
            <w:pPr>
              <w:spacing w:after="0"/>
              <w:jc w:val="left"/>
            </w:pPr>
            <w:r>
              <w:rPr>
                <w:sz w:val="16"/>
              </w:rPr>
              <w:t>87 kt (100 mph) estimated gust, Thunderstorm Wind, 2016-06-09</w:t>
            </w:r>
          </w:p>
        </w:tc>
        <w:tc>
          <w:tcPr>
            <w:tcW w:type="dxa" w:w="1767"/>
          </w:tcPr>
          <w:p>
            <w:pPr>
              <w:spacing w:after="0"/>
              <w:jc w:val="left"/>
            </w:pPr>
          </w:p>
        </w:tc>
        <w:tc>
          <w:tcPr>
            <w:tcW w:type="dxa" w:w="1689"/>
          </w:tcPr>
          <w:p>
            <w:pPr>
              <w:spacing w:after="0"/>
              <w:jc w:val="left"/>
            </w:pPr>
            <w:r>
              <w:rPr>
                <w:sz w:val="16"/>
              </w:rPr>
              <w:t>Event records naming member places: Bottineau city (10 records), Willow City city (5 records), Antler city (3 records), Westhope city (3 records), Maxbass city (1 record).</w:t>
            </w:r>
          </w:p>
        </w:tc>
        <w:tc>
          <w:tcPr>
            <w:tcW w:type="dxa" w:w="2333"/>
          </w:tcPr>
          <w:p>
            <w:pPr>
              <w:spacing w:after="0"/>
              <w:jc w:val="left"/>
            </w:pPr>
          </w:p>
        </w:tc>
      </w:tr>
      <w:tr>
        <w:trPr>
          <w:cantSplit/>
        </w:trPr>
        <w:tc>
          <w:tcPr>
            <w:tcW w:type="dxa" w:w="1804"/>
          </w:tcPr>
          <w:p>
            <w:pPr>
              <w:spacing w:after="0"/>
              <w:jc w:val="left"/>
            </w:pPr>
            <w:r>
              <w:rPr>
                <w:sz w:val="16"/>
              </w:rPr>
              <w:t>Tornado</w:t>
            </w:r>
          </w:p>
        </w:tc>
        <w:tc>
          <w:tcPr>
            <w:tcW w:type="dxa" w:w="1778"/>
          </w:tcPr>
          <w:p>
            <w:pPr>
              <w:spacing w:after="0"/>
              <w:jc w:val="left"/>
            </w:pPr>
            <w:r>
              <w:rPr>
                <w:sz w:val="16"/>
              </w:rPr>
              <w:t>Enhanced Fujita (F before Feb 2007)</w:t>
            </w:r>
          </w:p>
        </w:tc>
        <w:tc>
          <w:tcPr>
            <w:tcW w:type="dxa" w:w="1612"/>
          </w:tcPr>
          <w:p>
            <w:pPr>
              <w:spacing w:after="0"/>
              <w:jc w:val="right"/>
            </w:pPr>
            <w:r>
              <w:rPr>
                <w:sz w:val="16"/>
              </w:rPr>
              <w:t>34, 1955 to 2022</w:t>
            </w:r>
          </w:p>
        </w:tc>
        <w:tc>
          <w:tcPr>
            <w:tcW w:type="dxa" w:w="1498"/>
          </w:tcPr>
          <w:p>
            <w:pPr>
              <w:spacing w:after="0"/>
              <w:jc w:val="left"/>
            </w:pPr>
            <w:r>
              <w:rPr>
                <w:sz w:val="16"/>
              </w:rPr>
              <w:t>F/EF0 to F/EF3 (median F/EF0); 28 with a recorded value</w:t>
            </w:r>
          </w:p>
        </w:tc>
        <w:tc>
          <w:tcPr>
            <w:tcW w:type="dxa" w:w="1631"/>
          </w:tcPr>
          <w:p>
            <w:pPr>
              <w:spacing w:after="0"/>
              <w:jc w:val="left"/>
            </w:pPr>
            <w:r>
              <w:rPr>
                <w:sz w:val="16"/>
              </w:rPr>
              <w:t>F3 tornado, 1986-06-26, 8 mi path length (records before 1996 may include the whole path; rating and listing come from the county where the tornado began), 2,000 yd wide, $2,500,000 property; crops not recorded (1986 dollars), 1 direct injury</w:t>
            </w:r>
          </w:p>
        </w:tc>
        <w:tc>
          <w:tcPr>
            <w:tcW w:type="dxa" w:w="1767"/>
          </w:tcPr>
          <w:p>
            <w:pPr>
              <w:spacing w:after="0"/>
              <w:jc w:val="left"/>
            </w:pPr>
          </w:p>
        </w:tc>
        <w:tc>
          <w:tcPr>
            <w:tcW w:type="dxa" w:w="1689"/>
          </w:tcPr>
          <w:p>
            <w:pPr>
              <w:spacing w:after="0"/>
              <w:jc w:val="left"/>
            </w:pPr>
            <w:r>
              <w:rPr>
                <w:sz w:val="16"/>
              </w:rPr>
              <w:t>Event records naming member places: Bottineau city (3 records), Antler city (1 record), Maxbass city (1 record), Westhope city (1 record).</w:t>
            </w:r>
          </w:p>
        </w:tc>
        <w:tc>
          <w:tcPr>
            <w:tcW w:type="dxa" w:w="23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4"/>
          </w:tcPr>
          <w:p>
            <w:pPr>
              <w:spacing w:after="0"/>
              <w:jc w:val="left"/>
            </w:pPr>
            <w:r>
              <w:rPr>
                <w:sz w:val="16"/>
              </w:rPr>
              <w:t>Tsunami</w:t>
            </w:r>
          </w:p>
        </w:tc>
        <w:tc>
          <w:tcPr>
            <w:tcW w:type="dxa" w:w="1778"/>
          </w:tcPr>
          <w:p>
            <w:pPr>
              <w:spacing w:after="0"/>
              <w:jc w:val="left"/>
            </w:pPr>
            <w:r>
              <w:rPr>
                <w:sz w:val="16"/>
              </w:rPr>
              <w:t>none (count and damage)</w:t>
            </w:r>
          </w:p>
        </w:tc>
        <w:tc>
          <w:tcPr>
            <w:tcW w:type="dxa" w:w="1612"/>
          </w:tcPr>
          <w:p>
            <w:pPr>
              <w:spacing w:after="0"/>
              <w:jc w:val="right"/>
            </w:pPr>
            <w:r>
              <w:rPr>
                <w:sz w:val="16"/>
              </w:rPr>
              <w:t>0</w:t>
            </w:r>
          </w:p>
        </w:tc>
        <w:tc>
          <w:tcPr>
            <w:tcW w:type="dxa" w:w="1498"/>
          </w:tcPr>
          <w:p>
            <w:pPr>
              <w:spacing w:after="0"/>
              <w:jc w:val="left"/>
            </w:pPr>
          </w:p>
        </w:tc>
        <w:tc>
          <w:tcPr>
            <w:tcW w:type="dxa" w:w="1631"/>
          </w:tcPr>
          <w:p>
            <w:pPr>
              <w:spacing w:after="0"/>
              <w:jc w:val="left"/>
            </w:pPr>
          </w:p>
        </w:tc>
        <w:tc>
          <w:tcPr>
            <w:tcW w:type="dxa" w:w="1767"/>
          </w:tcPr>
          <w:p>
            <w:pPr>
              <w:spacing w:after="0"/>
              <w:jc w:val="left"/>
            </w:pPr>
          </w:p>
        </w:tc>
        <w:tc>
          <w:tcPr>
            <w:tcW w:type="dxa" w:w="1689"/>
          </w:tcPr>
          <w:p>
            <w:pPr>
              <w:spacing w:after="0"/>
              <w:jc w:val="left"/>
            </w:pPr>
          </w:p>
        </w:tc>
        <w:tc>
          <w:tcPr>
            <w:tcW w:type="dxa" w:w="2333"/>
          </w:tcPr>
          <w:p>
            <w:pPr>
              <w:spacing w:after="0"/>
              <w:jc w:val="left"/>
            </w:pPr>
            <w:r>
              <w:rPr>
                <w:sz w:val="16"/>
              </w:rPr>
              <w:t>Physical measure: in event narratives only; local data required.</w:t>
            </w:r>
          </w:p>
        </w:tc>
      </w:tr>
      <w:tr>
        <w:trPr>
          <w:cantSplit/>
        </w:trPr>
        <w:tc>
          <w:tcPr>
            <w:tcW w:type="dxa" w:w="1804"/>
          </w:tcPr>
          <w:p>
            <w:pPr>
              <w:spacing w:after="0"/>
              <w:jc w:val="left"/>
            </w:pPr>
            <w:r>
              <w:rPr>
                <w:sz w:val="16"/>
              </w:rPr>
              <w:t>Volcanic Ash, Volcanic Ashfall</w:t>
            </w:r>
          </w:p>
        </w:tc>
        <w:tc>
          <w:tcPr>
            <w:tcW w:type="dxa" w:w="1778"/>
          </w:tcPr>
          <w:p>
            <w:pPr>
              <w:spacing w:after="0"/>
              <w:jc w:val="left"/>
            </w:pPr>
            <w:r>
              <w:rPr>
                <w:sz w:val="16"/>
              </w:rPr>
              <w:t>Volcanic Explosivity Index (local data)</w:t>
            </w:r>
          </w:p>
        </w:tc>
        <w:tc>
          <w:tcPr>
            <w:tcW w:type="dxa" w:w="1612"/>
          </w:tcPr>
          <w:p>
            <w:pPr>
              <w:spacing w:after="0"/>
              <w:jc w:val="right"/>
            </w:pPr>
            <w:r>
              <w:rPr>
                <w:sz w:val="16"/>
              </w:rPr>
              <w:t>0</w:t>
            </w:r>
          </w:p>
        </w:tc>
        <w:tc>
          <w:tcPr>
            <w:tcW w:type="dxa" w:w="1498"/>
          </w:tcPr>
          <w:p>
            <w:pPr>
              <w:spacing w:after="0"/>
              <w:jc w:val="left"/>
            </w:pPr>
          </w:p>
        </w:tc>
        <w:tc>
          <w:tcPr>
            <w:tcW w:type="dxa" w:w="1631"/>
          </w:tcPr>
          <w:p>
            <w:pPr>
              <w:spacing w:after="0"/>
              <w:jc w:val="left"/>
            </w:pPr>
          </w:p>
        </w:tc>
        <w:tc>
          <w:tcPr>
            <w:tcW w:type="dxa" w:w="1767"/>
          </w:tcPr>
          <w:p>
            <w:pPr>
              <w:spacing w:after="0"/>
              <w:jc w:val="left"/>
            </w:pPr>
          </w:p>
        </w:tc>
        <w:tc>
          <w:tcPr>
            <w:tcW w:type="dxa" w:w="1689"/>
          </w:tcPr>
          <w:p>
            <w:pPr>
              <w:spacing w:after="0"/>
              <w:jc w:val="left"/>
            </w:pPr>
          </w:p>
        </w:tc>
        <w:tc>
          <w:tcPr>
            <w:tcW w:type="dxa" w:w="2333"/>
          </w:tcPr>
          <w:p>
            <w:pPr>
              <w:spacing w:after="0"/>
              <w:jc w:val="left"/>
            </w:pPr>
            <w:r>
              <w:rPr>
                <w:sz w:val="16"/>
              </w:rPr>
              <w:t>Physical measure: in event narratives only; local data required.</w:t>
            </w:r>
          </w:p>
        </w:tc>
      </w:tr>
      <w:tr>
        <w:trPr>
          <w:cantSplit/>
        </w:trPr>
        <w:tc>
          <w:tcPr>
            <w:tcW w:type="dxa" w:w="1804"/>
          </w:tcPr>
          <w:p>
            <w:pPr>
              <w:spacing w:after="0"/>
              <w:jc w:val="left"/>
            </w:pPr>
            <w:r>
              <w:rPr>
                <w:sz w:val="16"/>
              </w:rPr>
              <w:t>Wildfire</w:t>
            </w:r>
          </w:p>
        </w:tc>
        <w:tc>
          <w:tcPr>
            <w:tcW w:type="dxa" w:w="1778"/>
          </w:tcPr>
          <w:p>
            <w:pPr>
              <w:spacing w:after="0"/>
              <w:jc w:val="left"/>
            </w:pPr>
            <w:r>
              <w:rPr>
                <w:sz w:val="16"/>
              </w:rPr>
              <w:t>acres burned (local data)</w:t>
            </w:r>
          </w:p>
        </w:tc>
        <w:tc>
          <w:tcPr>
            <w:tcW w:type="dxa" w:w="1612"/>
          </w:tcPr>
          <w:p>
            <w:pPr>
              <w:spacing w:after="0"/>
              <w:jc w:val="right"/>
            </w:pPr>
            <w:r>
              <w:rPr>
                <w:sz w:val="16"/>
              </w:rPr>
              <w:t>0</w:t>
            </w:r>
          </w:p>
        </w:tc>
        <w:tc>
          <w:tcPr>
            <w:tcW w:type="dxa" w:w="1498"/>
          </w:tcPr>
          <w:p>
            <w:pPr>
              <w:spacing w:after="0"/>
              <w:jc w:val="left"/>
            </w:pPr>
          </w:p>
        </w:tc>
        <w:tc>
          <w:tcPr>
            <w:tcW w:type="dxa" w:w="1631"/>
          </w:tcPr>
          <w:p>
            <w:pPr>
              <w:spacing w:after="0"/>
              <w:jc w:val="left"/>
            </w:pPr>
          </w:p>
        </w:tc>
        <w:tc>
          <w:tcPr>
            <w:tcW w:type="dxa" w:w="1767"/>
          </w:tcPr>
          <w:p>
            <w:pPr>
              <w:spacing w:after="0"/>
              <w:jc w:val="left"/>
            </w:pPr>
          </w:p>
        </w:tc>
        <w:tc>
          <w:tcPr>
            <w:tcW w:type="dxa" w:w="1689"/>
          </w:tcPr>
          <w:p>
            <w:pPr>
              <w:spacing w:after="0"/>
              <w:jc w:val="left"/>
            </w:pPr>
          </w:p>
        </w:tc>
        <w:tc>
          <w:tcPr>
            <w:tcW w:type="dxa" w:w="2333"/>
          </w:tcPr>
          <w:p>
            <w:pPr>
              <w:spacing w:after="0"/>
              <w:jc w:val="left"/>
            </w:pPr>
            <w:r>
              <w:rPr>
                <w:sz w:val="16"/>
              </w:rPr>
              <w:t>Acres burned: in event narratives only; local data required.</w:t>
            </w:r>
          </w:p>
        </w:tc>
      </w:tr>
      <w:tr>
        <w:trPr>
          <w:cantSplit/>
        </w:trPr>
        <w:tc>
          <w:tcPr>
            <w:tcW w:type="dxa" w:w="1804"/>
          </w:tcPr>
          <w:p>
            <w:pPr>
              <w:spacing w:after="0"/>
              <w:jc w:val="left"/>
            </w:pPr>
            <w:r>
              <w:rPr>
                <w:sz w:val="16"/>
              </w:rPr>
              <w:t>Winter Storm, Heavy Snow, Blizzard, Lake-Effect Snow, Winter Weather, Sleet</w:t>
            </w:r>
          </w:p>
        </w:tc>
        <w:tc>
          <w:tcPr>
            <w:tcW w:type="dxa" w:w="1778"/>
          </w:tcPr>
          <w:p>
            <w:pPr>
              <w:spacing w:after="0"/>
              <w:jc w:val="left"/>
            </w:pPr>
            <w:r>
              <w:rPr>
                <w:sz w:val="16"/>
              </w:rPr>
              <w:t>none in data (snowfall local)</w:t>
            </w:r>
          </w:p>
        </w:tc>
        <w:tc>
          <w:tcPr>
            <w:tcW w:type="dxa" w:w="1612"/>
          </w:tcPr>
          <w:p>
            <w:pPr>
              <w:spacing w:after="0"/>
              <w:jc w:val="right"/>
            </w:pPr>
            <w:r>
              <w:rPr>
                <w:sz w:val="16"/>
              </w:rPr>
              <w:t>111, 1996 to 2026 (111 zone-level)</w:t>
            </w:r>
          </w:p>
        </w:tc>
        <w:tc>
          <w:tcPr>
            <w:tcW w:type="dxa" w:w="1498"/>
          </w:tcPr>
          <w:p>
            <w:pPr>
              <w:spacing w:after="0"/>
              <w:jc w:val="left"/>
            </w:pPr>
          </w:p>
        </w:tc>
        <w:tc>
          <w:tcPr>
            <w:tcW w:type="dxa" w:w="1631"/>
          </w:tcPr>
          <w:p>
            <w:pPr>
              <w:spacing w:after="0"/>
              <w:jc w:val="left"/>
            </w:pPr>
            <w:r>
              <w:rPr>
                <w:sz w:val="16"/>
              </w:rPr>
              <w:t>Blizzard, 2022-04-23, $3,000,000 property; $0 crops, reported for the zone (2022 dollars); NWS zone NDZ004 (BOTTINEAU), zone-level: may include parts of neighboring counties</w:t>
            </w:r>
          </w:p>
        </w:tc>
        <w:tc>
          <w:tcPr>
            <w:tcW w:type="dxa" w:w="1767"/>
          </w:tcPr>
          <w:p>
            <w:pPr>
              <w:spacing w:after="0"/>
              <w:jc w:val="left"/>
            </w:pPr>
          </w:p>
        </w:tc>
        <w:tc>
          <w:tcPr>
            <w:tcW w:type="dxa" w:w="1689"/>
          </w:tcPr>
          <w:p>
            <w:pPr>
              <w:spacing w:after="0"/>
              <w:jc w:val="left"/>
            </w:pPr>
            <w:r>
              <w:rPr>
                <w:sz w:val="16"/>
              </w:rPr>
              <w:t>Zone-level records: applies countywide; national data do not locate these events within the county.</w:t>
            </w:r>
          </w:p>
        </w:tc>
        <w:tc>
          <w:tcPr>
            <w:tcW w:type="dxa" w:w="23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7"/>
        <w:gridCol w:w="3461"/>
        <w:gridCol w:w="1993"/>
        <w:gridCol w:w="2178"/>
        <w:gridCol w:w="120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7"/>
            <w:shd w:val="clear" w:color="auto" w:fill="E8E8E8"/>
          </w:tcPr>
          <w:p>
            <w:pPr>
              <w:spacing w:after="0"/>
              <w:jc w:val="left"/>
            </w:pPr>
            <w:r>
              <w:rPr>
                <w:b/>
                <w:sz w:val="16"/>
              </w:rPr>
              <w:t>Type</w:t>
            </w:r>
          </w:p>
        </w:tc>
        <w:tc>
          <w:tcPr>
            <w:tcW w:type="dxa" w:w="3461"/>
            <w:shd w:val="clear" w:color="auto" w:fill="E8E8E8"/>
          </w:tcPr>
          <w:p>
            <w:pPr>
              <w:spacing w:after="0"/>
              <w:jc w:val="left"/>
            </w:pPr>
            <w:r>
              <w:rPr>
                <w:b/>
                <w:sz w:val="16"/>
              </w:rPr>
              <w:t>Title</w:t>
            </w:r>
          </w:p>
        </w:tc>
        <w:tc>
          <w:tcPr>
            <w:tcW w:type="dxa" w:w="1993"/>
            <w:shd w:val="clear" w:color="auto" w:fill="E8E8E8"/>
          </w:tcPr>
          <w:p>
            <w:pPr>
              <w:spacing w:after="0"/>
              <w:jc w:val="left"/>
            </w:pPr>
            <w:r>
              <w:rPr>
                <w:b/>
                <w:sz w:val="16"/>
              </w:rPr>
              <w:t>Mapped hazard</w:t>
            </w:r>
          </w:p>
        </w:tc>
        <w:tc>
          <w:tcPr>
            <w:tcW w:type="dxa" w:w="21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2026-06-07</w:t>
            </w:r>
          </w:p>
        </w:tc>
        <w:tc>
          <w:tcPr>
            <w:tcW w:type="dxa" w:w="1037"/>
          </w:tcPr>
          <w:p>
            <w:pPr>
              <w:spacing w:after="0"/>
              <w:jc w:val="left"/>
            </w:pPr>
            <w:r>
              <w:rPr>
                <w:sz w:val="16"/>
              </w:rPr>
              <w:t>DR-4934-ND</w:t>
            </w:r>
          </w:p>
        </w:tc>
        <w:tc>
          <w:tcPr>
            <w:tcW w:type="dxa" w:w="1277"/>
          </w:tcPr>
          <w:p>
            <w:pPr>
              <w:spacing w:after="0"/>
              <w:jc w:val="left"/>
            </w:pPr>
            <w:r>
              <w:rPr>
                <w:sz w:val="16"/>
              </w:rPr>
              <w:t>Major disaster</w:t>
            </w:r>
          </w:p>
        </w:tc>
        <w:tc>
          <w:tcPr>
            <w:tcW w:type="dxa" w:w="3461"/>
          </w:tcPr>
          <w:p>
            <w:pPr>
              <w:spacing w:after="0"/>
              <w:jc w:val="left"/>
            </w:pPr>
            <w:r>
              <w:rPr>
                <w:sz w:val="16"/>
              </w:rPr>
              <w:t>SEVERE STORMS, STRAIGHT-LINE WINDS, AND TORNADOES</w:t>
            </w:r>
          </w:p>
        </w:tc>
        <w:tc>
          <w:tcPr>
            <w:tcW w:type="dxa" w:w="1993"/>
          </w:tcPr>
          <w:p>
            <w:pPr>
              <w:spacing w:after="0"/>
              <w:jc w:val="left"/>
            </w:pPr>
            <w:r>
              <w:rPr>
                <w:sz w:val="16"/>
              </w:rPr>
              <w:t>Strong Wind; Tornado</w:t>
            </w:r>
          </w:p>
        </w:tc>
        <w:tc>
          <w:tcPr>
            <w:tcW w:type="dxa" w:w="2178"/>
          </w:tcPr>
          <w:p>
            <w:pPr>
              <w:spacing w:after="0"/>
              <w:jc w:val="right"/>
            </w:pPr>
            <w:r>
              <w:rPr>
                <w:sz w:val="16"/>
              </w:rPr>
              <w:t>not yet in FEMA's PA summaries (they cover declarations through 2026-06-30)</w:t>
            </w:r>
          </w:p>
        </w:tc>
        <w:tc>
          <w:tcPr>
            <w:tcW w:type="dxa" w:w="120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77"/>
          </w:tcPr>
          <w:p>
            <w:pPr>
              <w:spacing w:after="0"/>
              <w:jc w:val="left"/>
            </w:pPr>
            <w:r>
              <w:rPr>
                <w:sz w:val="16"/>
              </w:rPr>
              <w:t>Major disaster</w:t>
            </w:r>
          </w:p>
        </w:tc>
        <w:tc>
          <w:tcPr>
            <w:tcW w:type="dxa" w:w="3461"/>
          </w:tcPr>
          <w:p>
            <w:pPr>
              <w:spacing w:after="0"/>
              <w:jc w:val="left"/>
            </w:pPr>
            <w:r>
              <w:rPr>
                <w:sz w:val="16"/>
              </w:rPr>
              <w:t>SEVERE WINTER STORM AND FLOODING</w:t>
            </w:r>
          </w:p>
        </w:tc>
        <w:tc>
          <w:tcPr>
            <w:tcW w:type="dxa" w:w="1993"/>
          </w:tcPr>
          <w:p>
            <w:pPr>
              <w:spacing w:after="0"/>
              <w:jc w:val="left"/>
            </w:pPr>
            <w:r>
              <w:rPr>
                <w:sz w:val="16"/>
              </w:rPr>
              <w:t>Inland Flooding; Winter Weather</w:t>
            </w:r>
          </w:p>
        </w:tc>
        <w:tc>
          <w:tcPr>
            <w:tcW w:type="dxa" w:w="2178"/>
          </w:tcPr>
          <w:p>
            <w:pPr>
              <w:spacing w:after="0"/>
              <w:jc w:val="right"/>
            </w:pPr>
            <w:r>
              <w:rPr>
                <w:sz w:val="16"/>
              </w:rPr>
              <w:t>none found</w:t>
            </w:r>
          </w:p>
        </w:tc>
        <w:tc>
          <w:tcPr>
            <w:tcW w:type="dxa" w:w="1207"/>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77"/>
          </w:tcPr>
          <w:p>
            <w:pPr>
              <w:spacing w:after="0"/>
              <w:jc w:val="left"/>
            </w:pPr>
            <w:r>
              <w:rPr>
                <w:sz w:val="16"/>
              </w:rPr>
              <w:t>Major disaster</w:t>
            </w:r>
          </w:p>
        </w:tc>
        <w:tc>
          <w:tcPr>
            <w:tcW w:type="dxa" w:w="3461"/>
          </w:tcPr>
          <w:p>
            <w:pPr>
              <w:spacing w:after="0"/>
              <w:jc w:val="left"/>
            </w:pPr>
            <w:r>
              <w:rPr>
                <w:sz w:val="16"/>
              </w:rPr>
              <w:t>COVID-19 PANDEMIC</w:t>
            </w:r>
          </w:p>
        </w:tc>
        <w:tc>
          <w:tcPr>
            <w:tcW w:type="dxa" w:w="1993"/>
          </w:tcPr>
          <w:p>
            <w:pPr>
              <w:spacing w:after="0"/>
              <w:jc w:val="left"/>
            </w:pPr>
            <w:r>
              <w:rPr>
                <w:sz w:val="16"/>
              </w:rPr>
              <w:t>Non-natural, not counted</w:t>
            </w:r>
          </w:p>
        </w:tc>
        <w:tc>
          <w:tcPr>
            <w:tcW w:type="dxa" w:w="2178"/>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77"/>
          </w:tcPr>
          <w:p>
            <w:pPr>
              <w:spacing w:after="0"/>
              <w:jc w:val="left"/>
            </w:pPr>
            <w:r>
              <w:rPr>
                <w:sz w:val="16"/>
              </w:rPr>
              <w:t>Emergency</w:t>
            </w:r>
          </w:p>
        </w:tc>
        <w:tc>
          <w:tcPr>
            <w:tcW w:type="dxa" w:w="3461"/>
          </w:tcPr>
          <w:p>
            <w:pPr>
              <w:spacing w:after="0"/>
              <w:jc w:val="left"/>
            </w:pPr>
            <w:r>
              <w:rPr>
                <w:sz w:val="16"/>
              </w:rPr>
              <w:t>COVID-19</w:t>
            </w:r>
          </w:p>
        </w:tc>
        <w:tc>
          <w:tcPr>
            <w:tcW w:type="dxa" w:w="1993"/>
          </w:tcPr>
          <w:p>
            <w:pPr>
              <w:spacing w:after="0"/>
              <w:jc w:val="left"/>
            </w:pPr>
            <w:r>
              <w:rPr>
                <w:sz w:val="16"/>
              </w:rPr>
              <w:t>Non-natural, not counted</w:t>
            </w:r>
          </w:p>
        </w:tc>
        <w:tc>
          <w:tcPr>
            <w:tcW w:type="dxa" w:w="2178"/>
          </w:tcPr>
          <w:p>
            <w:pPr>
              <w:spacing w:after="0"/>
              <w:jc w:val="right"/>
            </w:pPr>
            <w:r>
              <w:rPr>
                <w:sz w:val="16"/>
              </w:rPr>
              <w:t>none found</w:t>
            </w:r>
          </w:p>
        </w:tc>
        <w:tc>
          <w:tcPr>
            <w:tcW w:type="dxa" w:w="1207"/>
          </w:tcPr>
          <w:p>
            <w:pPr>
              <w:spacing w:after="0"/>
              <w:jc w:val="left"/>
            </w:pPr>
          </w:p>
        </w:tc>
        <w:tc>
          <w:tcPr>
            <w:tcW w:type="dxa" w:w="885"/>
          </w:tcPr>
          <w:p>
            <w:pPr>
              <w:spacing w:after="0"/>
              <w:jc w:val="left"/>
            </w:pPr>
            <w:r>
              <w:rPr>
                <w:sz w:val="16"/>
              </w:rPr>
              <w:t>same incident as DR-4509</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2017-03-23</w:t>
            </w:r>
          </w:p>
        </w:tc>
        <w:tc>
          <w:tcPr>
            <w:tcW w:type="dxa" w:w="1037"/>
          </w:tcPr>
          <w:p>
            <w:pPr>
              <w:spacing w:after="0"/>
              <w:jc w:val="left"/>
            </w:pPr>
            <w:r>
              <w:rPr>
                <w:sz w:val="16"/>
              </w:rPr>
              <w:t>DR-4323-ND</w:t>
            </w:r>
          </w:p>
        </w:tc>
        <w:tc>
          <w:tcPr>
            <w:tcW w:type="dxa" w:w="1277"/>
          </w:tcPr>
          <w:p>
            <w:pPr>
              <w:spacing w:after="0"/>
              <w:jc w:val="left"/>
            </w:pPr>
            <w:r>
              <w:rPr>
                <w:sz w:val="16"/>
              </w:rPr>
              <w:t>Major disaster</w:t>
            </w:r>
          </w:p>
        </w:tc>
        <w:tc>
          <w:tcPr>
            <w:tcW w:type="dxa" w:w="3461"/>
          </w:tcPr>
          <w:p>
            <w:pPr>
              <w:spacing w:after="0"/>
              <w:jc w:val="left"/>
            </w:pPr>
            <w:r>
              <w:rPr>
                <w:sz w:val="16"/>
              </w:rPr>
              <w:t>FLOODING</w:t>
            </w:r>
          </w:p>
        </w:tc>
        <w:tc>
          <w:tcPr>
            <w:tcW w:type="dxa" w:w="1993"/>
          </w:tcPr>
          <w:p>
            <w:pPr>
              <w:spacing w:after="0"/>
              <w:jc w:val="left"/>
            </w:pPr>
            <w:r>
              <w:rPr>
                <w:sz w:val="16"/>
              </w:rPr>
              <w:t>Inland Flooding</w:t>
            </w:r>
          </w:p>
        </w:tc>
        <w:tc>
          <w:tcPr>
            <w:tcW w:type="dxa" w:w="2178"/>
          </w:tcPr>
          <w:p>
            <w:pPr>
              <w:spacing w:after="0"/>
              <w:jc w:val="right"/>
            </w:pPr>
            <w:r>
              <w:rPr>
                <w:sz w:val="16"/>
              </w:rPr>
              <w:t>$952,386.94</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2014-08-19</w:t>
            </w:r>
          </w:p>
        </w:tc>
        <w:tc>
          <w:tcPr>
            <w:tcW w:type="dxa" w:w="1037"/>
          </w:tcPr>
          <w:p>
            <w:pPr>
              <w:spacing w:after="0"/>
              <w:jc w:val="left"/>
            </w:pPr>
            <w:r>
              <w:rPr>
                <w:sz w:val="16"/>
              </w:rPr>
              <w:t>2014-06-25</w:t>
            </w:r>
          </w:p>
        </w:tc>
        <w:tc>
          <w:tcPr>
            <w:tcW w:type="dxa" w:w="1037"/>
          </w:tcPr>
          <w:p>
            <w:pPr>
              <w:spacing w:after="0"/>
              <w:jc w:val="left"/>
            </w:pPr>
            <w:r>
              <w:rPr>
                <w:sz w:val="16"/>
              </w:rPr>
              <w:t>DR-4190-ND</w:t>
            </w:r>
          </w:p>
        </w:tc>
        <w:tc>
          <w:tcPr>
            <w:tcW w:type="dxa" w:w="1277"/>
          </w:tcPr>
          <w:p>
            <w:pPr>
              <w:spacing w:after="0"/>
              <w:jc w:val="left"/>
            </w:pPr>
            <w:r>
              <w:rPr>
                <w:sz w:val="16"/>
              </w:rPr>
              <w:t>Major disaster</w:t>
            </w:r>
          </w:p>
        </w:tc>
        <w:tc>
          <w:tcPr>
            <w:tcW w:type="dxa" w:w="3461"/>
          </w:tcPr>
          <w:p>
            <w:pPr>
              <w:spacing w:after="0"/>
              <w:jc w:val="left"/>
            </w:pPr>
            <w:r>
              <w:rPr>
                <w:sz w:val="16"/>
              </w:rPr>
              <w:t>SEVERE STORMS AND FLOODING</w:t>
            </w:r>
          </w:p>
        </w:tc>
        <w:tc>
          <w:tcPr>
            <w:tcW w:type="dxa" w:w="1993"/>
          </w:tcPr>
          <w:p>
            <w:pPr>
              <w:spacing w:after="0"/>
              <w:jc w:val="left"/>
            </w:pPr>
            <w:r>
              <w:rPr>
                <w:sz w:val="16"/>
              </w:rPr>
              <w:t>Inland Flooding</w:t>
            </w:r>
          </w:p>
        </w:tc>
        <w:tc>
          <w:tcPr>
            <w:tcW w:type="dxa" w:w="2178"/>
          </w:tcPr>
          <w:p>
            <w:pPr>
              <w:spacing w:after="0"/>
              <w:jc w:val="right"/>
            </w:pPr>
            <w:r>
              <w:rPr>
                <w:sz w:val="16"/>
              </w:rPr>
              <w:t>$202,874.90</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2013-05-17</w:t>
            </w:r>
          </w:p>
        </w:tc>
        <w:tc>
          <w:tcPr>
            <w:tcW w:type="dxa" w:w="1037"/>
          </w:tcPr>
          <w:p>
            <w:pPr>
              <w:spacing w:after="0"/>
              <w:jc w:val="left"/>
            </w:pPr>
            <w:r>
              <w:rPr>
                <w:sz w:val="16"/>
              </w:rPr>
              <w:t>DR-4128-ND</w:t>
            </w:r>
          </w:p>
        </w:tc>
        <w:tc>
          <w:tcPr>
            <w:tcW w:type="dxa" w:w="1277"/>
          </w:tcPr>
          <w:p>
            <w:pPr>
              <w:spacing w:after="0"/>
              <w:jc w:val="left"/>
            </w:pPr>
            <w:r>
              <w:rPr>
                <w:sz w:val="16"/>
              </w:rPr>
              <w:t>Major disaster</w:t>
            </w:r>
          </w:p>
        </w:tc>
        <w:tc>
          <w:tcPr>
            <w:tcW w:type="dxa" w:w="3461"/>
          </w:tcPr>
          <w:p>
            <w:pPr>
              <w:spacing w:after="0"/>
              <w:jc w:val="left"/>
            </w:pPr>
            <w:r>
              <w:rPr>
                <w:sz w:val="16"/>
              </w:rPr>
              <w:t>SEVERE STORMS AND FLOODING</w:t>
            </w:r>
          </w:p>
        </w:tc>
        <w:tc>
          <w:tcPr>
            <w:tcW w:type="dxa" w:w="1993"/>
          </w:tcPr>
          <w:p>
            <w:pPr>
              <w:spacing w:after="0"/>
              <w:jc w:val="left"/>
            </w:pPr>
            <w:r>
              <w:rPr>
                <w:sz w:val="16"/>
              </w:rPr>
              <w:t>Inland Flooding</w:t>
            </w:r>
          </w:p>
        </w:tc>
        <w:tc>
          <w:tcPr>
            <w:tcW w:type="dxa" w:w="2178"/>
          </w:tcPr>
          <w:p>
            <w:pPr>
              <w:spacing w:after="0"/>
              <w:jc w:val="right"/>
            </w:pPr>
            <w:r>
              <w:rPr>
                <w:sz w:val="16"/>
              </w:rPr>
              <w:t>$19,953.47</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2013-05-29</w:t>
            </w:r>
          </w:p>
        </w:tc>
        <w:tc>
          <w:tcPr>
            <w:tcW w:type="dxa" w:w="1037"/>
          </w:tcPr>
          <w:p>
            <w:pPr>
              <w:spacing w:after="0"/>
              <w:jc w:val="left"/>
            </w:pPr>
            <w:r>
              <w:rPr>
                <w:sz w:val="16"/>
              </w:rPr>
              <w:t>2013-04-22</w:t>
            </w:r>
          </w:p>
        </w:tc>
        <w:tc>
          <w:tcPr>
            <w:tcW w:type="dxa" w:w="1037"/>
          </w:tcPr>
          <w:p>
            <w:pPr>
              <w:spacing w:after="0"/>
              <w:jc w:val="left"/>
            </w:pPr>
            <w:r>
              <w:rPr>
                <w:sz w:val="16"/>
              </w:rPr>
              <w:t>DR-4118-ND</w:t>
            </w:r>
          </w:p>
        </w:tc>
        <w:tc>
          <w:tcPr>
            <w:tcW w:type="dxa" w:w="1277"/>
          </w:tcPr>
          <w:p>
            <w:pPr>
              <w:spacing w:after="0"/>
              <w:jc w:val="left"/>
            </w:pPr>
            <w:r>
              <w:rPr>
                <w:sz w:val="16"/>
              </w:rPr>
              <w:t>Major disaster</w:t>
            </w:r>
          </w:p>
        </w:tc>
        <w:tc>
          <w:tcPr>
            <w:tcW w:type="dxa" w:w="3461"/>
          </w:tcPr>
          <w:p>
            <w:pPr>
              <w:spacing w:after="0"/>
              <w:jc w:val="left"/>
            </w:pPr>
            <w:r>
              <w:rPr>
                <w:sz w:val="16"/>
              </w:rPr>
              <w:t>FLOODING</w:t>
            </w:r>
          </w:p>
        </w:tc>
        <w:tc>
          <w:tcPr>
            <w:tcW w:type="dxa" w:w="1993"/>
          </w:tcPr>
          <w:p>
            <w:pPr>
              <w:spacing w:after="0"/>
              <w:jc w:val="left"/>
            </w:pPr>
            <w:r>
              <w:rPr>
                <w:sz w:val="16"/>
              </w:rPr>
              <w:t>Inland Flooding</w:t>
            </w:r>
          </w:p>
        </w:tc>
        <w:tc>
          <w:tcPr>
            <w:tcW w:type="dxa" w:w="2178"/>
          </w:tcPr>
          <w:p>
            <w:pPr>
              <w:spacing w:after="0"/>
              <w:jc w:val="right"/>
            </w:pPr>
            <w:r>
              <w:rPr>
                <w:sz w:val="16"/>
              </w:rPr>
              <w:t>$87,106.91</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2011-05-20</w:t>
            </w:r>
          </w:p>
        </w:tc>
        <w:tc>
          <w:tcPr>
            <w:tcW w:type="dxa" w:w="1037"/>
          </w:tcPr>
          <w:p>
            <w:pPr>
              <w:spacing w:after="0"/>
              <w:jc w:val="left"/>
            </w:pPr>
            <w:r>
              <w:rPr>
                <w:sz w:val="16"/>
              </w:rPr>
              <w:t>2011-04-29</w:t>
            </w:r>
          </w:p>
        </w:tc>
        <w:tc>
          <w:tcPr>
            <w:tcW w:type="dxa" w:w="1037"/>
          </w:tcPr>
          <w:p>
            <w:pPr>
              <w:spacing w:after="0"/>
              <w:jc w:val="left"/>
            </w:pPr>
            <w:r>
              <w:rPr>
                <w:sz w:val="16"/>
              </w:rPr>
              <w:t>DR-1986-ND</w:t>
            </w:r>
          </w:p>
        </w:tc>
        <w:tc>
          <w:tcPr>
            <w:tcW w:type="dxa" w:w="1277"/>
          </w:tcPr>
          <w:p>
            <w:pPr>
              <w:spacing w:after="0"/>
              <w:jc w:val="left"/>
            </w:pPr>
            <w:r>
              <w:rPr>
                <w:sz w:val="16"/>
              </w:rPr>
              <w:t>Major disaster</w:t>
            </w:r>
          </w:p>
        </w:tc>
        <w:tc>
          <w:tcPr>
            <w:tcW w:type="dxa" w:w="3461"/>
          </w:tcPr>
          <w:p>
            <w:pPr>
              <w:spacing w:after="0"/>
              <w:jc w:val="left"/>
            </w:pPr>
            <w:r>
              <w:rPr>
                <w:sz w:val="16"/>
              </w:rPr>
              <w:t>SEVERE WINTER STORM</w:t>
            </w:r>
          </w:p>
        </w:tc>
        <w:tc>
          <w:tcPr>
            <w:tcW w:type="dxa" w:w="1993"/>
          </w:tcPr>
          <w:p>
            <w:pPr>
              <w:spacing w:after="0"/>
              <w:jc w:val="left"/>
            </w:pPr>
            <w:r>
              <w:rPr>
                <w:sz w:val="16"/>
              </w:rPr>
              <w:t>Winter Weather</w:t>
            </w:r>
          </w:p>
        </w:tc>
        <w:tc>
          <w:tcPr>
            <w:tcW w:type="dxa" w:w="2178"/>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77"/>
          </w:tcPr>
          <w:p>
            <w:pPr>
              <w:spacing w:after="0"/>
              <w:jc w:val="left"/>
            </w:pPr>
            <w:r>
              <w:rPr>
                <w:sz w:val="16"/>
              </w:rPr>
              <w:t>Major disaster</w:t>
            </w:r>
          </w:p>
        </w:tc>
        <w:tc>
          <w:tcPr>
            <w:tcW w:type="dxa" w:w="3461"/>
          </w:tcPr>
          <w:p>
            <w:pPr>
              <w:spacing w:after="0"/>
              <w:jc w:val="left"/>
            </w:pPr>
            <w:r>
              <w:rPr>
                <w:sz w:val="16"/>
              </w:rPr>
              <w:t>FLOODING</w:t>
            </w:r>
          </w:p>
        </w:tc>
        <w:tc>
          <w:tcPr>
            <w:tcW w:type="dxa" w:w="1993"/>
          </w:tcPr>
          <w:p>
            <w:pPr>
              <w:spacing w:after="0"/>
              <w:jc w:val="left"/>
            </w:pPr>
            <w:r>
              <w:rPr>
                <w:sz w:val="16"/>
              </w:rPr>
              <w:t>Inland Flooding</w:t>
            </w:r>
          </w:p>
        </w:tc>
        <w:tc>
          <w:tcPr>
            <w:tcW w:type="dxa" w:w="2178"/>
          </w:tcPr>
          <w:p>
            <w:pPr>
              <w:spacing w:after="0"/>
              <w:jc w:val="right"/>
            </w:pPr>
            <w:r>
              <w:rPr>
                <w:sz w:val="16"/>
              </w:rPr>
              <w:t>$2,114,091.02</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277"/>
          </w:tcPr>
          <w:p>
            <w:pPr>
              <w:spacing w:after="0"/>
              <w:jc w:val="left"/>
            </w:pPr>
            <w:r>
              <w:rPr>
                <w:sz w:val="16"/>
              </w:rPr>
              <w:t>Major disaster</w:t>
            </w:r>
          </w:p>
        </w:tc>
        <w:tc>
          <w:tcPr>
            <w:tcW w:type="dxa" w:w="3461"/>
          </w:tcPr>
          <w:p>
            <w:pPr>
              <w:spacing w:after="0"/>
              <w:jc w:val="left"/>
            </w:pPr>
            <w:r>
              <w:rPr>
                <w:sz w:val="16"/>
              </w:rPr>
              <w:t>FLOODING</w:t>
            </w:r>
          </w:p>
        </w:tc>
        <w:tc>
          <w:tcPr>
            <w:tcW w:type="dxa" w:w="1993"/>
          </w:tcPr>
          <w:p>
            <w:pPr>
              <w:spacing w:after="0"/>
              <w:jc w:val="left"/>
            </w:pPr>
            <w:r>
              <w:rPr>
                <w:sz w:val="16"/>
              </w:rPr>
              <w:t>Inland Flooding</w:t>
            </w:r>
          </w:p>
        </w:tc>
        <w:tc>
          <w:tcPr>
            <w:tcW w:type="dxa" w:w="2178"/>
          </w:tcPr>
          <w:p>
            <w:pPr>
              <w:spacing w:after="0"/>
              <w:jc w:val="right"/>
            </w:pPr>
            <w:r>
              <w:rPr>
                <w:sz w:val="16"/>
              </w:rPr>
              <w:t>$98,915.29</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77"/>
          </w:tcPr>
          <w:p>
            <w:pPr>
              <w:spacing w:after="0"/>
              <w:jc w:val="left"/>
            </w:pPr>
            <w:r>
              <w:rPr>
                <w:sz w:val="16"/>
              </w:rPr>
              <w:t>Major disaster</w:t>
            </w:r>
          </w:p>
        </w:tc>
        <w:tc>
          <w:tcPr>
            <w:tcW w:type="dxa" w:w="3461"/>
          </w:tcPr>
          <w:p>
            <w:pPr>
              <w:spacing w:after="0"/>
              <w:jc w:val="left"/>
            </w:pPr>
            <w:r>
              <w:rPr>
                <w:sz w:val="16"/>
              </w:rPr>
              <w:t>SEVERE STORMS AND FLOODING</w:t>
            </w:r>
          </w:p>
        </w:tc>
        <w:tc>
          <w:tcPr>
            <w:tcW w:type="dxa" w:w="1993"/>
          </w:tcPr>
          <w:p>
            <w:pPr>
              <w:spacing w:after="0"/>
              <w:jc w:val="left"/>
            </w:pPr>
            <w:r>
              <w:rPr>
                <w:sz w:val="16"/>
              </w:rPr>
              <w:t>Inland Flooding</w:t>
            </w:r>
          </w:p>
        </w:tc>
        <w:tc>
          <w:tcPr>
            <w:tcW w:type="dxa" w:w="2178"/>
          </w:tcPr>
          <w:p>
            <w:pPr>
              <w:spacing w:after="0"/>
              <w:jc w:val="right"/>
            </w:pPr>
            <w:r>
              <w:rPr>
                <w:sz w:val="16"/>
              </w:rPr>
              <w:t>$293,530.81</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277"/>
          </w:tcPr>
          <w:p>
            <w:pPr>
              <w:spacing w:after="0"/>
              <w:jc w:val="left"/>
            </w:pPr>
            <w:r>
              <w:rPr>
                <w:sz w:val="16"/>
              </w:rPr>
              <w:t>Major disaster</w:t>
            </w:r>
          </w:p>
        </w:tc>
        <w:tc>
          <w:tcPr>
            <w:tcW w:type="dxa" w:w="3461"/>
          </w:tcPr>
          <w:p>
            <w:pPr>
              <w:spacing w:after="0"/>
              <w:jc w:val="left"/>
            </w:pPr>
            <w:r>
              <w:rPr>
                <w:sz w:val="16"/>
              </w:rPr>
              <w:t>SEVERE WINTER STORM AND RECORD AND/OR NEAR RECORD SNOW</w:t>
            </w:r>
          </w:p>
        </w:tc>
        <w:tc>
          <w:tcPr>
            <w:tcW w:type="dxa" w:w="1993"/>
          </w:tcPr>
          <w:p>
            <w:pPr>
              <w:spacing w:after="0"/>
              <w:jc w:val="left"/>
            </w:pPr>
            <w:r>
              <w:rPr>
                <w:sz w:val="16"/>
              </w:rPr>
              <w:t>Winter Weather</w:t>
            </w:r>
          </w:p>
        </w:tc>
        <w:tc>
          <w:tcPr>
            <w:tcW w:type="dxa" w:w="2178"/>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77"/>
          </w:tcPr>
          <w:p>
            <w:pPr>
              <w:spacing w:after="0"/>
              <w:jc w:val="left"/>
            </w:pPr>
            <w:r>
              <w:rPr>
                <w:sz w:val="16"/>
              </w:rPr>
              <w:t>Emergency</w:t>
            </w:r>
          </w:p>
        </w:tc>
        <w:tc>
          <w:tcPr>
            <w:tcW w:type="dxa" w:w="3461"/>
          </w:tcPr>
          <w:p>
            <w:pPr>
              <w:spacing w:after="0"/>
              <w:jc w:val="left"/>
            </w:pPr>
            <w:r>
              <w:rPr>
                <w:sz w:val="16"/>
              </w:rPr>
              <w:t>HURRICANE KATRINA EVACUATION</w:t>
            </w:r>
          </w:p>
        </w:tc>
        <w:tc>
          <w:tcPr>
            <w:tcW w:type="dxa" w:w="1993"/>
          </w:tcPr>
          <w:p>
            <w:pPr>
              <w:spacing w:after="0"/>
              <w:jc w:val="left"/>
            </w:pPr>
            <w:r>
              <w:rPr>
                <w:sz w:val="16"/>
              </w:rPr>
              <w:t>Hurricane: evacuation support, not a local hazard event; not counted</w:t>
            </w:r>
          </w:p>
        </w:tc>
        <w:tc>
          <w:tcPr>
            <w:tcW w:type="dxa" w:w="2178"/>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277"/>
          </w:tcPr>
          <w:p>
            <w:pPr>
              <w:spacing w:after="0"/>
              <w:jc w:val="left"/>
            </w:pPr>
            <w:r>
              <w:rPr>
                <w:sz w:val="16"/>
              </w:rPr>
              <w:t>Major disaster</w:t>
            </w:r>
          </w:p>
        </w:tc>
        <w:tc>
          <w:tcPr>
            <w:tcW w:type="dxa" w:w="3461"/>
          </w:tcPr>
          <w:p>
            <w:pPr>
              <w:spacing w:after="0"/>
              <w:jc w:val="left"/>
            </w:pPr>
            <w:r>
              <w:rPr>
                <w:sz w:val="16"/>
              </w:rPr>
              <w:t>SEVERE STORMS, FLOODING, AND GROUND SATURATION</w:t>
            </w:r>
          </w:p>
        </w:tc>
        <w:tc>
          <w:tcPr>
            <w:tcW w:type="dxa" w:w="1993"/>
          </w:tcPr>
          <w:p>
            <w:pPr>
              <w:spacing w:after="0"/>
              <w:jc w:val="left"/>
            </w:pPr>
            <w:r>
              <w:rPr>
                <w:sz w:val="16"/>
              </w:rPr>
              <w:t>Inland Flooding</w:t>
            </w:r>
          </w:p>
        </w:tc>
        <w:tc>
          <w:tcPr>
            <w:tcW w:type="dxa" w:w="2178"/>
          </w:tcPr>
          <w:p>
            <w:pPr>
              <w:spacing w:after="0"/>
              <w:jc w:val="right"/>
            </w:pPr>
            <w:r>
              <w:rPr>
                <w:sz w:val="16"/>
              </w:rPr>
              <w:t>$699,647.46</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277"/>
          </w:tcPr>
          <w:p>
            <w:pPr>
              <w:spacing w:after="0"/>
              <w:jc w:val="left"/>
            </w:pPr>
            <w:r>
              <w:rPr>
                <w:sz w:val="16"/>
              </w:rPr>
              <w:t>Major disaster</w:t>
            </w:r>
          </w:p>
        </w:tc>
        <w:tc>
          <w:tcPr>
            <w:tcW w:type="dxa" w:w="3461"/>
          </w:tcPr>
          <w:p>
            <w:pPr>
              <w:spacing w:after="0"/>
              <w:jc w:val="left"/>
            </w:pPr>
            <w:r>
              <w:rPr>
                <w:sz w:val="16"/>
              </w:rPr>
              <w:t>SEVERE STORMS, FLOODING, AND GROUND SATURATION</w:t>
            </w:r>
          </w:p>
        </w:tc>
        <w:tc>
          <w:tcPr>
            <w:tcW w:type="dxa" w:w="1993"/>
          </w:tcPr>
          <w:p>
            <w:pPr>
              <w:spacing w:after="0"/>
              <w:jc w:val="left"/>
            </w:pPr>
            <w:r>
              <w:rPr>
                <w:sz w:val="16"/>
              </w:rPr>
              <w:t>Inland Flooding</w:t>
            </w:r>
          </w:p>
        </w:tc>
        <w:tc>
          <w:tcPr>
            <w:tcW w:type="dxa" w:w="2178"/>
          </w:tcPr>
          <w:p>
            <w:pPr>
              <w:spacing w:after="0"/>
              <w:jc w:val="right"/>
            </w:pPr>
            <w:r>
              <w:rPr>
                <w:sz w:val="16"/>
              </w:rPr>
              <w:t>$748,310.13</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77"/>
          </w:tcPr>
          <w:p>
            <w:pPr>
              <w:spacing w:after="0"/>
              <w:jc w:val="left"/>
            </w:pPr>
            <w:r>
              <w:rPr>
                <w:sz w:val="16"/>
              </w:rPr>
              <w:t>Major disaster</w:t>
            </w:r>
          </w:p>
        </w:tc>
        <w:tc>
          <w:tcPr>
            <w:tcW w:type="dxa" w:w="3461"/>
          </w:tcPr>
          <w:p>
            <w:pPr>
              <w:spacing w:after="0"/>
              <w:jc w:val="left"/>
            </w:pPr>
            <w:r>
              <w:rPr>
                <w:sz w:val="16"/>
              </w:rPr>
              <w:t>SEVERE STORMS, FLOODING, &amp; GROUND SATURATION</w:t>
            </w:r>
          </w:p>
        </w:tc>
        <w:tc>
          <w:tcPr>
            <w:tcW w:type="dxa" w:w="1993"/>
          </w:tcPr>
          <w:p>
            <w:pPr>
              <w:spacing w:after="0"/>
              <w:jc w:val="left"/>
            </w:pPr>
            <w:r>
              <w:rPr>
                <w:sz w:val="16"/>
              </w:rPr>
              <w:t>Inland Flooding</w:t>
            </w:r>
          </w:p>
        </w:tc>
        <w:tc>
          <w:tcPr>
            <w:tcW w:type="dxa" w:w="2178"/>
          </w:tcPr>
          <w:p>
            <w:pPr>
              <w:spacing w:after="0"/>
              <w:jc w:val="right"/>
            </w:pPr>
            <w:r>
              <w:rPr>
                <w:sz w:val="16"/>
              </w:rPr>
              <w:t>$272,359.51</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77"/>
          </w:tcPr>
          <w:p>
            <w:pPr>
              <w:spacing w:after="0"/>
              <w:jc w:val="left"/>
            </w:pPr>
            <w:r>
              <w:rPr>
                <w:sz w:val="16"/>
              </w:rPr>
              <w:t>Major disaster</w:t>
            </w:r>
          </w:p>
        </w:tc>
        <w:tc>
          <w:tcPr>
            <w:tcW w:type="dxa" w:w="3461"/>
          </w:tcPr>
          <w:p>
            <w:pPr>
              <w:spacing w:after="0"/>
              <w:jc w:val="left"/>
            </w:pPr>
            <w:r>
              <w:rPr>
                <w:sz w:val="16"/>
              </w:rPr>
              <w:t>SEVERE STORMS, FLOODING AND GROUND SATURATION</w:t>
            </w:r>
          </w:p>
        </w:tc>
        <w:tc>
          <w:tcPr>
            <w:tcW w:type="dxa" w:w="1993"/>
          </w:tcPr>
          <w:p>
            <w:pPr>
              <w:spacing w:after="0"/>
              <w:jc w:val="left"/>
            </w:pPr>
            <w:r>
              <w:rPr>
                <w:sz w:val="16"/>
              </w:rPr>
              <w:t>Inland Flooding</w:t>
            </w:r>
          </w:p>
        </w:tc>
        <w:tc>
          <w:tcPr>
            <w:tcW w:type="dxa" w:w="2178"/>
          </w:tcPr>
          <w:p>
            <w:pPr>
              <w:spacing w:after="0"/>
              <w:jc w:val="right"/>
            </w:pPr>
            <w:r>
              <w:rPr>
                <w:sz w:val="16"/>
              </w:rPr>
              <w:t>$2,282,610.96</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77"/>
          </w:tcPr>
          <w:p>
            <w:pPr>
              <w:spacing w:after="0"/>
              <w:jc w:val="left"/>
            </w:pPr>
            <w:r>
              <w:rPr>
                <w:sz w:val="16"/>
              </w:rPr>
              <w:t>Major disaster</w:t>
            </w:r>
          </w:p>
        </w:tc>
        <w:tc>
          <w:tcPr>
            <w:tcW w:type="dxa" w:w="3461"/>
          </w:tcPr>
          <w:p>
            <w:pPr>
              <w:spacing w:after="0"/>
              <w:jc w:val="left"/>
            </w:pPr>
            <w:r>
              <w:rPr>
                <w:sz w:val="16"/>
              </w:rPr>
              <w:t>SEVERE STORMS, FLOODING, SNOW, ICE, GROUND SATURATION, LANSLIDES, MUDSLIDES, AND TOR</w:t>
            </w:r>
          </w:p>
        </w:tc>
        <w:tc>
          <w:tcPr>
            <w:tcW w:type="dxa" w:w="1993"/>
          </w:tcPr>
          <w:p>
            <w:pPr>
              <w:spacing w:after="0"/>
              <w:jc w:val="left"/>
            </w:pPr>
            <w:r>
              <w:rPr>
                <w:sz w:val="16"/>
              </w:rPr>
              <w:t>Inland Flooding (primary); also designated: Landslide, Tornado</w:t>
            </w:r>
          </w:p>
        </w:tc>
        <w:tc>
          <w:tcPr>
            <w:tcW w:type="dxa" w:w="2178"/>
          </w:tcPr>
          <w:p>
            <w:pPr>
              <w:spacing w:after="0"/>
              <w:jc w:val="right"/>
            </w:pPr>
            <w:r>
              <w:rPr>
                <w:sz w:val="16"/>
              </w:rPr>
              <w:t>$971,915.86</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77"/>
          </w:tcPr>
          <w:p>
            <w:pPr>
              <w:spacing w:after="0"/>
              <w:jc w:val="left"/>
            </w:pPr>
            <w:r>
              <w:rPr>
                <w:sz w:val="16"/>
              </w:rPr>
              <w:t>Major disaster</w:t>
            </w:r>
          </w:p>
        </w:tc>
        <w:tc>
          <w:tcPr>
            <w:tcW w:type="dxa" w:w="3461"/>
          </w:tcPr>
          <w:p>
            <w:pPr>
              <w:spacing w:after="0"/>
              <w:jc w:val="left"/>
            </w:pPr>
            <w:r>
              <w:rPr>
                <w:sz w:val="16"/>
              </w:rPr>
              <w:t>SEVERE FLOODING,SEVERE WINTER STORMS, SNOWMELT, SPRING RAINS</w:t>
            </w:r>
          </w:p>
        </w:tc>
        <w:tc>
          <w:tcPr>
            <w:tcW w:type="dxa" w:w="1993"/>
          </w:tcPr>
          <w:p>
            <w:pPr>
              <w:spacing w:after="0"/>
              <w:jc w:val="left"/>
            </w:pPr>
            <w:r>
              <w:rPr>
                <w:sz w:val="16"/>
              </w:rPr>
              <w:t>Inland Flooding (primary); also designated: Wildfire, Winter Weather</w:t>
            </w:r>
          </w:p>
        </w:tc>
        <w:tc>
          <w:tcPr>
            <w:tcW w:type="dxa" w:w="2178"/>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77"/>
          </w:tcPr>
          <w:p>
            <w:pPr>
              <w:spacing w:after="0"/>
              <w:jc w:val="left"/>
            </w:pPr>
            <w:r>
              <w:rPr>
                <w:sz w:val="16"/>
              </w:rPr>
              <w:t>Major disaster</w:t>
            </w:r>
          </w:p>
        </w:tc>
        <w:tc>
          <w:tcPr>
            <w:tcW w:type="dxa" w:w="3461"/>
          </w:tcPr>
          <w:p>
            <w:pPr>
              <w:spacing w:after="0"/>
              <w:jc w:val="left"/>
            </w:pPr>
            <w:r>
              <w:rPr>
                <w:sz w:val="16"/>
              </w:rPr>
              <w:t>SEVERE WINTER STORMS AND BLIZZARD CONDITIONS</w:t>
            </w:r>
          </w:p>
        </w:tc>
        <w:tc>
          <w:tcPr>
            <w:tcW w:type="dxa" w:w="1993"/>
          </w:tcPr>
          <w:p>
            <w:pPr>
              <w:spacing w:after="0"/>
              <w:jc w:val="left"/>
            </w:pPr>
            <w:r>
              <w:rPr>
                <w:sz w:val="16"/>
              </w:rPr>
              <w:t>Winter Weather</w:t>
            </w:r>
          </w:p>
        </w:tc>
        <w:tc>
          <w:tcPr>
            <w:tcW w:type="dxa" w:w="2178"/>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77"/>
          </w:tcPr>
          <w:p>
            <w:pPr>
              <w:spacing w:after="0"/>
              <w:jc w:val="left"/>
            </w:pPr>
            <w:r>
              <w:rPr>
                <w:sz w:val="16"/>
              </w:rPr>
              <w:t>Major disaster</w:t>
            </w:r>
          </w:p>
        </w:tc>
        <w:tc>
          <w:tcPr>
            <w:tcW w:type="dxa" w:w="3461"/>
          </w:tcPr>
          <w:p>
            <w:pPr>
              <w:spacing w:after="0"/>
              <w:jc w:val="left"/>
            </w:pPr>
            <w:r>
              <w:rPr>
                <w:sz w:val="16"/>
              </w:rPr>
              <w:t>SEVERE STORMS, FLOODING, AND GROUND SATURATION</w:t>
            </w:r>
          </w:p>
        </w:tc>
        <w:tc>
          <w:tcPr>
            <w:tcW w:type="dxa" w:w="1993"/>
          </w:tcPr>
          <w:p>
            <w:pPr>
              <w:spacing w:after="0"/>
              <w:jc w:val="left"/>
            </w:pPr>
            <w:r>
              <w:rPr>
                <w:sz w:val="16"/>
              </w:rPr>
              <w:t>Inland Flooding</w:t>
            </w:r>
          </w:p>
        </w:tc>
        <w:tc>
          <w:tcPr>
            <w:tcW w:type="dxa" w:w="2178"/>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77"/>
          </w:tcPr>
          <w:p>
            <w:pPr>
              <w:spacing w:after="0"/>
              <w:jc w:val="left"/>
            </w:pPr>
            <w:r>
              <w:rPr>
                <w:sz w:val="16"/>
              </w:rPr>
              <w:t>Major disaster</w:t>
            </w:r>
          </w:p>
        </w:tc>
        <w:tc>
          <w:tcPr>
            <w:tcW w:type="dxa" w:w="3461"/>
          </w:tcPr>
          <w:p>
            <w:pPr>
              <w:spacing w:after="0"/>
              <w:jc w:val="left"/>
            </w:pPr>
            <w:r>
              <w:rPr>
                <w:sz w:val="16"/>
              </w:rPr>
              <w:t>SEVERE STORMS, SNOWMELT &amp; FLOODING</w:t>
            </w:r>
          </w:p>
        </w:tc>
        <w:tc>
          <w:tcPr>
            <w:tcW w:type="dxa" w:w="1993"/>
          </w:tcPr>
          <w:p>
            <w:pPr>
              <w:spacing w:after="0"/>
              <w:jc w:val="left"/>
            </w:pPr>
            <w:r>
              <w:rPr>
                <w:sz w:val="16"/>
              </w:rPr>
              <w:t>Inland Flooding</w:t>
            </w:r>
          </w:p>
        </w:tc>
        <w:tc>
          <w:tcPr>
            <w:tcW w:type="dxa" w:w="2178"/>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1976-04-16</w:t>
            </w:r>
          </w:p>
        </w:tc>
        <w:tc>
          <w:tcPr>
            <w:tcW w:type="dxa" w:w="1037"/>
          </w:tcPr>
          <w:p>
            <w:pPr>
              <w:spacing w:after="0"/>
              <w:jc w:val="left"/>
            </w:pPr>
            <w:r>
              <w:rPr>
                <w:sz w:val="16"/>
              </w:rPr>
              <w:t>1976-04-16</w:t>
            </w:r>
          </w:p>
        </w:tc>
        <w:tc>
          <w:tcPr>
            <w:tcW w:type="dxa" w:w="1037"/>
          </w:tcPr>
          <w:p>
            <w:pPr>
              <w:spacing w:after="0"/>
              <w:jc w:val="left"/>
            </w:pPr>
            <w:r>
              <w:rPr>
                <w:sz w:val="16"/>
              </w:rPr>
              <w:t>DR-501-ND</w:t>
            </w:r>
          </w:p>
        </w:tc>
        <w:tc>
          <w:tcPr>
            <w:tcW w:type="dxa" w:w="1277"/>
          </w:tcPr>
          <w:p>
            <w:pPr>
              <w:spacing w:after="0"/>
              <w:jc w:val="left"/>
            </w:pPr>
            <w:r>
              <w:rPr>
                <w:sz w:val="16"/>
              </w:rPr>
              <w:t>Major disaster</w:t>
            </w:r>
          </w:p>
        </w:tc>
        <w:tc>
          <w:tcPr>
            <w:tcW w:type="dxa" w:w="3461"/>
          </w:tcPr>
          <w:p>
            <w:pPr>
              <w:spacing w:after="0"/>
              <w:jc w:val="left"/>
            </w:pPr>
            <w:r>
              <w:rPr>
                <w:sz w:val="16"/>
              </w:rPr>
              <w:t>FLOODING</w:t>
            </w:r>
          </w:p>
        </w:tc>
        <w:tc>
          <w:tcPr>
            <w:tcW w:type="dxa" w:w="1993"/>
          </w:tcPr>
          <w:p>
            <w:pPr>
              <w:spacing w:after="0"/>
              <w:jc w:val="left"/>
            </w:pPr>
            <w:r>
              <w:rPr>
                <w:sz w:val="16"/>
              </w:rPr>
              <w:t>Inland Flooding</w:t>
            </w:r>
          </w:p>
        </w:tc>
        <w:tc>
          <w:tcPr>
            <w:tcW w:type="dxa" w:w="2178"/>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DR-469-ND</w:t>
            </w:r>
          </w:p>
        </w:tc>
        <w:tc>
          <w:tcPr>
            <w:tcW w:type="dxa" w:w="1277"/>
          </w:tcPr>
          <w:p>
            <w:pPr>
              <w:spacing w:after="0"/>
              <w:jc w:val="left"/>
            </w:pPr>
            <w:r>
              <w:rPr>
                <w:sz w:val="16"/>
              </w:rPr>
              <w:t>Major disaster</w:t>
            </w:r>
          </w:p>
        </w:tc>
        <w:tc>
          <w:tcPr>
            <w:tcW w:type="dxa" w:w="3461"/>
          </w:tcPr>
          <w:p>
            <w:pPr>
              <w:spacing w:after="0"/>
              <w:jc w:val="left"/>
            </w:pPr>
            <w:r>
              <w:rPr>
                <w:sz w:val="16"/>
              </w:rPr>
              <w:t>FLOODING FROM RAINS &amp; SNOWMELT</w:t>
            </w:r>
          </w:p>
        </w:tc>
        <w:tc>
          <w:tcPr>
            <w:tcW w:type="dxa" w:w="1993"/>
          </w:tcPr>
          <w:p>
            <w:pPr>
              <w:spacing w:after="0"/>
              <w:jc w:val="left"/>
            </w:pPr>
            <w:r>
              <w:rPr>
                <w:sz w:val="16"/>
              </w:rPr>
              <w:t>Inland Flooding</w:t>
            </w:r>
          </w:p>
        </w:tc>
        <w:tc>
          <w:tcPr>
            <w:tcW w:type="dxa" w:w="2178"/>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277"/>
          </w:tcPr>
          <w:p>
            <w:pPr>
              <w:spacing w:after="0"/>
              <w:jc w:val="left"/>
            </w:pPr>
            <w:r>
              <w:rPr>
                <w:sz w:val="16"/>
              </w:rPr>
              <w:t>Major disaster</w:t>
            </w:r>
          </w:p>
        </w:tc>
        <w:tc>
          <w:tcPr>
            <w:tcW w:type="dxa" w:w="3461"/>
          </w:tcPr>
          <w:p>
            <w:pPr>
              <w:spacing w:after="0"/>
              <w:jc w:val="left"/>
            </w:pPr>
            <w:r>
              <w:rPr>
                <w:sz w:val="16"/>
              </w:rPr>
              <w:t>HEAVY RAINS, SNOWMELT &amp; FLOODING</w:t>
            </w:r>
          </w:p>
        </w:tc>
        <w:tc>
          <w:tcPr>
            <w:tcW w:type="dxa" w:w="1993"/>
          </w:tcPr>
          <w:p>
            <w:pPr>
              <w:spacing w:after="0"/>
              <w:jc w:val="left"/>
            </w:pPr>
            <w:r>
              <w:rPr>
                <w:sz w:val="16"/>
              </w:rPr>
              <w:t>Inland Flooding</w:t>
            </w:r>
          </w:p>
        </w:tc>
        <w:tc>
          <w:tcPr>
            <w:tcW w:type="dxa" w:w="2178"/>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277"/>
          </w:tcPr>
          <w:p>
            <w:pPr>
              <w:spacing w:after="0"/>
              <w:jc w:val="left"/>
            </w:pPr>
            <w:r>
              <w:rPr>
                <w:sz w:val="16"/>
              </w:rPr>
              <w:t>Major disaster</w:t>
            </w:r>
          </w:p>
        </w:tc>
        <w:tc>
          <w:tcPr>
            <w:tcW w:type="dxa" w:w="3461"/>
          </w:tcPr>
          <w:p>
            <w:pPr>
              <w:spacing w:after="0"/>
              <w:jc w:val="left"/>
            </w:pPr>
            <w:r>
              <w:rPr>
                <w:sz w:val="16"/>
              </w:rPr>
              <w:t>SEVERE STORMS &amp; FLOODING</w:t>
            </w:r>
          </w:p>
        </w:tc>
        <w:tc>
          <w:tcPr>
            <w:tcW w:type="dxa" w:w="1993"/>
          </w:tcPr>
          <w:p>
            <w:pPr>
              <w:spacing w:after="0"/>
              <w:jc w:val="left"/>
            </w:pPr>
            <w:r>
              <w:rPr>
                <w:sz w:val="16"/>
              </w:rPr>
              <w:t>Inland Flooding</w:t>
            </w:r>
          </w:p>
        </w:tc>
        <w:tc>
          <w:tcPr>
            <w:tcW w:type="dxa" w:w="2178"/>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77"/>
          </w:tcPr>
          <w:p>
            <w:pPr>
              <w:spacing w:after="0"/>
              <w:jc w:val="left"/>
            </w:pPr>
            <w:r>
              <w:rPr>
                <w:sz w:val="16"/>
              </w:rPr>
              <w:t>Major disaster</w:t>
            </w:r>
          </w:p>
        </w:tc>
        <w:tc>
          <w:tcPr>
            <w:tcW w:type="dxa" w:w="3461"/>
          </w:tcPr>
          <w:p>
            <w:pPr>
              <w:spacing w:after="0"/>
              <w:jc w:val="left"/>
            </w:pPr>
            <w:r>
              <w:rPr>
                <w:sz w:val="16"/>
              </w:rPr>
              <w:t>FLOODING</w:t>
            </w:r>
          </w:p>
        </w:tc>
        <w:tc>
          <w:tcPr>
            <w:tcW w:type="dxa" w:w="1993"/>
          </w:tcPr>
          <w:p>
            <w:pPr>
              <w:spacing w:after="0"/>
              <w:jc w:val="left"/>
            </w:pPr>
            <w:r>
              <w:rPr>
                <w:sz w:val="16"/>
              </w:rPr>
              <w:t>Inland Flooding</w:t>
            </w:r>
          </w:p>
        </w:tc>
        <w:tc>
          <w:tcPr>
            <w:tcW w:type="dxa" w:w="2178"/>
          </w:tcPr>
          <w:p>
            <w:pPr>
              <w:spacing w:after="0"/>
              <w:jc w:val="right"/>
            </w:pPr>
            <w:r>
              <w:rPr>
                <w:sz w:val="16"/>
              </w:rPr>
              <w:t>none found</w:t>
            </w:r>
          </w:p>
        </w:tc>
        <w:tc>
          <w:tcPr>
            <w:tcW w:type="dxa" w:w="1207"/>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182</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115</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47"/>
        <w:gridCol w:w="2833"/>
        <w:gridCol w:w="1071"/>
        <w:gridCol w:w="1777"/>
        <w:gridCol w:w="703"/>
        <w:gridCol w:w="282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47"/>
            <w:shd w:val="clear" w:color="auto" w:fill="E8E8E8"/>
          </w:tcPr>
          <w:p>
            <w:pPr>
              <w:spacing w:after="0"/>
              <w:jc w:val="left"/>
            </w:pPr>
            <w:r>
              <w:rPr>
                <w:b/>
                <w:sz w:val="16"/>
              </w:rPr>
              <w:t>Magnitude or extent</w:t>
            </w:r>
          </w:p>
        </w:tc>
        <w:tc>
          <w:tcPr>
            <w:tcW w:type="dxa" w:w="283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7"/>
            <w:shd w:val="clear" w:color="auto" w:fill="E8E8E8"/>
          </w:tcPr>
          <w:p>
            <w:pPr>
              <w:spacing w:after="0"/>
              <w:jc w:val="left"/>
            </w:pPr>
            <w:r>
              <w:rPr>
                <w:b/>
                <w:sz w:val="16"/>
              </w:rPr>
              <w:t>Location</w:t>
            </w:r>
          </w:p>
        </w:tc>
        <w:tc>
          <w:tcPr>
            <w:tcW w:type="dxa" w:w="703"/>
            <w:shd w:val="clear" w:color="auto" w:fill="E8E8E8"/>
          </w:tcPr>
          <w:p>
            <w:pPr>
              <w:spacing w:after="0"/>
              <w:jc w:val="left"/>
            </w:pPr>
            <w:r>
              <w:rPr>
                <w:b/>
                <w:sz w:val="16"/>
              </w:rPr>
              <w:t>Flags</w:t>
            </w:r>
          </w:p>
        </w:tc>
        <w:tc>
          <w:tcPr>
            <w:tcW w:type="dxa" w:w="28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2022-04-23</w:t>
            </w:r>
          </w:p>
        </w:tc>
        <w:tc>
          <w:tcPr>
            <w:tcW w:type="dxa" w:w="1215"/>
          </w:tcPr>
          <w:p>
            <w:pPr>
              <w:spacing w:after="0"/>
              <w:jc w:val="left"/>
            </w:pPr>
            <w:r>
              <w:rPr>
                <w:sz w:val="16"/>
              </w:rPr>
              <w:t>Blizzard</w:t>
            </w:r>
          </w:p>
        </w:tc>
        <w:tc>
          <w:tcPr>
            <w:tcW w:type="dxa" w:w="2647"/>
          </w:tcPr>
          <w:p>
            <w:pPr>
              <w:spacing w:after="0"/>
              <w:jc w:val="left"/>
            </w:pPr>
          </w:p>
        </w:tc>
        <w:tc>
          <w:tcPr>
            <w:tcW w:type="dxa" w:w="2833"/>
          </w:tcPr>
          <w:p>
            <w:pPr>
              <w:spacing w:after="0"/>
              <w:jc w:val="left"/>
            </w:pPr>
            <w:r>
              <w:rPr>
                <w:sz w:val="16"/>
              </w:rPr>
              <w:t>$3,000,000 property; $0 crops, reported for the zone (2022 dollars)</w:t>
            </w:r>
          </w:p>
        </w:tc>
        <w:tc>
          <w:tcPr>
            <w:tcW w:type="dxa" w:w="1071"/>
          </w:tcPr>
          <w:p>
            <w:pPr>
              <w:spacing w:after="0"/>
              <w:jc w:val="right"/>
            </w:pPr>
            <w:r>
              <w:rPr>
                <w:sz w:val="16"/>
              </w:rPr>
              <w:t>0, 0</w:t>
            </w:r>
          </w:p>
        </w:tc>
        <w:tc>
          <w:tcPr>
            <w:tcW w:type="dxa" w:w="1777"/>
          </w:tcPr>
          <w:p>
            <w:pPr>
              <w:spacing w:after="0"/>
              <w:jc w:val="left"/>
            </w:pPr>
            <w:r>
              <w:rPr>
                <w:sz w:val="16"/>
              </w:rPr>
              <w:t>NWS zone NDZ004 (BOTTINEAU), zone-level: may include parts of neighboring counties</w:t>
            </w:r>
          </w:p>
        </w:tc>
        <w:tc>
          <w:tcPr>
            <w:tcW w:type="dxa" w:w="703"/>
          </w:tcPr>
          <w:p>
            <w:pPr>
              <w:spacing w:after="0"/>
              <w:jc w:val="left"/>
            </w:pPr>
            <w:r>
              <w:rPr>
                <w:sz w:val="16"/>
              </w:rPr>
              <w:t>within last 5 years</w:t>
            </w:r>
          </w:p>
        </w:tc>
        <w:tc>
          <w:tcPr>
            <w:tcW w:type="dxa" w:w="282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2021-03-23</w:t>
            </w:r>
          </w:p>
        </w:tc>
        <w:tc>
          <w:tcPr>
            <w:tcW w:type="dxa" w:w="1215"/>
          </w:tcPr>
          <w:p>
            <w:pPr>
              <w:spacing w:after="0"/>
              <w:jc w:val="left"/>
            </w:pPr>
            <w:r>
              <w:rPr>
                <w:sz w:val="16"/>
              </w:rPr>
              <w:t>Drought</w:t>
            </w:r>
          </w:p>
        </w:tc>
        <w:tc>
          <w:tcPr>
            <w:tcW w:type="dxa" w:w="2647"/>
          </w:tcPr>
          <w:p>
            <w:pPr>
              <w:spacing w:after="0"/>
              <w:jc w:val="left"/>
            </w:pPr>
          </w:p>
        </w:tc>
        <w:tc>
          <w:tcPr>
            <w:tcW w:type="dxa" w:w="2833"/>
          </w:tcPr>
          <w:p>
            <w:pPr>
              <w:spacing w:after="0"/>
              <w:jc w:val="left"/>
            </w:pPr>
            <w:r>
              <w:rPr>
                <w:sz w:val="16"/>
              </w:rPr>
              <w:t>$0 property; $0 crops, reported for the zone (2021 dollars)</w:t>
            </w:r>
          </w:p>
        </w:tc>
        <w:tc>
          <w:tcPr>
            <w:tcW w:type="dxa" w:w="1071"/>
          </w:tcPr>
          <w:p>
            <w:pPr>
              <w:spacing w:after="0"/>
              <w:jc w:val="right"/>
            </w:pPr>
            <w:r>
              <w:rPr>
                <w:sz w:val="16"/>
              </w:rPr>
              <w:t>0, 0</w:t>
            </w:r>
          </w:p>
        </w:tc>
        <w:tc>
          <w:tcPr>
            <w:tcW w:type="dxa" w:w="1777"/>
          </w:tcPr>
          <w:p>
            <w:pPr>
              <w:spacing w:after="0"/>
              <w:jc w:val="left"/>
            </w:pPr>
            <w:r>
              <w:rPr>
                <w:sz w:val="16"/>
              </w:rPr>
              <w:t>NWS zone NDZ004 (BOTTINEAU), zone-level: may include parts of neighboring counties</w:t>
            </w:r>
          </w:p>
        </w:tc>
        <w:tc>
          <w:tcPr>
            <w:tcW w:type="dxa" w:w="703"/>
          </w:tcPr>
          <w:p>
            <w:pPr>
              <w:spacing w:after="0"/>
              <w:jc w:val="left"/>
            </w:pPr>
          </w:p>
        </w:tc>
        <w:tc>
          <w:tcPr>
            <w:tcW w:type="dxa" w:w="2828"/>
          </w:tcPr>
          <w:p>
            <w:pPr>
              <w:spacing w:after="0"/>
              <w:jc w:val="left"/>
            </w:pPr>
            <w:r>
              <w:rPr>
                <w:sz w:val="16"/>
              </w:rPr>
              <w:t>B1-c worst recorded: Drought</w:t>
            </w:r>
          </w:p>
        </w:tc>
      </w:tr>
      <w:tr>
        <w:trPr>
          <w:cantSplit/>
        </w:trPr>
        <w:tc>
          <w:tcPr>
            <w:tcW w:type="dxa" w:w="1037"/>
          </w:tcPr>
          <w:p>
            <w:pPr>
              <w:spacing w:after="0"/>
              <w:jc w:val="left"/>
            </w:pPr>
            <w:r>
              <w:rPr>
                <w:sz w:val="16"/>
              </w:rPr>
              <w:t>2021-02-05</w:t>
            </w:r>
          </w:p>
        </w:tc>
        <w:tc>
          <w:tcPr>
            <w:tcW w:type="dxa" w:w="1215"/>
          </w:tcPr>
          <w:p>
            <w:pPr>
              <w:spacing w:after="0"/>
              <w:jc w:val="left"/>
            </w:pPr>
            <w:r>
              <w:rPr>
                <w:sz w:val="16"/>
              </w:rPr>
              <w:t>Extreme Cold/Wind Chill</w:t>
            </w:r>
          </w:p>
        </w:tc>
        <w:tc>
          <w:tcPr>
            <w:tcW w:type="dxa" w:w="2647"/>
          </w:tcPr>
          <w:p>
            <w:pPr>
              <w:spacing w:after="0"/>
              <w:jc w:val="left"/>
            </w:pPr>
          </w:p>
        </w:tc>
        <w:tc>
          <w:tcPr>
            <w:tcW w:type="dxa" w:w="2833"/>
          </w:tcPr>
          <w:p>
            <w:pPr>
              <w:spacing w:after="0"/>
              <w:jc w:val="left"/>
            </w:pPr>
            <w:r>
              <w:rPr>
                <w:sz w:val="16"/>
              </w:rPr>
              <w:t>$0 property; $0 crops, reported for the zone (2021 dollars)</w:t>
            </w:r>
          </w:p>
        </w:tc>
        <w:tc>
          <w:tcPr>
            <w:tcW w:type="dxa" w:w="1071"/>
          </w:tcPr>
          <w:p>
            <w:pPr>
              <w:spacing w:after="0"/>
              <w:jc w:val="right"/>
            </w:pPr>
            <w:r>
              <w:rPr>
                <w:sz w:val="16"/>
              </w:rPr>
              <w:t>0, 0</w:t>
            </w:r>
          </w:p>
        </w:tc>
        <w:tc>
          <w:tcPr>
            <w:tcW w:type="dxa" w:w="1777"/>
          </w:tcPr>
          <w:p>
            <w:pPr>
              <w:spacing w:after="0"/>
              <w:jc w:val="left"/>
            </w:pPr>
            <w:r>
              <w:rPr>
                <w:sz w:val="16"/>
              </w:rPr>
              <w:t>NWS zone NDZ004 (BOTTINEAU), zone-level: may include parts of neighboring counties</w:t>
            </w:r>
          </w:p>
        </w:tc>
        <w:tc>
          <w:tcPr>
            <w:tcW w:type="dxa" w:w="703"/>
          </w:tcPr>
          <w:p>
            <w:pPr>
              <w:spacing w:after="0"/>
              <w:jc w:val="left"/>
            </w:pPr>
          </w:p>
        </w:tc>
        <w:tc>
          <w:tcPr>
            <w:tcW w:type="dxa" w:w="28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2018-06-14</w:t>
            </w:r>
          </w:p>
        </w:tc>
        <w:tc>
          <w:tcPr>
            <w:tcW w:type="dxa" w:w="1215"/>
          </w:tcPr>
          <w:p>
            <w:pPr>
              <w:spacing w:after="0"/>
              <w:jc w:val="left"/>
            </w:pPr>
            <w:r>
              <w:rPr>
                <w:sz w:val="16"/>
              </w:rPr>
              <w:t>Hail</w:t>
            </w:r>
          </w:p>
        </w:tc>
        <w:tc>
          <w:tcPr>
            <w:tcW w:type="dxa" w:w="2647"/>
          </w:tcPr>
          <w:p>
            <w:pPr>
              <w:spacing w:after="0"/>
              <w:jc w:val="left"/>
            </w:pPr>
            <w:r>
              <w:rPr>
                <w:sz w:val="16"/>
              </w:rPr>
              <w:t>3 in</w:t>
            </w:r>
          </w:p>
        </w:tc>
        <w:tc>
          <w:tcPr>
            <w:tcW w:type="dxa" w:w="2833"/>
          </w:tcPr>
          <w:p>
            <w:pPr>
              <w:spacing w:after="0"/>
              <w:jc w:val="left"/>
            </w:pPr>
            <w:r>
              <w:rPr>
                <w:sz w:val="16"/>
              </w:rPr>
              <w:t>$50,000 property; $35,000 crops (2018 dollars)</w:t>
            </w:r>
          </w:p>
        </w:tc>
        <w:tc>
          <w:tcPr>
            <w:tcW w:type="dxa" w:w="1071"/>
          </w:tcPr>
          <w:p>
            <w:pPr>
              <w:spacing w:after="0"/>
              <w:jc w:val="right"/>
            </w:pPr>
            <w:r>
              <w:rPr>
                <w:sz w:val="16"/>
              </w:rPr>
              <w:t>0, 0</w:t>
            </w:r>
          </w:p>
        </w:tc>
        <w:tc>
          <w:tcPr>
            <w:tcW w:type="dxa" w:w="1777"/>
          </w:tcPr>
          <w:p>
            <w:pPr>
              <w:spacing w:after="0"/>
              <w:jc w:val="left"/>
            </w:pPr>
            <w:r>
              <w:rPr>
                <w:sz w:val="16"/>
              </w:rPr>
              <w:t>GARDENA</w:t>
            </w:r>
          </w:p>
        </w:tc>
        <w:tc>
          <w:tcPr>
            <w:tcW w:type="dxa" w:w="703"/>
          </w:tcPr>
          <w:p>
            <w:pPr>
              <w:spacing w:after="0"/>
              <w:jc w:val="left"/>
            </w:pPr>
          </w:p>
        </w:tc>
        <w:tc>
          <w:tcPr>
            <w:tcW w:type="dxa" w:w="2828"/>
          </w:tcPr>
          <w:p>
            <w:pPr>
              <w:spacing w:after="0"/>
              <w:jc w:val="left"/>
            </w:pPr>
            <w:r>
              <w:rPr>
                <w:sz w:val="16"/>
              </w:rPr>
              <w:t>B1-c worst recorded: Hail</w:t>
            </w:r>
          </w:p>
        </w:tc>
      </w:tr>
      <w:tr>
        <w:trPr>
          <w:cantSplit/>
        </w:trPr>
        <w:tc>
          <w:tcPr>
            <w:tcW w:type="dxa" w:w="1037"/>
          </w:tcPr>
          <w:p>
            <w:pPr>
              <w:spacing w:after="0"/>
              <w:jc w:val="left"/>
            </w:pPr>
            <w:r>
              <w:rPr>
                <w:sz w:val="16"/>
              </w:rPr>
              <w:t>2016-06-09</w:t>
            </w:r>
          </w:p>
        </w:tc>
        <w:tc>
          <w:tcPr>
            <w:tcW w:type="dxa" w:w="1215"/>
          </w:tcPr>
          <w:p>
            <w:pPr>
              <w:spacing w:after="0"/>
              <w:jc w:val="left"/>
            </w:pPr>
            <w:r>
              <w:rPr>
                <w:sz w:val="16"/>
              </w:rPr>
              <w:t>Thunderstorm Wind</w:t>
            </w:r>
          </w:p>
        </w:tc>
        <w:tc>
          <w:tcPr>
            <w:tcW w:type="dxa" w:w="2647"/>
          </w:tcPr>
          <w:p>
            <w:pPr>
              <w:spacing w:after="0"/>
              <w:jc w:val="left"/>
            </w:pPr>
            <w:r>
              <w:rPr>
                <w:sz w:val="16"/>
              </w:rPr>
              <w:t>87 kt (100 mph) estimated gust</w:t>
            </w:r>
          </w:p>
        </w:tc>
        <w:tc>
          <w:tcPr>
            <w:tcW w:type="dxa" w:w="2833"/>
          </w:tcPr>
          <w:p>
            <w:pPr>
              <w:spacing w:after="0"/>
              <w:jc w:val="left"/>
            </w:pPr>
            <w:r>
              <w:rPr>
                <w:sz w:val="16"/>
              </w:rPr>
              <w:t>$5,000,000 property; $250,000 crops (2016 dollars)</w:t>
            </w:r>
          </w:p>
        </w:tc>
        <w:tc>
          <w:tcPr>
            <w:tcW w:type="dxa" w:w="1071"/>
          </w:tcPr>
          <w:p>
            <w:pPr>
              <w:spacing w:after="0"/>
              <w:jc w:val="right"/>
            </w:pPr>
            <w:r>
              <w:rPr>
                <w:sz w:val="16"/>
              </w:rPr>
              <w:t>0, 0</w:t>
            </w:r>
          </w:p>
        </w:tc>
        <w:tc>
          <w:tcPr>
            <w:tcW w:type="dxa" w:w="1777"/>
          </w:tcPr>
          <w:p>
            <w:pPr>
              <w:spacing w:after="0"/>
              <w:jc w:val="left"/>
            </w:pPr>
            <w:r>
              <w:rPr>
                <w:sz w:val="16"/>
              </w:rPr>
              <w:t>LANSFORD</w:t>
            </w:r>
          </w:p>
        </w:tc>
        <w:tc>
          <w:tcPr>
            <w:tcW w:type="dxa" w:w="703"/>
          </w:tcPr>
          <w:p>
            <w:pPr>
              <w:spacing w:after="0"/>
              <w:jc w:val="left"/>
            </w:pPr>
          </w:p>
        </w:tc>
        <w:tc>
          <w:tcPr>
            <w:tcW w:type="dxa" w:w="2828"/>
          </w:tcPr>
          <w:p>
            <w:pPr>
              <w:spacing w:after="0"/>
              <w:jc w:val="left"/>
            </w:pPr>
            <w:r>
              <w:rPr>
                <w:sz w:val="16"/>
              </w:rPr>
              <w:t>B1-c worst recorded: Thunderstorm Wind</w:t>
            </w:r>
          </w:p>
        </w:tc>
      </w:tr>
      <w:tr>
        <w:trPr>
          <w:cantSplit/>
        </w:trPr>
        <w:tc>
          <w:tcPr>
            <w:tcW w:type="dxa" w:w="1037"/>
          </w:tcPr>
          <w:p>
            <w:pPr>
              <w:spacing w:after="0"/>
              <w:jc w:val="left"/>
            </w:pPr>
            <w:r>
              <w:rPr>
                <w:sz w:val="16"/>
              </w:rPr>
              <w:t>2005-06-01</w:t>
            </w:r>
          </w:p>
        </w:tc>
        <w:tc>
          <w:tcPr>
            <w:tcW w:type="dxa" w:w="1215"/>
          </w:tcPr>
          <w:p>
            <w:pPr>
              <w:spacing w:after="0"/>
              <w:jc w:val="left"/>
            </w:pPr>
            <w:r>
              <w:rPr>
                <w:sz w:val="16"/>
              </w:rPr>
              <w:t>Flash Flood</w:t>
            </w:r>
          </w:p>
        </w:tc>
        <w:tc>
          <w:tcPr>
            <w:tcW w:type="dxa" w:w="2647"/>
          </w:tcPr>
          <w:p>
            <w:pPr>
              <w:spacing w:after="0"/>
              <w:jc w:val="left"/>
            </w:pPr>
          </w:p>
        </w:tc>
        <w:tc>
          <w:tcPr>
            <w:tcW w:type="dxa" w:w="2833"/>
          </w:tcPr>
          <w:p>
            <w:pPr>
              <w:spacing w:after="0"/>
              <w:jc w:val="left"/>
            </w:pPr>
            <w:r>
              <w:rPr>
                <w:sz w:val="16"/>
              </w:rPr>
              <w:t>$625,000 property; crops not reported (2005 dollars)</w:t>
            </w:r>
          </w:p>
        </w:tc>
        <w:tc>
          <w:tcPr>
            <w:tcW w:type="dxa" w:w="1071"/>
          </w:tcPr>
          <w:p>
            <w:pPr>
              <w:spacing w:after="0"/>
              <w:jc w:val="right"/>
            </w:pPr>
            <w:r>
              <w:rPr>
                <w:sz w:val="16"/>
              </w:rPr>
              <w:t>0, 0</w:t>
            </w:r>
          </w:p>
        </w:tc>
        <w:tc>
          <w:tcPr>
            <w:tcW w:type="dxa" w:w="1777"/>
          </w:tcPr>
          <w:p>
            <w:pPr>
              <w:spacing w:after="0"/>
              <w:jc w:val="left"/>
            </w:pPr>
            <w:r>
              <w:rPr>
                <w:sz w:val="16"/>
              </w:rPr>
              <w:t>SOURIS</w:t>
            </w:r>
          </w:p>
        </w:tc>
        <w:tc>
          <w:tcPr>
            <w:tcW w:type="dxa" w:w="703"/>
          </w:tcPr>
          <w:p>
            <w:pPr>
              <w:spacing w:after="0"/>
              <w:jc w:val="left"/>
            </w:pPr>
          </w:p>
        </w:tc>
        <w:tc>
          <w:tcPr>
            <w:tcW w:type="dxa" w:w="28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2002-06-29</w:t>
            </w:r>
          </w:p>
        </w:tc>
        <w:tc>
          <w:tcPr>
            <w:tcW w:type="dxa" w:w="1215"/>
          </w:tcPr>
          <w:p>
            <w:pPr>
              <w:spacing w:after="0"/>
              <w:jc w:val="left"/>
            </w:pPr>
            <w:r>
              <w:rPr>
                <w:sz w:val="16"/>
              </w:rPr>
              <w:t>Thunderstorm Wind</w:t>
            </w:r>
          </w:p>
        </w:tc>
        <w:tc>
          <w:tcPr>
            <w:tcW w:type="dxa" w:w="2647"/>
          </w:tcPr>
          <w:p>
            <w:pPr>
              <w:spacing w:after="0"/>
              <w:jc w:val="left"/>
            </w:pPr>
            <w:r>
              <w:rPr>
                <w:sz w:val="16"/>
              </w:rPr>
              <w:t>61 kt (70 mph) measured</w:t>
            </w:r>
          </w:p>
        </w:tc>
        <w:tc>
          <w:tcPr>
            <w:tcW w:type="dxa" w:w="2833"/>
          </w:tcPr>
          <w:p>
            <w:pPr>
              <w:spacing w:after="0"/>
              <w:jc w:val="left"/>
            </w:pPr>
            <w:r>
              <w:rPr>
                <w:sz w:val="16"/>
              </w:rPr>
              <w:t>damage not reported</w:t>
            </w:r>
          </w:p>
        </w:tc>
        <w:tc>
          <w:tcPr>
            <w:tcW w:type="dxa" w:w="1071"/>
          </w:tcPr>
          <w:p>
            <w:pPr>
              <w:spacing w:after="0"/>
              <w:jc w:val="right"/>
            </w:pPr>
            <w:r>
              <w:rPr>
                <w:sz w:val="16"/>
              </w:rPr>
              <w:t>0, 2</w:t>
            </w:r>
          </w:p>
        </w:tc>
        <w:tc>
          <w:tcPr>
            <w:tcW w:type="dxa" w:w="1777"/>
          </w:tcPr>
          <w:p>
            <w:pPr>
              <w:spacing w:after="0"/>
              <w:jc w:val="left"/>
            </w:pPr>
            <w:r>
              <w:rPr>
                <w:sz w:val="16"/>
              </w:rPr>
              <w:t>BOTTINEAU</w:t>
            </w:r>
          </w:p>
        </w:tc>
        <w:tc>
          <w:tcPr>
            <w:tcW w:type="dxa" w:w="703"/>
          </w:tcPr>
          <w:p>
            <w:pPr>
              <w:spacing w:after="0"/>
              <w:jc w:val="left"/>
            </w:pPr>
          </w:p>
        </w:tc>
        <w:tc>
          <w:tcPr>
            <w:tcW w:type="dxa" w:w="2828"/>
          </w:tcPr>
          <w:p>
            <w:pPr>
              <w:spacing w:after="0"/>
              <w:jc w:val="left"/>
            </w:pPr>
            <w:r>
              <w:rPr>
                <w:sz w:val="16"/>
              </w:rPr>
              <w:t>deaths or injuries recorded</w:t>
            </w:r>
          </w:p>
        </w:tc>
      </w:tr>
      <w:tr>
        <w:trPr>
          <w:cantSplit/>
        </w:trPr>
        <w:tc>
          <w:tcPr>
            <w:tcW w:type="dxa" w:w="1037"/>
          </w:tcPr>
          <w:p>
            <w:pPr>
              <w:spacing w:after="0"/>
              <w:jc w:val="left"/>
            </w:pPr>
            <w:r>
              <w:rPr>
                <w:sz w:val="16"/>
              </w:rPr>
              <w:t>1999-10-31</w:t>
            </w:r>
          </w:p>
        </w:tc>
        <w:tc>
          <w:tcPr>
            <w:tcW w:type="dxa" w:w="1215"/>
          </w:tcPr>
          <w:p>
            <w:pPr>
              <w:spacing w:after="0"/>
              <w:jc w:val="left"/>
            </w:pPr>
            <w:r>
              <w:rPr>
                <w:sz w:val="16"/>
              </w:rPr>
              <w:t>High Wind</w:t>
            </w:r>
          </w:p>
        </w:tc>
        <w:tc>
          <w:tcPr>
            <w:tcW w:type="dxa" w:w="2647"/>
          </w:tcPr>
          <w:p>
            <w:pPr>
              <w:spacing w:after="0"/>
              <w:jc w:val="left"/>
            </w:pPr>
            <w:r>
              <w:rPr>
                <w:sz w:val="16"/>
              </w:rPr>
              <w:t>62 kt (71 mph), measurement type not recorded</w:t>
            </w:r>
          </w:p>
        </w:tc>
        <w:tc>
          <w:tcPr>
            <w:tcW w:type="dxa" w:w="2833"/>
          </w:tcPr>
          <w:p>
            <w:pPr>
              <w:spacing w:after="0"/>
              <w:jc w:val="left"/>
            </w:pPr>
            <w:r>
              <w:rPr>
                <w:sz w:val="16"/>
              </w:rPr>
              <w:t>damage not reported</w:t>
            </w:r>
          </w:p>
        </w:tc>
        <w:tc>
          <w:tcPr>
            <w:tcW w:type="dxa" w:w="1071"/>
          </w:tcPr>
          <w:p>
            <w:pPr>
              <w:spacing w:after="0"/>
              <w:jc w:val="right"/>
            </w:pPr>
            <w:r>
              <w:rPr>
                <w:sz w:val="16"/>
              </w:rPr>
              <w:t>0, 0</w:t>
            </w:r>
          </w:p>
        </w:tc>
        <w:tc>
          <w:tcPr>
            <w:tcW w:type="dxa" w:w="1777"/>
          </w:tcPr>
          <w:p>
            <w:pPr>
              <w:spacing w:after="0"/>
              <w:jc w:val="left"/>
            </w:pPr>
            <w:r>
              <w:rPr>
                <w:sz w:val="16"/>
              </w:rPr>
              <w:t>NWS zone NDZ004 (BOTTINEAU), zone-level: may include parts of neighboring counties</w:t>
            </w:r>
          </w:p>
        </w:tc>
        <w:tc>
          <w:tcPr>
            <w:tcW w:type="dxa" w:w="703"/>
          </w:tcPr>
          <w:p>
            <w:pPr>
              <w:spacing w:after="0"/>
              <w:jc w:val="left"/>
            </w:pPr>
          </w:p>
        </w:tc>
        <w:tc>
          <w:tcPr>
            <w:tcW w:type="dxa" w:w="28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1997-07-24</w:t>
            </w:r>
          </w:p>
        </w:tc>
        <w:tc>
          <w:tcPr>
            <w:tcW w:type="dxa" w:w="1215"/>
          </w:tcPr>
          <w:p>
            <w:pPr>
              <w:spacing w:after="0"/>
              <w:jc w:val="left"/>
            </w:pPr>
            <w:r>
              <w:rPr>
                <w:sz w:val="16"/>
              </w:rPr>
              <w:t>Lightning</w:t>
            </w:r>
          </w:p>
        </w:tc>
        <w:tc>
          <w:tcPr>
            <w:tcW w:type="dxa" w:w="2647"/>
          </w:tcPr>
          <w:p>
            <w:pPr>
              <w:spacing w:after="0"/>
              <w:jc w:val="left"/>
            </w:pPr>
          </w:p>
        </w:tc>
        <w:tc>
          <w:tcPr>
            <w:tcW w:type="dxa" w:w="2833"/>
          </w:tcPr>
          <w:p>
            <w:pPr>
              <w:spacing w:after="0"/>
              <w:jc w:val="left"/>
            </w:pPr>
            <w:r>
              <w:rPr>
                <w:sz w:val="16"/>
              </w:rPr>
              <w:t>$15,000 property; crops not reported (1997 dollars)</w:t>
            </w:r>
          </w:p>
        </w:tc>
        <w:tc>
          <w:tcPr>
            <w:tcW w:type="dxa" w:w="1071"/>
          </w:tcPr>
          <w:p>
            <w:pPr>
              <w:spacing w:after="0"/>
              <w:jc w:val="right"/>
            </w:pPr>
            <w:r>
              <w:rPr>
                <w:sz w:val="16"/>
              </w:rPr>
              <w:t>0, 0</w:t>
            </w:r>
          </w:p>
        </w:tc>
        <w:tc>
          <w:tcPr>
            <w:tcW w:type="dxa" w:w="1777"/>
          </w:tcPr>
          <w:p>
            <w:pPr>
              <w:spacing w:after="0"/>
              <w:jc w:val="left"/>
            </w:pPr>
            <w:r>
              <w:rPr>
                <w:sz w:val="16"/>
              </w:rPr>
              <w:t>NEWBURG</w:t>
            </w:r>
          </w:p>
        </w:tc>
        <w:tc>
          <w:tcPr>
            <w:tcW w:type="dxa" w:w="703"/>
          </w:tcPr>
          <w:p>
            <w:pPr>
              <w:spacing w:after="0"/>
              <w:jc w:val="left"/>
            </w:pPr>
          </w:p>
        </w:tc>
        <w:tc>
          <w:tcPr>
            <w:tcW w:type="dxa" w:w="2828"/>
          </w:tcPr>
          <w:p>
            <w:pPr>
              <w:spacing w:after="0"/>
              <w:jc w:val="left"/>
            </w:pPr>
            <w:r>
              <w:rPr>
                <w:sz w:val="16"/>
              </w:rPr>
              <w:t>B1-c worst recorded: Lightning</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2647"/>
          </w:tcPr>
          <w:p>
            <w:pPr>
              <w:spacing w:after="0"/>
              <w:jc w:val="left"/>
            </w:pPr>
          </w:p>
        </w:tc>
        <w:tc>
          <w:tcPr>
            <w:tcW w:type="dxa" w:w="2833"/>
          </w:tcPr>
          <w:p>
            <w:pPr>
              <w:spacing w:after="0"/>
              <w:jc w:val="left"/>
            </w:pPr>
            <w:r>
              <w:rPr>
                <w:sz w:val="16"/>
              </w:rPr>
              <w:t>$1,530,000 property; crops not reported, reported for the zone (1997 dollars)</w:t>
            </w:r>
          </w:p>
        </w:tc>
        <w:tc>
          <w:tcPr>
            <w:tcW w:type="dxa" w:w="1071"/>
          </w:tcPr>
          <w:p>
            <w:pPr>
              <w:spacing w:after="0"/>
              <w:jc w:val="right"/>
            </w:pPr>
            <w:r>
              <w:rPr>
                <w:sz w:val="16"/>
              </w:rPr>
              <w:t>0, 4</w:t>
            </w:r>
          </w:p>
        </w:tc>
        <w:tc>
          <w:tcPr>
            <w:tcW w:type="dxa" w:w="1777"/>
          </w:tcPr>
          <w:p>
            <w:pPr>
              <w:spacing w:after="0"/>
              <w:jc w:val="left"/>
            </w:pPr>
            <w:r>
              <w:rPr>
                <w:sz w:val="16"/>
              </w:rPr>
              <w:t>NWS zone NDZ004 (BOTTINEAU), zone-level: may include parts of neighboring counties</w:t>
            </w:r>
          </w:p>
        </w:tc>
        <w:tc>
          <w:tcPr>
            <w:tcW w:type="dxa" w:w="703"/>
          </w:tcPr>
          <w:p>
            <w:pPr>
              <w:spacing w:after="0"/>
              <w:jc w:val="left"/>
            </w:pPr>
          </w:p>
        </w:tc>
        <w:tc>
          <w:tcPr>
            <w:tcW w:type="dxa" w:w="2828"/>
          </w:tcPr>
          <w:p>
            <w:pPr>
              <w:spacing w:after="0"/>
              <w:jc w:val="left"/>
            </w:pPr>
            <w:r>
              <w:rPr>
                <w:sz w:val="16"/>
              </w:rPr>
              <w:t>deaths or injuries recorded</w:t>
            </w:r>
          </w:p>
        </w:tc>
      </w:tr>
      <w:tr>
        <w:trPr>
          <w:cantSplit/>
        </w:trPr>
        <w:tc>
          <w:tcPr>
            <w:tcW w:type="dxa" w:w="1037"/>
          </w:tcPr>
          <w:p>
            <w:pPr>
              <w:spacing w:after="0"/>
              <w:jc w:val="left"/>
            </w:pPr>
            <w:r>
              <w:rPr>
                <w:sz w:val="16"/>
              </w:rPr>
              <w:t>1986-06-26</w:t>
            </w:r>
          </w:p>
        </w:tc>
        <w:tc>
          <w:tcPr>
            <w:tcW w:type="dxa" w:w="1215"/>
          </w:tcPr>
          <w:p>
            <w:pPr>
              <w:spacing w:after="0"/>
              <w:jc w:val="left"/>
            </w:pPr>
            <w:r>
              <w:rPr>
                <w:sz w:val="16"/>
              </w:rPr>
              <w:t>Tornado</w:t>
            </w:r>
          </w:p>
        </w:tc>
        <w:tc>
          <w:tcPr>
            <w:tcW w:type="dxa" w:w="2647"/>
          </w:tcPr>
          <w:p>
            <w:pPr>
              <w:spacing w:after="0"/>
              <w:jc w:val="left"/>
            </w:pPr>
            <w:r>
              <w:rPr>
                <w:sz w:val="16"/>
              </w:rPr>
              <w:t>F3, 8 mi path length (records before 1996 may include the whole path; rating and listing come from the county where the tornado began), 2,000 yd wide</w:t>
            </w:r>
          </w:p>
        </w:tc>
        <w:tc>
          <w:tcPr>
            <w:tcW w:type="dxa" w:w="2833"/>
          </w:tcPr>
          <w:p>
            <w:pPr>
              <w:spacing w:after="0"/>
              <w:jc w:val="left"/>
            </w:pPr>
            <w:r>
              <w:rPr>
                <w:sz w:val="16"/>
              </w:rPr>
              <w:t>$2,500,000 property; crops not recorded (1986 dollars)</w:t>
            </w:r>
          </w:p>
        </w:tc>
        <w:tc>
          <w:tcPr>
            <w:tcW w:type="dxa" w:w="1071"/>
          </w:tcPr>
          <w:p>
            <w:pPr>
              <w:spacing w:after="0"/>
              <w:jc w:val="right"/>
            </w:pPr>
            <w:r>
              <w:rPr>
                <w:sz w:val="16"/>
              </w:rPr>
              <w:t>0, 1</w:t>
            </w:r>
          </w:p>
        </w:tc>
        <w:tc>
          <w:tcPr>
            <w:tcW w:type="dxa" w:w="1777"/>
          </w:tcPr>
          <w:p>
            <w:pPr>
              <w:spacing w:after="0"/>
              <w:jc w:val="left"/>
            </w:pPr>
            <w:r>
              <w:rPr>
                <w:sz w:val="16"/>
              </w:rPr>
              <w:t>location not recorded</w:t>
            </w:r>
          </w:p>
        </w:tc>
        <w:tc>
          <w:tcPr>
            <w:tcW w:type="dxa" w:w="703"/>
          </w:tcPr>
          <w:p>
            <w:pPr>
              <w:spacing w:after="0"/>
              <w:jc w:val="left"/>
            </w:pPr>
          </w:p>
        </w:tc>
        <w:tc>
          <w:tcPr>
            <w:tcW w:type="dxa" w:w="2828"/>
          </w:tcPr>
          <w:p>
            <w:pPr>
              <w:spacing w:after="0"/>
              <w:jc w:val="left"/>
            </w:pPr>
            <w:r>
              <w:rPr>
                <w:sz w:val="16"/>
              </w:rPr>
              <w:t>B1-c worst recorded: Tornado</w:t>
            </w:r>
          </w:p>
        </w:tc>
      </w:tr>
      <w:tr>
        <w:trPr>
          <w:cantSplit/>
        </w:trPr>
        <w:tc>
          <w:tcPr>
            <w:tcW w:type="dxa" w:w="1037"/>
          </w:tcPr>
          <w:p>
            <w:pPr>
              <w:spacing w:after="0"/>
              <w:jc w:val="left"/>
            </w:pPr>
            <w:r>
              <w:rPr>
                <w:sz w:val="16"/>
              </w:rPr>
              <w:t>1974-06-04</w:t>
            </w:r>
          </w:p>
        </w:tc>
        <w:tc>
          <w:tcPr>
            <w:tcW w:type="dxa" w:w="1215"/>
          </w:tcPr>
          <w:p>
            <w:pPr>
              <w:spacing w:after="0"/>
              <w:jc w:val="left"/>
            </w:pPr>
            <w:r>
              <w:rPr>
                <w:sz w:val="16"/>
              </w:rPr>
              <w:t>Tornado</w:t>
            </w:r>
          </w:p>
        </w:tc>
        <w:tc>
          <w:tcPr>
            <w:tcW w:type="dxa" w:w="2647"/>
          </w:tcPr>
          <w:p>
            <w:pPr>
              <w:spacing w:after="0"/>
              <w:jc w:val="left"/>
            </w:pPr>
            <w:r>
              <w:rPr>
                <w:sz w:val="16"/>
              </w:rPr>
              <w:t>F2, 11.4 mi path length (records before 1996 may include the whole path; rating and listing come from the county where the tornado began), 400 yd wide</w:t>
            </w:r>
          </w:p>
        </w:tc>
        <w:tc>
          <w:tcPr>
            <w:tcW w:type="dxa" w:w="2833"/>
          </w:tcPr>
          <w:p>
            <w:pPr>
              <w:spacing w:after="0"/>
              <w:jc w:val="left"/>
            </w:pPr>
            <w:r>
              <w:rPr>
                <w:sz w:val="16"/>
              </w:rPr>
              <w:t>$250,000 property; crops not recorded (1974 dollars)</w:t>
            </w:r>
          </w:p>
        </w:tc>
        <w:tc>
          <w:tcPr>
            <w:tcW w:type="dxa" w:w="1071"/>
          </w:tcPr>
          <w:p>
            <w:pPr>
              <w:spacing w:after="0"/>
              <w:jc w:val="right"/>
            </w:pPr>
            <w:r>
              <w:rPr>
                <w:sz w:val="16"/>
              </w:rPr>
              <w:t>0, 6</w:t>
            </w:r>
          </w:p>
        </w:tc>
        <w:tc>
          <w:tcPr>
            <w:tcW w:type="dxa" w:w="1777"/>
          </w:tcPr>
          <w:p>
            <w:pPr>
              <w:spacing w:after="0"/>
              <w:jc w:val="left"/>
            </w:pPr>
            <w:r>
              <w:rPr>
                <w:sz w:val="16"/>
              </w:rPr>
              <w:t>location not recorded</w:t>
            </w:r>
          </w:p>
        </w:tc>
        <w:tc>
          <w:tcPr>
            <w:tcW w:type="dxa" w:w="703"/>
          </w:tcPr>
          <w:p>
            <w:pPr>
              <w:spacing w:after="0"/>
              <w:jc w:val="left"/>
            </w:pPr>
          </w:p>
        </w:tc>
        <w:tc>
          <w:tcPr>
            <w:tcW w:type="dxa" w:w="282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597"/>
        <w:gridCol w:w="1037"/>
        <w:gridCol w:w="1813"/>
        <w:gridCol w:w="1529"/>
        <w:gridCol w:w="1534"/>
        <w:gridCol w:w="1037"/>
        <w:gridCol w:w="1801"/>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22.6</w:t>
            </w:r>
          </w:p>
        </w:tc>
        <w:tc>
          <w:tcPr>
            <w:tcW w:type="dxa" w:w="1471"/>
          </w:tcPr>
          <w:p>
            <w:pPr>
              <w:spacing w:after="0"/>
              <w:jc w:val="left"/>
            </w:pPr>
            <w:r>
              <w:rPr>
                <w:sz w:val="16"/>
              </w:rPr>
              <w:t>event-days per year</w:t>
            </w:r>
          </w:p>
        </w:tc>
        <w:tc>
          <w:tcPr>
            <w:tcW w:type="dxa" w:w="1597"/>
          </w:tcPr>
          <w:p>
            <w:pPr>
              <w:spacing w:after="0"/>
              <w:jc w:val="left"/>
            </w:pPr>
            <w:r>
              <w:rPr>
                <w:sz w:val="16"/>
              </w:rPr>
              <w:t>about 22.6 days per year</w:t>
            </w:r>
          </w:p>
        </w:tc>
        <w:tc>
          <w:tcPr>
            <w:tcW w:type="dxa" w:w="1037"/>
          </w:tcPr>
          <w:p>
            <w:pPr>
              <w:spacing w:after="0"/>
              <w:jc w:val="left"/>
            </w:pPr>
            <w:r>
              <w:rPr>
                <w:sz w:val="16"/>
              </w:rPr>
              <w:t>Likely</w:t>
            </w:r>
          </w:p>
        </w:tc>
        <w:tc>
          <w:tcPr>
            <w:tcW w:type="dxa" w:w="1813"/>
          </w:tcPr>
          <w:p>
            <w:pPr>
              <w:spacing w:after="0"/>
              <w:jc w:val="left"/>
            </w:pPr>
            <w:r>
              <w:rPr>
                <w:sz w:val="16"/>
              </w:rPr>
              <w:t>event-days in 17 of 30 years, 1996 to 2025 (56.7%)</w:t>
            </w:r>
          </w:p>
        </w:tc>
        <w:tc>
          <w:tcPr>
            <w:tcW w:type="dxa" w:w="1529"/>
          </w:tcPr>
          <w:p>
            <w:pPr>
              <w:spacing w:after="0"/>
              <w:jc w:val="right"/>
            </w:pPr>
            <w:r>
              <w:rPr>
                <w:sz w:val="16"/>
              </w:rPr>
              <w:t>430</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19.2</w:t>
            </w:r>
          </w:p>
        </w:tc>
        <w:tc>
          <w:tcPr>
            <w:tcW w:type="dxa" w:w="1471"/>
          </w:tcPr>
          <w:p>
            <w:pPr>
              <w:spacing w:after="0"/>
              <w:jc w:val="left"/>
            </w:pPr>
            <w:r>
              <w:rPr>
                <w:sz w:val="16"/>
              </w:rPr>
              <w:t>event-days per year</w:t>
            </w:r>
          </w:p>
        </w:tc>
        <w:tc>
          <w:tcPr>
            <w:tcW w:type="dxa" w:w="1597"/>
          </w:tcPr>
          <w:p>
            <w:pPr>
              <w:spacing w:after="0"/>
              <w:jc w:val="left"/>
            </w:pPr>
            <w:r>
              <w:rPr>
                <w:sz w:val="16"/>
              </w:rPr>
              <w:t>about 19.2 days per year</w:t>
            </w:r>
          </w:p>
        </w:tc>
        <w:tc>
          <w:tcPr>
            <w:tcW w:type="dxa" w:w="1037"/>
          </w:tcPr>
          <w:p>
            <w:pPr>
              <w:spacing w:after="0"/>
              <w:jc w:val="left"/>
            </w:pPr>
            <w:r>
              <w:rPr>
                <w:sz w:val="16"/>
              </w:rPr>
              <w:t>Possible</w:t>
            </w:r>
          </w:p>
        </w:tc>
        <w:tc>
          <w:tcPr>
            <w:tcW w:type="dxa" w:w="1813"/>
          </w:tcPr>
          <w:p>
            <w:pPr>
              <w:spacing w:after="0"/>
              <w:jc w:val="left"/>
            </w:pPr>
            <w:r>
              <w:rPr>
                <w:sz w:val="16"/>
              </w:rPr>
              <w:t>event-days in 2 of 30 years, 1996 to 2025 (6.67%)</w:t>
            </w:r>
          </w:p>
        </w:tc>
        <w:tc>
          <w:tcPr>
            <w:tcW w:type="dxa" w:w="1529"/>
          </w:tcPr>
          <w:p>
            <w:pPr>
              <w:spacing w:after="0"/>
              <w:jc w:val="right"/>
            </w:pPr>
            <w:r>
              <w:rPr>
                <w:sz w:val="16"/>
              </w:rPr>
              <w:t>511</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1"/>
          </w:tcPr>
          <w:p>
            <w:pPr>
              <w:spacing w:after="0"/>
              <w:jc w:val="left"/>
            </w:pPr>
            <w:r>
              <w:rPr>
                <w:sz w:val="16"/>
              </w:rPr>
              <w:t>NRI gives about 19.2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0.00009</w:t>
            </w:r>
          </w:p>
        </w:tc>
        <w:tc>
          <w:tcPr>
            <w:tcW w:type="dxa" w:w="1471"/>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0.009%</w:t>
            </w: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1.4</w:t>
            </w:r>
          </w:p>
        </w:tc>
        <w:tc>
          <w:tcPr>
            <w:tcW w:type="dxa" w:w="1471"/>
          </w:tcPr>
          <w:p>
            <w:pPr>
              <w:spacing w:after="0"/>
              <w:jc w:val="left"/>
            </w:pPr>
            <w:r>
              <w:rPr>
                <w:sz w:val="16"/>
              </w:rPr>
              <w:t>events per year</w:t>
            </w:r>
          </w:p>
        </w:tc>
        <w:tc>
          <w:tcPr>
            <w:tcW w:type="dxa" w:w="1597"/>
          </w:tcPr>
          <w:p>
            <w:pPr>
              <w:spacing w:after="0"/>
              <w:jc w:val="left"/>
            </w:pPr>
            <w:r>
              <w:rPr>
                <w:sz w:val="16"/>
              </w:rPr>
              <w:t>about 1.4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53.3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0.579</w:t>
            </w:r>
          </w:p>
        </w:tc>
        <w:tc>
          <w:tcPr>
            <w:tcW w:type="dxa" w:w="1471"/>
          </w:tcPr>
          <w:p>
            <w:pPr>
              <w:spacing w:after="0"/>
              <w:jc w:val="left"/>
            </w:pPr>
            <w:r>
              <w:rPr>
                <w:sz w:val="16"/>
              </w:rPr>
              <w:t>event-days per year</w:t>
            </w:r>
          </w:p>
        </w:tc>
        <w:tc>
          <w:tcPr>
            <w:tcW w:type="dxa" w:w="1597"/>
          </w:tcPr>
          <w:p>
            <w:pPr>
              <w:spacing w:after="0"/>
              <w:jc w:val="left"/>
            </w:pPr>
            <w:r>
              <w:rPr>
                <w:sz w:val="16"/>
              </w:rPr>
              <w:t>about 0.579 days per year</w:t>
            </w:r>
          </w:p>
        </w:tc>
        <w:tc>
          <w:tcPr>
            <w:tcW w:type="dxa" w:w="1037"/>
          </w:tcPr>
          <w:p>
            <w:pPr>
              <w:spacing w:after="0"/>
              <w:jc w:val="left"/>
            </w:pPr>
            <w:r>
              <w:rPr>
                <w:sz w:val="16"/>
              </w:rPr>
              <w:t>Possible</w:t>
            </w:r>
          </w:p>
        </w:tc>
        <w:tc>
          <w:tcPr>
            <w:tcW w:type="dxa" w:w="1813"/>
          </w:tcPr>
          <w:p>
            <w:pPr>
              <w:spacing w:after="0"/>
              <w:jc w:val="left"/>
            </w:pPr>
            <w:r>
              <w:rPr>
                <w:sz w:val="16"/>
              </w:rPr>
              <w:t>event-days in 1 of 30 years, 1996 to 2025 (3.33%)</w:t>
            </w:r>
          </w:p>
        </w:tc>
        <w:tc>
          <w:tcPr>
            <w:tcW w:type="dxa" w:w="1529"/>
          </w:tcPr>
          <w:p>
            <w:pPr>
              <w:spacing w:after="0"/>
              <w:jc w:val="right"/>
            </w:pPr>
            <w:r>
              <w:rPr>
                <w:sz w:val="16"/>
              </w:rPr>
              <w:t>8</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256"/>
          </w:tcPr>
          <w:p>
            <w:pPr>
              <w:spacing w:after="0"/>
              <w:jc w:val="right"/>
            </w:pPr>
          </w:p>
        </w:tc>
        <w:tc>
          <w:tcPr>
            <w:tcW w:type="dxa" w:w="1471"/>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0.536</w:t>
            </w:r>
          </w:p>
        </w:tc>
        <w:tc>
          <w:tcPr>
            <w:tcW w:type="dxa" w:w="1471"/>
          </w:tcPr>
          <w:p>
            <w:pPr>
              <w:spacing w:after="0"/>
              <w:jc w:val="left"/>
            </w:pPr>
            <w:r>
              <w:rPr>
                <w:sz w:val="16"/>
              </w:rPr>
              <w:t>event-days per year</w:t>
            </w:r>
          </w:p>
        </w:tc>
        <w:tc>
          <w:tcPr>
            <w:tcW w:type="dxa" w:w="1597"/>
          </w:tcPr>
          <w:p>
            <w:pPr>
              <w:spacing w:after="0"/>
              <w:jc w:val="left"/>
            </w:pPr>
            <w:r>
              <w:rPr>
                <w:sz w:val="16"/>
              </w:rPr>
              <w:t>about 0.536 days per year</w:t>
            </w:r>
          </w:p>
        </w:tc>
        <w:tc>
          <w:tcPr>
            <w:tcW w:type="dxa" w:w="1037"/>
          </w:tcPr>
          <w:p>
            <w:pPr>
              <w:spacing w:after="0"/>
              <w:jc w:val="left"/>
            </w:pPr>
            <w:r>
              <w:rPr>
                <w:sz w:val="16"/>
              </w:rPr>
              <w:t>Possible</w:t>
            </w:r>
          </w:p>
        </w:tc>
        <w:tc>
          <w:tcPr>
            <w:tcW w:type="dxa" w:w="1813"/>
          </w:tcPr>
          <w:p>
            <w:pPr>
              <w:spacing w:after="0"/>
              <w:jc w:val="left"/>
            </w:pPr>
            <w:r>
              <w:rPr>
                <w:sz w:val="16"/>
              </w:rPr>
              <w:t>event-days in 1 of 30 years, 1996 to 2025 (3.33%)</w:t>
            </w:r>
          </w:p>
        </w:tc>
        <w:tc>
          <w:tcPr>
            <w:tcW w:type="dxa" w:w="1529"/>
          </w:tcPr>
          <w:p>
            <w:pPr>
              <w:spacing w:after="0"/>
              <w:jc w:val="right"/>
            </w:pPr>
            <w:r>
              <w:rPr>
                <w:sz w:val="16"/>
              </w:rPr>
              <w:t>36</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0.5</w:t>
            </w:r>
          </w:p>
        </w:tc>
        <w:tc>
          <w:tcPr>
            <w:tcW w:type="dxa" w:w="1471"/>
          </w:tcPr>
          <w:p>
            <w:pPr>
              <w:spacing w:after="0"/>
              <w:jc w:val="left"/>
            </w:pPr>
            <w:r>
              <w:rPr>
                <w:sz w:val="16"/>
              </w:rPr>
              <w:t>event-days per year</w:t>
            </w:r>
          </w:p>
        </w:tc>
        <w:tc>
          <w:tcPr>
            <w:tcW w:type="dxa" w:w="1597"/>
          </w:tcPr>
          <w:p>
            <w:pPr>
              <w:spacing w:after="0"/>
              <w:jc w:val="left"/>
            </w:pPr>
            <w:r>
              <w:rPr>
                <w:sz w:val="16"/>
              </w:rPr>
              <w:t>about 0.5 days per year</w:t>
            </w:r>
          </w:p>
        </w:tc>
        <w:tc>
          <w:tcPr>
            <w:tcW w:type="dxa" w:w="1037"/>
          </w:tcPr>
          <w:p>
            <w:pPr>
              <w:spacing w:after="0"/>
              <w:jc w:val="left"/>
            </w:pPr>
            <w:r>
              <w:rPr>
                <w:sz w:val="16"/>
              </w:rPr>
              <w:t>Likely</w:t>
            </w:r>
          </w:p>
        </w:tc>
        <w:tc>
          <w:tcPr>
            <w:tcW w:type="dxa" w:w="1813"/>
          </w:tcPr>
          <w:p>
            <w:pPr>
              <w:spacing w:after="0"/>
              <w:jc w:val="left"/>
            </w:pPr>
            <w:r>
              <w:rPr>
                <w:sz w:val="16"/>
              </w:rPr>
              <w:t>event-days in 8 of 30 years, 1996 to 2025 (26.7%)</w:t>
            </w:r>
          </w:p>
        </w:tc>
        <w:tc>
          <w:tcPr>
            <w:tcW w:type="dxa" w:w="1529"/>
          </w:tcPr>
          <w:p>
            <w:pPr>
              <w:spacing w:after="0"/>
              <w:jc w:val="right"/>
            </w:pPr>
            <w:r>
              <w:rPr>
                <w:sz w:val="16"/>
              </w:rPr>
              <w:t>14</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0.174</w:t>
            </w:r>
          </w:p>
        </w:tc>
        <w:tc>
          <w:tcPr>
            <w:tcW w:type="dxa" w:w="1471"/>
          </w:tcPr>
          <w:p>
            <w:pPr>
              <w:spacing w:after="0"/>
              <w:jc w:val="left"/>
            </w:pPr>
            <w:r>
              <w:rPr>
                <w:sz w:val="16"/>
              </w:rPr>
              <w:t>events per year (modeled)</w:t>
            </w:r>
          </w:p>
        </w:tc>
        <w:tc>
          <w:tcPr>
            <w:tcW w:type="dxa" w:w="1597"/>
          </w:tcPr>
          <w:p>
            <w:pPr>
              <w:spacing w:after="0"/>
              <w:jc w:val="left"/>
            </w:pPr>
            <w:r>
              <w:rPr>
                <w:sz w:val="16"/>
              </w:rPr>
              <w:t>about 1 in 6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26.3</w:t>
            </w:r>
          </w:p>
        </w:tc>
        <w:tc>
          <w:tcPr>
            <w:tcW w:type="dxa" w:w="1471"/>
          </w:tcPr>
          <w:p>
            <w:pPr>
              <w:spacing w:after="0"/>
              <w:jc w:val="left"/>
            </w:pPr>
            <w:r>
              <w:rPr>
                <w:sz w:val="16"/>
              </w:rPr>
              <w:t>days per year with a strike</w:t>
            </w:r>
          </w:p>
        </w:tc>
        <w:tc>
          <w:tcPr>
            <w:tcW w:type="dxa" w:w="1597"/>
          </w:tcPr>
          <w:p>
            <w:pPr>
              <w:spacing w:after="0"/>
              <w:jc w:val="left"/>
            </w:pPr>
            <w:r>
              <w:rPr>
                <w:sz w:val="16"/>
              </w:rPr>
              <w:t>about 26.3 days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0.587</w:t>
            </w:r>
          </w:p>
        </w:tc>
        <w:tc>
          <w:tcPr>
            <w:tcW w:type="dxa" w:w="1471"/>
          </w:tcPr>
          <w:p>
            <w:pPr>
              <w:spacing w:after="0"/>
              <w:jc w:val="left"/>
            </w:pPr>
            <w:r>
              <w:rPr>
                <w:sz w:val="16"/>
              </w:rPr>
              <w:t>events per year</w:t>
            </w:r>
          </w:p>
        </w:tc>
        <w:tc>
          <w:tcPr>
            <w:tcW w:type="dxa" w:w="1597"/>
          </w:tcPr>
          <w:p>
            <w:pPr>
              <w:spacing w:after="0"/>
              <w:jc w:val="left"/>
            </w:pPr>
            <w:r>
              <w:rPr>
                <w:sz w:val="16"/>
              </w:rPr>
              <w:t>about 0.59 per year</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23</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0.39</w:t>
            </w:r>
          </w:p>
        </w:tc>
        <w:tc>
          <w:tcPr>
            <w:tcW w:type="dxa" w:w="1471"/>
          </w:tcPr>
          <w:p>
            <w:pPr>
              <w:spacing w:after="0"/>
              <w:jc w:val="left"/>
            </w:pPr>
            <w:r>
              <w:rPr>
                <w:sz w:val="16"/>
              </w:rPr>
              <w:t>events per year</w:t>
            </w:r>
          </w:p>
        </w:tc>
        <w:tc>
          <w:tcPr>
            <w:tcW w:type="dxa" w:w="1597"/>
          </w:tcPr>
          <w:p>
            <w:pPr>
              <w:spacing w:after="0"/>
              <w:jc w:val="left"/>
            </w:pPr>
            <w:r>
              <w:rPr>
                <w:sz w:val="16"/>
              </w:rPr>
              <w:t>about 1 in 3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1"/>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0.00114</w:t>
            </w:r>
          </w:p>
        </w:tc>
        <w:tc>
          <w:tcPr>
            <w:tcW w:type="dxa" w:w="1471"/>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0.114%</w:t>
            </w:r>
          </w:p>
        </w:tc>
        <w:tc>
          <w:tcPr>
            <w:tcW w:type="dxa" w:w="1037"/>
          </w:tcPr>
          <w:p>
            <w:pPr>
              <w:spacing w:after="0"/>
              <w:jc w:val="left"/>
            </w:pPr>
          </w:p>
        </w:tc>
        <w:tc>
          <w:tcPr>
            <w:tcW w:type="dxa" w:w="1813"/>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20.2</w:t>
            </w:r>
          </w:p>
        </w:tc>
        <w:tc>
          <w:tcPr>
            <w:tcW w:type="dxa" w:w="1471"/>
          </w:tcPr>
          <w:p>
            <w:pPr>
              <w:spacing w:after="0"/>
              <w:jc w:val="left"/>
            </w:pPr>
            <w:r>
              <w:rPr>
                <w:sz w:val="16"/>
              </w:rPr>
              <w:t>event-days per year</w:t>
            </w:r>
          </w:p>
        </w:tc>
        <w:tc>
          <w:tcPr>
            <w:tcW w:type="dxa" w:w="1597"/>
          </w:tcPr>
          <w:p>
            <w:pPr>
              <w:spacing w:after="0"/>
              <w:jc w:val="left"/>
            </w:pPr>
            <w:r>
              <w:rPr>
                <w:sz w:val="16"/>
              </w:rPr>
              <w:t>about 20.2 days per year</w:t>
            </w:r>
          </w:p>
        </w:tc>
        <w:tc>
          <w:tcPr>
            <w:tcW w:type="dxa" w:w="1037"/>
          </w:tcPr>
          <w:p>
            <w:pPr>
              <w:spacing w:after="0"/>
              <w:jc w:val="left"/>
            </w:pPr>
            <w:r>
              <w:rPr>
                <w:sz w:val="16"/>
              </w:rPr>
              <w:t>Highly likely</w:t>
            </w:r>
          </w:p>
        </w:tc>
        <w:tc>
          <w:tcPr>
            <w:tcW w:type="dxa" w:w="1813"/>
          </w:tcPr>
          <w:p>
            <w:pPr>
              <w:spacing w:after="0"/>
              <w:jc w:val="left"/>
            </w:pPr>
            <w:r>
              <w:rPr>
                <w:sz w:val="16"/>
              </w:rPr>
              <w:t>event-days in 29 of 30 years, 1996 to 2025 (96.7%)</w:t>
            </w:r>
          </w:p>
        </w:tc>
        <w:tc>
          <w:tcPr>
            <w:tcW w:type="dxa" w:w="1529"/>
          </w:tcPr>
          <w:p>
            <w:pPr>
              <w:spacing w:after="0"/>
              <w:jc w:val="right"/>
            </w:pPr>
            <w:r>
              <w:rPr>
                <w:sz w:val="16"/>
              </w:rPr>
              <w:t>384</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100</w:t>
            </w:r>
          </w:p>
        </w:tc>
        <w:tc>
          <w:tcPr>
            <w:tcW w:type="dxa" w:w="1476"/>
          </w:tcPr>
          <w:p>
            <w:pPr>
              <w:spacing w:after="0"/>
              <w:jc w:val="right"/>
            </w:pPr>
            <w:r>
              <w:rPr>
                <w:sz w:val="16"/>
              </w:rPr>
              <w:t>30</w:t>
            </w:r>
          </w:p>
        </w:tc>
        <w:tc>
          <w:tcPr>
            <w:tcW w:type="dxa" w:w="1476"/>
          </w:tcPr>
          <w:p>
            <w:pPr>
              <w:spacing w:after="0"/>
              <w:jc w:val="right"/>
            </w:pPr>
            <w:r>
              <w:rPr>
                <w:sz w:val="16"/>
              </w:rPr>
              <w:t>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98.5</w:t>
            </w:r>
          </w:p>
        </w:tc>
        <w:tc>
          <w:tcPr>
            <w:tcW w:type="dxa" w:w="710"/>
          </w:tcPr>
          <w:p>
            <w:pPr>
              <w:spacing w:after="0"/>
              <w:jc w:val="right"/>
            </w:pPr>
            <w:r>
              <w:rPr>
                <w:sz w:val="16"/>
              </w:rPr>
              <w:t>98.8</w:t>
            </w:r>
          </w:p>
        </w:tc>
        <w:tc>
          <w:tcPr>
            <w:tcW w:type="dxa" w:w="677"/>
          </w:tcPr>
          <w:p>
            <w:pPr>
              <w:spacing w:after="0"/>
              <w:jc w:val="right"/>
            </w:pPr>
            <w:r>
              <w:rPr>
                <w:sz w:val="16"/>
              </w:rPr>
              <w:t>99.3</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72.8</w:t>
            </w:r>
          </w:p>
        </w:tc>
        <w:tc>
          <w:tcPr>
            <w:tcW w:type="dxa" w:w="710"/>
          </w:tcPr>
          <w:p>
            <w:pPr>
              <w:spacing w:after="0"/>
              <w:jc w:val="right"/>
            </w:pPr>
            <w:r>
              <w:rPr>
                <w:sz w:val="16"/>
              </w:rPr>
              <w:t>90.7</w:t>
            </w:r>
          </w:p>
        </w:tc>
        <w:tc>
          <w:tcPr>
            <w:tcW w:type="dxa" w:w="677"/>
          </w:tcPr>
          <w:p>
            <w:pPr>
              <w:spacing w:after="0"/>
              <w:jc w:val="right"/>
            </w:pPr>
            <w:r>
              <w:rPr>
                <w:sz w:val="16"/>
              </w:rPr>
              <w:t>91.1</w:t>
            </w:r>
          </w:p>
        </w:tc>
        <w:tc>
          <w:tcPr>
            <w:tcW w:type="dxa" w:w="2761"/>
          </w:tcPr>
          <w:p>
            <w:pPr>
              <w:spacing w:after="0"/>
              <w:jc w:val="left"/>
            </w:pPr>
            <w:r>
              <w:rPr>
                <w:sz w:val="16"/>
              </w:rPr>
              <w:t>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6.5</w:t>
            </w:r>
          </w:p>
        </w:tc>
        <w:tc>
          <w:tcPr>
            <w:tcW w:type="dxa" w:w="710"/>
          </w:tcPr>
          <w:p>
            <w:pPr>
              <w:spacing w:after="0"/>
              <w:jc w:val="right"/>
            </w:pPr>
            <w:r>
              <w:rPr>
                <w:sz w:val="16"/>
              </w:rPr>
              <w:t>16.8</w:t>
            </w:r>
          </w:p>
        </w:tc>
        <w:tc>
          <w:tcPr>
            <w:tcW w:type="dxa" w:w="677"/>
          </w:tcPr>
          <w:p>
            <w:pPr>
              <w:spacing w:after="0"/>
              <w:jc w:val="right"/>
            </w:pPr>
            <w:r>
              <w:rPr>
                <w:sz w:val="16"/>
              </w:rPr>
              <w:t>21.1</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68.5</w:t>
            </w:r>
          </w:p>
        </w:tc>
        <w:tc>
          <w:tcPr>
            <w:tcW w:type="dxa" w:w="710"/>
          </w:tcPr>
          <w:p>
            <w:pPr>
              <w:spacing w:after="0"/>
              <w:jc w:val="right"/>
            </w:pPr>
            <w:r>
              <w:rPr>
                <w:sz w:val="16"/>
              </w:rPr>
              <w:t>86.6</w:t>
            </w:r>
          </w:p>
        </w:tc>
        <w:tc>
          <w:tcPr>
            <w:tcW w:type="dxa" w:w="677"/>
          </w:tcPr>
          <w:p>
            <w:pPr>
              <w:spacing w:after="0"/>
              <w:jc w:val="right"/>
            </w:pPr>
            <w:r>
              <w:rPr>
                <w:sz w:val="16"/>
              </w:rPr>
              <w:t>88.4</w:t>
            </w:r>
          </w:p>
        </w:tc>
        <w:tc>
          <w:tcPr>
            <w:tcW w:type="dxa" w:w="2761"/>
          </w:tcPr>
          <w:p>
            <w:pPr>
              <w:spacing w:after="0"/>
              <w:jc w:val="left"/>
            </w:pPr>
            <w:r>
              <w:rPr>
                <w:sz w:val="16"/>
              </w:rPr>
              <w:t>Relatively Moderate 2,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3.4</w:t>
            </w:r>
          </w:p>
        </w:tc>
        <w:tc>
          <w:tcPr>
            <w:tcW w:type="dxa" w:w="710"/>
          </w:tcPr>
          <w:p>
            <w:pPr>
              <w:spacing w:after="0"/>
              <w:jc w:val="right"/>
            </w:pPr>
            <w:r>
              <w:rPr>
                <w:sz w:val="16"/>
              </w:rPr>
              <w:t>4.6</w:t>
            </w:r>
          </w:p>
        </w:tc>
        <w:tc>
          <w:tcPr>
            <w:tcW w:type="dxa" w:w="677"/>
          </w:tcPr>
          <w:p>
            <w:pPr>
              <w:spacing w:after="0"/>
              <w:jc w:val="right"/>
            </w:pPr>
            <w:r>
              <w:rPr>
                <w:sz w:val="16"/>
              </w:rPr>
              <w:t>6.5</w:t>
            </w:r>
          </w:p>
        </w:tc>
        <w:tc>
          <w:tcPr>
            <w:tcW w:type="dxa" w:w="2761"/>
          </w:tcPr>
          <w:p>
            <w:pPr>
              <w:spacing w:after="0"/>
              <w:jc w:val="left"/>
            </w:pPr>
            <w:r>
              <w:rPr>
                <w:sz w:val="16"/>
              </w:rPr>
              <w:t>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94.4</w:t>
            </w:r>
          </w:p>
        </w:tc>
        <w:tc>
          <w:tcPr>
            <w:tcW w:type="dxa" w:w="710"/>
          </w:tcPr>
          <w:p>
            <w:pPr>
              <w:spacing w:after="0"/>
              <w:jc w:val="right"/>
            </w:pPr>
            <w:r>
              <w:rPr>
                <w:sz w:val="16"/>
              </w:rPr>
              <w:t>97.8</w:t>
            </w:r>
          </w:p>
        </w:tc>
        <w:tc>
          <w:tcPr>
            <w:tcW w:type="dxa" w:w="677"/>
          </w:tcPr>
          <w:p>
            <w:pPr>
              <w:spacing w:after="0"/>
              <w:jc w:val="right"/>
            </w:pPr>
            <w:r>
              <w:rPr>
                <w:sz w:val="16"/>
              </w:rPr>
              <w:t>98.2</w:t>
            </w:r>
          </w:p>
        </w:tc>
        <w:tc>
          <w:tcPr>
            <w:tcW w:type="dxa" w:w="2761"/>
          </w:tcPr>
          <w:p>
            <w:pPr>
              <w:spacing w:after="0"/>
              <w:jc w:val="left"/>
            </w:pPr>
            <w:r>
              <w:rPr>
                <w:sz w:val="16"/>
              </w:rPr>
              <w:t>Very High 2, Relatively High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24.9</w:t>
            </w:r>
          </w:p>
        </w:tc>
        <w:tc>
          <w:tcPr>
            <w:tcW w:type="dxa" w:w="710"/>
          </w:tcPr>
          <w:p>
            <w:pPr>
              <w:spacing w:after="0"/>
              <w:jc w:val="right"/>
            </w:pPr>
            <w:r>
              <w:rPr>
                <w:sz w:val="16"/>
              </w:rPr>
              <w:t>41.1</w:t>
            </w:r>
          </w:p>
        </w:tc>
        <w:tc>
          <w:tcPr>
            <w:tcW w:type="dxa" w:w="677"/>
          </w:tcPr>
          <w:p>
            <w:pPr>
              <w:spacing w:after="0"/>
              <w:jc w:val="right"/>
            </w:pPr>
            <w:r>
              <w:rPr>
                <w:sz w:val="16"/>
              </w:rPr>
              <w:t>57.0</w:t>
            </w:r>
          </w:p>
        </w:tc>
        <w:tc>
          <w:tcPr>
            <w:tcW w:type="dxa" w:w="2761"/>
          </w:tcPr>
          <w:p>
            <w:pPr>
              <w:spacing w:after="0"/>
              <w:jc w:val="left"/>
            </w:pPr>
            <w:r>
              <w:rPr>
                <w:sz w:val="16"/>
              </w:rPr>
              <w:t>Relatively Moderate 1, Relatively Low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19.0</w:t>
            </w:r>
          </w:p>
        </w:tc>
        <w:tc>
          <w:tcPr>
            <w:tcW w:type="dxa" w:w="710"/>
          </w:tcPr>
          <w:p>
            <w:pPr>
              <w:spacing w:after="0"/>
              <w:jc w:val="right"/>
            </w:pPr>
            <w:r>
              <w:rPr>
                <w:sz w:val="16"/>
              </w:rPr>
              <w:t>52.9</w:t>
            </w:r>
          </w:p>
        </w:tc>
        <w:tc>
          <w:tcPr>
            <w:tcW w:type="dxa" w:w="677"/>
          </w:tcPr>
          <w:p>
            <w:pPr>
              <w:spacing w:after="0"/>
              <w:jc w:val="right"/>
            </w:pPr>
            <w:r>
              <w:rPr>
                <w:sz w:val="16"/>
              </w:rPr>
              <w:t>94.3</w:t>
            </w:r>
          </w:p>
        </w:tc>
        <w:tc>
          <w:tcPr>
            <w:tcW w:type="dxa" w:w="2761"/>
          </w:tcPr>
          <w:p>
            <w:pPr>
              <w:spacing w:after="0"/>
              <w:jc w:val="left"/>
            </w:pPr>
            <w:r>
              <w:rPr>
                <w:sz w:val="16"/>
              </w:rPr>
              <w:t>Relatively Low 1,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54.2</w:t>
            </w:r>
          </w:p>
        </w:tc>
        <w:tc>
          <w:tcPr>
            <w:tcW w:type="dxa" w:w="710"/>
          </w:tcPr>
          <w:p>
            <w:pPr>
              <w:spacing w:after="0"/>
              <w:jc w:val="right"/>
            </w:pPr>
            <w:r>
              <w:rPr>
                <w:sz w:val="16"/>
              </w:rPr>
              <w:t>61.0</w:t>
            </w:r>
          </w:p>
        </w:tc>
        <w:tc>
          <w:tcPr>
            <w:tcW w:type="dxa" w:w="677"/>
          </w:tcPr>
          <w:p>
            <w:pPr>
              <w:spacing w:after="0"/>
              <w:jc w:val="right"/>
            </w:pPr>
            <w:r>
              <w:rPr>
                <w:sz w:val="16"/>
              </w:rPr>
              <w:t>63.2</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86.9</w:t>
            </w:r>
          </w:p>
        </w:tc>
        <w:tc>
          <w:tcPr>
            <w:tcW w:type="dxa" w:w="710"/>
          </w:tcPr>
          <w:p>
            <w:pPr>
              <w:spacing w:after="0"/>
              <w:jc w:val="right"/>
            </w:pPr>
            <w:r>
              <w:rPr>
                <w:sz w:val="16"/>
              </w:rPr>
              <w:t>92.7</w:t>
            </w:r>
          </w:p>
        </w:tc>
        <w:tc>
          <w:tcPr>
            <w:tcW w:type="dxa" w:w="677"/>
          </w:tcPr>
          <w:p>
            <w:pPr>
              <w:spacing w:after="0"/>
              <w:jc w:val="right"/>
            </w:pPr>
            <w:r>
              <w:rPr>
                <w:sz w:val="16"/>
              </w:rPr>
              <w:t>95.0</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56.1</w:t>
            </w:r>
          </w:p>
        </w:tc>
        <w:tc>
          <w:tcPr>
            <w:tcW w:type="dxa" w:w="710"/>
          </w:tcPr>
          <w:p>
            <w:pPr>
              <w:spacing w:after="0"/>
              <w:jc w:val="right"/>
            </w:pPr>
            <w:r>
              <w:rPr>
                <w:sz w:val="16"/>
              </w:rPr>
              <w:t>67.3</w:t>
            </w:r>
          </w:p>
        </w:tc>
        <w:tc>
          <w:tcPr>
            <w:tcW w:type="dxa" w:w="677"/>
          </w:tcPr>
          <w:p>
            <w:pPr>
              <w:spacing w:after="0"/>
              <w:jc w:val="right"/>
            </w:pPr>
            <w:r>
              <w:rPr>
                <w:sz w:val="16"/>
              </w:rPr>
              <w:t>67.7</w:t>
            </w:r>
          </w:p>
        </w:tc>
        <w:tc>
          <w:tcPr>
            <w:tcW w:type="dxa" w:w="2761"/>
          </w:tcPr>
          <w:p>
            <w:pPr>
              <w:spacing w:after="0"/>
              <w:jc w:val="left"/>
            </w:pPr>
            <w:r>
              <w:rPr>
                <w:sz w:val="16"/>
              </w:rPr>
              <w:t>Relatively Moderate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81.6</w:t>
            </w:r>
          </w:p>
        </w:tc>
        <w:tc>
          <w:tcPr>
            <w:tcW w:type="dxa" w:w="710"/>
          </w:tcPr>
          <w:p>
            <w:pPr>
              <w:spacing w:after="0"/>
              <w:jc w:val="right"/>
            </w:pPr>
            <w:r>
              <w:rPr>
                <w:sz w:val="16"/>
              </w:rPr>
              <w:t>95.7</w:t>
            </w:r>
          </w:p>
        </w:tc>
        <w:tc>
          <w:tcPr>
            <w:tcW w:type="dxa" w:w="677"/>
          </w:tcPr>
          <w:p>
            <w:pPr>
              <w:spacing w:after="0"/>
              <w:jc w:val="right"/>
            </w:pPr>
            <w:r>
              <w:rPr>
                <w:sz w:val="16"/>
              </w:rPr>
              <w:t>98.1</w:t>
            </w:r>
          </w:p>
        </w:tc>
        <w:tc>
          <w:tcPr>
            <w:tcW w:type="dxa" w:w="2761"/>
          </w:tcPr>
          <w:p>
            <w:pPr>
              <w:spacing w:after="0"/>
              <w:jc w:val="left"/>
            </w:pPr>
            <w:r>
              <w:rPr>
                <w:sz w:val="16"/>
              </w:rPr>
              <w:t>Relatively High 1, Relatively Moderate 1, Relatively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99.8</w:t>
            </w:r>
          </w:p>
        </w:tc>
        <w:tc>
          <w:tcPr>
            <w:tcW w:type="dxa" w:w="710"/>
          </w:tcPr>
          <w:p>
            <w:pPr>
              <w:spacing w:after="0"/>
              <w:jc w:val="right"/>
            </w:pPr>
            <w:r>
              <w:rPr>
                <w:sz w:val="16"/>
              </w:rPr>
              <w:t>99.9</w:t>
            </w:r>
          </w:p>
        </w:tc>
        <w:tc>
          <w:tcPr>
            <w:tcW w:type="dxa" w:w="677"/>
          </w:tcPr>
          <w:p>
            <w:pPr>
              <w:spacing w:after="0"/>
              <w:jc w:val="right"/>
            </w:pPr>
            <w:r>
              <w:rPr>
                <w:sz w:val="16"/>
              </w:rPr>
              <w:t>100.0</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Bottineau County</w:t>
            </w:r>
          </w:p>
        </w:tc>
        <w:tc>
          <w:tcPr>
            <w:tcW w:type="dxa" w:w="891"/>
          </w:tcPr>
          <w:p>
            <w:pPr>
              <w:spacing w:after="0"/>
              <w:jc w:val="left"/>
            </w:pPr>
            <w:r>
              <w:rPr>
                <w:sz w:val="16"/>
              </w:rPr>
              <w:t>County</w:t>
            </w:r>
          </w:p>
        </w:tc>
        <w:tc>
          <w:tcPr>
            <w:tcW w:type="dxa" w:w="3467"/>
          </w:tcPr>
          <w:p>
            <w:pPr>
              <w:spacing w:after="0"/>
              <w:jc w:val="left"/>
            </w:pPr>
            <w:r>
              <w:rPr>
                <w:sz w:val="16"/>
              </w:rPr>
              <w:t>Approved, expires 2031-04-28</w:t>
            </w:r>
          </w:p>
        </w:tc>
        <w:tc>
          <w:tcPr>
            <w:tcW w:type="dxa" w:w="2765"/>
          </w:tcPr>
          <w:p>
            <w:pPr>
              <w:spacing w:after="0"/>
              <w:jc w:val="right"/>
            </w:pPr>
            <w:r>
              <w:rPr>
                <w:sz w:val="16"/>
              </w:rPr>
              <w:t>FMA RL 0, SRL 0; any 0</w:t>
            </w:r>
          </w:p>
        </w:tc>
        <w:tc>
          <w:tcPr>
            <w:tcW w:type="dxa" w:w="1945"/>
          </w:tcPr>
          <w:p>
            <w:pPr>
              <w:spacing w:after="0"/>
              <w:jc w:val="right"/>
            </w:pPr>
            <w:r>
              <w:rPr>
                <w:sz w:val="16"/>
              </w:rPr>
              <w:t>$7,270,359.24</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Antler city</w:t>
            </w:r>
          </w:p>
        </w:tc>
        <w:tc>
          <w:tcPr>
            <w:tcW w:type="dxa" w:w="891"/>
          </w:tcPr>
          <w:p>
            <w:pPr>
              <w:spacing w:after="0"/>
              <w:jc w:val="left"/>
            </w:pPr>
            <w:r>
              <w:rPr>
                <w:sz w:val="16"/>
              </w:rPr>
              <w:t>City</w:t>
            </w:r>
          </w:p>
        </w:tc>
        <w:tc>
          <w:tcPr>
            <w:tcW w:type="dxa" w:w="3467"/>
          </w:tcPr>
          <w:p>
            <w:pPr>
              <w:spacing w:after="0"/>
              <w:jc w:val="left"/>
            </w:pPr>
            <w:r>
              <w:rPr>
                <w:sz w:val="16"/>
              </w:rPr>
              <w:t>Approved, expires 2031-04-28</w:t>
            </w:r>
          </w:p>
        </w:tc>
        <w:tc>
          <w:tcPr>
            <w:tcW w:type="dxa" w:w="2765"/>
          </w:tcPr>
          <w:p>
            <w:pPr>
              <w:spacing w:after="0"/>
              <w:jc w:val="right"/>
            </w:pPr>
            <w:r>
              <w:rPr>
                <w:sz w:val="16"/>
              </w:rPr>
              <w:t>FMA RL 0, SRL 0; any 0</w:t>
            </w:r>
          </w:p>
        </w:tc>
        <w:tc>
          <w:tcPr>
            <w:tcW w:type="dxa" w:w="1945"/>
          </w:tcPr>
          <w:p>
            <w:pPr>
              <w:spacing w:after="0"/>
              <w:jc w:val="right"/>
            </w:pPr>
            <w:r>
              <w:rPr>
                <w:sz w:val="16"/>
              </w:rPr>
              <w:t>$1,955.63</w:t>
            </w:r>
          </w:p>
        </w:tc>
        <w:tc>
          <w:tcPr>
            <w:tcW w:type="dxa" w:w="2366"/>
          </w:tcPr>
          <w:p>
            <w:pPr>
              <w:spacing w:after="0"/>
              <w:jc w:val="right"/>
            </w:pPr>
            <w:r>
              <w:rPr>
                <w:sz w:val="16"/>
              </w:rPr>
              <w:t>16; 0</w:t>
            </w:r>
          </w:p>
        </w:tc>
        <w:tc>
          <w:tcPr>
            <w:tcW w:type="dxa" w:w="850"/>
          </w:tcPr>
          <w:p>
            <w:pPr>
              <w:spacing w:after="0"/>
              <w:jc w:val="left"/>
            </w:pPr>
          </w:p>
        </w:tc>
      </w:tr>
      <w:tr>
        <w:trPr>
          <w:cantSplit/>
        </w:trPr>
        <w:tc>
          <w:tcPr>
            <w:tcW w:type="dxa" w:w="1828"/>
          </w:tcPr>
          <w:p>
            <w:pPr>
              <w:spacing w:after="0"/>
              <w:jc w:val="left"/>
            </w:pPr>
            <w:r>
              <w:rPr>
                <w:sz w:val="16"/>
              </w:rPr>
              <w:t>Bottineau city</w:t>
            </w:r>
          </w:p>
        </w:tc>
        <w:tc>
          <w:tcPr>
            <w:tcW w:type="dxa" w:w="891"/>
          </w:tcPr>
          <w:p>
            <w:pPr>
              <w:spacing w:after="0"/>
              <w:jc w:val="left"/>
            </w:pPr>
            <w:r>
              <w:rPr>
                <w:sz w:val="16"/>
              </w:rPr>
              <w:t>City</w:t>
            </w:r>
          </w:p>
        </w:tc>
        <w:tc>
          <w:tcPr>
            <w:tcW w:type="dxa" w:w="3467"/>
          </w:tcPr>
          <w:p>
            <w:pPr>
              <w:spacing w:after="0"/>
              <w:jc w:val="left"/>
            </w:pPr>
            <w:r>
              <w:rPr>
                <w:sz w:val="16"/>
              </w:rPr>
              <w:t>Approved, expires 2031-04-28</w:t>
            </w:r>
          </w:p>
        </w:tc>
        <w:tc>
          <w:tcPr>
            <w:tcW w:type="dxa" w:w="2765"/>
          </w:tcPr>
          <w:p>
            <w:pPr>
              <w:spacing w:after="0"/>
              <w:jc w:val="right"/>
            </w:pPr>
            <w:r>
              <w:rPr>
                <w:sz w:val="16"/>
              </w:rPr>
              <w:t>FMA RL 0, SRL 0; any 0</w:t>
            </w:r>
          </w:p>
        </w:tc>
        <w:tc>
          <w:tcPr>
            <w:tcW w:type="dxa" w:w="1945"/>
          </w:tcPr>
          <w:p>
            <w:pPr>
              <w:spacing w:after="0"/>
              <w:jc w:val="right"/>
            </w:pPr>
            <w:r>
              <w:rPr>
                <w:sz w:val="16"/>
              </w:rPr>
              <w:t>$80,844.51</w:t>
            </w:r>
          </w:p>
        </w:tc>
        <w:tc>
          <w:tcPr>
            <w:tcW w:type="dxa" w:w="2366"/>
          </w:tcPr>
          <w:p>
            <w:pPr>
              <w:spacing w:after="0"/>
              <w:jc w:val="right"/>
            </w:pPr>
            <w:r>
              <w:rPr>
                <w:sz w:val="16"/>
              </w:rPr>
              <w:t>36; 1</w:t>
            </w:r>
          </w:p>
        </w:tc>
        <w:tc>
          <w:tcPr>
            <w:tcW w:type="dxa" w:w="850"/>
          </w:tcPr>
          <w:p>
            <w:pPr>
              <w:spacing w:after="0"/>
              <w:jc w:val="left"/>
            </w:pPr>
          </w:p>
        </w:tc>
      </w:tr>
      <w:tr>
        <w:trPr>
          <w:cantSplit/>
        </w:trPr>
        <w:tc>
          <w:tcPr>
            <w:tcW w:type="dxa" w:w="1828"/>
          </w:tcPr>
          <w:p>
            <w:pPr>
              <w:spacing w:after="0"/>
              <w:jc w:val="left"/>
            </w:pPr>
            <w:r>
              <w:rPr>
                <w:sz w:val="16"/>
              </w:rPr>
              <w:t>Maxbass city</w:t>
            </w:r>
          </w:p>
        </w:tc>
        <w:tc>
          <w:tcPr>
            <w:tcW w:type="dxa" w:w="891"/>
          </w:tcPr>
          <w:p>
            <w:pPr>
              <w:spacing w:after="0"/>
              <w:jc w:val="left"/>
            </w:pPr>
            <w:r>
              <w:rPr>
                <w:sz w:val="16"/>
              </w:rPr>
              <w:t>City</w:t>
            </w:r>
          </w:p>
        </w:tc>
        <w:tc>
          <w:tcPr>
            <w:tcW w:type="dxa" w:w="3467"/>
          </w:tcPr>
          <w:p>
            <w:pPr>
              <w:spacing w:after="0"/>
              <w:jc w:val="left"/>
            </w:pPr>
            <w:r>
              <w:rPr>
                <w:sz w:val="16"/>
              </w:rPr>
              <w:t>Approved, expires 2031-04-28</w:t>
            </w:r>
          </w:p>
        </w:tc>
        <w:tc>
          <w:tcPr>
            <w:tcW w:type="dxa" w:w="2765"/>
          </w:tcPr>
          <w:p>
            <w:pPr>
              <w:spacing w:after="0"/>
              <w:jc w:val="right"/>
            </w:pPr>
            <w:r>
              <w:rPr>
                <w:sz w:val="16"/>
              </w:rPr>
              <w:t>FMA RL 0, SRL 0; any 0</w:t>
            </w:r>
          </w:p>
        </w:tc>
        <w:tc>
          <w:tcPr>
            <w:tcW w:type="dxa" w:w="1945"/>
          </w:tcPr>
          <w:p>
            <w:pPr>
              <w:spacing w:after="0"/>
              <w:jc w:val="right"/>
            </w:pPr>
            <w:r>
              <w:rPr>
                <w:sz w:val="16"/>
              </w:rPr>
              <w:t>$26,459.95</w:t>
            </w:r>
          </w:p>
        </w:tc>
        <w:tc>
          <w:tcPr>
            <w:tcW w:type="dxa" w:w="2366"/>
          </w:tcPr>
          <w:p>
            <w:pPr>
              <w:spacing w:after="0"/>
              <w:jc w:val="right"/>
            </w:pPr>
            <w:r>
              <w:rPr>
                <w:sz w:val="16"/>
              </w:rPr>
              <w:t>20; 0</w:t>
            </w:r>
          </w:p>
        </w:tc>
        <w:tc>
          <w:tcPr>
            <w:tcW w:type="dxa" w:w="850"/>
          </w:tcPr>
          <w:p>
            <w:pPr>
              <w:spacing w:after="0"/>
              <w:jc w:val="left"/>
            </w:pPr>
          </w:p>
        </w:tc>
      </w:tr>
      <w:tr>
        <w:trPr>
          <w:cantSplit/>
        </w:trPr>
        <w:tc>
          <w:tcPr>
            <w:tcW w:type="dxa" w:w="1828"/>
          </w:tcPr>
          <w:p>
            <w:pPr>
              <w:spacing w:after="0"/>
              <w:jc w:val="left"/>
            </w:pPr>
            <w:r>
              <w:rPr>
                <w:sz w:val="16"/>
              </w:rPr>
              <w:t>Westhope city</w:t>
            </w:r>
          </w:p>
        </w:tc>
        <w:tc>
          <w:tcPr>
            <w:tcW w:type="dxa" w:w="891"/>
          </w:tcPr>
          <w:p>
            <w:pPr>
              <w:spacing w:after="0"/>
              <w:jc w:val="left"/>
            </w:pPr>
            <w:r>
              <w:rPr>
                <w:sz w:val="16"/>
              </w:rPr>
              <w:t>City</w:t>
            </w:r>
          </w:p>
        </w:tc>
        <w:tc>
          <w:tcPr>
            <w:tcW w:type="dxa" w:w="3467"/>
          </w:tcPr>
          <w:p>
            <w:pPr>
              <w:spacing w:after="0"/>
              <w:jc w:val="left"/>
            </w:pPr>
            <w:r>
              <w:rPr>
                <w:sz w:val="16"/>
              </w:rPr>
              <w:t>Approved, expires 2031-04-28</w:t>
            </w:r>
          </w:p>
        </w:tc>
        <w:tc>
          <w:tcPr>
            <w:tcW w:type="dxa" w:w="2765"/>
          </w:tcPr>
          <w:p>
            <w:pPr>
              <w:spacing w:after="0"/>
              <w:jc w:val="right"/>
            </w:pPr>
            <w:r>
              <w:rPr>
                <w:sz w:val="16"/>
              </w:rPr>
              <w:t>FMA RL 0, SRL 0; any 0</w:t>
            </w:r>
          </w:p>
        </w:tc>
        <w:tc>
          <w:tcPr>
            <w:tcW w:type="dxa" w:w="1945"/>
          </w:tcPr>
          <w:p>
            <w:pPr>
              <w:spacing w:after="0"/>
              <w:jc w:val="right"/>
            </w:pPr>
            <w:r>
              <w:rPr>
                <w:sz w:val="16"/>
              </w:rPr>
              <w:t>$80,590.39</w:t>
            </w:r>
          </w:p>
        </w:tc>
        <w:tc>
          <w:tcPr>
            <w:tcW w:type="dxa" w:w="2366"/>
          </w:tcPr>
          <w:p>
            <w:pPr>
              <w:spacing w:after="0"/>
              <w:jc w:val="right"/>
            </w:pPr>
            <w:r>
              <w:rPr>
                <w:sz w:val="16"/>
              </w:rPr>
              <w:t>19; 1</w:t>
            </w:r>
          </w:p>
        </w:tc>
        <w:tc>
          <w:tcPr>
            <w:tcW w:type="dxa" w:w="850"/>
          </w:tcPr>
          <w:p>
            <w:pPr>
              <w:spacing w:after="0"/>
              <w:jc w:val="left"/>
            </w:pPr>
          </w:p>
        </w:tc>
      </w:tr>
      <w:tr>
        <w:trPr>
          <w:cantSplit/>
        </w:trPr>
        <w:tc>
          <w:tcPr>
            <w:tcW w:type="dxa" w:w="1828"/>
          </w:tcPr>
          <w:p>
            <w:pPr>
              <w:spacing w:after="0"/>
              <w:jc w:val="left"/>
            </w:pPr>
            <w:r>
              <w:rPr>
                <w:sz w:val="16"/>
              </w:rPr>
              <w:t>Willow City city</w:t>
            </w:r>
          </w:p>
        </w:tc>
        <w:tc>
          <w:tcPr>
            <w:tcW w:type="dxa" w:w="891"/>
          </w:tcPr>
          <w:p>
            <w:pPr>
              <w:spacing w:after="0"/>
              <w:jc w:val="left"/>
            </w:pPr>
            <w:r>
              <w:rPr>
                <w:sz w:val="16"/>
              </w:rPr>
              <w:t>City</w:t>
            </w:r>
          </w:p>
        </w:tc>
        <w:tc>
          <w:tcPr>
            <w:tcW w:type="dxa" w:w="3467"/>
          </w:tcPr>
          <w:p>
            <w:pPr>
              <w:spacing w:after="0"/>
              <w:jc w:val="left"/>
            </w:pPr>
            <w:r>
              <w:rPr>
                <w:sz w:val="16"/>
              </w:rPr>
              <w:t>Approved, expires 2031-04-28</w:t>
            </w:r>
          </w:p>
        </w:tc>
        <w:tc>
          <w:tcPr>
            <w:tcW w:type="dxa" w:w="2765"/>
          </w:tcPr>
          <w:p>
            <w:pPr>
              <w:spacing w:after="0"/>
              <w:jc w:val="right"/>
            </w:pPr>
            <w:r>
              <w:rPr>
                <w:sz w:val="16"/>
              </w:rPr>
              <w:t>FMA RL 0, SRL 0; any 0</w:t>
            </w:r>
          </w:p>
        </w:tc>
        <w:tc>
          <w:tcPr>
            <w:tcW w:type="dxa" w:w="1945"/>
          </w:tcPr>
          <w:p>
            <w:pPr>
              <w:spacing w:after="0"/>
              <w:jc w:val="right"/>
            </w:pPr>
            <w:r>
              <w:rPr>
                <w:sz w:val="16"/>
              </w:rPr>
              <w:t>$55,228.27</w:t>
            </w:r>
          </w:p>
        </w:tc>
        <w:tc>
          <w:tcPr>
            <w:tcW w:type="dxa" w:w="2366"/>
          </w:tcPr>
          <w:p>
            <w:pPr>
              <w:spacing w:after="0"/>
              <w:jc w:val="right"/>
            </w:pPr>
            <w:r>
              <w:rPr>
                <w:sz w:val="16"/>
              </w:rPr>
              <w:t>16;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2026-04-29</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$7,321,096,842</w:t>
            </w:r>
          </w:p>
        </w:tc>
        <w:tc>
          <w:tcPr>
            <w:tcW w:type="dxa" w:w="1215"/>
          </w:tcPr>
          <w:p>
            <w:pPr>
              <w:spacing w:after="0"/>
              <w:jc w:val="right"/>
            </w:pPr>
            <w:r>
              <w:rPr>
                <w:sz w:val="16"/>
              </w:rPr>
              <w:t>$277,399,333</w:t>
            </w:r>
          </w:p>
        </w:tc>
        <w:tc>
          <w:tcPr>
            <w:tcW w:type="dxa" w:w="1042"/>
          </w:tcPr>
          <w:p>
            <w:pPr>
              <w:spacing w:after="0"/>
              <w:jc w:val="right"/>
            </w:pPr>
            <w:r>
              <w:rPr>
                <w:sz w:val="16"/>
              </w:rPr>
              <w:t>6,379</w:t>
            </w:r>
          </w:p>
        </w:tc>
        <w:tc>
          <w:tcPr>
            <w:tcW w:type="dxa" w:w="1037"/>
          </w:tcPr>
          <w:p>
            <w:pPr>
              <w:spacing w:after="0"/>
              <w:jc w:val="right"/>
            </w:pPr>
            <w:r>
              <w:rPr>
                <w:sz w:val="16"/>
              </w:rPr>
              <w:t>$4,388</w:t>
            </w:r>
          </w:p>
        </w:tc>
        <w:tc>
          <w:tcPr>
            <w:tcW w:type="dxa" w:w="1126"/>
          </w:tcPr>
          <w:p>
            <w:pPr>
              <w:spacing w:after="0"/>
              <w:jc w:val="right"/>
            </w:pPr>
            <w:r>
              <w:rPr>
                <w:sz w:val="16"/>
              </w:rPr>
              <w:t>$1,356,914</w:t>
            </w:r>
          </w:p>
        </w:tc>
        <w:tc>
          <w:tcPr>
            <w:tcW w:type="dxa" w:w="1156"/>
          </w:tcPr>
          <w:p>
            <w:pPr>
              <w:spacing w:after="0"/>
              <w:jc w:val="right"/>
            </w:pPr>
            <w:r>
              <w:rPr>
                <w:sz w:val="16"/>
              </w:rPr>
              <w:t>$1,758,112</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$170,675,018</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$51,155</w:t>
            </w:r>
          </w:p>
        </w:tc>
        <w:tc>
          <w:tcPr>
            <w:tcW w:type="dxa" w:w="1156"/>
          </w:tcPr>
          <w:p>
            <w:pPr>
              <w:spacing w:after="0"/>
              <w:jc w:val="right"/>
            </w:pPr>
          </w:p>
        </w:tc>
        <w:tc>
          <w:tcPr>
            <w:tcW w:type="dxa" w:w="1305"/>
          </w:tcPr>
          <w:p>
            <w:pPr>
              <w:spacing w:after="0"/>
              <w:jc w:val="right"/>
            </w:pPr>
            <w:r>
              <w:rPr>
                <w:sz w:val="16"/>
              </w:rPr>
              <w:t>0.03%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$13,815,060,281</w:t>
            </w:r>
          </w:p>
        </w:tc>
        <w:tc>
          <w:tcPr>
            <w:tcW w:type="dxa" w:w="1215"/>
          </w:tcPr>
          <w:p>
            <w:pPr>
              <w:spacing w:after="0"/>
              <w:jc w:val="right"/>
            </w:pPr>
          </w:p>
        </w:tc>
        <w:tc>
          <w:tcPr>
            <w:tcW w:type="dxa" w:w="1042"/>
          </w:tcPr>
          <w:p>
            <w:pPr>
              <w:spacing w:after="0"/>
              <w:jc w:val="right"/>
            </w:pPr>
            <w:r>
              <w:rPr>
                <w:sz w:val="16"/>
              </w:rPr>
              <w:t>6,379</w:t>
            </w:r>
          </w:p>
        </w:tc>
        <w:tc>
          <w:tcPr>
            <w:tcW w:type="dxa" w:w="1037"/>
          </w:tcPr>
          <w:p>
            <w:pPr>
              <w:spacing w:after="0"/>
              <w:jc w:val="right"/>
            </w:pPr>
            <w:r>
              <w:rPr>
                <w:sz w:val="16"/>
              </w:rPr>
              <w:t>$10,480</w:t>
            </w:r>
          </w:p>
        </w:tc>
        <w:tc>
          <w:tcPr>
            <w:tcW w:type="dxa" w:w="1126"/>
          </w:tcPr>
          <w:p>
            <w:pPr>
              <w:spacing w:after="0"/>
              <w:jc w:val="right"/>
            </w:pPr>
          </w:p>
        </w:tc>
        <w:tc>
          <w:tcPr>
            <w:tcW w:type="dxa" w:w="1156"/>
          </w:tcPr>
          <w:p>
            <w:pPr>
              <w:spacing w:after="0"/>
              <w:jc w:val="right"/>
            </w:pPr>
            <w:r>
              <w:rPr>
                <w:sz w:val="16"/>
              </w:rPr>
              <w:t>$2,836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$7,321,096,842</w:t>
            </w:r>
          </w:p>
        </w:tc>
        <w:tc>
          <w:tcPr>
            <w:tcW w:type="dxa" w:w="1215"/>
          </w:tcPr>
          <w:p>
            <w:pPr>
              <w:spacing w:after="0"/>
              <w:jc w:val="right"/>
            </w:pPr>
            <w:r>
              <w:rPr>
                <w:sz w:val="16"/>
              </w:rPr>
              <w:t>$277,399,333</w:t>
            </w:r>
          </w:p>
        </w:tc>
        <w:tc>
          <w:tcPr>
            <w:tcW w:type="dxa" w:w="1042"/>
          </w:tcPr>
          <w:p>
            <w:pPr>
              <w:spacing w:after="0"/>
              <w:jc w:val="right"/>
            </w:pPr>
            <w:r>
              <w:rPr>
                <w:sz w:val="16"/>
              </w:rPr>
              <w:t>6,379</w:t>
            </w:r>
          </w:p>
        </w:tc>
        <w:tc>
          <w:tcPr>
            <w:tcW w:type="dxa" w:w="1037"/>
          </w:tcPr>
          <w:p>
            <w:pPr>
              <w:spacing w:after="0"/>
              <w:jc w:val="right"/>
            </w:pPr>
            <w:r>
              <w:rPr>
                <w:sz w:val="16"/>
              </w:rPr>
              <w:t>$85,291</w:t>
            </w:r>
          </w:p>
        </w:tc>
        <w:tc>
          <w:tcPr>
            <w:tcW w:type="dxa" w:w="1126"/>
          </w:tcPr>
          <w:p>
            <w:pPr>
              <w:spacing w:after="0"/>
              <w:jc w:val="right"/>
            </w:pPr>
            <w:r>
              <w:rPr>
                <w:sz w:val="16"/>
              </w:rPr>
              <w:t>$85,766</w:t>
            </w:r>
          </w:p>
        </w:tc>
        <w:tc>
          <w:tcPr>
            <w:tcW w:type="dxa" w:w="1156"/>
          </w:tcPr>
          <w:p>
            <w:pPr>
              <w:spacing w:after="0"/>
              <w:jc w:val="right"/>
            </w:pPr>
            <w:r>
              <w:rPr>
                <w:sz w:val="16"/>
              </w:rPr>
              <w:t>$10,660</w:t>
            </w:r>
          </w:p>
        </w:tc>
        <w:tc>
          <w:tcPr>
            <w:tcW w:type="dxa" w:w="1305"/>
          </w:tcPr>
          <w:p>
            <w:pPr>
              <w:spacing w:after="0"/>
              <w:jc w:val="right"/>
            </w:pPr>
            <w:r>
              <w:rPr>
                <w:sz w:val="16"/>
              </w:rPr>
              <w:t>0.00117%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$7,321,096,842</w:t>
            </w:r>
          </w:p>
        </w:tc>
        <w:tc>
          <w:tcPr>
            <w:tcW w:type="dxa" w:w="1215"/>
          </w:tcPr>
          <w:p>
            <w:pPr>
              <w:spacing w:after="0"/>
              <w:jc w:val="right"/>
            </w:pPr>
            <w:r>
              <w:rPr>
                <w:sz w:val="16"/>
              </w:rPr>
              <w:t>$277,399,333</w:t>
            </w:r>
          </w:p>
        </w:tc>
        <w:tc>
          <w:tcPr>
            <w:tcW w:type="dxa" w:w="1042"/>
          </w:tcPr>
          <w:p>
            <w:pPr>
              <w:spacing w:after="0"/>
              <w:jc w:val="right"/>
            </w:pPr>
            <w:r>
              <w:rPr>
                <w:sz w:val="16"/>
              </w:rPr>
              <w:t>6,379</w:t>
            </w:r>
          </w:p>
        </w:tc>
        <w:tc>
          <w:tcPr>
            <w:tcW w:type="dxa" w:w="1037"/>
          </w:tcPr>
          <w:p>
            <w:pPr>
              <w:spacing w:after="0"/>
              <w:jc w:val="right"/>
            </w:pPr>
            <w:r>
              <w:rPr>
                <w:sz w:val="16"/>
              </w:rPr>
              <w:t>$328</w:t>
            </w:r>
          </w:p>
        </w:tc>
        <w:tc>
          <w:tcPr>
            <w:tcW w:type="dxa" w:w="1126"/>
          </w:tcPr>
          <w:p>
            <w:pPr>
              <w:spacing w:after="0"/>
              <w:jc w:val="right"/>
            </w:pPr>
            <w:r>
              <w:rPr>
                <w:sz w:val="16"/>
              </w:rPr>
              <w:t>under $1</w:t>
            </w:r>
          </w:p>
        </w:tc>
        <w:tc>
          <w:tcPr>
            <w:tcW w:type="dxa" w:w="1156"/>
          </w:tcPr>
          <w:p>
            <w:pPr>
              <w:spacing w:after="0"/>
              <w:jc w:val="right"/>
            </w:pPr>
            <w:r>
              <w:rPr>
                <w:sz w:val="16"/>
              </w:rPr>
              <w:t>$10,582</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$7,321,096,842</w:t>
            </w:r>
          </w:p>
        </w:tc>
        <w:tc>
          <w:tcPr>
            <w:tcW w:type="dxa" w:w="1215"/>
          </w:tcPr>
          <w:p>
            <w:pPr>
              <w:spacing w:after="0"/>
              <w:jc w:val="right"/>
            </w:pPr>
          </w:p>
        </w:tc>
        <w:tc>
          <w:tcPr>
            <w:tcW w:type="dxa" w:w="1042"/>
          </w:tcPr>
          <w:p>
            <w:pPr>
              <w:spacing w:after="0"/>
              <w:jc w:val="right"/>
            </w:pPr>
            <w:r>
              <w:rPr>
                <w:sz w:val="16"/>
              </w:rPr>
              <w:t>6,379</w:t>
            </w:r>
          </w:p>
        </w:tc>
        <w:tc>
          <w:tcPr>
            <w:tcW w:type="dxa" w:w="1037"/>
          </w:tcPr>
          <w:p>
            <w:pPr>
              <w:spacing w:after="0"/>
              <w:jc w:val="right"/>
            </w:pPr>
            <w:r>
              <w:rPr>
                <w:sz w:val="16"/>
              </w:rPr>
              <w:t>$309,739</w:t>
            </w:r>
          </w:p>
        </w:tc>
        <w:tc>
          <w:tcPr>
            <w:tcW w:type="dxa" w:w="1126"/>
          </w:tcPr>
          <w:p>
            <w:pPr>
              <w:spacing w:after="0"/>
              <w:jc w:val="right"/>
            </w:pPr>
          </w:p>
        </w:tc>
        <w:tc>
          <w:tcPr>
            <w:tcW w:type="dxa" w:w="1156"/>
          </w:tcPr>
          <w:p>
            <w:pPr>
              <w:spacing w:after="0"/>
              <w:jc w:val="right"/>
            </w:pPr>
            <w:r>
              <w:rPr>
                <w:sz w:val="16"/>
              </w:rPr>
              <w:t>$28,282</w:t>
            </w:r>
          </w:p>
        </w:tc>
        <w:tc>
          <w:tcPr>
            <w:tcW w:type="dxa" w:w="1305"/>
          </w:tcPr>
          <w:p>
            <w:pPr>
              <w:spacing w:after="0"/>
              <w:jc w:val="right"/>
            </w:pPr>
            <w:r>
              <w:rPr>
                <w:sz w:val="16"/>
              </w:rPr>
              <w:t>0.00423%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$7,306,928,787</w:t>
            </w:r>
          </w:p>
        </w:tc>
        <w:tc>
          <w:tcPr>
            <w:tcW w:type="dxa" w:w="1215"/>
          </w:tcPr>
          <w:p>
            <w:pPr>
              <w:spacing w:after="0"/>
              <w:jc w:val="right"/>
            </w:pPr>
            <w:r>
              <w:rPr>
                <w:sz w:val="16"/>
              </w:rPr>
              <w:t>$86,028</w:t>
            </w:r>
          </w:p>
        </w:tc>
        <w:tc>
          <w:tcPr>
            <w:tcW w:type="dxa" w:w="1042"/>
          </w:tcPr>
          <w:p>
            <w:pPr>
              <w:spacing w:after="0"/>
              <w:jc w:val="right"/>
            </w:pPr>
            <w:r>
              <w:rPr>
                <w:sz w:val="16"/>
              </w:rPr>
              <w:t>126</w:t>
            </w:r>
          </w:p>
        </w:tc>
        <w:tc>
          <w:tcPr>
            <w:tcW w:type="dxa" w:w="1037"/>
          </w:tcPr>
          <w:p>
            <w:pPr>
              <w:spacing w:after="0"/>
              <w:jc w:val="right"/>
            </w:pPr>
            <w:r>
              <w:rPr>
                <w:sz w:val="16"/>
              </w:rPr>
              <w:t>$1,577,089</w:t>
            </w:r>
          </w:p>
        </w:tc>
        <w:tc>
          <w:tcPr>
            <w:tcW w:type="dxa" w:w="1126"/>
          </w:tcPr>
          <w:p>
            <w:pPr>
              <w:spacing w:after="0"/>
              <w:jc w:val="right"/>
            </w:pPr>
            <w:r>
              <w:rPr>
                <w:sz w:val="16"/>
              </w:rPr>
              <w:t>$623</w:t>
            </w:r>
          </w:p>
        </w:tc>
        <w:tc>
          <w:tcPr>
            <w:tcW w:type="dxa" w:w="1156"/>
          </w:tcPr>
          <w:p>
            <w:pPr>
              <w:spacing w:after="0"/>
              <w:jc w:val="right"/>
            </w:pPr>
            <w:r>
              <w:rPr>
                <w:sz w:val="16"/>
              </w:rPr>
              <w:t>$1,022</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$39,066,458</w:t>
            </w:r>
          </w:p>
        </w:tc>
        <w:tc>
          <w:tcPr>
            <w:tcW w:type="dxa" w:w="1215"/>
          </w:tcPr>
          <w:p>
            <w:pPr>
              <w:spacing w:after="0"/>
              <w:jc w:val="right"/>
            </w:pPr>
          </w:p>
        </w:tc>
        <w:tc>
          <w:tcPr>
            <w:tcW w:type="dxa" w:w="1042"/>
          </w:tcPr>
          <w:p>
            <w:pPr>
              <w:spacing w:after="0"/>
              <w:jc w:val="right"/>
            </w:pPr>
            <w:r>
              <w:rPr>
                <w:sz w:val="16"/>
              </w:rPr>
              <w:t>45</w:t>
            </w:r>
          </w:p>
        </w:tc>
        <w:tc>
          <w:tcPr>
            <w:tcW w:type="dxa" w:w="1037"/>
          </w:tcPr>
          <w:p>
            <w:pPr>
              <w:spacing w:after="0"/>
              <w:jc w:val="right"/>
            </w:pPr>
            <w:r>
              <w:rPr>
                <w:sz w:val="16"/>
              </w:rPr>
              <w:t>$107</w:t>
            </w:r>
          </w:p>
        </w:tc>
        <w:tc>
          <w:tcPr>
            <w:tcW w:type="dxa" w:w="1126"/>
          </w:tcPr>
          <w:p>
            <w:pPr>
              <w:spacing w:after="0"/>
              <w:jc w:val="right"/>
            </w:pPr>
          </w:p>
        </w:tc>
        <w:tc>
          <w:tcPr>
            <w:tcW w:type="dxa" w:w="1156"/>
          </w:tcPr>
          <w:p>
            <w:pPr>
              <w:spacing w:after="0"/>
              <w:jc w:val="right"/>
            </w:pPr>
            <w:r>
              <w:rPr>
                <w:sz w:val="16"/>
              </w:rPr>
              <w:t>$1,909</w:t>
            </w:r>
          </w:p>
        </w:tc>
        <w:tc>
          <w:tcPr>
            <w:tcW w:type="dxa" w:w="1305"/>
          </w:tcPr>
          <w:p>
            <w:pPr>
              <w:spacing w:after="0"/>
              <w:jc w:val="right"/>
            </w:pPr>
            <w:r>
              <w:rPr>
                <w:sz w:val="16"/>
              </w:rPr>
              <w:t>0.000274%</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$7,321,096,842</w:t>
            </w:r>
          </w:p>
        </w:tc>
        <w:tc>
          <w:tcPr>
            <w:tcW w:type="dxa" w:w="1215"/>
          </w:tcPr>
          <w:p>
            <w:pPr>
              <w:spacing w:after="0"/>
              <w:jc w:val="right"/>
            </w:pPr>
          </w:p>
        </w:tc>
        <w:tc>
          <w:tcPr>
            <w:tcW w:type="dxa" w:w="1042"/>
          </w:tcPr>
          <w:p>
            <w:pPr>
              <w:spacing w:after="0"/>
              <w:jc w:val="right"/>
            </w:pPr>
            <w:r>
              <w:rPr>
                <w:sz w:val="16"/>
              </w:rPr>
              <w:t>6,379</w:t>
            </w:r>
          </w:p>
        </w:tc>
        <w:tc>
          <w:tcPr>
            <w:tcW w:type="dxa" w:w="1037"/>
          </w:tcPr>
          <w:p>
            <w:pPr>
              <w:spacing w:after="0"/>
              <w:jc w:val="right"/>
            </w:pPr>
            <w:r>
              <w:rPr>
                <w:sz w:val="16"/>
              </w:rPr>
              <w:t>$20,166</w:t>
            </w:r>
          </w:p>
        </w:tc>
        <w:tc>
          <w:tcPr>
            <w:tcW w:type="dxa" w:w="1126"/>
          </w:tcPr>
          <w:p>
            <w:pPr>
              <w:spacing w:after="0"/>
              <w:jc w:val="right"/>
            </w:pPr>
          </w:p>
        </w:tc>
        <w:tc>
          <w:tcPr>
            <w:tcW w:type="dxa" w:w="1156"/>
          </w:tcPr>
          <w:p>
            <w:pPr>
              <w:spacing w:after="0"/>
              <w:jc w:val="right"/>
            </w:pPr>
            <w:r>
              <w:rPr>
                <w:sz w:val="16"/>
              </w:rPr>
              <w:t>$26,617</w:t>
            </w:r>
          </w:p>
        </w:tc>
        <w:tc>
          <w:tcPr>
            <w:tcW w:type="dxa" w:w="1305"/>
          </w:tcPr>
          <w:p>
            <w:pPr>
              <w:spacing w:after="0"/>
              <w:jc w:val="right"/>
            </w:pPr>
            <w:r>
              <w:rPr>
                <w:sz w:val="16"/>
              </w:rPr>
              <w:t>0.000275%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$7,321,096,842</w:t>
            </w:r>
          </w:p>
        </w:tc>
        <w:tc>
          <w:tcPr>
            <w:tcW w:type="dxa" w:w="1215"/>
          </w:tcPr>
          <w:p>
            <w:pPr>
              <w:spacing w:after="0"/>
              <w:jc w:val="right"/>
            </w:pPr>
            <w:r>
              <w:rPr>
                <w:sz w:val="16"/>
              </w:rPr>
              <w:t>$277,399,333</w:t>
            </w:r>
          </w:p>
        </w:tc>
        <w:tc>
          <w:tcPr>
            <w:tcW w:type="dxa" w:w="1042"/>
          </w:tcPr>
          <w:p>
            <w:pPr>
              <w:spacing w:after="0"/>
              <w:jc w:val="right"/>
            </w:pPr>
            <w:r>
              <w:rPr>
                <w:sz w:val="16"/>
              </w:rPr>
              <w:t>6,379</w:t>
            </w:r>
          </w:p>
        </w:tc>
        <w:tc>
          <w:tcPr>
            <w:tcW w:type="dxa" w:w="1037"/>
          </w:tcPr>
          <w:p>
            <w:pPr>
              <w:spacing w:after="0"/>
              <w:jc w:val="right"/>
            </w:pPr>
            <w:r>
              <w:rPr>
                <w:sz w:val="16"/>
              </w:rPr>
              <w:t>$258,050</w:t>
            </w:r>
          </w:p>
        </w:tc>
        <w:tc>
          <w:tcPr>
            <w:tcW w:type="dxa" w:w="1126"/>
          </w:tcPr>
          <w:p>
            <w:pPr>
              <w:spacing w:after="0"/>
              <w:jc w:val="right"/>
            </w:pPr>
            <w:r>
              <w:rPr>
                <w:sz w:val="16"/>
              </w:rPr>
              <w:t>$37,242</w:t>
            </w:r>
          </w:p>
        </w:tc>
        <w:tc>
          <w:tcPr>
            <w:tcW w:type="dxa" w:w="1156"/>
          </w:tcPr>
          <w:p>
            <w:pPr>
              <w:spacing w:after="0"/>
              <w:jc w:val="right"/>
            </w:pPr>
            <w:r>
              <w:rPr>
                <w:sz w:val="16"/>
              </w:rPr>
              <w:t>$63,006</w:t>
            </w:r>
          </w:p>
        </w:tc>
        <w:tc>
          <w:tcPr>
            <w:tcW w:type="dxa" w:w="1305"/>
          </w:tcPr>
          <w:p>
            <w:pPr>
              <w:spacing w:after="0"/>
              <w:jc w:val="right"/>
            </w:pPr>
            <w:r>
              <w:rPr>
                <w:sz w:val="16"/>
              </w:rPr>
              <w:t>0.00352%</w:t>
            </w:r>
          </w:p>
        </w:tc>
        <w:tc>
          <w:tcPr>
            <w:tcW w:type="dxa" w:w="1179"/>
          </w:tcPr>
          <w:p>
            <w:pPr>
              <w:spacing w:after="0"/>
              <w:jc w:val="right"/>
            </w:pPr>
            <w:r>
              <w:rPr>
                <w:sz w:val="16"/>
              </w:rPr>
              <w:t>$5,000</w:t>
            </w:r>
          </w:p>
        </w:tc>
        <w:tc>
          <w:tcPr>
            <w:tcW w:type="dxa" w:w="1081"/>
          </w:tcPr>
          <w:p>
            <w:pPr>
              <w:spacing w:after="0"/>
              <w:jc w:val="right"/>
            </w:pPr>
            <w:r>
              <w:rPr>
                <w:sz w:val="16"/>
              </w:rPr>
              <w:t>$0</w:t>
            </w: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$7,321,096,842</w:t>
            </w:r>
          </w:p>
        </w:tc>
        <w:tc>
          <w:tcPr>
            <w:tcW w:type="dxa" w:w="1215"/>
          </w:tcPr>
          <w:p>
            <w:pPr>
              <w:spacing w:after="0"/>
              <w:jc w:val="right"/>
            </w:pPr>
            <w:r>
              <w:rPr>
                <w:sz w:val="16"/>
              </w:rPr>
              <w:t>$277,399,333</w:t>
            </w:r>
          </w:p>
        </w:tc>
        <w:tc>
          <w:tcPr>
            <w:tcW w:type="dxa" w:w="1042"/>
          </w:tcPr>
          <w:p>
            <w:pPr>
              <w:spacing w:after="0"/>
              <w:jc w:val="right"/>
            </w:pPr>
            <w:r>
              <w:rPr>
                <w:sz w:val="16"/>
              </w:rPr>
              <w:t>6,379</w:t>
            </w:r>
          </w:p>
        </w:tc>
        <w:tc>
          <w:tcPr>
            <w:tcW w:type="dxa" w:w="1037"/>
          </w:tcPr>
          <w:p>
            <w:pPr>
              <w:spacing w:after="0"/>
              <w:jc w:val="right"/>
            </w:pPr>
            <w:r>
              <w:rPr>
                <w:sz w:val="16"/>
              </w:rPr>
              <w:t>$303,653</w:t>
            </w:r>
          </w:p>
        </w:tc>
        <w:tc>
          <w:tcPr>
            <w:tcW w:type="dxa" w:w="1126"/>
          </w:tcPr>
          <w:p>
            <w:pPr>
              <w:spacing w:after="0"/>
              <w:jc w:val="right"/>
            </w:pPr>
            <w:r>
              <w:rPr>
                <w:sz w:val="16"/>
              </w:rPr>
              <w:t>$2,751</w:t>
            </w:r>
          </w:p>
        </w:tc>
        <w:tc>
          <w:tcPr>
            <w:tcW w:type="dxa" w:w="1156"/>
          </w:tcPr>
          <w:p>
            <w:pPr>
              <w:spacing w:after="0"/>
              <w:jc w:val="right"/>
            </w:pPr>
            <w:r>
              <w:rPr>
                <w:sz w:val="16"/>
              </w:rPr>
              <w:t>$103,065</w:t>
            </w:r>
          </w:p>
        </w:tc>
        <w:tc>
          <w:tcPr>
            <w:tcW w:type="dxa" w:w="1305"/>
          </w:tcPr>
          <w:p>
            <w:pPr>
              <w:spacing w:after="0"/>
              <w:jc w:val="right"/>
            </w:pPr>
            <w:r>
              <w:rPr>
                <w:sz w:val="16"/>
              </w:rPr>
              <w:t>0.00415%</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$1,731,791,009</w:t>
            </w:r>
          </w:p>
        </w:tc>
        <w:tc>
          <w:tcPr>
            <w:tcW w:type="dxa" w:w="1215"/>
          </w:tcPr>
          <w:p>
            <w:pPr>
              <w:spacing w:after="0"/>
              <w:jc w:val="right"/>
            </w:pPr>
            <w:r>
              <w:rPr>
                <w:sz w:val="16"/>
              </w:rPr>
              <w:t>$55,589,325</w:t>
            </w:r>
          </w:p>
        </w:tc>
        <w:tc>
          <w:tcPr>
            <w:tcW w:type="dxa" w:w="1042"/>
          </w:tcPr>
          <w:p>
            <w:pPr>
              <w:spacing w:after="0"/>
              <w:jc w:val="right"/>
            </w:pPr>
            <w:r>
              <w:rPr>
                <w:sz w:val="16"/>
              </w:rPr>
              <w:t>1,620</w:t>
            </w:r>
          </w:p>
        </w:tc>
        <w:tc>
          <w:tcPr>
            <w:tcW w:type="dxa" w:w="1037"/>
          </w:tcPr>
          <w:p>
            <w:pPr>
              <w:spacing w:after="0"/>
              <w:jc w:val="right"/>
            </w:pPr>
            <w:r>
              <w:rPr>
                <w:sz w:val="16"/>
              </w:rPr>
              <w:t>$726,316</w:t>
            </w:r>
          </w:p>
        </w:tc>
        <w:tc>
          <w:tcPr>
            <w:tcW w:type="dxa" w:w="1126"/>
          </w:tcPr>
          <w:p>
            <w:pPr>
              <w:spacing w:after="0"/>
              <w:jc w:val="right"/>
            </w:pPr>
            <w:r>
              <w:rPr>
                <w:sz w:val="16"/>
              </w:rPr>
              <w:t>$175</w:t>
            </w:r>
          </w:p>
        </w:tc>
        <w:tc>
          <w:tcPr>
            <w:tcW w:type="dxa" w:w="1156"/>
          </w:tcPr>
          <w:p>
            <w:pPr>
              <w:spacing w:after="0"/>
              <w:jc w:val="right"/>
            </w:pPr>
            <w:r>
              <w:rPr>
                <w:sz w:val="16"/>
              </w:rPr>
              <w:t>$6,611</w:t>
            </w:r>
          </w:p>
        </w:tc>
        <w:tc>
          <w:tcPr>
            <w:tcW w:type="dxa" w:w="1305"/>
          </w:tcPr>
          <w:p>
            <w:pPr>
              <w:spacing w:after="0"/>
              <w:jc w:val="right"/>
            </w:pPr>
            <w:r>
              <w:rPr>
                <w:sz w:val="16"/>
              </w:rPr>
              <w:t>0.0419%</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$7,321,096,842</w:t>
            </w:r>
          </w:p>
        </w:tc>
        <w:tc>
          <w:tcPr>
            <w:tcW w:type="dxa" w:w="1215"/>
          </w:tcPr>
          <w:p>
            <w:pPr>
              <w:spacing w:after="0"/>
              <w:jc w:val="right"/>
            </w:pPr>
            <w:r>
              <w:rPr>
                <w:sz w:val="16"/>
              </w:rPr>
              <w:t>$277,399,333</w:t>
            </w:r>
          </w:p>
        </w:tc>
        <w:tc>
          <w:tcPr>
            <w:tcW w:type="dxa" w:w="1042"/>
          </w:tcPr>
          <w:p>
            <w:pPr>
              <w:spacing w:after="0"/>
              <w:jc w:val="right"/>
            </w:pPr>
            <w:r>
              <w:rPr>
                <w:sz w:val="16"/>
              </w:rPr>
              <w:t>6,379</w:t>
            </w:r>
          </w:p>
        </w:tc>
        <w:tc>
          <w:tcPr>
            <w:tcW w:type="dxa" w:w="1037"/>
          </w:tcPr>
          <w:p>
            <w:pPr>
              <w:spacing w:after="0"/>
              <w:jc w:val="right"/>
            </w:pPr>
            <w:r>
              <w:rPr>
                <w:sz w:val="16"/>
              </w:rPr>
              <w:t>$372,259</w:t>
            </w:r>
          </w:p>
        </w:tc>
        <w:tc>
          <w:tcPr>
            <w:tcW w:type="dxa" w:w="1126"/>
          </w:tcPr>
          <w:p>
            <w:pPr>
              <w:spacing w:after="0"/>
              <w:jc w:val="right"/>
            </w:pPr>
            <w:r>
              <w:rPr>
                <w:sz w:val="16"/>
              </w:rPr>
              <w:t>$352</w:t>
            </w:r>
          </w:p>
        </w:tc>
        <w:tc>
          <w:tcPr>
            <w:tcW w:type="dxa" w:w="1156"/>
          </w:tcPr>
          <w:p>
            <w:pPr>
              <w:spacing w:after="0"/>
              <w:jc w:val="right"/>
            </w:pPr>
            <w:r>
              <w:rPr>
                <w:sz w:val="16"/>
              </w:rPr>
              <w:t>$154,447</w:t>
            </w:r>
          </w:p>
        </w:tc>
        <w:tc>
          <w:tcPr>
            <w:tcW w:type="dxa" w:w="1305"/>
          </w:tcPr>
          <w:p>
            <w:pPr>
              <w:spacing w:after="0"/>
              <w:jc w:val="right"/>
            </w:pPr>
            <w:r>
              <w:rPr>
                <w:sz w:val="16"/>
              </w:rPr>
              <w:t>0.00508%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bl>
    <w:p>
      <w:pPr>
        <w:spacing w:after="40" w:before="60"/>
      </w:pPr>
      <w:r>
        <w:rPr>
          <w:sz w:val="15"/>
        </w:rPr>
        <w:t>Totals since 2026-04-29 (Storm Events through 2026-06-30): 6 county-coded records, 6 with a damage value recorded (including $0), $5,000; 2 zone-level records, 2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6,379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$7,321,096,842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$277,399,333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$5,202,847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$2,167,151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Bottineau County</w:t>
            </w:r>
          </w:p>
        </w:tc>
        <w:tc>
          <w:tcPr>
            <w:tcW w:type="dxa" w:w="1513"/>
          </w:tcPr>
          <w:p>
            <w:pPr>
              <w:spacing w:after="0"/>
              <w:jc w:val="left"/>
            </w:pPr>
            <w:r>
              <w:rPr>
                <w:sz w:val="16"/>
              </w:rPr>
              <w:t>380341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Antler city</w:t>
            </w:r>
          </w:p>
        </w:tc>
        <w:tc>
          <w:tcPr>
            <w:tcW w:type="dxa" w:w="1513"/>
          </w:tcPr>
          <w:p>
            <w:pPr>
              <w:spacing w:after="0"/>
              <w:jc w:val="left"/>
            </w:pPr>
            <w:r>
              <w:rPr>
                <w:sz w:val="16"/>
              </w:rPr>
              <w:t>380345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Bottineau city</w:t>
            </w:r>
          </w:p>
        </w:tc>
        <w:tc>
          <w:tcPr>
            <w:tcW w:type="dxa" w:w="1513"/>
          </w:tcPr>
          <w:p>
            <w:pPr>
              <w:spacing w:after="0"/>
              <w:jc w:val="left"/>
            </w:pPr>
            <w:r>
              <w:rPr>
                <w:sz w:val="16"/>
              </w:rPr>
              <w:t>380007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Maxbass city</w:t>
            </w:r>
          </w:p>
        </w:tc>
        <w:tc>
          <w:tcPr>
            <w:tcW w:type="dxa" w:w="1513"/>
          </w:tcPr>
          <w:p>
            <w:pPr>
              <w:spacing w:after="0"/>
              <w:jc w:val="left"/>
            </w:pPr>
            <w:r>
              <w:rPr>
                <w:sz w:val="16"/>
              </w:rPr>
              <w:t>380008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Westhope city</w:t>
            </w:r>
          </w:p>
        </w:tc>
        <w:tc>
          <w:tcPr>
            <w:tcW w:type="dxa" w:w="1513"/>
          </w:tcPr>
          <w:p>
            <w:pPr>
              <w:spacing w:after="0"/>
              <w:jc w:val="left"/>
            </w:pPr>
            <w:r>
              <w:rPr>
                <w:sz w:val="16"/>
              </w:rPr>
              <w:t>380255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Willow City city</w:t>
            </w:r>
          </w:p>
        </w:tc>
        <w:tc>
          <w:tcPr>
            <w:tcW w:type="dxa" w:w="1513"/>
          </w:tcPr>
          <w:p>
            <w:pPr>
              <w:spacing w:after="0"/>
              <w:jc w:val="left"/>
            </w:pPr>
            <w:r>
              <w:rPr>
                <w:sz w:val="16"/>
              </w:rPr>
              <w:t>380011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Bottineau County, ND: risk-assessment baseline packet, release 2026-10 (data as of 2026-09-28; County area 38009).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Bottineau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Bottineau County, ND: Risk-assessment baseline packet</dc:title>
  <dc:subject>Hazard Plain release 2026-10, as of 2026-09-28. Preview: automated baseline</dc:subject>
  <dc:creator>Hazard Plain</dc:creator>
  <cp:keywords>Hazard Plain; hazard mitigation; risk assessment; 38009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