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Yancey County, NC</w:t>
      </w:r>
    </w:p>
    <w:p>
      <w:pPr>
        <w:spacing w:after="120" w:before="0"/>
      </w:pPr>
      <w:r>
        <w:rPr>
          <w:color w:val="555555"/>
          <w:sz w:val="24"/>
        </w:rPr>
        <w:t>Risk-assessment baseline packet</w:t>
      </w:r>
    </w:p>
    <w:p>
      <w:pPr>
        <w:spacing w:after="120" w:before="0"/>
      </w:pPr>
      <w:r>
        <w:rPr>
          <w:b/>
          <w:sz w:val="18"/>
        </w:rPr>
        <w:t xml:space="preserve">County FIPS: </w:t>
      </w:r>
      <w:r>
        <w:rPr>
          <w:sz w:val="18"/>
        </w:rPr>
        <w:t>37199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Toe River Regional (FEMA plan 111584),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($5,175,013 a year), Cold Wave ($1,519,651) and Lightning ($547,725).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Toe River Regional (FEMA plan 111584)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Yancey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2031-03-30</w:t>
            </w:r>
          </w:p>
        </w:tc>
        <w:tc>
          <w:tcPr>
            <w:tcW w:type="dxa" w:w="2944"/>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2026-04-02</w:t>
            </w:r>
          </w:p>
        </w:tc>
      </w:tr>
      <w:tr>
        <w:trPr>
          <w:cantSplit/>
        </w:trPr>
        <w:tc>
          <w:tcPr>
            <w:tcW w:type="dxa" w:w="1483"/>
          </w:tcPr>
          <w:p>
            <w:pPr>
              <w:spacing w:after="0"/>
              <w:jc w:val="left"/>
            </w:pPr>
            <w:r>
              <w:rPr>
                <w:sz w:val="16"/>
              </w:rPr>
              <w:t>Burnsville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111584 lists 13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$5,114,774</w:t>
            </w:r>
          </w:p>
        </w:tc>
        <w:tc>
          <w:tcPr>
            <w:tcW w:type="dxa" w:w="1126"/>
          </w:tcPr>
          <w:p>
            <w:pPr>
              <w:spacing w:after="0"/>
              <w:jc w:val="right"/>
            </w:pPr>
            <w:r>
              <w:rPr>
                <w:sz w:val="16"/>
              </w:rPr>
              <w:t>$25,143</w:t>
            </w:r>
          </w:p>
        </w:tc>
        <w:tc>
          <w:tcPr>
            <w:tcW w:type="dxa" w:w="1650"/>
          </w:tcPr>
          <w:p>
            <w:pPr>
              <w:spacing w:after="0"/>
              <w:jc w:val="right"/>
            </w:pPr>
            <w:r>
              <w:rPr>
                <w:sz w:val="16"/>
              </w:rPr>
              <w:t>$35,096</w:t>
            </w:r>
          </w:p>
        </w:tc>
        <w:tc>
          <w:tcPr>
            <w:tcW w:type="dxa" w:w="1142"/>
          </w:tcPr>
          <w:p>
            <w:pPr>
              <w:spacing w:after="0"/>
              <w:jc w:val="right"/>
            </w:pPr>
            <w:r>
              <w:rPr>
                <w:sz w:val="16"/>
              </w:rPr>
              <w:t>$5,175,013</w:t>
            </w:r>
          </w:p>
        </w:tc>
        <w:tc>
          <w:tcPr>
            <w:tcW w:type="dxa" w:w="1776"/>
          </w:tcPr>
          <w:p>
            <w:pPr>
              <w:spacing w:after="0"/>
              <w:jc w:val="right"/>
            </w:pPr>
            <w:r>
              <w:rPr>
                <w:sz w:val="16"/>
              </w:rPr>
              <w:t>30</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$528</w:t>
            </w:r>
          </w:p>
        </w:tc>
        <w:tc>
          <w:tcPr>
            <w:tcW w:type="dxa" w:w="1126"/>
          </w:tcPr>
          <w:p>
            <w:pPr>
              <w:spacing w:after="0"/>
              <w:jc w:val="right"/>
            </w:pPr>
            <w:r>
              <w:rPr>
                <w:sz w:val="16"/>
              </w:rPr>
              <w:t>$56,080</w:t>
            </w:r>
          </w:p>
        </w:tc>
        <w:tc>
          <w:tcPr>
            <w:tcW w:type="dxa" w:w="1650"/>
          </w:tcPr>
          <w:p>
            <w:pPr>
              <w:spacing w:after="0"/>
              <w:jc w:val="right"/>
            </w:pPr>
            <w:r>
              <w:rPr>
                <w:sz w:val="16"/>
              </w:rPr>
              <w:t>$1,463,042</w:t>
            </w:r>
          </w:p>
        </w:tc>
        <w:tc>
          <w:tcPr>
            <w:tcW w:type="dxa" w:w="1142"/>
          </w:tcPr>
          <w:p>
            <w:pPr>
              <w:spacing w:after="0"/>
              <w:jc w:val="right"/>
            </w:pPr>
            <w:r>
              <w:rPr>
                <w:sz w:val="16"/>
              </w:rPr>
              <w:t>$1,519,651</w:t>
            </w:r>
          </w:p>
        </w:tc>
        <w:tc>
          <w:tcPr>
            <w:tcW w:type="dxa" w:w="1776"/>
          </w:tcPr>
          <w:p>
            <w:pPr>
              <w:spacing w:after="0"/>
              <w:jc w:val="right"/>
            </w:pPr>
            <w:r>
              <w:rPr>
                <w:sz w:val="16"/>
              </w:rPr>
              <w:t>29</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Lightning</w:t>
            </w:r>
          </w:p>
        </w:tc>
        <w:tc>
          <w:tcPr>
            <w:tcW w:type="dxa" w:w="1248"/>
          </w:tcPr>
          <w:p>
            <w:pPr>
              <w:spacing w:after="0"/>
              <w:jc w:val="left"/>
            </w:pPr>
            <w:r>
              <w:rPr>
                <w:sz w:val="16"/>
              </w:rPr>
              <w:t>Relatively High</w:t>
            </w:r>
          </w:p>
        </w:tc>
        <w:tc>
          <w:tcPr>
            <w:tcW w:type="dxa" w:w="1248"/>
          </w:tcPr>
          <w:p>
            <w:pPr>
              <w:spacing w:after="0"/>
              <w:jc w:val="left"/>
            </w:pPr>
            <w:r>
              <w:rPr>
                <w:sz w:val="16"/>
              </w:rPr>
              <w:t>Relatively Moderate</w:t>
            </w:r>
          </w:p>
        </w:tc>
        <w:tc>
          <w:tcPr>
            <w:tcW w:type="dxa" w:w="1037"/>
          </w:tcPr>
          <w:p>
            <w:pPr>
              <w:spacing w:after="0"/>
              <w:jc w:val="right"/>
            </w:pPr>
            <w:r>
              <w:rPr>
                <w:sz w:val="16"/>
              </w:rPr>
              <w:t>$9,511</w:t>
            </w:r>
          </w:p>
        </w:tc>
        <w:tc>
          <w:tcPr>
            <w:tcW w:type="dxa" w:w="1126"/>
          </w:tcPr>
          <w:p>
            <w:pPr>
              <w:spacing w:after="0"/>
              <w:jc w:val="right"/>
            </w:pPr>
            <w:r>
              <w:rPr>
                <w:sz w:val="16"/>
              </w:rPr>
              <w:t>n/a</w:t>
            </w:r>
          </w:p>
        </w:tc>
        <w:tc>
          <w:tcPr>
            <w:tcW w:type="dxa" w:w="1650"/>
          </w:tcPr>
          <w:p>
            <w:pPr>
              <w:spacing w:after="0"/>
              <w:jc w:val="right"/>
            </w:pPr>
            <w:r>
              <w:rPr>
                <w:sz w:val="16"/>
              </w:rPr>
              <w:t>$538,214</w:t>
            </w:r>
          </w:p>
        </w:tc>
        <w:tc>
          <w:tcPr>
            <w:tcW w:type="dxa" w:w="1142"/>
          </w:tcPr>
          <w:p>
            <w:pPr>
              <w:spacing w:after="0"/>
              <w:jc w:val="right"/>
            </w:pPr>
            <w:r>
              <w:rPr>
                <w:sz w:val="16"/>
              </w:rPr>
              <w:t>$547,725</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$253,189</w:t>
            </w:r>
          </w:p>
        </w:tc>
        <w:tc>
          <w:tcPr>
            <w:tcW w:type="dxa" w:w="1126"/>
          </w:tcPr>
          <w:p>
            <w:pPr>
              <w:spacing w:after="0"/>
              <w:jc w:val="right"/>
            </w:pPr>
            <w:r>
              <w:rPr>
                <w:sz w:val="16"/>
              </w:rPr>
              <w:t>$173</w:t>
            </w:r>
          </w:p>
        </w:tc>
        <w:tc>
          <w:tcPr>
            <w:tcW w:type="dxa" w:w="1650"/>
          </w:tcPr>
          <w:p>
            <w:pPr>
              <w:spacing w:after="0"/>
              <w:jc w:val="right"/>
            </w:pPr>
            <w:r>
              <w:rPr>
                <w:sz w:val="16"/>
              </w:rPr>
              <w:t>$195,303</w:t>
            </w:r>
          </w:p>
        </w:tc>
        <w:tc>
          <w:tcPr>
            <w:tcW w:type="dxa" w:w="1142"/>
          </w:tcPr>
          <w:p>
            <w:pPr>
              <w:spacing w:after="0"/>
              <w:jc w:val="right"/>
            </w:pPr>
            <w:r>
              <w:rPr>
                <w:sz w:val="16"/>
              </w:rPr>
              <w:t>$448,664</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$48,664</w:t>
            </w:r>
          </w:p>
        </w:tc>
        <w:tc>
          <w:tcPr>
            <w:tcW w:type="dxa" w:w="1126"/>
          </w:tcPr>
          <w:p>
            <w:pPr>
              <w:spacing w:after="0"/>
              <w:jc w:val="right"/>
            </w:pPr>
            <w:r>
              <w:rPr>
                <w:sz w:val="16"/>
              </w:rPr>
              <w:t>$9,904</w:t>
            </w:r>
          </w:p>
        </w:tc>
        <w:tc>
          <w:tcPr>
            <w:tcW w:type="dxa" w:w="1650"/>
          </w:tcPr>
          <w:p>
            <w:pPr>
              <w:spacing w:after="0"/>
              <w:jc w:val="right"/>
            </w:pPr>
            <w:r>
              <w:rPr>
                <w:sz w:val="16"/>
              </w:rPr>
              <w:t>$228,415</w:t>
            </w:r>
          </w:p>
        </w:tc>
        <w:tc>
          <w:tcPr>
            <w:tcW w:type="dxa" w:w="1142"/>
          </w:tcPr>
          <w:p>
            <w:pPr>
              <w:spacing w:after="0"/>
              <w:jc w:val="right"/>
            </w:pPr>
            <w:r>
              <w:rPr>
                <w:sz w:val="16"/>
              </w:rPr>
              <w:t>$286,983</w:t>
            </w:r>
          </w:p>
        </w:tc>
        <w:tc>
          <w:tcPr>
            <w:tcW w:type="dxa" w:w="1776"/>
          </w:tcPr>
          <w:p>
            <w:pPr>
              <w:spacing w:after="0"/>
              <w:jc w:val="right"/>
            </w:pPr>
            <w:r>
              <w:rPr>
                <w:sz w:val="16"/>
              </w:rPr>
              <w:t>76</w:t>
            </w:r>
          </w:p>
        </w:tc>
        <w:tc>
          <w:tcPr>
            <w:tcW w:type="dxa" w:w="3149"/>
          </w:tcPr>
          <w:p>
            <w:pPr>
              <w:spacing w:after="0"/>
              <w:jc w:val="left"/>
            </w:pPr>
            <w:r>
              <w:rPr>
                <w:sz w:val="16"/>
              </w:rPr>
              <w:t>Includes 34 High Wind and 6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$168,316</w:t>
            </w:r>
          </w:p>
        </w:tc>
        <w:tc>
          <w:tcPr>
            <w:tcW w:type="dxa" w:w="1126"/>
          </w:tcPr>
          <w:p>
            <w:pPr>
              <w:spacing w:after="0"/>
              <w:jc w:val="right"/>
            </w:pPr>
            <w:r>
              <w:rPr>
                <w:sz w:val="16"/>
              </w:rPr>
              <w:t>n/a</w:t>
            </w:r>
          </w:p>
        </w:tc>
        <w:tc>
          <w:tcPr>
            <w:tcW w:type="dxa" w:w="1650"/>
          </w:tcPr>
          <w:p>
            <w:pPr>
              <w:spacing w:after="0"/>
              <w:jc w:val="right"/>
            </w:pPr>
            <w:r>
              <w:rPr>
                <w:sz w:val="16"/>
              </w:rPr>
              <w:t>$33,971</w:t>
            </w:r>
          </w:p>
        </w:tc>
        <w:tc>
          <w:tcPr>
            <w:tcW w:type="dxa" w:w="1142"/>
          </w:tcPr>
          <w:p>
            <w:pPr>
              <w:spacing w:after="0"/>
              <w:jc w:val="right"/>
            </w:pPr>
            <w:r>
              <w:rPr>
                <w:sz w:val="16"/>
              </w:rPr>
              <w:t>$202,286</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$171,525</w:t>
            </w:r>
          </w:p>
        </w:tc>
        <w:tc>
          <w:tcPr>
            <w:tcW w:type="dxa" w:w="1126"/>
          </w:tcPr>
          <w:p>
            <w:pPr>
              <w:spacing w:after="0"/>
              <w:jc w:val="right"/>
            </w:pPr>
            <w:r>
              <w:rPr>
                <w:sz w:val="16"/>
              </w:rPr>
              <w:t>n/a</w:t>
            </w:r>
          </w:p>
        </w:tc>
        <w:tc>
          <w:tcPr>
            <w:tcW w:type="dxa" w:w="1650"/>
          </w:tcPr>
          <w:p>
            <w:pPr>
              <w:spacing w:after="0"/>
              <w:jc w:val="right"/>
            </w:pPr>
            <w:r>
              <w:rPr>
                <w:sz w:val="16"/>
              </w:rPr>
              <w:t>$5,519</w:t>
            </w:r>
          </w:p>
        </w:tc>
        <w:tc>
          <w:tcPr>
            <w:tcW w:type="dxa" w:w="1142"/>
          </w:tcPr>
          <w:p>
            <w:pPr>
              <w:spacing w:after="0"/>
              <w:jc w:val="right"/>
            </w:pPr>
            <w:r>
              <w:rPr>
                <w:sz w:val="16"/>
              </w:rPr>
              <w:t>$177,044</w:t>
            </w:r>
          </w:p>
        </w:tc>
        <w:tc>
          <w:tcPr>
            <w:tcW w:type="dxa" w:w="1776"/>
          </w:tcPr>
          <w:p>
            <w:pPr>
              <w:spacing w:after="0"/>
              <w:jc w:val="right"/>
            </w:pPr>
            <w:r>
              <w:rPr>
                <w:sz w:val="16"/>
              </w:rPr>
              <w:t>10</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Landslide</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$89,033</w:t>
            </w:r>
          </w:p>
        </w:tc>
        <w:tc>
          <w:tcPr>
            <w:tcW w:type="dxa" w:w="1126"/>
          </w:tcPr>
          <w:p>
            <w:pPr>
              <w:spacing w:after="0"/>
              <w:jc w:val="right"/>
            </w:pPr>
            <w:r>
              <w:rPr>
                <w:sz w:val="16"/>
              </w:rPr>
              <w:t>n/a</w:t>
            </w:r>
          </w:p>
        </w:tc>
        <w:tc>
          <w:tcPr>
            <w:tcW w:type="dxa" w:w="1650"/>
          </w:tcPr>
          <w:p>
            <w:pPr>
              <w:spacing w:after="0"/>
              <w:jc w:val="right"/>
            </w:pPr>
            <w:r>
              <w:rPr>
                <w:sz w:val="16"/>
              </w:rPr>
              <w:t>$75,272</w:t>
            </w:r>
          </w:p>
        </w:tc>
        <w:tc>
          <w:tcPr>
            <w:tcW w:type="dxa" w:w="1142"/>
          </w:tcPr>
          <w:p>
            <w:pPr>
              <w:spacing w:after="0"/>
              <w:jc w:val="right"/>
            </w:pPr>
            <w:r>
              <w:rPr>
                <w:sz w:val="16"/>
              </w:rPr>
              <w:t>$164,305</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$103,240</w:t>
            </w:r>
          </w:p>
        </w:tc>
        <w:tc>
          <w:tcPr>
            <w:tcW w:type="dxa" w:w="1650"/>
          </w:tcPr>
          <w:p>
            <w:pPr>
              <w:spacing w:after="0"/>
              <w:jc w:val="right"/>
            </w:pPr>
            <w:r>
              <w:rPr>
                <w:sz w:val="16"/>
              </w:rPr>
              <w:t>n/a</w:t>
            </w:r>
          </w:p>
        </w:tc>
        <w:tc>
          <w:tcPr>
            <w:tcW w:type="dxa" w:w="1142"/>
          </w:tcPr>
          <w:p>
            <w:pPr>
              <w:spacing w:after="0"/>
              <w:jc w:val="right"/>
            </w:pPr>
            <w:r>
              <w:rPr>
                <w:sz w:val="16"/>
              </w:rPr>
              <w:t>$103,240</w:t>
            </w:r>
          </w:p>
        </w:tc>
        <w:tc>
          <w:tcPr>
            <w:tcW w:type="dxa" w:w="1776"/>
          </w:tcPr>
          <w:p>
            <w:pPr>
              <w:spacing w:after="0"/>
              <w:jc w:val="right"/>
            </w:pPr>
            <w:r>
              <w:rPr>
                <w:sz w:val="16"/>
              </w:rPr>
              <w:t>35</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$76,513</w:t>
            </w:r>
          </w:p>
        </w:tc>
        <w:tc>
          <w:tcPr>
            <w:tcW w:type="dxa" w:w="1126"/>
          </w:tcPr>
          <w:p>
            <w:pPr>
              <w:spacing w:after="0"/>
              <w:jc w:val="right"/>
            </w:pPr>
            <w:r>
              <w:rPr>
                <w:sz w:val="16"/>
              </w:rPr>
              <w:t>$2,192</w:t>
            </w:r>
          </w:p>
        </w:tc>
        <w:tc>
          <w:tcPr>
            <w:tcW w:type="dxa" w:w="1650"/>
          </w:tcPr>
          <w:p>
            <w:pPr>
              <w:spacing w:after="0"/>
              <w:jc w:val="right"/>
            </w:pPr>
            <w:r>
              <w:rPr>
                <w:sz w:val="16"/>
              </w:rPr>
              <w:t>$2,177</w:t>
            </w:r>
          </w:p>
        </w:tc>
        <w:tc>
          <w:tcPr>
            <w:tcW w:type="dxa" w:w="1142"/>
          </w:tcPr>
          <w:p>
            <w:pPr>
              <w:spacing w:after="0"/>
              <w:jc w:val="right"/>
            </w:pPr>
            <w:r>
              <w:rPr>
                <w:sz w:val="16"/>
              </w:rPr>
              <w:t>$80,882</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Hail</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$29,143</w:t>
            </w:r>
          </w:p>
        </w:tc>
        <w:tc>
          <w:tcPr>
            <w:tcW w:type="dxa" w:w="1126"/>
          </w:tcPr>
          <w:p>
            <w:pPr>
              <w:spacing w:after="0"/>
              <w:jc w:val="right"/>
            </w:pPr>
            <w:r>
              <w:rPr>
                <w:sz w:val="16"/>
              </w:rPr>
              <w:t>$13,387</w:t>
            </w:r>
          </w:p>
        </w:tc>
        <w:tc>
          <w:tcPr>
            <w:tcW w:type="dxa" w:w="1650"/>
          </w:tcPr>
          <w:p>
            <w:pPr>
              <w:spacing w:after="0"/>
              <w:jc w:val="right"/>
            </w:pPr>
            <w:r>
              <w:rPr>
                <w:sz w:val="16"/>
              </w:rPr>
              <w:t>$20,991</w:t>
            </w:r>
          </w:p>
        </w:tc>
        <w:tc>
          <w:tcPr>
            <w:tcW w:type="dxa" w:w="1142"/>
          </w:tcPr>
          <w:p>
            <w:pPr>
              <w:spacing w:after="0"/>
              <w:jc w:val="right"/>
            </w:pPr>
            <w:r>
              <w:rPr>
                <w:sz w:val="16"/>
              </w:rPr>
              <w:t>$63,521</w:t>
            </w:r>
          </w:p>
        </w:tc>
        <w:tc>
          <w:tcPr>
            <w:tcW w:type="dxa" w:w="1776"/>
          </w:tcPr>
          <w:p>
            <w:pPr>
              <w:spacing w:after="0"/>
              <w:jc w:val="right"/>
            </w:pPr>
            <w:r>
              <w:rPr>
                <w:sz w:val="16"/>
              </w:rPr>
              <w:t>33</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$23,518</w:t>
            </w:r>
          </w:p>
        </w:tc>
        <w:tc>
          <w:tcPr>
            <w:tcW w:type="dxa" w:w="1126"/>
          </w:tcPr>
          <w:p>
            <w:pPr>
              <w:spacing w:after="0"/>
              <w:jc w:val="right"/>
            </w:pPr>
            <w:r>
              <w:rPr>
                <w:sz w:val="16"/>
              </w:rPr>
              <w:t>$51</w:t>
            </w:r>
          </w:p>
        </w:tc>
        <w:tc>
          <w:tcPr>
            <w:tcW w:type="dxa" w:w="1650"/>
          </w:tcPr>
          <w:p>
            <w:pPr>
              <w:spacing w:after="0"/>
              <w:jc w:val="right"/>
            </w:pPr>
            <w:r>
              <w:rPr>
                <w:sz w:val="16"/>
              </w:rPr>
              <w:t>$11,032</w:t>
            </w:r>
          </w:p>
        </w:tc>
        <w:tc>
          <w:tcPr>
            <w:tcW w:type="dxa" w:w="1142"/>
          </w:tcPr>
          <w:p>
            <w:pPr>
              <w:spacing w:after="0"/>
              <w:jc w:val="right"/>
            </w:pPr>
            <w:r>
              <w:rPr>
                <w:sz w:val="16"/>
              </w:rPr>
              <w:t>$34,602</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$2,872</w:t>
            </w:r>
          </w:p>
        </w:tc>
        <w:tc>
          <w:tcPr>
            <w:tcW w:type="dxa" w:w="1126"/>
          </w:tcPr>
          <w:p>
            <w:pPr>
              <w:spacing w:after="0"/>
              <w:jc w:val="right"/>
            </w:pPr>
            <w:r>
              <w:rPr>
                <w:sz w:val="16"/>
              </w:rPr>
              <w:t>$89</w:t>
            </w:r>
          </w:p>
        </w:tc>
        <w:tc>
          <w:tcPr>
            <w:tcW w:type="dxa" w:w="1650"/>
          </w:tcPr>
          <w:p>
            <w:pPr>
              <w:spacing w:after="0"/>
              <w:jc w:val="right"/>
            </w:pPr>
            <w:r>
              <w:rPr>
                <w:sz w:val="16"/>
              </w:rPr>
              <w:t>$19,564</w:t>
            </w:r>
          </w:p>
        </w:tc>
        <w:tc>
          <w:tcPr>
            <w:tcW w:type="dxa" w:w="1142"/>
          </w:tcPr>
          <w:p>
            <w:pPr>
              <w:spacing w:after="0"/>
              <w:jc w:val="right"/>
            </w:pPr>
            <w:r>
              <w:rPr>
                <w:sz w:val="16"/>
              </w:rPr>
              <w:t>$22,525</w:t>
            </w:r>
          </w:p>
        </w:tc>
        <w:tc>
          <w:tcPr>
            <w:tcW w:type="dxa" w:w="1776"/>
          </w:tcPr>
          <w:p>
            <w:pPr>
              <w:spacing w:after="0"/>
              <w:jc w:val="right"/>
            </w:pPr>
            <w:r>
              <w:rPr>
                <w:sz w:val="16"/>
              </w:rPr>
              <w:t>369</w:t>
            </w:r>
          </w:p>
        </w:tc>
        <w:tc>
          <w:tcPr>
            <w:tcW w:type="dxa" w:w="3149"/>
          </w:tcPr>
          <w:p>
            <w:pPr>
              <w:spacing w:after="0"/>
              <w:jc w:val="left"/>
            </w:pPr>
            <w:r>
              <w:rPr>
                <w:sz w:val="16"/>
              </w:rPr>
              <w:t>Includes 7 Sleet records (outside NRI's Winter Weather definition).</w:t>
            </w:r>
          </w:p>
        </w:tc>
      </w:tr>
      <w:tr>
        <w:trPr>
          <w:cantSplit/>
        </w:trPr>
        <w:tc>
          <w:tcPr>
            <w:tcW w:type="dxa" w:w="698"/>
          </w:tcPr>
          <w:p>
            <w:pPr>
              <w:spacing w:after="0"/>
              <w:jc w:val="right"/>
            </w:pPr>
            <w:r>
              <w:rPr>
                <w:sz w:val="16"/>
              </w:rPr>
              <w:t>14</w:t>
            </w:r>
          </w:p>
        </w:tc>
        <w:tc>
          <w:tcPr>
            <w:tcW w:type="dxa" w:w="1037"/>
          </w:tcPr>
          <w:p>
            <w:pPr>
              <w:spacing w:after="0"/>
              <w:jc w:val="left"/>
            </w:pPr>
            <w:r>
              <w:rPr>
                <w:sz w:val="16"/>
              </w:rPr>
              <w:t>Heat Wave</w:t>
            </w:r>
          </w:p>
        </w:tc>
        <w:tc>
          <w:tcPr>
            <w:tcW w:type="dxa" w:w="1248"/>
          </w:tcPr>
          <w:p>
            <w:pPr>
              <w:spacing w:after="0"/>
              <w:jc w:val="left"/>
            </w:pPr>
            <w:r>
              <w:rPr>
                <w:sz w:val="16"/>
              </w:rPr>
              <w:t>No Rating</w:t>
            </w:r>
          </w:p>
        </w:tc>
        <w:tc>
          <w:tcPr>
            <w:tcW w:type="dxa" w:w="124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50"/>
          </w:tcPr>
          <w:p>
            <w:pPr>
              <w:spacing w:after="0"/>
              <w:jc w:val="right"/>
            </w:pPr>
            <w:r>
              <w:rPr>
                <w:sz w:val="16"/>
              </w:rPr>
              <w:t>$0</w:t>
            </w:r>
          </w:p>
        </w:tc>
        <w:tc>
          <w:tcPr>
            <w:tcW w:type="dxa" w:w="1142"/>
          </w:tcPr>
          <w:p>
            <w:pPr>
              <w:spacing w:after="0"/>
              <w:jc w:val="right"/>
            </w:pPr>
            <w:r>
              <w:rPr>
                <w:sz w:val="16"/>
              </w:rPr>
              <w:t>$0</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9602 (Relatively Low, 73.1); tract 9603 (Relatively Low, 67.6); tract 9604 (Relatively Low, 66.1)</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9601.01 (Relatively Low, 62.9); tract 9602 (Relatively Low, 59.5); tract 9604 (Relatively Low, 58.1)</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9604 (Relatively High, 99.6); tract 9603 (Relatively High, 99.3); tract 9601.01 (Relatively Moderate, 99.1)</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9602 (Relatively Moderate, 69.7); tract 9601.01 (Relatively Moderate, 66.4); tract 9604 (Relatively Moderate, 65.3)</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9604 (Relatively Low, 86.6); tract 9601.01 (Relatively Low, 84.9); tract 9602 (Relatively Low, 83.6)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738"/>
        <w:gridCol w:w="1913"/>
        <w:gridCol w:w="1670"/>
        <w:gridCol w:w="1531"/>
        <w:gridCol w:w="2064"/>
        <w:gridCol w:w="1553"/>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7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2064"/>
            <w:shd w:val="clear" w:color="auto" w:fill="E8E8E8"/>
          </w:tcPr>
          <w:p>
            <w:pPr>
              <w:spacing w:after="0"/>
              <w:jc w:val="left"/>
            </w:pPr>
            <w:r>
              <w:rPr>
                <w:b/>
                <w:sz w:val="16"/>
              </w:rPr>
              <w:t>How it applies to jurisdictions</w:t>
            </w:r>
          </w:p>
        </w:tc>
        <w:tc>
          <w:tcPr>
            <w:tcW w:type="dxa" w:w="1553"/>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738"/>
          </w:tcPr>
          <w:p>
            <w:pPr>
              <w:spacing w:after="0"/>
              <w:jc w:val="right"/>
            </w:pPr>
            <w:r>
              <w:rPr>
                <w:sz w:val="16"/>
              </w:rPr>
              <w:t>28 records, 1996 to 2026 (28 zone-level)</w:t>
            </w:r>
          </w:p>
        </w:tc>
        <w:tc>
          <w:tcPr>
            <w:tcW w:type="dxa" w:w="1913"/>
          </w:tcPr>
          <w:p>
            <w:pPr>
              <w:spacing w:after="0"/>
              <w:jc w:val="left"/>
            </w:pPr>
            <w:r>
              <w:rPr>
                <w:sz w:val="16"/>
              </w:rPr>
              <w:t>1 day to 31 days (median 2 days); 28 with a recorded value</w:t>
            </w:r>
          </w:p>
        </w:tc>
        <w:tc>
          <w:tcPr>
            <w:tcW w:type="dxa" w:w="1670"/>
          </w:tcPr>
          <w:p>
            <w:pPr>
              <w:spacing w:after="0"/>
              <w:jc w:val="left"/>
            </w:pPr>
            <w:r>
              <w:rPr>
                <w:sz w:val="16"/>
              </w:rPr>
              <w:t>December 2000 (1 monthly summary record), zone-level</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738"/>
          </w:tcPr>
          <w:p>
            <w:pPr>
              <w:spacing w:after="0"/>
              <w:jc w:val="right"/>
            </w:pPr>
            <w:r>
              <w:rPr>
                <w:sz w:val="16"/>
              </w:rPr>
              <w:t>1 record, 2007 (1 zone-level)</w:t>
            </w:r>
          </w:p>
        </w:tc>
        <w:tc>
          <w:tcPr>
            <w:tcW w:type="dxa" w:w="1913"/>
          </w:tcPr>
          <w:p>
            <w:pPr>
              <w:spacing w:after="0"/>
              <w:jc w:val="left"/>
            </w:pPr>
          </w:p>
        </w:tc>
        <w:tc>
          <w:tcPr>
            <w:tcW w:type="dxa" w:w="1670"/>
          </w:tcPr>
          <w:p>
            <w:pPr>
              <w:spacing w:after="0"/>
              <w:jc w:val="left"/>
            </w:pPr>
            <w:r>
              <w:rPr>
                <w:sz w:val="16"/>
              </w:rPr>
              <w:t>Frost/Freeze, 2007-04-08, $1,000,000 crop damage (2007 dollars); NWS zone NCZ049</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738"/>
          </w:tcPr>
          <w:p>
            <w:pPr>
              <w:spacing w:after="0"/>
              <w:jc w:val="right"/>
            </w:pPr>
            <w:r>
              <w:rPr>
                <w:sz w:val="16"/>
              </w:rPr>
              <w:t>35 records, 1998 to 2026 (35 zone-level)</w:t>
            </w:r>
          </w:p>
        </w:tc>
        <w:tc>
          <w:tcPr>
            <w:tcW w:type="dxa" w:w="1913"/>
          </w:tcPr>
          <w:p>
            <w:pPr>
              <w:spacing w:after="0"/>
              <w:jc w:val="left"/>
            </w:pPr>
            <w:r>
              <w:rPr>
                <w:sz w:val="16"/>
              </w:rPr>
              <w:t>31 days to 276 days (median 61 days); 11 with a recorded value</w:t>
            </w:r>
          </w:p>
        </w:tc>
        <w:tc>
          <w:tcPr>
            <w:tcW w:type="dxa" w:w="1670"/>
          </w:tcPr>
          <w:p>
            <w:pPr>
              <w:spacing w:after="0"/>
              <w:jc w:val="left"/>
            </w:pPr>
            <w:r>
              <w:rPr>
                <w:sz w:val="16"/>
              </w:rPr>
              <w:t>276 days (9 months), 2007-05-01 to 2008-01-31, a run of 9 consecutive Storm Events drought records, zone-level</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738"/>
          </w:tcPr>
          <w:p>
            <w:pPr>
              <w:spacing w:after="0"/>
              <w:jc w:val="right"/>
            </w:pPr>
            <w:r>
              <w:rPr>
                <w:sz w:val="16"/>
              </w:rPr>
              <w:t>0</w:t>
            </w:r>
          </w:p>
        </w:tc>
        <w:tc>
          <w:tcPr>
            <w:tcW w:type="dxa" w:w="1913"/>
          </w:tcPr>
          <w:p>
            <w:pPr>
              <w:spacing w:after="0"/>
              <w:jc w:val="left"/>
            </w:pPr>
          </w:p>
        </w:tc>
        <w:tc>
          <w:tcPr>
            <w:tcW w:type="dxa" w:w="1670"/>
          </w:tcPr>
          <w:p>
            <w:pPr>
              <w:spacing w:after="0"/>
              <w:jc w:val="left"/>
            </w:pPr>
          </w:p>
        </w:tc>
        <w:tc>
          <w:tcPr>
            <w:tcW w:type="dxa" w:w="1531"/>
          </w:tcPr>
          <w:p>
            <w:pPr>
              <w:spacing w:after="0"/>
              <w:jc w:val="left"/>
            </w:pPr>
          </w:p>
        </w:tc>
        <w:tc>
          <w:tcPr>
            <w:tcW w:type="dxa" w:w="2064"/>
          </w:tcPr>
          <w:p>
            <w:pPr>
              <w:spacing w:after="0"/>
              <w:jc w:val="left"/>
            </w:pPr>
          </w:p>
        </w:tc>
        <w:tc>
          <w:tcPr>
            <w:tcW w:type="dxa" w:w="1553"/>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738"/>
          </w:tcPr>
          <w:p>
            <w:pPr>
              <w:spacing w:after="0"/>
              <w:jc w:val="right"/>
            </w:pPr>
            <w:r>
              <w:rPr>
                <w:sz w:val="16"/>
              </w:rPr>
              <w:t>36 records, 1969 to 2026</w:t>
            </w:r>
          </w:p>
        </w:tc>
        <w:tc>
          <w:tcPr>
            <w:tcW w:type="dxa" w:w="1913"/>
          </w:tcPr>
          <w:p>
            <w:pPr>
              <w:spacing w:after="0"/>
              <w:jc w:val="left"/>
            </w:pPr>
            <w:r>
              <w:rPr>
                <w:sz w:val="16"/>
              </w:rPr>
              <w:t>0.75 in to 2.5 in (median 0.94 in); 36 with a recorded value</w:t>
            </w:r>
          </w:p>
        </w:tc>
        <w:tc>
          <w:tcPr>
            <w:tcW w:type="dxa" w:w="1670"/>
          </w:tcPr>
          <w:p>
            <w:pPr>
              <w:spacing w:after="0"/>
              <w:jc w:val="left"/>
            </w:pPr>
            <w:r>
              <w:rPr>
                <w:sz w:val="16"/>
              </w:rPr>
              <w:t>2.5 in hail, 1969-06-10</w:t>
            </w:r>
          </w:p>
        </w:tc>
        <w:tc>
          <w:tcPr>
            <w:tcW w:type="dxa" w:w="1531"/>
          </w:tcPr>
          <w:p>
            <w:pPr>
              <w:spacing w:after="0"/>
              <w:jc w:val="left"/>
            </w:pPr>
            <w:r>
              <w:rPr>
                <w:sz w:val="16"/>
              </w:rPr>
              <w:t>Hail, 1999-08-20, property not reported; $25,000 crops (1999 dollars)</w:t>
            </w:r>
          </w:p>
        </w:tc>
        <w:tc>
          <w:tcPr>
            <w:tcW w:type="dxa" w:w="2064"/>
          </w:tcPr>
          <w:p>
            <w:pPr>
              <w:spacing w:after="0"/>
              <w:jc w:val="left"/>
            </w:pPr>
            <w:r>
              <w:rPr>
                <w:sz w:val="16"/>
              </w:rPr>
              <w:t>Event records naming jurisdictions in the plan: Burnsville town (18 records).</w:t>
            </w:r>
          </w:p>
        </w:tc>
        <w:tc>
          <w:tcPr>
            <w:tcW w:type="dxa" w:w="1553"/>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738"/>
          </w:tcPr>
          <w:p>
            <w:pPr>
              <w:spacing w:after="0"/>
              <w:jc w:val="right"/>
            </w:pPr>
            <w:r>
              <w:rPr>
                <w:sz w:val="16"/>
              </w:rPr>
              <w:t>0</w:t>
            </w:r>
          </w:p>
        </w:tc>
        <w:tc>
          <w:tcPr>
            <w:tcW w:type="dxa" w:w="1913"/>
          </w:tcPr>
          <w:p>
            <w:pPr>
              <w:spacing w:after="0"/>
              <w:jc w:val="left"/>
            </w:pPr>
          </w:p>
        </w:tc>
        <w:tc>
          <w:tcPr>
            <w:tcW w:type="dxa" w:w="1670"/>
          </w:tcPr>
          <w:p>
            <w:pPr>
              <w:spacing w:after="0"/>
              <w:jc w:val="left"/>
            </w:pPr>
          </w:p>
        </w:tc>
        <w:tc>
          <w:tcPr>
            <w:tcW w:type="dxa" w:w="1531"/>
          </w:tcPr>
          <w:p>
            <w:pPr>
              <w:spacing w:after="0"/>
              <w:jc w:val="left"/>
            </w:pPr>
          </w:p>
        </w:tc>
        <w:tc>
          <w:tcPr>
            <w:tcW w:type="dxa" w:w="2064"/>
          </w:tcPr>
          <w:p>
            <w:pPr>
              <w:spacing w:after="0"/>
              <w:jc w:val="left"/>
            </w:pPr>
          </w:p>
        </w:tc>
        <w:tc>
          <w:tcPr>
            <w:tcW w:type="dxa" w:w="1553"/>
          </w:tcPr>
          <w:p>
            <w:pPr>
              <w:spacing w:after="0"/>
              <w:jc w:val="left"/>
            </w:pP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738"/>
          </w:tcPr>
          <w:p>
            <w:pPr>
              <w:spacing w:after="0"/>
              <w:jc w:val="right"/>
            </w:pPr>
            <w:r>
              <w:rPr>
                <w:sz w:val="16"/>
              </w:rPr>
              <w:t>2 records, 2020 to 2024 (2 zone-level)</w:t>
            </w:r>
          </w:p>
        </w:tc>
        <w:tc>
          <w:tcPr>
            <w:tcW w:type="dxa" w:w="1913"/>
          </w:tcPr>
          <w:p>
            <w:pPr>
              <w:spacing w:after="0"/>
              <w:jc w:val="left"/>
            </w:pPr>
          </w:p>
        </w:tc>
        <w:tc>
          <w:tcPr>
            <w:tcW w:type="dxa" w:w="1670"/>
          </w:tcPr>
          <w:p>
            <w:pPr>
              <w:spacing w:after="0"/>
              <w:jc w:val="left"/>
            </w:pPr>
            <w:r>
              <w:rPr>
                <w:sz w:val="16"/>
              </w:rPr>
              <w:t>Strongest recorded: Tropical Storm record, 2024-09-27, $7,000,000 property; $0 crops (2024 dollars); NWS zone NCZ049</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738"/>
          </w:tcPr>
          <w:p>
            <w:pPr>
              <w:spacing w:after="0"/>
              <w:jc w:val="right"/>
            </w:pPr>
            <w:r>
              <w:rPr>
                <w:sz w:val="16"/>
              </w:rPr>
              <w:t>10 records, 1996 to 2021 (10 zone-level)</w:t>
            </w:r>
          </w:p>
        </w:tc>
        <w:tc>
          <w:tcPr>
            <w:tcW w:type="dxa" w:w="1913"/>
          </w:tcPr>
          <w:p>
            <w:pPr>
              <w:spacing w:after="0"/>
              <w:jc w:val="left"/>
            </w:pPr>
          </w:p>
        </w:tc>
        <w:tc>
          <w:tcPr>
            <w:tcW w:type="dxa" w:w="1670"/>
          </w:tcPr>
          <w:p>
            <w:pPr>
              <w:spacing w:after="0"/>
              <w:jc w:val="left"/>
            </w:pPr>
            <w:r>
              <w:rPr>
                <w:sz w:val="16"/>
              </w:rPr>
              <w:t>Ice Storm, 2005-12-15, $25,000 property; crops not reported (2005 dollars); NWS zone NCZ049</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738"/>
          </w:tcPr>
          <w:p>
            <w:pPr>
              <w:spacing w:after="0"/>
              <w:jc w:val="right"/>
            </w:pPr>
            <w:r>
              <w:rPr>
                <w:sz w:val="16"/>
              </w:rPr>
              <w:t>30 records, 1996 to 2024 (6 zone-level)</w:t>
            </w:r>
          </w:p>
        </w:tc>
        <w:tc>
          <w:tcPr>
            <w:tcW w:type="dxa" w:w="1913"/>
          </w:tcPr>
          <w:p>
            <w:pPr>
              <w:spacing w:after="0"/>
              <w:jc w:val="left"/>
            </w:pPr>
          </w:p>
        </w:tc>
        <w:tc>
          <w:tcPr>
            <w:tcW w:type="dxa" w:w="1670"/>
          </w:tcPr>
          <w:p>
            <w:pPr>
              <w:spacing w:after="0"/>
              <w:jc w:val="left"/>
            </w:pPr>
            <w:r>
              <w:rPr>
                <w:sz w:val="16"/>
              </w:rPr>
              <w:t>Flash Flood, 2024-09-26, $75,000,000 property; $0 crops (2024 dollars), 9 direct deaths</w:t>
            </w:r>
          </w:p>
        </w:tc>
        <w:tc>
          <w:tcPr>
            <w:tcW w:type="dxa" w:w="1531"/>
          </w:tcPr>
          <w:p>
            <w:pPr>
              <w:spacing w:after="0"/>
              <w:jc w:val="left"/>
            </w:pPr>
          </w:p>
        </w:tc>
        <w:tc>
          <w:tcPr>
            <w:tcW w:type="dxa" w:w="2064"/>
          </w:tcPr>
          <w:p>
            <w:pPr>
              <w:spacing w:after="0"/>
              <w:jc w:val="left"/>
            </w:pPr>
            <w:r>
              <w:rPr>
                <w:sz w:val="16"/>
              </w:rPr>
              <w:t>Event records naming jurisdictions in the plan: Burnsville town (2 records). Zone-level records (6) apply countywide.</w:t>
            </w:r>
          </w:p>
        </w:tc>
        <w:tc>
          <w:tcPr>
            <w:tcW w:type="dxa" w:w="15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738"/>
          </w:tcPr>
          <w:p>
            <w:pPr>
              <w:spacing w:after="0"/>
              <w:jc w:val="right"/>
            </w:pPr>
            <w:r>
              <w:rPr>
                <w:sz w:val="16"/>
              </w:rPr>
              <w:t>1 record, 2004 (1 zone-level)</w:t>
            </w:r>
          </w:p>
        </w:tc>
        <w:tc>
          <w:tcPr>
            <w:tcW w:type="dxa" w:w="1913"/>
          </w:tcPr>
          <w:p>
            <w:pPr>
              <w:spacing w:after="0"/>
              <w:jc w:val="left"/>
            </w:pPr>
          </w:p>
        </w:tc>
        <w:tc>
          <w:tcPr>
            <w:tcW w:type="dxa" w:w="1670"/>
          </w:tcPr>
          <w:p>
            <w:pPr>
              <w:spacing w:after="0"/>
              <w:jc w:val="left"/>
            </w:pPr>
            <w:r>
              <w:rPr>
                <w:sz w:val="16"/>
              </w:rPr>
              <w:t>Debris Flow, 2004-09-08, $1,500,000 property; crops not reported (2004 dollars); NWS zone NCZ049</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738"/>
          </w:tcPr>
          <w:p>
            <w:pPr>
              <w:spacing w:after="0"/>
              <w:jc w:val="right"/>
            </w:pPr>
            <w:r>
              <w:rPr>
                <w:sz w:val="16"/>
              </w:rPr>
              <w:t>2 records, 1998 to 2016</w:t>
            </w:r>
          </w:p>
        </w:tc>
        <w:tc>
          <w:tcPr>
            <w:tcW w:type="dxa" w:w="1913"/>
          </w:tcPr>
          <w:p>
            <w:pPr>
              <w:spacing w:after="0"/>
              <w:jc w:val="left"/>
            </w:pPr>
          </w:p>
        </w:tc>
        <w:tc>
          <w:tcPr>
            <w:tcW w:type="dxa" w:w="1670"/>
          </w:tcPr>
          <w:p>
            <w:pPr>
              <w:spacing w:after="0"/>
              <w:jc w:val="left"/>
            </w:pPr>
            <w:r>
              <w:rPr>
                <w:sz w:val="16"/>
              </w:rPr>
              <w:t>Lightning, 2016-07-16, $0 property; $0 crops (2016 dollars), 1 direct death</w:t>
            </w:r>
          </w:p>
        </w:tc>
        <w:tc>
          <w:tcPr>
            <w:tcW w:type="dxa" w:w="1531"/>
          </w:tcPr>
          <w:p>
            <w:pPr>
              <w:spacing w:after="0"/>
              <w:jc w:val="left"/>
            </w:pPr>
          </w:p>
        </w:tc>
        <w:tc>
          <w:tcPr>
            <w:tcW w:type="dxa" w:w="2064"/>
          </w:tcPr>
          <w:p>
            <w:pPr>
              <w:spacing w:after="0"/>
              <w:jc w:val="left"/>
            </w:pPr>
            <w:r>
              <w:rPr>
                <w:sz w:val="16"/>
              </w:rPr>
              <w:t>No event record names a jurisdiction in the plan.</w:t>
            </w:r>
          </w:p>
        </w:tc>
        <w:tc>
          <w:tcPr>
            <w:tcW w:type="dxa" w:w="1553"/>
          </w:tcPr>
          <w:p>
            <w:pPr>
              <w:spacing w:after="0"/>
              <w:jc w:val="left"/>
            </w:pPr>
            <w:r>
              <w:rPr>
                <w:sz w:val="16"/>
              </w:rPr>
              <w:t>Storm Events lists lightning with damage or casualties.</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738"/>
          </w:tcPr>
          <w:p>
            <w:pPr>
              <w:spacing w:after="0"/>
              <w:jc w:val="right"/>
            </w:pPr>
            <w:r>
              <w:rPr>
                <w:sz w:val="16"/>
              </w:rPr>
              <w:t>40 records, 1996 to 2026 (40 zone-level)</w:t>
            </w:r>
          </w:p>
        </w:tc>
        <w:tc>
          <w:tcPr>
            <w:tcW w:type="dxa" w:w="1913"/>
          </w:tcPr>
          <w:p>
            <w:pPr>
              <w:spacing w:after="0"/>
              <w:jc w:val="left"/>
            </w:pPr>
            <w:r>
              <w:rPr>
                <w:sz w:val="16"/>
              </w:rPr>
              <w:t>50 kt (58 mph) to 70 kt (81 mph) (median 55 kt (63 mph)); 32 with a recorded value</w:t>
            </w:r>
          </w:p>
        </w:tc>
        <w:tc>
          <w:tcPr>
            <w:tcW w:type="dxa" w:w="1670"/>
          </w:tcPr>
          <w:p>
            <w:pPr>
              <w:spacing w:after="0"/>
              <w:jc w:val="left"/>
            </w:pPr>
            <w:r>
              <w:rPr>
                <w:sz w:val="16"/>
              </w:rPr>
              <w:t>70 kt (81 mph) estimated gust, High Wind, 2007-04-15; NWS zone NCZ049</w:t>
            </w:r>
          </w:p>
        </w:tc>
        <w:tc>
          <w:tcPr>
            <w:tcW w:type="dxa" w:w="1531"/>
          </w:tcPr>
          <w:p>
            <w:pPr>
              <w:spacing w:after="0"/>
              <w:jc w:val="left"/>
            </w:pPr>
            <w:r>
              <w:rPr>
                <w:sz w:val="16"/>
              </w:rPr>
              <w:t>High Wind, 2007-04-16, $500,000 property; $0 crops (zone total, 2007 dollars)</w:t>
            </w:r>
          </w:p>
        </w:tc>
        <w:tc>
          <w:tcPr>
            <w:tcW w:type="dxa" w:w="2064"/>
          </w:tcPr>
          <w:p>
            <w:pPr>
              <w:spacing w:after="0"/>
              <w:jc w:val="left"/>
            </w:pPr>
            <w:r>
              <w:rPr>
                <w:sz w:val="16"/>
              </w:rPr>
              <w:t>Countywide (zone-level records).</w:t>
            </w:r>
          </w:p>
        </w:tc>
        <w:tc>
          <w:tcPr>
            <w:tcW w:type="dxa" w:w="1553"/>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738"/>
          </w:tcPr>
          <w:p>
            <w:pPr>
              <w:spacing w:after="0"/>
              <w:jc w:val="right"/>
            </w:pPr>
            <w:r>
              <w:rPr>
                <w:sz w:val="16"/>
              </w:rPr>
              <w:t>41 records, 1967 to 2025</w:t>
            </w:r>
          </w:p>
        </w:tc>
        <w:tc>
          <w:tcPr>
            <w:tcW w:type="dxa" w:w="1913"/>
          </w:tcPr>
          <w:p>
            <w:pPr>
              <w:spacing w:after="0"/>
              <w:jc w:val="left"/>
            </w:pPr>
            <w:r>
              <w:rPr>
                <w:sz w:val="16"/>
              </w:rPr>
              <w:t>50 kt (58 mph) to 60 kt (69 mph) (median 50 kt (58 mph)); 36 with a recorded value</w:t>
            </w:r>
          </w:p>
        </w:tc>
        <w:tc>
          <w:tcPr>
            <w:tcW w:type="dxa" w:w="1670"/>
          </w:tcPr>
          <w:p>
            <w:pPr>
              <w:spacing w:after="0"/>
              <w:jc w:val="left"/>
            </w:pPr>
            <w:r>
              <w:rPr>
                <w:sz w:val="16"/>
              </w:rPr>
              <w:t>60 kt (69 mph) estimated gust, Thunderstorm Wind, 2013-06-13</w:t>
            </w:r>
          </w:p>
        </w:tc>
        <w:tc>
          <w:tcPr>
            <w:tcW w:type="dxa" w:w="1531"/>
          </w:tcPr>
          <w:p>
            <w:pPr>
              <w:spacing w:after="0"/>
              <w:jc w:val="left"/>
            </w:pPr>
            <w:r>
              <w:rPr>
                <w:sz w:val="16"/>
              </w:rPr>
              <w:t>Thunderstorm Wind, 1999-08-20, $20,000 property; $25,000 crops (1999 dollars)</w:t>
            </w:r>
          </w:p>
        </w:tc>
        <w:tc>
          <w:tcPr>
            <w:tcW w:type="dxa" w:w="2064"/>
          </w:tcPr>
          <w:p>
            <w:pPr>
              <w:spacing w:after="0"/>
              <w:jc w:val="left"/>
            </w:pPr>
            <w:r>
              <w:rPr>
                <w:sz w:val="16"/>
              </w:rPr>
              <w:t>Event records naming jurisdictions in the plan: Burnsville town (12 records).</w:t>
            </w:r>
          </w:p>
        </w:tc>
        <w:tc>
          <w:tcPr>
            <w:tcW w:type="dxa" w:w="1553"/>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738"/>
          </w:tcPr>
          <w:p>
            <w:pPr>
              <w:spacing w:after="0"/>
              <w:jc w:val="right"/>
            </w:pPr>
            <w:r>
              <w:rPr>
                <w:sz w:val="16"/>
              </w:rPr>
              <w:t>3 records, 1956 to 2023</w:t>
            </w:r>
          </w:p>
        </w:tc>
        <w:tc>
          <w:tcPr>
            <w:tcW w:type="dxa" w:w="1913"/>
          </w:tcPr>
          <w:p>
            <w:pPr>
              <w:spacing w:after="0"/>
              <w:jc w:val="left"/>
            </w:pPr>
            <w:r>
              <w:rPr>
                <w:sz w:val="16"/>
              </w:rPr>
              <w:t>F/EF1; 3 with a recorded value</w:t>
            </w:r>
          </w:p>
        </w:tc>
        <w:tc>
          <w:tcPr>
            <w:tcW w:type="dxa" w:w="1670"/>
          </w:tcPr>
          <w:p>
            <w:pPr>
              <w:spacing w:after="0"/>
              <w:jc w:val="left"/>
            </w:pPr>
            <w:r>
              <w:rPr>
                <w:sz w:val="16"/>
              </w:rPr>
              <w:t>F1 tornado, 1977-06-06, 33 yd wide, $250,000 property; crops not recorded (1977 dollars)</w:t>
            </w:r>
          </w:p>
        </w:tc>
        <w:tc>
          <w:tcPr>
            <w:tcW w:type="dxa" w:w="1531"/>
          </w:tcPr>
          <w:p>
            <w:pPr>
              <w:spacing w:after="0"/>
              <w:jc w:val="left"/>
            </w:pPr>
          </w:p>
        </w:tc>
        <w:tc>
          <w:tcPr>
            <w:tcW w:type="dxa" w:w="2064"/>
          </w:tcPr>
          <w:p>
            <w:pPr>
              <w:spacing w:after="0"/>
              <w:jc w:val="left"/>
            </w:pPr>
            <w:r>
              <w:rPr>
                <w:sz w:val="16"/>
              </w:rPr>
              <w:t>No event record names a jurisdiction in the plan.</w:t>
            </w:r>
          </w:p>
        </w:tc>
        <w:tc>
          <w:tcPr>
            <w:tcW w:type="dxa" w:w="15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738"/>
          </w:tcPr>
          <w:p>
            <w:pPr>
              <w:spacing w:after="0"/>
              <w:jc w:val="right"/>
            </w:pPr>
            <w:r>
              <w:rPr>
                <w:sz w:val="16"/>
              </w:rPr>
              <w:t>1 record, 2000</w:t>
            </w:r>
          </w:p>
        </w:tc>
        <w:tc>
          <w:tcPr>
            <w:tcW w:type="dxa" w:w="1913"/>
          </w:tcPr>
          <w:p>
            <w:pPr>
              <w:spacing w:after="0"/>
              <w:jc w:val="left"/>
            </w:pPr>
          </w:p>
        </w:tc>
        <w:tc>
          <w:tcPr>
            <w:tcW w:type="dxa" w:w="1670"/>
          </w:tcPr>
          <w:p>
            <w:pPr>
              <w:spacing w:after="0"/>
              <w:jc w:val="left"/>
            </w:pPr>
            <w:r>
              <w:rPr>
                <w:sz w:val="16"/>
              </w:rPr>
              <w:t>No damage reported in 1 record.</w:t>
            </w:r>
          </w:p>
        </w:tc>
        <w:tc>
          <w:tcPr>
            <w:tcW w:type="dxa" w:w="1531"/>
          </w:tcPr>
          <w:p>
            <w:pPr>
              <w:spacing w:after="0"/>
              <w:jc w:val="left"/>
            </w:pPr>
          </w:p>
        </w:tc>
        <w:tc>
          <w:tcPr>
            <w:tcW w:type="dxa" w:w="2064"/>
          </w:tcPr>
          <w:p>
            <w:pPr>
              <w:spacing w:after="0"/>
              <w:jc w:val="left"/>
            </w:pPr>
            <w:r>
              <w:rPr>
                <w:sz w:val="16"/>
              </w:rPr>
              <w:t>Event records naming jurisdictions in the plan: Burnsville town (1 record).</w:t>
            </w:r>
          </w:p>
        </w:tc>
        <w:tc>
          <w:tcPr>
            <w:tcW w:type="dxa" w:w="1553"/>
          </w:tcPr>
          <w:p>
            <w:pPr>
              <w:spacing w:after="0"/>
              <w:jc w:val="left"/>
            </w:pP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738"/>
          </w:tcPr>
          <w:p>
            <w:pPr>
              <w:spacing w:after="0"/>
              <w:jc w:val="right"/>
            </w:pPr>
            <w:r>
              <w:rPr>
                <w:sz w:val="16"/>
              </w:rPr>
              <w:t>369 records, 1996 to 2026 (369 zone-level)</w:t>
            </w:r>
          </w:p>
        </w:tc>
        <w:tc>
          <w:tcPr>
            <w:tcW w:type="dxa" w:w="1913"/>
          </w:tcPr>
          <w:p>
            <w:pPr>
              <w:spacing w:after="0"/>
              <w:jc w:val="left"/>
            </w:pPr>
          </w:p>
        </w:tc>
        <w:tc>
          <w:tcPr>
            <w:tcW w:type="dxa" w:w="1670"/>
          </w:tcPr>
          <w:p>
            <w:pPr>
              <w:spacing w:after="0"/>
              <w:jc w:val="left"/>
            </w:pPr>
            <w:r>
              <w:rPr>
                <w:sz w:val="16"/>
              </w:rPr>
              <w:t>Heavy Snow, 2004-02-26, $1,000 property; crops not reported (2004 dollars); NWS zone NCZ049</w:t>
            </w:r>
          </w:p>
        </w:tc>
        <w:tc>
          <w:tcPr>
            <w:tcW w:type="dxa" w:w="1531"/>
          </w:tcPr>
          <w:p>
            <w:pPr>
              <w:spacing w:after="0"/>
              <w:jc w:val="left"/>
            </w:pPr>
          </w:p>
        </w:tc>
        <w:tc>
          <w:tcPr>
            <w:tcW w:type="dxa" w:w="2064"/>
          </w:tcPr>
          <w:p>
            <w:pPr>
              <w:spacing w:after="0"/>
              <w:jc w:val="left"/>
            </w:pPr>
            <w:r>
              <w:rPr>
                <w:sz w:val="16"/>
              </w:rPr>
              <w:t>Countywide (zone-level records).</w:t>
            </w:r>
          </w:p>
        </w:tc>
        <w:tc>
          <w:tcPr>
            <w:tcW w:type="dxa" w:w="15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390"/>
        <w:gridCol w:w="2108"/>
        <w:gridCol w:w="2509"/>
        <w:gridCol w:w="178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390"/>
            <w:shd w:val="clear" w:color="auto" w:fill="E8E8E8"/>
          </w:tcPr>
          <w:p>
            <w:pPr>
              <w:spacing w:after="0"/>
              <w:jc w:val="left"/>
            </w:pPr>
            <w:r>
              <w:rPr>
                <w:b/>
                <w:sz w:val="16"/>
              </w:rPr>
              <w:t>Title</w:t>
            </w:r>
          </w:p>
        </w:tc>
        <w:tc>
          <w:tcPr>
            <w:tcW w:type="dxa" w:w="2108"/>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19"/>
          </w:tcPr>
          <w:p>
            <w:pPr>
              <w:spacing w:after="0"/>
              <w:jc w:val="left"/>
            </w:pPr>
            <w:r>
              <w:rPr>
                <w:sz w:val="16"/>
              </w:rPr>
              <w:t>Emergency</w:t>
            </w:r>
          </w:p>
        </w:tc>
        <w:tc>
          <w:tcPr>
            <w:tcW w:type="dxa" w:w="2390"/>
          </w:tcPr>
          <w:p>
            <w:pPr>
              <w:spacing w:after="0"/>
              <w:jc w:val="left"/>
            </w:pPr>
            <w:r>
              <w:rPr>
                <w:sz w:val="16"/>
              </w:rPr>
              <w:t>Severe Winter Storm</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19"/>
          </w:tcPr>
          <w:p>
            <w:pPr>
              <w:spacing w:after="0"/>
              <w:jc w:val="left"/>
            </w:pPr>
            <w:r>
              <w:rPr>
                <w:sz w:val="16"/>
              </w:rPr>
              <w:t>Major disaster</w:t>
            </w:r>
          </w:p>
        </w:tc>
        <w:tc>
          <w:tcPr>
            <w:tcW w:type="dxa" w:w="2390"/>
          </w:tcPr>
          <w:p>
            <w:pPr>
              <w:spacing w:after="0"/>
              <w:jc w:val="left"/>
            </w:pPr>
            <w:r>
              <w:rPr>
                <w:sz w:val="16"/>
              </w:rPr>
              <w:t>Tropical Storm Helene</w:t>
            </w:r>
          </w:p>
        </w:tc>
        <w:tc>
          <w:tcPr>
            <w:tcW w:type="dxa" w:w="2108"/>
          </w:tcPr>
          <w:p>
            <w:pPr>
              <w:spacing w:after="0"/>
              <w:jc w:val="left"/>
            </w:pPr>
            <w:r>
              <w:rPr>
                <w:sz w:val="16"/>
              </w:rPr>
              <w:t>Hurricane</w:t>
            </w:r>
          </w:p>
        </w:tc>
        <w:tc>
          <w:tcPr>
            <w:tcW w:type="dxa" w:w="2509"/>
          </w:tcPr>
          <w:p>
            <w:pPr>
              <w:spacing w:after="0"/>
              <w:jc w:val="right"/>
            </w:pPr>
            <w:r>
              <w:rPr>
                <w:sz w:val="16"/>
              </w:rPr>
              <w:t>$79,418,091.10</w:t>
            </w:r>
          </w:p>
        </w:tc>
        <w:tc>
          <w:tcPr>
            <w:tcW w:type="dxa" w:w="178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19"/>
          </w:tcPr>
          <w:p>
            <w:pPr>
              <w:spacing w:after="0"/>
              <w:jc w:val="left"/>
            </w:pPr>
            <w:r>
              <w:rPr>
                <w:sz w:val="16"/>
              </w:rPr>
              <w:t>Emergency</w:t>
            </w:r>
          </w:p>
        </w:tc>
        <w:tc>
          <w:tcPr>
            <w:tcW w:type="dxa" w:w="2390"/>
          </w:tcPr>
          <w:p>
            <w:pPr>
              <w:spacing w:after="0"/>
              <w:jc w:val="left"/>
            </w:pPr>
            <w:r>
              <w:rPr>
                <w:sz w:val="16"/>
              </w:rPr>
              <w:t>Hurricane Helene</w:t>
            </w:r>
          </w:p>
        </w:tc>
        <w:tc>
          <w:tcPr>
            <w:tcW w:type="dxa" w:w="2108"/>
          </w:tcPr>
          <w:p>
            <w:pPr>
              <w:spacing w:after="0"/>
              <w:jc w:val="left"/>
            </w:pPr>
            <w:r>
              <w:rPr>
                <w:sz w:val="16"/>
              </w:rPr>
              <w:t>Hurricane (primary); also designated: Inland Flooding, Landslide</w:t>
            </w:r>
          </w:p>
        </w:tc>
        <w:tc>
          <w:tcPr>
            <w:tcW w:type="dxa" w:w="2509"/>
          </w:tcPr>
          <w:p>
            <w:pPr>
              <w:spacing w:after="0"/>
              <w:jc w:val="right"/>
            </w:pPr>
            <w:r>
              <w:rPr>
                <w:sz w:val="16"/>
              </w:rPr>
              <w:t>no Public Assistance recorded</w:t>
            </w:r>
          </w:p>
        </w:tc>
        <w:tc>
          <w:tcPr>
            <w:tcW w:type="dxa" w:w="1788"/>
          </w:tcPr>
          <w:p>
            <w:pPr>
              <w:spacing w:after="0"/>
              <w:jc w:val="left"/>
            </w:pPr>
            <w:r>
              <w:rPr>
                <w:sz w:val="16"/>
              </w:rPr>
              <w:t>within last 5 years</w:t>
            </w:r>
          </w:p>
        </w:tc>
        <w:tc>
          <w:tcPr>
            <w:tcW w:type="dxa" w:w="888"/>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19"/>
          </w:tcPr>
          <w:p>
            <w:pPr>
              <w:spacing w:after="0"/>
              <w:jc w:val="left"/>
            </w:pPr>
            <w:r>
              <w:rPr>
                <w:sz w:val="16"/>
              </w:rPr>
              <w:t>Emergency</w:t>
            </w:r>
          </w:p>
        </w:tc>
        <w:tc>
          <w:tcPr>
            <w:tcW w:type="dxa" w:w="2390"/>
          </w:tcPr>
          <w:p>
            <w:pPr>
              <w:spacing w:after="0"/>
              <w:jc w:val="left"/>
            </w:pPr>
            <w:r>
              <w:rPr>
                <w:sz w:val="16"/>
              </w:rPr>
              <w:t>Hurricane Ian</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19"/>
          </w:tcPr>
          <w:p>
            <w:pPr>
              <w:spacing w:after="0"/>
              <w:jc w:val="left"/>
            </w:pPr>
            <w:r>
              <w:rPr>
                <w:sz w:val="16"/>
              </w:rPr>
              <w:t>Major disaster</w:t>
            </w:r>
          </w:p>
        </w:tc>
        <w:tc>
          <w:tcPr>
            <w:tcW w:type="dxa" w:w="2390"/>
          </w:tcPr>
          <w:p>
            <w:pPr>
              <w:spacing w:after="0"/>
              <w:jc w:val="left"/>
            </w:pPr>
            <w:r>
              <w:rPr>
                <w:sz w:val="16"/>
              </w:rPr>
              <w:t>Remnants of Tropical Storm Fred</w:t>
            </w:r>
          </w:p>
        </w:tc>
        <w:tc>
          <w:tcPr>
            <w:tcW w:type="dxa" w:w="2108"/>
          </w:tcPr>
          <w:p>
            <w:pPr>
              <w:spacing w:after="0"/>
              <w:jc w:val="left"/>
            </w:pPr>
            <w:r>
              <w:rPr>
                <w:sz w:val="16"/>
              </w:rPr>
              <w:t>Hurricane</w:t>
            </w:r>
          </w:p>
        </w:tc>
        <w:tc>
          <w:tcPr>
            <w:tcW w:type="dxa" w:w="2509"/>
          </w:tcPr>
          <w:p>
            <w:pPr>
              <w:spacing w:after="0"/>
              <w:jc w:val="right"/>
            </w:pPr>
            <w:r>
              <w:rPr>
                <w:sz w:val="16"/>
              </w:rPr>
              <w:t>$861,183.59</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19"/>
          </w:tcPr>
          <w:p>
            <w:pPr>
              <w:spacing w:after="0"/>
              <w:jc w:val="left"/>
            </w:pPr>
            <w:r>
              <w:rPr>
                <w:sz w:val="16"/>
              </w:rPr>
              <w:t>Emergency</w:t>
            </w:r>
          </w:p>
        </w:tc>
        <w:tc>
          <w:tcPr>
            <w:tcW w:type="dxa" w:w="2390"/>
          </w:tcPr>
          <w:p>
            <w:pPr>
              <w:spacing w:after="0"/>
              <w:jc w:val="left"/>
            </w:pPr>
            <w:r>
              <w:rPr>
                <w:sz w:val="16"/>
              </w:rPr>
              <w:t>Hurricane Isaias</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19"/>
          </w:tcPr>
          <w:p>
            <w:pPr>
              <w:spacing w:after="0"/>
              <w:jc w:val="left"/>
            </w:pPr>
            <w:r>
              <w:rPr>
                <w:sz w:val="16"/>
              </w:rPr>
              <w:t>Major disaster</w:t>
            </w:r>
          </w:p>
        </w:tc>
        <w:tc>
          <w:tcPr>
            <w:tcW w:type="dxa" w:w="2390"/>
          </w:tcPr>
          <w:p>
            <w:pPr>
              <w:spacing w:after="0"/>
              <w:jc w:val="left"/>
            </w:pPr>
            <w:r>
              <w:rPr>
                <w:sz w:val="16"/>
              </w:rPr>
              <w:t>Severe Storms, Tornadoes, and Flooding</w:t>
            </w:r>
          </w:p>
        </w:tc>
        <w:tc>
          <w:tcPr>
            <w:tcW w:type="dxa" w:w="2108"/>
          </w:tcPr>
          <w:p>
            <w:pPr>
              <w:spacing w:after="0"/>
              <w:jc w:val="left"/>
            </w:pPr>
            <w:r>
              <w:rPr>
                <w:sz w:val="16"/>
              </w:rPr>
              <w:t>Inland Flooding; Tornado</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19"/>
          </w:tcPr>
          <w:p>
            <w:pPr>
              <w:spacing w:after="0"/>
              <w:jc w:val="left"/>
            </w:pPr>
            <w:r>
              <w:rPr>
                <w:sz w:val="16"/>
              </w:rPr>
              <w:t>Major disaster</w:t>
            </w:r>
          </w:p>
        </w:tc>
        <w:tc>
          <w:tcPr>
            <w:tcW w:type="dxa" w:w="2390"/>
          </w:tcPr>
          <w:p>
            <w:pPr>
              <w:spacing w:after="0"/>
              <w:jc w:val="left"/>
            </w:pPr>
            <w:r>
              <w:rPr>
                <w:sz w:val="16"/>
              </w:rPr>
              <w:t>COVID-19 Pandemic</w:t>
            </w:r>
          </w:p>
        </w:tc>
        <w:tc>
          <w:tcPr>
            <w:tcW w:type="dxa" w:w="2108"/>
          </w:tcPr>
          <w:p>
            <w:pPr>
              <w:spacing w:after="0"/>
              <w:jc w:val="left"/>
            </w:pPr>
            <w:r>
              <w:rPr>
                <w:sz w:val="16"/>
              </w:rPr>
              <w:t>Non-natural, not counted</w:t>
            </w:r>
          </w:p>
        </w:tc>
        <w:tc>
          <w:tcPr>
            <w:tcW w:type="dxa" w:w="2509"/>
          </w:tcPr>
          <w:p>
            <w:pPr>
              <w:spacing w:after="0"/>
              <w:jc w:val="right"/>
            </w:pPr>
            <w:r>
              <w:rPr>
                <w:sz w:val="16"/>
              </w:rPr>
              <w:t>$137,116.80</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19"/>
          </w:tcPr>
          <w:p>
            <w:pPr>
              <w:spacing w:after="0"/>
              <w:jc w:val="left"/>
            </w:pPr>
            <w:r>
              <w:rPr>
                <w:sz w:val="16"/>
              </w:rPr>
              <w:t>Emergency</w:t>
            </w:r>
          </w:p>
        </w:tc>
        <w:tc>
          <w:tcPr>
            <w:tcW w:type="dxa" w:w="2390"/>
          </w:tcPr>
          <w:p>
            <w:pPr>
              <w:spacing w:after="0"/>
              <w:jc w:val="left"/>
            </w:pPr>
            <w:r>
              <w:rPr>
                <w:sz w:val="16"/>
              </w:rPr>
              <w:t>COVID-19</w:t>
            </w:r>
          </w:p>
        </w:tc>
        <w:tc>
          <w:tcPr>
            <w:tcW w:type="dxa" w:w="2108"/>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19"/>
          </w:tcPr>
          <w:p>
            <w:pPr>
              <w:spacing w:after="0"/>
              <w:jc w:val="left"/>
            </w:pPr>
            <w:r>
              <w:rPr>
                <w:sz w:val="16"/>
              </w:rPr>
              <w:t>Emergency</w:t>
            </w:r>
          </w:p>
        </w:tc>
        <w:tc>
          <w:tcPr>
            <w:tcW w:type="dxa" w:w="2390"/>
          </w:tcPr>
          <w:p>
            <w:pPr>
              <w:spacing w:after="0"/>
              <w:jc w:val="left"/>
            </w:pPr>
            <w:r>
              <w:rPr>
                <w:sz w:val="16"/>
              </w:rPr>
              <w:t>Hurricane Dorian</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19"/>
          </w:tcPr>
          <w:p>
            <w:pPr>
              <w:spacing w:after="0"/>
              <w:jc w:val="left"/>
            </w:pPr>
            <w:r>
              <w:rPr>
                <w:sz w:val="16"/>
              </w:rPr>
              <w:t>Major disaster</w:t>
            </w:r>
          </w:p>
        </w:tc>
        <w:tc>
          <w:tcPr>
            <w:tcW w:type="dxa" w:w="2390"/>
          </w:tcPr>
          <w:p>
            <w:pPr>
              <w:spacing w:after="0"/>
              <w:jc w:val="left"/>
            </w:pPr>
            <w:r>
              <w:rPr>
                <w:sz w:val="16"/>
              </w:rPr>
              <w:t>Hurricane Florence</w:t>
            </w:r>
          </w:p>
        </w:tc>
        <w:tc>
          <w:tcPr>
            <w:tcW w:type="dxa" w:w="2108"/>
          </w:tcPr>
          <w:p>
            <w:pPr>
              <w:spacing w:after="0"/>
              <w:jc w:val="left"/>
            </w:pPr>
            <w:r>
              <w:rPr>
                <w:sz w:val="16"/>
              </w:rPr>
              <w:t>Hurricane</w:t>
            </w:r>
          </w:p>
        </w:tc>
        <w:tc>
          <w:tcPr>
            <w:tcW w:type="dxa" w:w="2509"/>
          </w:tcPr>
          <w:p>
            <w:pPr>
              <w:spacing w:after="0"/>
              <w:jc w:val="right"/>
            </w:pPr>
            <w:r>
              <w:rPr>
                <w:sz w:val="16"/>
              </w:rPr>
              <w:t>$670,304.35</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19"/>
          </w:tcPr>
          <w:p>
            <w:pPr>
              <w:spacing w:after="0"/>
              <w:jc w:val="left"/>
            </w:pPr>
            <w:r>
              <w:rPr>
                <w:sz w:val="16"/>
              </w:rPr>
              <w:t>Emergency</w:t>
            </w:r>
          </w:p>
        </w:tc>
        <w:tc>
          <w:tcPr>
            <w:tcW w:type="dxa" w:w="2390"/>
          </w:tcPr>
          <w:p>
            <w:pPr>
              <w:spacing w:after="0"/>
              <w:jc w:val="left"/>
            </w:pPr>
            <w:r>
              <w:rPr>
                <w:sz w:val="16"/>
              </w:rPr>
              <w:t>Hurricane Florence</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r>
              <w:rPr>
                <w:sz w:val="16"/>
              </w:rPr>
              <w:t>same incident as DR-4393</w:t>
            </w: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19"/>
          </w:tcPr>
          <w:p>
            <w:pPr>
              <w:spacing w:after="0"/>
              <w:jc w:val="left"/>
            </w:pPr>
            <w:r>
              <w:rPr>
                <w:sz w:val="16"/>
              </w:rPr>
              <w:t>Major disaster</w:t>
            </w:r>
          </w:p>
        </w:tc>
        <w:tc>
          <w:tcPr>
            <w:tcW w:type="dxa" w:w="2390"/>
          </w:tcPr>
          <w:p>
            <w:pPr>
              <w:spacing w:after="0"/>
              <w:jc w:val="left"/>
            </w:pPr>
            <w:r>
              <w:rPr>
                <w:sz w:val="16"/>
              </w:rPr>
              <w:t>Severe Storms, Flooding, Landslides, and Mudslides</w:t>
            </w:r>
          </w:p>
        </w:tc>
        <w:tc>
          <w:tcPr>
            <w:tcW w:type="dxa" w:w="2108"/>
          </w:tcPr>
          <w:p>
            <w:pPr>
              <w:spacing w:after="0"/>
              <w:jc w:val="left"/>
            </w:pPr>
            <w:r>
              <w:rPr>
                <w:sz w:val="16"/>
              </w:rPr>
              <w:t>Inland Flooding (primary); also designated: Landslide</w:t>
            </w:r>
          </w:p>
        </w:tc>
        <w:tc>
          <w:tcPr>
            <w:tcW w:type="dxa" w:w="2509"/>
          </w:tcPr>
          <w:p>
            <w:pPr>
              <w:spacing w:after="0"/>
              <w:jc w:val="right"/>
            </w:pPr>
            <w:r>
              <w:rPr>
                <w:sz w:val="16"/>
              </w:rPr>
              <w:t>$14,367.61</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19"/>
          </w:tcPr>
          <w:p>
            <w:pPr>
              <w:spacing w:after="0"/>
              <w:jc w:val="left"/>
            </w:pPr>
            <w:r>
              <w:rPr>
                <w:sz w:val="16"/>
              </w:rPr>
              <w:t>Major disaster</w:t>
            </w:r>
          </w:p>
        </w:tc>
        <w:tc>
          <w:tcPr>
            <w:tcW w:type="dxa" w:w="2390"/>
          </w:tcPr>
          <w:p>
            <w:pPr>
              <w:spacing w:after="0"/>
              <w:jc w:val="left"/>
            </w:pPr>
            <w:r>
              <w:rPr>
                <w:sz w:val="16"/>
              </w:rPr>
              <w:t>Severe Winter Storms and Flooding</w:t>
            </w:r>
          </w:p>
        </w:tc>
        <w:tc>
          <w:tcPr>
            <w:tcW w:type="dxa" w:w="2108"/>
          </w:tcPr>
          <w:p>
            <w:pPr>
              <w:spacing w:after="0"/>
              <w:jc w:val="left"/>
            </w:pPr>
            <w:r>
              <w:rPr>
                <w:sz w:val="16"/>
              </w:rPr>
              <w:t>Inland Flooding; Winter Weather</w:t>
            </w:r>
          </w:p>
        </w:tc>
        <w:tc>
          <w:tcPr>
            <w:tcW w:type="dxa" w:w="2509"/>
          </w:tcPr>
          <w:p>
            <w:pPr>
              <w:spacing w:after="0"/>
              <w:jc w:val="right"/>
            </w:pPr>
            <w:r>
              <w:rPr>
                <w:sz w:val="16"/>
              </w:rPr>
              <w:t>$11,005.49</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19"/>
          </w:tcPr>
          <w:p>
            <w:pPr>
              <w:spacing w:after="0"/>
              <w:jc w:val="left"/>
            </w:pPr>
            <w:r>
              <w:rPr>
                <w:sz w:val="16"/>
              </w:rPr>
              <w:t>Emergency</w:t>
            </w:r>
          </w:p>
        </w:tc>
        <w:tc>
          <w:tcPr>
            <w:tcW w:type="dxa" w:w="2390"/>
          </w:tcPr>
          <w:p>
            <w:pPr>
              <w:spacing w:after="0"/>
              <w:jc w:val="left"/>
            </w:pPr>
            <w:r>
              <w:rPr>
                <w:sz w:val="16"/>
              </w:rPr>
              <w:t>Hurricane Katrina Evacuation</w:t>
            </w:r>
          </w:p>
        </w:tc>
        <w:tc>
          <w:tcPr>
            <w:tcW w:type="dxa" w:w="2108"/>
          </w:tcPr>
          <w:p>
            <w:pPr>
              <w:spacing w:after="0"/>
              <w:jc w:val="left"/>
            </w:pPr>
            <w:r>
              <w:rPr>
                <w:sz w:val="16"/>
              </w:rPr>
              <w:t>Hurricane: evacuation support, not a local hazard event; not counted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19"/>
          </w:tcPr>
          <w:p>
            <w:pPr>
              <w:spacing w:after="0"/>
              <w:jc w:val="left"/>
            </w:pPr>
            <w:r>
              <w:rPr>
                <w:sz w:val="16"/>
              </w:rPr>
              <w:t>Major disaster</w:t>
            </w:r>
          </w:p>
        </w:tc>
        <w:tc>
          <w:tcPr>
            <w:tcW w:type="dxa" w:w="2390"/>
          </w:tcPr>
          <w:p>
            <w:pPr>
              <w:spacing w:after="0"/>
              <w:jc w:val="left"/>
            </w:pPr>
            <w:r>
              <w:rPr>
                <w:sz w:val="16"/>
              </w:rPr>
              <w:t>Hurricane Ivan</w:t>
            </w:r>
          </w:p>
        </w:tc>
        <w:tc>
          <w:tcPr>
            <w:tcW w:type="dxa" w:w="2108"/>
          </w:tcPr>
          <w:p>
            <w:pPr>
              <w:spacing w:after="0"/>
              <w:jc w:val="left"/>
            </w:pPr>
            <w:r>
              <w:rPr>
                <w:sz w:val="16"/>
              </w:rPr>
              <w:t>Hurricane</w:t>
            </w:r>
          </w:p>
        </w:tc>
        <w:tc>
          <w:tcPr>
            <w:tcW w:type="dxa" w:w="2509"/>
          </w:tcPr>
          <w:p>
            <w:pPr>
              <w:spacing w:after="0"/>
              <w:jc w:val="right"/>
            </w:pPr>
            <w:r>
              <w:rPr>
                <w:sz w:val="16"/>
              </w:rPr>
              <w:t>$268,972.72</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19"/>
          </w:tcPr>
          <w:p>
            <w:pPr>
              <w:spacing w:after="0"/>
              <w:jc w:val="left"/>
            </w:pPr>
            <w:r>
              <w:rPr>
                <w:sz w:val="16"/>
              </w:rPr>
              <w:t>Major disaster</w:t>
            </w:r>
          </w:p>
        </w:tc>
        <w:tc>
          <w:tcPr>
            <w:tcW w:type="dxa" w:w="2390"/>
          </w:tcPr>
          <w:p>
            <w:pPr>
              <w:spacing w:after="0"/>
              <w:jc w:val="left"/>
            </w:pPr>
            <w:r>
              <w:rPr>
                <w:sz w:val="16"/>
              </w:rPr>
              <w:t>Tropical Storm Frances</w:t>
            </w:r>
          </w:p>
        </w:tc>
        <w:tc>
          <w:tcPr>
            <w:tcW w:type="dxa" w:w="2108"/>
          </w:tcPr>
          <w:p>
            <w:pPr>
              <w:spacing w:after="0"/>
              <w:jc w:val="left"/>
            </w:pPr>
            <w:r>
              <w:rPr>
                <w:sz w:val="16"/>
              </w:rPr>
              <w:t>Hurricane</w:t>
            </w:r>
          </w:p>
        </w:tc>
        <w:tc>
          <w:tcPr>
            <w:tcW w:type="dxa" w:w="2509"/>
          </w:tcPr>
          <w:p>
            <w:pPr>
              <w:spacing w:after="0"/>
              <w:jc w:val="right"/>
            </w:pPr>
            <w:r>
              <w:rPr>
                <w:sz w:val="16"/>
              </w:rPr>
              <w:t>$50,192.43</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19"/>
          </w:tcPr>
          <w:p>
            <w:pPr>
              <w:spacing w:after="0"/>
              <w:jc w:val="left"/>
            </w:pPr>
            <w:r>
              <w:rPr>
                <w:sz w:val="16"/>
              </w:rPr>
              <w:t>Major disaster</w:t>
            </w:r>
          </w:p>
        </w:tc>
        <w:tc>
          <w:tcPr>
            <w:tcW w:type="dxa" w:w="2390"/>
          </w:tcPr>
          <w:p>
            <w:pPr>
              <w:spacing w:after="0"/>
              <w:jc w:val="left"/>
            </w:pPr>
            <w:r>
              <w:rPr>
                <w:sz w:val="16"/>
              </w:rPr>
              <w:t>Winter Storm</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19"/>
          </w:tcPr>
          <w:p>
            <w:pPr>
              <w:spacing w:after="0"/>
              <w:jc w:val="left"/>
            </w:pPr>
            <w:r>
              <w:rPr>
                <w:sz w:val="16"/>
              </w:rPr>
              <w:t>Major disaster</w:t>
            </w:r>
          </w:p>
        </w:tc>
        <w:tc>
          <w:tcPr>
            <w:tcW w:type="dxa" w:w="2390"/>
          </w:tcPr>
          <w:p>
            <w:pPr>
              <w:spacing w:after="0"/>
              <w:jc w:val="left"/>
            </w:pPr>
            <w:r>
              <w:rPr>
                <w:sz w:val="16"/>
              </w:rPr>
              <w:t>Blizzard of 96</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19"/>
          </w:tcPr>
          <w:p>
            <w:pPr>
              <w:spacing w:after="0"/>
              <w:jc w:val="left"/>
            </w:pPr>
            <w:r>
              <w:rPr>
                <w:sz w:val="16"/>
              </w:rPr>
              <w:t>Major disaster</w:t>
            </w:r>
          </w:p>
        </w:tc>
        <w:tc>
          <w:tcPr>
            <w:tcW w:type="dxa" w:w="2390"/>
          </w:tcPr>
          <w:p>
            <w:pPr>
              <w:spacing w:after="0"/>
              <w:jc w:val="left"/>
            </w:pPr>
            <w:r>
              <w:rPr>
                <w:sz w:val="16"/>
              </w:rPr>
              <w:t>Severe Storms, Flooding, High Winds</w:t>
            </w:r>
          </w:p>
        </w:tc>
        <w:tc>
          <w:tcPr>
            <w:tcW w:type="dxa" w:w="2108"/>
          </w:tcPr>
          <w:p>
            <w:pPr>
              <w:spacing w:after="0"/>
              <w:jc w:val="left"/>
            </w:pPr>
            <w:r>
              <w:rPr>
                <w:sz w:val="16"/>
              </w:rPr>
              <w:t>Inland Flooding (primary); also designated: Strong Wind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19"/>
          </w:tcPr>
          <w:p>
            <w:pPr>
              <w:spacing w:after="0"/>
              <w:jc w:val="left"/>
            </w:pPr>
            <w:r>
              <w:rPr>
                <w:sz w:val="16"/>
              </w:rPr>
              <w:t>Emergency</w:t>
            </w:r>
          </w:p>
        </w:tc>
        <w:tc>
          <w:tcPr>
            <w:tcW w:type="dxa" w:w="2390"/>
          </w:tcPr>
          <w:p>
            <w:pPr>
              <w:spacing w:after="0"/>
              <w:jc w:val="left"/>
            </w:pPr>
            <w:r>
              <w:rPr>
                <w:sz w:val="16"/>
              </w:rPr>
              <w:t>Severe Snowfall &amp; Winter Storm</w:t>
            </w:r>
          </w:p>
        </w:tc>
        <w:tc>
          <w:tcPr>
            <w:tcW w:type="dxa" w:w="2108"/>
          </w:tcPr>
          <w:p>
            <w:pPr>
              <w:spacing w:after="0"/>
              <w:jc w:val="left"/>
            </w:pPr>
            <w:r>
              <w:rPr>
                <w:sz w:val="16"/>
              </w:rPr>
              <w:t>Winter Weather</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19"/>
          </w:tcPr>
          <w:p>
            <w:pPr>
              <w:spacing w:after="0"/>
              <w:jc w:val="left"/>
            </w:pPr>
            <w:r>
              <w:rPr>
                <w:sz w:val="16"/>
              </w:rPr>
              <w:t>Major disaster</w:t>
            </w:r>
          </w:p>
        </w:tc>
        <w:tc>
          <w:tcPr>
            <w:tcW w:type="dxa" w:w="2390"/>
          </w:tcPr>
          <w:p>
            <w:pPr>
              <w:spacing w:after="0"/>
              <w:jc w:val="left"/>
            </w:pPr>
            <w:r>
              <w:rPr>
                <w:sz w:val="16"/>
              </w:rPr>
              <w:t>Severe Storms &amp;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29</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81</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34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369</w:t>
            </w:r>
          </w:p>
        </w:tc>
        <w:tc>
          <w:tcPr>
            <w:tcW w:type="dxa" w:w="1123"/>
          </w:tcPr>
          <w:p>
            <w:pPr>
              <w:spacing w:after="0"/>
              <w:jc w:val="right"/>
            </w:pPr>
            <w:r>
              <w:rPr>
                <w:sz w:val="16"/>
              </w:rPr>
              <w:t>0</w:t>
            </w:r>
          </w:p>
        </w:tc>
        <w:tc>
          <w:tcPr>
            <w:tcW w:type="dxa" w:w="1964"/>
          </w:tcPr>
          <w:p>
            <w:pPr>
              <w:spacing w:after="0"/>
              <w:jc w:val="right"/>
            </w:pPr>
            <w:r>
              <w:rPr>
                <w:sz w:val="16"/>
              </w:rPr>
              <w:t>6</w:t>
            </w:r>
          </w:p>
        </w:tc>
        <w:tc>
          <w:tcPr>
            <w:tcW w:type="dxa" w:w="777"/>
          </w:tcPr>
          <w:p>
            <w:pPr>
              <w:spacing w:after="0"/>
              <w:jc w:val="right"/>
            </w:pPr>
            <w:r>
              <w:rPr>
                <w:sz w:val="16"/>
              </w:rPr>
              <w:t>29</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7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9"/>
        <w:gridCol w:w="3781"/>
        <w:gridCol w:w="953"/>
        <w:gridCol w:w="2571"/>
        <w:gridCol w:w="718"/>
        <w:gridCol w:w="27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9"/>
            <w:shd w:val="clear" w:color="auto" w:fill="E8E8E8"/>
          </w:tcPr>
          <w:p>
            <w:pPr>
              <w:spacing w:after="0"/>
              <w:jc w:val="left"/>
            </w:pPr>
            <w:r>
              <w:rPr>
                <w:b/>
                <w:sz w:val="16"/>
              </w:rPr>
              <w:t>Magnitude or extent</w:t>
            </w:r>
          </w:p>
        </w:tc>
        <w:tc>
          <w:tcPr>
            <w:tcW w:type="dxa" w:w="3781"/>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1"/>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27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089"/>
          </w:tcPr>
          <w:p>
            <w:pPr>
              <w:spacing w:after="0"/>
              <w:jc w:val="left"/>
            </w:pPr>
          </w:p>
        </w:tc>
        <w:tc>
          <w:tcPr>
            <w:tcW w:type="dxa" w:w="3781"/>
          </w:tcPr>
          <w:p>
            <w:pPr>
              <w:spacing w:after="0"/>
              <w:jc w:val="left"/>
            </w:pPr>
            <w:r>
              <w:rPr>
                <w:sz w:val="16"/>
              </w:rPr>
              <w:t>$20,000,000 property; $0 crops (2024 dollars)</w:t>
            </w:r>
          </w:p>
        </w:tc>
        <w:tc>
          <w:tcPr>
            <w:tcW w:type="dxa" w:w="953"/>
          </w:tcPr>
          <w:p>
            <w:pPr>
              <w:spacing w:after="0"/>
              <w:jc w:val="right"/>
            </w:pPr>
            <w:r>
              <w:rPr>
                <w:sz w:val="16"/>
              </w:rPr>
              <w:t>4, 0</w:t>
            </w:r>
          </w:p>
        </w:tc>
        <w:tc>
          <w:tcPr>
            <w:tcW w:type="dxa" w:w="2571"/>
          </w:tcPr>
          <w:p>
            <w:pPr>
              <w:spacing w:after="0"/>
              <w:jc w:val="left"/>
            </w:pPr>
            <w:r>
              <w:rPr>
                <w:sz w:val="16"/>
              </w:rPr>
              <w:t>CAVE RIVER to LUNDAY</w:t>
            </w:r>
          </w:p>
        </w:tc>
        <w:tc>
          <w:tcPr>
            <w:tcW w:type="dxa" w:w="718"/>
          </w:tcPr>
          <w:p>
            <w:pPr>
              <w:spacing w:after="0"/>
              <w:jc w:val="left"/>
            </w:pPr>
            <w:r>
              <w:rPr>
                <w:sz w:val="16"/>
              </w:rPr>
              <w:t>within last 5 years</w:t>
            </w:r>
          </w:p>
        </w:tc>
        <w:tc>
          <w:tcPr>
            <w:tcW w:type="dxa" w:w="2749"/>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089"/>
          </w:tcPr>
          <w:p>
            <w:pPr>
              <w:spacing w:after="0"/>
              <w:jc w:val="left"/>
            </w:pPr>
          </w:p>
        </w:tc>
        <w:tc>
          <w:tcPr>
            <w:tcW w:type="dxa" w:w="3781"/>
          </w:tcPr>
          <w:p>
            <w:pPr>
              <w:spacing w:after="0"/>
              <w:jc w:val="left"/>
            </w:pPr>
            <w:r>
              <w:rPr>
                <w:sz w:val="16"/>
              </w:rPr>
              <w:t>$7,000,000 property; $0 crops (zone total, 2024 dollars)</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r>
              <w:rPr>
                <w:sz w:val="16"/>
              </w:rPr>
              <w:t>within last 5 years</w:t>
            </w:r>
          </w:p>
        </w:tc>
        <w:tc>
          <w:tcPr>
            <w:tcW w:type="dxa" w:w="27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215"/>
          </w:tcPr>
          <w:p>
            <w:pPr>
              <w:spacing w:after="0"/>
              <w:jc w:val="left"/>
            </w:pPr>
            <w:r>
              <w:rPr>
                <w:sz w:val="16"/>
              </w:rPr>
              <w:t>Flash Flood</w:t>
            </w:r>
          </w:p>
        </w:tc>
        <w:tc>
          <w:tcPr>
            <w:tcW w:type="dxa" w:w="1089"/>
          </w:tcPr>
          <w:p>
            <w:pPr>
              <w:spacing w:after="0"/>
              <w:jc w:val="left"/>
            </w:pPr>
          </w:p>
        </w:tc>
        <w:tc>
          <w:tcPr>
            <w:tcW w:type="dxa" w:w="3781"/>
          </w:tcPr>
          <w:p>
            <w:pPr>
              <w:spacing w:after="0"/>
              <w:jc w:val="left"/>
            </w:pPr>
            <w:r>
              <w:rPr>
                <w:sz w:val="16"/>
              </w:rPr>
              <w:t>$75,000,000 property; $0 crops (2024 dollars)</w:t>
            </w:r>
          </w:p>
        </w:tc>
        <w:tc>
          <w:tcPr>
            <w:tcW w:type="dxa" w:w="953"/>
          </w:tcPr>
          <w:p>
            <w:pPr>
              <w:spacing w:after="0"/>
              <w:jc w:val="right"/>
            </w:pPr>
            <w:r>
              <w:rPr>
                <w:sz w:val="16"/>
              </w:rPr>
              <w:t>9, 0</w:t>
            </w:r>
          </w:p>
        </w:tc>
        <w:tc>
          <w:tcPr>
            <w:tcW w:type="dxa" w:w="2571"/>
          </w:tcPr>
          <w:p>
            <w:pPr>
              <w:spacing w:after="0"/>
              <w:jc w:val="left"/>
            </w:pPr>
            <w:r>
              <w:rPr>
                <w:sz w:val="16"/>
              </w:rPr>
              <w:t>LUNDAY</w:t>
            </w:r>
          </w:p>
        </w:tc>
        <w:tc>
          <w:tcPr>
            <w:tcW w:type="dxa" w:w="718"/>
          </w:tcPr>
          <w:p>
            <w:pPr>
              <w:spacing w:after="0"/>
              <w:jc w:val="left"/>
            </w:pPr>
            <w:r>
              <w:rPr>
                <w:sz w:val="16"/>
              </w:rPr>
              <w:t>within last 5 years</w:t>
            </w:r>
          </w:p>
        </w:tc>
        <w:tc>
          <w:tcPr>
            <w:tcW w:type="dxa" w:w="2749"/>
          </w:tcPr>
          <w:p>
            <w:pPr>
              <w:spacing w:after="0"/>
              <w:jc w:val="left"/>
            </w:pPr>
            <w:r>
              <w:rPr>
                <w:sz w:val="16"/>
              </w:rPr>
              <w:t>deaths or injuries recorded</w:t>
            </w:r>
          </w:p>
        </w:tc>
      </w:tr>
      <w:tr>
        <w:trPr>
          <w:cantSplit/>
        </w:trPr>
        <w:tc>
          <w:tcPr>
            <w:tcW w:type="dxa" w:w="1037"/>
          </w:tcPr>
          <w:p>
            <w:pPr>
              <w:spacing w:after="0"/>
              <w:jc w:val="left"/>
            </w:pPr>
            <w:r>
              <w:rPr>
                <w:sz w:val="16"/>
              </w:rPr>
              <w:t>2016-07-16</w:t>
            </w:r>
          </w:p>
        </w:tc>
        <w:tc>
          <w:tcPr>
            <w:tcW w:type="dxa" w:w="1215"/>
          </w:tcPr>
          <w:p>
            <w:pPr>
              <w:spacing w:after="0"/>
              <w:jc w:val="left"/>
            </w:pPr>
            <w:r>
              <w:rPr>
                <w:sz w:val="16"/>
              </w:rPr>
              <w:t>Lightning</w:t>
            </w:r>
          </w:p>
        </w:tc>
        <w:tc>
          <w:tcPr>
            <w:tcW w:type="dxa" w:w="1089"/>
          </w:tcPr>
          <w:p>
            <w:pPr>
              <w:spacing w:after="0"/>
              <w:jc w:val="left"/>
            </w:pPr>
          </w:p>
        </w:tc>
        <w:tc>
          <w:tcPr>
            <w:tcW w:type="dxa" w:w="3781"/>
          </w:tcPr>
          <w:p>
            <w:pPr>
              <w:spacing w:after="0"/>
              <w:jc w:val="left"/>
            </w:pPr>
            <w:r>
              <w:rPr>
                <w:sz w:val="16"/>
              </w:rPr>
              <w:t>$0 property; $0 crops (2016 dollars)</w:t>
            </w:r>
          </w:p>
        </w:tc>
        <w:tc>
          <w:tcPr>
            <w:tcW w:type="dxa" w:w="953"/>
          </w:tcPr>
          <w:p>
            <w:pPr>
              <w:spacing w:after="0"/>
              <w:jc w:val="right"/>
            </w:pPr>
            <w:r>
              <w:rPr>
                <w:sz w:val="16"/>
              </w:rPr>
              <w:t>1, 0</w:t>
            </w:r>
          </w:p>
        </w:tc>
        <w:tc>
          <w:tcPr>
            <w:tcW w:type="dxa" w:w="2571"/>
          </w:tcPr>
          <w:p>
            <w:pPr>
              <w:spacing w:after="0"/>
              <w:jc w:val="left"/>
            </w:pPr>
            <w:r>
              <w:rPr>
                <w:sz w:val="16"/>
              </w:rPr>
              <w:t>ESKOTA</w:t>
            </w:r>
          </w:p>
        </w:tc>
        <w:tc>
          <w:tcPr>
            <w:tcW w:type="dxa" w:w="718"/>
          </w:tcPr>
          <w:p>
            <w:pPr>
              <w:spacing w:after="0"/>
              <w:jc w:val="left"/>
            </w:pPr>
          </w:p>
        </w:tc>
        <w:tc>
          <w:tcPr>
            <w:tcW w:type="dxa" w:w="2749"/>
          </w:tcPr>
          <w:p>
            <w:pPr>
              <w:spacing w:after="0"/>
              <w:jc w:val="left"/>
            </w:pPr>
            <w:r>
              <w:rPr>
                <w:sz w:val="16"/>
              </w:rPr>
              <w:t>deaths or injuries recorded</w:t>
            </w:r>
          </w:p>
        </w:tc>
      </w:tr>
      <w:tr>
        <w:trPr>
          <w:cantSplit/>
        </w:trPr>
        <w:tc>
          <w:tcPr>
            <w:tcW w:type="dxa" w:w="1037"/>
          </w:tcPr>
          <w:p>
            <w:pPr>
              <w:spacing w:after="0"/>
              <w:jc w:val="left"/>
            </w:pPr>
            <w:r>
              <w:rPr>
                <w:sz w:val="16"/>
              </w:rPr>
              <w:t>2013-06-13</w:t>
            </w:r>
          </w:p>
        </w:tc>
        <w:tc>
          <w:tcPr>
            <w:tcW w:type="dxa" w:w="1215"/>
          </w:tcPr>
          <w:p>
            <w:pPr>
              <w:spacing w:after="0"/>
              <w:jc w:val="left"/>
            </w:pPr>
            <w:r>
              <w:rPr>
                <w:sz w:val="16"/>
              </w:rPr>
              <w:t>Thunderstorm Wind</w:t>
            </w:r>
          </w:p>
        </w:tc>
        <w:tc>
          <w:tcPr>
            <w:tcW w:type="dxa" w:w="1089"/>
          </w:tcPr>
          <w:p>
            <w:pPr>
              <w:spacing w:after="0"/>
              <w:jc w:val="left"/>
            </w:pPr>
            <w:r>
              <w:rPr>
                <w:sz w:val="16"/>
              </w:rPr>
              <w:t>60 kt (69 mph) estimated gust</w:t>
            </w:r>
          </w:p>
        </w:tc>
        <w:tc>
          <w:tcPr>
            <w:tcW w:type="dxa" w:w="3781"/>
          </w:tcPr>
          <w:p>
            <w:pPr>
              <w:spacing w:after="0"/>
              <w:jc w:val="left"/>
            </w:pPr>
            <w:r>
              <w:rPr>
                <w:sz w:val="16"/>
              </w:rPr>
              <w:t>damage not reported</w:t>
            </w:r>
          </w:p>
        </w:tc>
        <w:tc>
          <w:tcPr>
            <w:tcW w:type="dxa" w:w="953"/>
          </w:tcPr>
          <w:p>
            <w:pPr>
              <w:spacing w:after="0"/>
              <w:jc w:val="right"/>
            </w:pPr>
            <w:r>
              <w:rPr>
                <w:sz w:val="16"/>
              </w:rPr>
              <w:t>0, 0</w:t>
            </w:r>
          </w:p>
        </w:tc>
        <w:tc>
          <w:tcPr>
            <w:tcW w:type="dxa" w:w="2571"/>
          </w:tcPr>
          <w:p>
            <w:pPr>
              <w:spacing w:after="0"/>
              <w:jc w:val="left"/>
            </w:pPr>
            <w:r>
              <w:rPr>
                <w:sz w:val="16"/>
              </w:rPr>
              <w:t>SWISS to NEWDALE</w:t>
            </w:r>
          </w:p>
        </w:tc>
        <w:tc>
          <w:tcPr>
            <w:tcW w:type="dxa" w:w="718"/>
          </w:tcPr>
          <w:p>
            <w:pPr>
              <w:spacing w:after="0"/>
              <w:jc w:val="left"/>
            </w:pPr>
          </w:p>
        </w:tc>
        <w:tc>
          <w:tcPr>
            <w:tcW w:type="dxa" w:w="2749"/>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089"/>
          </w:tcPr>
          <w:p>
            <w:pPr>
              <w:spacing w:after="0"/>
              <w:jc w:val="left"/>
            </w:pPr>
          </w:p>
        </w:tc>
        <w:tc>
          <w:tcPr>
            <w:tcW w:type="dxa" w:w="3781"/>
          </w:tcPr>
          <w:p>
            <w:pPr>
              <w:spacing w:after="0"/>
              <w:jc w:val="left"/>
            </w:pPr>
            <w:r>
              <w:rPr>
                <w:sz w:val="16"/>
              </w:rPr>
              <w:t>$0 property; $0 crops (zone total, 2007 dollars)</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p>
        </w:tc>
        <w:tc>
          <w:tcPr>
            <w:tcW w:type="dxa" w:w="2749"/>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089"/>
          </w:tcPr>
          <w:p>
            <w:pPr>
              <w:spacing w:after="0"/>
              <w:jc w:val="left"/>
            </w:pPr>
            <w:r>
              <w:rPr>
                <w:sz w:val="16"/>
              </w:rPr>
              <w:t>70 kt (81 mph) estimated gust</w:t>
            </w:r>
          </w:p>
        </w:tc>
        <w:tc>
          <w:tcPr>
            <w:tcW w:type="dxa" w:w="3781"/>
          </w:tcPr>
          <w:p>
            <w:pPr>
              <w:spacing w:after="0"/>
              <w:jc w:val="left"/>
            </w:pPr>
            <w:r>
              <w:rPr>
                <w:sz w:val="16"/>
              </w:rPr>
              <w:t>$0 property; $0 crops (zone total, 2007 dollars)</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p>
        </w:tc>
        <w:tc>
          <w:tcPr>
            <w:tcW w:type="dxa" w:w="2749"/>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089"/>
          </w:tcPr>
          <w:p>
            <w:pPr>
              <w:spacing w:after="0"/>
              <w:jc w:val="left"/>
            </w:pPr>
          </w:p>
        </w:tc>
        <w:tc>
          <w:tcPr>
            <w:tcW w:type="dxa" w:w="3781"/>
          </w:tcPr>
          <w:p>
            <w:pPr>
              <w:spacing w:after="0"/>
              <w:jc w:val="left"/>
            </w:pPr>
            <w:r>
              <w:rPr>
                <w:sz w:val="16"/>
              </w:rPr>
              <w:t>$0 property; $1,000,000 crops (zone total, 2007 dollars)</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p>
        </w:tc>
        <w:tc>
          <w:tcPr>
            <w:tcW w:type="dxa" w:w="2749"/>
          </w:tcPr>
          <w:p>
            <w:pPr>
              <w:spacing w:after="0"/>
              <w:jc w:val="left"/>
            </w:pPr>
            <w:r>
              <w:rPr>
                <w:sz w:val="16"/>
              </w:rPr>
              <w:t>B1-c worst recorded: Frost/Freeze</w:t>
            </w:r>
          </w:p>
        </w:tc>
      </w:tr>
      <w:tr>
        <w:trPr>
          <w:cantSplit/>
        </w:trPr>
        <w:tc>
          <w:tcPr>
            <w:tcW w:type="dxa" w:w="1037"/>
          </w:tcPr>
          <w:p>
            <w:pPr>
              <w:spacing w:after="0"/>
              <w:jc w:val="left"/>
            </w:pPr>
            <w:r>
              <w:rPr>
                <w:sz w:val="16"/>
              </w:rPr>
              <w:t>2005-12-15</w:t>
            </w:r>
          </w:p>
        </w:tc>
        <w:tc>
          <w:tcPr>
            <w:tcW w:type="dxa" w:w="1215"/>
          </w:tcPr>
          <w:p>
            <w:pPr>
              <w:spacing w:after="0"/>
              <w:jc w:val="left"/>
            </w:pPr>
            <w:r>
              <w:rPr>
                <w:sz w:val="16"/>
              </w:rPr>
              <w:t>Ice Storm</w:t>
            </w:r>
          </w:p>
        </w:tc>
        <w:tc>
          <w:tcPr>
            <w:tcW w:type="dxa" w:w="1089"/>
          </w:tcPr>
          <w:p>
            <w:pPr>
              <w:spacing w:after="0"/>
              <w:jc w:val="left"/>
            </w:pPr>
          </w:p>
        </w:tc>
        <w:tc>
          <w:tcPr>
            <w:tcW w:type="dxa" w:w="3781"/>
          </w:tcPr>
          <w:p>
            <w:pPr>
              <w:spacing w:after="0"/>
              <w:jc w:val="left"/>
            </w:pPr>
            <w:r>
              <w:rPr>
                <w:sz w:val="16"/>
              </w:rPr>
              <w:t>$25,000 property; crops not reported (zone total, 2005 dollars)</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p>
        </w:tc>
        <w:tc>
          <w:tcPr>
            <w:tcW w:type="dxa" w:w="2749"/>
          </w:tcPr>
          <w:p>
            <w:pPr>
              <w:spacing w:after="0"/>
              <w:jc w:val="left"/>
            </w:pPr>
            <w:r>
              <w:rPr>
                <w:sz w:val="16"/>
              </w:rPr>
              <w:t>B1-c worst recorded: Ice Storm</w:t>
            </w:r>
          </w:p>
        </w:tc>
      </w:tr>
      <w:tr>
        <w:trPr>
          <w:cantSplit/>
        </w:trPr>
        <w:tc>
          <w:tcPr>
            <w:tcW w:type="dxa" w:w="1037"/>
          </w:tcPr>
          <w:p>
            <w:pPr>
              <w:spacing w:after="0"/>
              <w:jc w:val="left"/>
            </w:pPr>
            <w:r>
              <w:rPr>
                <w:sz w:val="16"/>
              </w:rPr>
              <w:t>2004-09-08</w:t>
            </w:r>
          </w:p>
        </w:tc>
        <w:tc>
          <w:tcPr>
            <w:tcW w:type="dxa" w:w="1215"/>
          </w:tcPr>
          <w:p>
            <w:pPr>
              <w:spacing w:after="0"/>
              <w:jc w:val="left"/>
            </w:pPr>
            <w:r>
              <w:rPr>
                <w:sz w:val="16"/>
              </w:rPr>
              <w:t>Debris Flow</w:t>
            </w:r>
          </w:p>
        </w:tc>
        <w:tc>
          <w:tcPr>
            <w:tcW w:type="dxa" w:w="1089"/>
          </w:tcPr>
          <w:p>
            <w:pPr>
              <w:spacing w:after="0"/>
              <w:jc w:val="left"/>
            </w:pPr>
          </w:p>
        </w:tc>
        <w:tc>
          <w:tcPr>
            <w:tcW w:type="dxa" w:w="3781"/>
          </w:tcPr>
          <w:p>
            <w:pPr>
              <w:spacing w:after="0"/>
              <w:jc w:val="left"/>
            </w:pPr>
            <w:r>
              <w:rPr>
                <w:sz w:val="16"/>
              </w:rPr>
              <w:t>$1,500,000 property; crops not reported (zone total, 2004 dollars)</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p>
        </w:tc>
        <w:tc>
          <w:tcPr>
            <w:tcW w:type="dxa" w:w="2749"/>
          </w:tcPr>
          <w:p>
            <w:pPr>
              <w:spacing w:after="0"/>
              <w:jc w:val="left"/>
            </w:pPr>
            <w:r>
              <w:rPr>
                <w:sz w:val="16"/>
              </w:rPr>
              <w:t>B1-c worst recorded: Debris Flow</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089"/>
          </w:tcPr>
          <w:p>
            <w:pPr>
              <w:spacing w:after="0"/>
              <w:jc w:val="left"/>
            </w:pPr>
          </w:p>
        </w:tc>
        <w:tc>
          <w:tcPr>
            <w:tcW w:type="dxa" w:w="3781"/>
          </w:tcPr>
          <w:p>
            <w:pPr>
              <w:spacing w:after="0"/>
              <w:jc w:val="left"/>
            </w:pPr>
            <w:r>
              <w:rPr>
                <w:sz w:val="16"/>
              </w:rPr>
              <w:t>damage not reported</w:t>
            </w:r>
          </w:p>
        </w:tc>
        <w:tc>
          <w:tcPr>
            <w:tcW w:type="dxa" w:w="953"/>
          </w:tcPr>
          <w:p>
            <w:pPr>
              <w:spacing w:after="0"/>
              <w:jc w:val="right"/>
            </w:pPr>
            <w:r>
              <w:rPr>
                <w:sz w:val="16"/>
              </w:rPr>
              <w:t>0, 0</w:t>
            </w:r>
          </w:p>
        </w:tc>
        <w:tc>
          <w:tcPr>
            <w:tcW w:type="dxa" w:w="2571"/>
          </w:tcPr>
          <w:p>
            <w:pPr>
              <w:spacing w:after="0"/>
              <w:jc w:val="left"/>
            </w:pPr>
            <w:r>
              <w:rPr>
                <w:sz w:val="16"/>
              </w:rPr>
              <w:t>NWS zone NCZ049 (YANCEY), zone-level</w:t>
            </w:r>
          </w:p>
        </w:tc>
        <w:tc>
          <w:tcPr>
            <w:tcW w:type="dxa" w:w="718"/>
          </w:tcPr>
          <w:p>
            <w:pPr>
              <w:spacing w:after="0"/>
              <w:jc w:val="left"/>
            </w:pPr>
          </w:p>
        </w:tc>
        <w:tc>
          <w:tcPr>
            <w:tcW w:type="dxa" w:w="27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1977-06-06</w:t>
            </w:r>
          </w:p>
        </w:tc>
        <w:tc>
          <w:tcPr>
            <w:tcW w:type="dxa" w:w="1215"/>
          </w:tcPr>
          <w:p>
            <w:pPr>
              <w:spacing w:after="0"/>
              <w:jc w:val="left"/>
            </w:pPr>
            <w:r>
              <w:rPr>
                <w:sz w:val="16"/>
              </w:rPr>
              <w:t>Tornado</w:t>
            </w:r>
          </w:p>
        </w:tc>
        <w:tc>
          <w:tcPr>
            <w:tcW w:type="dxa" w:w="1089"/>
          </w:tcPr>
          <w:p>
            <w:pPr>
              <w:spacing w:after="0"/>
              <w:jc w:val="left"/>
            </w:pPr>
            <w:r>
              <w:rPr>
                <w:sz w:val="16"/>
              </w:rPr>
              <w:t>F1, 33 yd wide</w:t>
            </w:r>
          </w:p>
        </w:tc>
        <w:tc>
          <w:tcPr>
            <w:tcW w:type="dxa" w:w="3781"/>
          </w:tcPr>
          <w:p>
            <w:pPr>
              <w:spacing w:after="0"/>
              <w:jc w:val="left"/>
            </w:pPr>
            <w:r>
              <w:rPr>
                <w:sz w:val="16"/>
              </w:rPr>
              <w:t>$250,000 property; crops not recorded (1977 dollars)</w:t>
            </w:r>
          </w:p>
        </w:tc>
        <w:tc>
          <w:tcPr>
            <w:tcW w:type="dxa" w:w="953"/>
          </w:tcPr>
          <w:p>
            <w:pPr>
              <w:spacing w:after="0"/>
              <w:jc w:val="right"/>
            </w:pPr>
            <w:r>
              <w:rPr>
                <w:sz w:val="16"/>
              </w:rPr>
              <w:t>0, 0</w:t>
            </w:r>
          </w:p>
        </w:tc>
        <w:tc>
          <w:tcPr>
            <w:tcW w:type="dxa" w:w="2571"/>
          </w:tcPr>
          <w:p>
            <w:pPr>
              <w:spacing w:after="0"/>
              <w:jc w:val="left"/>
            </w:pPr>
            <w:r>
              <w:rPr>
                <w:sz w:val="16"/>
              </w:rPr>
              <w:t>location not recorded</w:t>
            </w:r>
          </w:p>
        </w:tc>
        <w:tc>
          <w:tcPr>
            <w:tcW w:type="dxa" w:w="718"/>
          </w:tcPr>
          <w:p>
            <w:pPr>
              <w:spacing w:after="0"/>
              <w:jc w:val="left"/>
            </w:pPr>
          </w:p>
        </w:tc>
        <w:tc>
          <w:tcPr>
            <w:tcW w:type="dxa" w:w="274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4.79</w:t>
            </w:r>
          </w:p>
        </w:tc>
        <w:tc>
          <w:tcPr>
            <w:tcW w:type="dxa" w:w="1277"/>
          </w:tcPr>
          <w:p>
            <w:pPr>
              <w:spacing w:after="0"/>
              <w:jc w:val="left"/>
            </w:pPr>
            <w:r>
              <w:rPr>
                <w:sz w:val="16"/>
              </w:rPr>
              <w:t>event-days per year</w:t>
            </w:r>
          </w:p>
        </w:tc>
        <w:tc>
          <w:tcPr>
            <w:tcW w:type="dxa" w:w="1576"/>
          </w:tcPr>
          <w:p>
            <w:pPr>
              <w:spacing w:after="0"/>
              <w:jc w:val="left"/>
            </w:pPr>
            <w:r>
              <w:rPr>
                <w:sz w:val="16"/>
              </w:rPr>
              <w:t>about 4.79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16 of 30 years, 1996 to 2025 (53.3%)</w:t>
            </w:r>
          </w:p>
        </w:tc>
        <w:tc>
          <w:tcPr>
            <w:tcW w:type="dxa" w:w="1522"/>
          </w:tcPr>
          <w:p>
            <w:pPr>
              <w:spacing w:after="0"/>
              <w:jc w:val="right"/>
            </w:pPr>
            <w:r>
              <w:rPr>
                <w:sz w:val="16"/>
              </w:rPr>
              <w:t>91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27.9</w:t>
            </w:r>
          </w:p>
        </w:tc>
        <w:tc>
          <w:tcPr>
            <w:tcW w:type="dxa" w:w="1277"/>
          </w:tcPr>
          <w:p>
            <w:pPr>
              <w:spacing w:after="0"/>
              <w:jc w:val="left"/>
            </w:pPr>
            <w:r>
              <w:rPr>
                <w:sz w:val="16"/>
              </w:rPr>
              <w:t>event-days per year</w:t>
            </w:r>
          </w:p>
        </w:tc>
        <w:tc>
          <w:tcPr>
            <w:tcW w:type="dxa" w:w="1576"/>
          </w:tcPr>
          <w:p>
            <w:pPr>
              <w:spacing w:after="0"/>
              <w:jc w:val="left"/>
            </w:pPr>
            <w:r>
              <w:rPr>
                <w:sz w:val="16"/>
              </w:rPr>
              <w:t>about 27.9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7 of 30 years, 1996 to 2025 (23.3%)</w:t>
            </w:r>
          </w:p>
        </w:tc>
        <w:tc>
          <w:tcPr>
            <w:tcW w:type="dxa" w:w="1522"/>
          </w:tcPr>
          <w:p>
            <w:pPr>
              <w:spacing w:after="0"/>
              <w:jc w:val="right"/>
            </w:pPr>
            <w:r>
              <w:rPr>
                <w:sz w:val="16"/>
              </w:rPr>
              <w:t>847</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0.00183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0.183%</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4.08</w:t>
            </w:r>
          </w:p>
        </w:tc>
        <w:tc>
          <w:tcPr>
            <w:tcW w:type="dxa" w:w="1277"/>
          </w:tcPr>
          <w:p>
            <w:pPr>
              <w:spacing w:after="0"/>
              <w:jc w:val="left"/>
            </w:pPr>
            <w:r>
              <w:rPr>
                <w:sz w:val="16"/>
              </w:rPr>
              <w:t>events per year</w:t>
            </w:r>
          </w:p>
        </w:tc>
        <w:tc>
          <w:tcPr>
            <w:tcW w:type="dxa" w:w="1576"/>
          </w:tcPr>
          <w:p>
            <w:pPr>
              <w:spacing w:after="0"/>
              <w:jc w:val="left"/>
            </w:pPr>
            <w:r>
              <w:rPr>
                <w:sz w:val="16"/>
              </w:rPr>
              <w:t>about 4.08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154.9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0.0247</w:t>
            </w:r>
          </w:p>
        </w:tc>
        <w:tc>
          <w:tcPr>
            <w:tcW w:type="dxa" w:w="1277"/>
          </w:tcPr>
          <w:p>
            <w:pPr>
              <w:spacing w:after="0"/>
              <w:jc w:val="left"/>
            </w:pPr>
            <w:r>
              <w:rPr>
                <w:sz w:val="16"/>
              </w:rPr>
              <w:t>events per year</w:t>
            </w:r>
          </w:p>
        </w:tc>
        <w:tc>
          <w:tcPr>
            <w:tcW w:type="dxa" w:w="1576"/>
          </w:tcPr>
          <w:p>
            <w:pPr>
              <w:spacing w:after="0"/>
              <w:jc w:val="left"/>
            </w:pPr>
            <w:r>
              <w:rPr>
                <w:sz w:val="16"/>
              </w:rPr>
              <w:t>about 1 in 41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0.77</w:t>
            </w:r>
          </w:p>
        </w:tc>
        <w:tc>
          <w:tcPr>
            <w:tcW w:type="dxa" w:w="1277"/>
          </w:tcPr>
          <w:p>
            <w:pPr>
              <w:spacing w:after="0"/>
              <w:jc w:val="left"/>
            </w:pPr>
            <w:r>
              <w:rPr>
                <w:sz w:val="16"/>
              </w:rPr>
              <w:t>event-days per year</w:t>
            </w:r>
          </w:p>
        </w:tc>
        <w:tc>
          <w:tcPr>
            <w:tcW w:type="dxa" w:w="1576"/>
          </w:tcPr>
          <w:p>
            <w:pPr>
              <w:spacing w:after="0"/>
              <w:jc w:val="left"/>
            </w:pPr>
            <w:r>
              <w:rPr>
                <w:sz w:val="16"/>
              </w:rPr>
              <w:t>about 0.77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9 of 30 years, 1996 to 2025 (30%)</w:t>
            </w:r>
          </w:p>
        </w:tc>
        <w:tc>
          <w:tcPr>
            <w:tcW w:type="dxa" w:w="1522"/>
          </w:tcPr>
          <w:p>
            <w:pPr>
              <w:spacing w:after="0"/>
              <w:jc w:val="right"/>
            </w:pPr>
            <w:r>
              <w:rPr>
                <w:sz w:val="16"/>
              </w:rPr>
              <w:t>52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0.893</w:t>
            </w:r>
          </w:p>
        </w:tc>
        <w:tc>
          <w:tcPr>
            <w:tcW w:type="dxa" w:w="1277"/>
          </w:tcPr>
          <w:p>
            <w:pPr>
              <w:spacing w:after="0"/>
              <w:jc w:val="left"/>
            </w:pPr>
            <w:r>
              <w:rPr>
                <w:sz w:val="16"/>
              </w:rPr>
              <w:t>event-days per year</w:t>
            </w:r>
          </w:p>
        </w:tc>
        <w:tc>
          <w:tcPr>
            <w:tcW w:type="dxa" w:w="1576"/>
          </w:tcPr>
          <w:p>
            <w:pPr>
              <w:spacing w:after="0"/>
              <w:jc w:val="left"/>
            </w:pPr>
            <w:r>
              <w:rPr>
                <w:sz w:val="16"/>
              </w:rPr>
              <w:t>about 0.893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16 of 30 years, 1996 to 2025 (53.3%)</w:t>
            </w:r>
          </w:p>
        </w:tc>
        <w:tc>
          <w:tcPr>
            <w:tcW w:type="dxa" w:w="1522"/>
          </w:tcPr>
          <w:p>
            <w:pPr>
              <w:spacing w:after="0"/>
              <w:jc w:val="right"/>
            </w:pPr>
            <w:r>
              <w:rPr>
                <w:sz w:val="16"/>
              </w:rPr>
              <w:t>25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1.05</w:t>
            </w:r>
          </w:p>
        </w:tc>
        <w:tc>
          <w:tcPr>
            <w:tcW w:type="dxa" w:w="1277"/>
          </w:tcPr>
          <w:p>
            <w:pPr>
              <w:spacing w:after="0"/>
              <w:jc w:val="left"/>
            </w:pPr>
            <w:r>
              <w:rPr>
                <w:sz w:val="16"/>
              </w:rPr>
              <w:t>events per year (modeled)</w:t>
            </w:r>
          </w:p>
        </w:tc>
        <w:tc>
          <w:tcPr>
            <w:tcW w:type="dxa" w:w="1576"/>
          </w:tcPr>
          <w:p>
            <w:pPr>
              <w:spacing w:after="0"/>
              <w:jc w:val="left"/>
            </w:pPr>
            <w:r>
              <w:rPr>
                <w:sz w:val="16"/>
              </w:rPr>
              <w:t>about 1.05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53.6</w:t>
            </w:r>
          </w:p>
        </w:tc>
        <w:tc>
          <w:tcPr>
            <w:tcW w:type="dxa" w:w="1277"/>
          </w:tcPr>
          <w:p>
            <w:pPr>
              <w:spacing w:after="0"/>
              <w:jc w:val="left"/>
            </w:pPr>
            <w:r>
              <w:rPr>
                <w:sz w:val="16"/>
              </w:rPr>
              <w:t>days per year with a strike</w:t>
            </w:r>
          </w:p>
        </w:tc>
        <w:tc>
          <w:tcPr>
            <w:tcW w:type="dxa" w:w="1576"/>
          </w:tcPr>
          <w:p>
            <w:pPr>
              <w:spacing w:after="0"/>
              <w:jc w:val="left"/>
            </w:pPr>
            <w:r>
              <w:rPr>
                <w:sz w:val="16"/>
              </w:rPr>
              <w:t>about 53.6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2.84</w:t>
            </w:r>
          </w:p>
        </w:tc>
        <w:tc>
          <w:tcPr>
            <w:tcW w:type="dxa" w:w="1277"/>
          </w:tcPr>
          <w:p>
            <w:pPr>
              <w:spacing w:after="0"/>
              <w:jc w:val="left"/>
            </w:pPr>
            <w:r>
              <w:rPr>
                <w:sz w:val="16"/>
              </w:rPr>
              <w:t>events per year</w:t>
            </w:r>
          </w:p>
        </w:tc>
        <w:tc>
          <w:tcPr>
            <w:tcW w:type="dxa" w:w="1576"/>
          </w:tcPr>
          <w:p>
            <w:pPr>
              <w:spacing w:after="0"/>
              <w:jc w:val="left"/>
            </w:pPr>
            <w:r>
              <w:rPr>
                <w:sz w:val="16"/>
              </w:rPr>
              <w:t>about 2.84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108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0.0883</w:t>
            </w:r>
          </w:p>
        </w:tc>
        <w:tc>
          <w:tcPr>
            <w:tcW w:type="dxa" w:w="1277"/>
          </w:tcPr>
          <w:p>
            <w:pPr>
              <w:spacing w:after="0"/>
              <w:jc w:val="left"/>
            </w:pPr>
            <w:r>
              <w:rPr>
                <w:sz w:val="16"/>
              </w:rPr>
              <w:t>events per year</w:t>
            </w:r>
          </w:p>
        </w:tc>
        <w:tc>
          <w:tcPr>
            <w:tcW w:type="dxa" w:w="1576"/>
          </w:tcPr>
          <w:p>
            <w:pPr>
              <w:spacing w:after="0"/>
              <w:jc w:val="left"/>
            </w:pPr>
            <w:r>
              <w:rPr>
                <w:sz w:val="16"/>
              </w:rPr>
              <w:t>about 1 in 11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0.00216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0.216%</w:t>
            </w:r>
          </w:p>
        </w:tc>
        <w:tc>
          <w:tcPr>
            <w:tcW w:type="dxa" w:w="1093"/>
          </w:tcPr>
          <w:p>
            <w:pPr>
              <w:spacing w:after="0"/>
              <w:jc w:val="left"/>
            </w:pPr>
            <w:r>
              <w:rPr>
                <w:sz w:val="16"/>
              </w:rPr>
              <w:t>Possible</w:t>
            </w:r>
          </w:p>
        </w:tc>
        <w:tc>
          <w:tcPr>
            <w:tcW w:type="dxa" w:w="1977"/>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25.3</w:t>
            </w:r>
          </w:p>
        </w:tc>
        <w:tc>
          <w:tcPr>
            <w:tcW w:type="dxa" w:w="1277"/>
          </w:tcPr>
          <w:p>
            <w:pPr>
              <w:spacing w:after="0"/>
              <w:jc w:val="left"/>
            </w:pPr>
            <w:r>
              <w:rPr>
                <w:sz w:val="16"/>
              </w:rPr>
              <w:t>event-days per year</w:t>
            </w:r>
          </w:p>
        </w:tc>
        <w:tc>
          <w:tcPr>
            <w:tcW w:type="dxa" w:w="1576"/>
          </w:tcPr>
          <w:p>
            <w:pPr>
              <w:spacing w:after="0"/>
              <w:jc w:val="left"/>
            </w:pPr>
            <w:r>
              <w:rPr>
                <w:sz w:val="16"/>
              </w:rPr>
              <w:t>about 25.3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30 of 30 years, 1996 to 2025 (100%)</w:t>
            </w:r>
          </w:p>
        </w:tc>
        <w:tc>
          <w:tcPr>
            <w:tcW w:type="dxa" w:w="1522"/>
          </w:tcPr>
          <w:p>
            <w:pPr>
              <w:spacing w:after="0"/>
              <w:jc w:val="right"/>
            </w:pPr>
            <w:r>
              <w:rPr>
                <w:sz w:val="16"/>
              </w:rPr>
              <w:t>480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77.9</w:t>
            </w:r>
          </w:p>
        </w:tc>
        <w:tc>
          <w:tcPr>
            <w:tcW w:type="dxa" w:w="1295"/>
          </w:tcPr>
          <w:p>
            <w:pPr>
              <w:spacing w:after="0"/>
              <w:jc w:val="right"/>
            </w:pPr>
            <w:r>
              <w:rPr>
                <w:sz w:val="16"/>
              </w:rPr>
              <w:t>93.6</w:t>
            </w:r>
          </w:p>
        </w:tc>
        <w:tc>
          <w:tcPr>
            <w:tcW w:type="dxa" w:w="1235"/>
          </w:tcPr>
          <w:p>
            <w:pPr>
              <w:spacing w:after="0"/>
              <w:jc w:val="right"/>
            </w:pPr>
            <w:r>
              <w:rPr>
                <w:sz w:val="16"/>
              </w:rPr>
              <w:t>96.7</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5</w:t>
            </w:r>
          </w:p>
        </w:tc>
        <w:tc>
          <w:tcPr>
            <w:tcW w:type="dxa" w:w="1235"/>
          </w:tcPr>
          <w:p>
            <w:pPr>
              <w:spacing w:after="0"/>
              <w:jc w:val="right"/>
            </w:pPr>
            <w:r>
              <w:rPr>
                <w:sz w:val="16"/>
              </w:rPr>
              <w:t>85.4</w:t>
            </w:r>
          </w:p>
        </w:tc>
        <w:tc>
          <w:tcPr>
            <w:tcW w:type="dxa" w:w="1295"/>
          </w:tcPr>
          <w:p>
            <w:pPr>
              <w:spacing w:after="0"/>
              <w:jc w:val="right"/>
            </w:pPr>
            <w:r>
              <w:rPr>
                <w:sz w:val="16"/>
              </w:rPr>
              <w:t>89.7</w:t>
            </w:r>
          </w:p>
        </w:tc>
        <w:tc>
          <w:tcPr>
            <w:tcW w:type="dxa" w:w="1235"/>
          </w:tcPr>
          <w:p>
            <w:pPr>
              <w:spacing w:after="0"/>
              <w:jc w:val="right"/>
            </w:pPr>
            <w:r>
              <w:rPr>
                <w:sz w:val="16"/>
              </w:rPr>
              <w:t>96.2</w:t>
            </w:r>
          </w:p>
        </w:tc>
        <w:tc>
          <w:tcPr>
            <w:tcW w:type="dxa" w:w="7078"/>
          </w:tcPr>
          <w:p>
            <w:pPr>
              <w:spacing w:after="0"/>
              <w:jc w:val="left"/>
            </w:pPr>
            <w:r>
              <w:rPr>
                <w:sz w:val="16"/>
              </w:rPr>
              <w:t>Relatively Moderate 1, Relatively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32.4</w:t>
            </w:r>
          </w:p>
        </w:tc>
        <w:tc>
          <w:tcPr>
            <w:tcW w:type="dxa" w:w="1295"/>
          </w:tcPr>
          <w:p>
            <w:pPr>
              <w:spacing w:after="0"/>
              <w:jc w:val="right"/>
            </w:pPr>
            <w:r>
              <w:rPr>
                <w:sz w:val="16"/>
              </w:rPr>
              <w:t>66.1</w:t>
            </w:r>
          </w:p>
        </w:tc>
        <w:tc>
          <w:tcPr>
            <w:tcW w:type="dxa" w:w="1235"/>
          </w:tcPr>
          <w:p>
            <w:pPr>
              <w:spacing w:after="0"/>
              <w:jc w:val="right"/>
            </w:pPr>
            <w:r>
              <w:rPr>
                <w:sz w:val="16"/>
              </w:rPr>
              <w:t>73.1</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45.6</w:t>
            </w:r>
          </w:p>
        </w:tc>
        <w:tc>
          <w:tcPr>
            <w:tcW w:type="dxa" w:w="1295"/>
          </w:tcPr>
          <w:p>
            <w:pPr>
              <w:spacing w:after="0"/>
              <w:jc w:val="right"/>
            </w:pPr>
            <w:r>
              <w:rPr>
                <w:sz w:val="16"/>
              </w:rPr>
              <w:t>65.0</w:t>
            </w:r>
          </w:p>
        </w:tc>
        <w:tc>
          <w:tcPr>
            <w:tcW w:type="dxa" w:w="1235"/>
          </w:tcPr>
          <w:p>
            <w:pPr>
              <w:spacing w:after="0"/>
              <w:jc w:val="right"/>
            </w:pPr>
            <w:r>
              <w:rPr>
                <w:sz w:val="16"/>
              </w:rPr>
              <w:t>75.6</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51.2</w:t>
            </w:r>
          </w:p>
        </w:tc>
        <w:tc>
          <w:tcPr>
            <w:tcW w:type="dxa" w:w="1295"/>
          </w:tcPr>
          <w:p>
            <w:pPr>
              <w:spacing w:after="0"/>
              <w:jc w:val="right"/>
            </w:pPr>
            <w:r>
              <w:rPr>
                <w:sz w:val="16"/>
              </w:rPr>
              <w:t>58.1</w:t>
            </w:r>
          </w:p>
        </w:tc>
        <w:tc>
          <w:tcPr>
            <w:tcW w:type="dxa" w:w="1235"/>
          </w:tcPr>
          <w:p>
            <w:pPr>
              <w:spacing w:after="0"/>
              <w:jc w:val="right"/>
            </w:pPr>
            <w:r>
              <w:rPr>
                <w:sz w:val="16"/>
              </w:rPr>
              <w:t>62.9</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81.9</w:t>
            </w:r>
          </w:p>
        </w:tc>
        <w:tc>
          <w:tcPr>
            <w:tcW w:type="dxa" w:w="1295"/>
          </w:tcPr>
          <w:p>
            <w:pPr>
              <w:spacing w:after="0"/>
              <w:jc w:val="right"/>
            </w:pPr>
            <w:r>
              <w:rPr>
                <w:sz w:val="16"/>
              </w:rPr>
              <w:t>92.9</w:t>
            </w:r>
          </w:p>
        </w:tc>
        <w:tc>
          <w:tcPr>
            <w:tcW w:type="dxa" w:w="1235"/>
          </w:tcPr>
          <w:p>
            <w:pPr>
              <w:spacing w:after="0"/>
              <w:jc w:val="right"/>
            </w:pPr>
            <w:r>
              <w:rPr>
                <w:sz w:val="16"/>
              </w:rPr>
              <w:t>96.7</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33.6</w:t>
            </w:r>
          </w:p>
        </w:tc>
        <w:tc>
          <w:tcPr>
            <w:tcW w:type="dxa" w:w="1295"/>
          </w:tcPr>
          <w:p>
            <w:pPr>
              <w:spacing w:after="0"/>
              <w:jc w:val="right"/>
            </w:pPr>
            <w:r>
              <w:rPr>
                <w:sz w:val="16"/>
              </w:rPr>
              <w:t>88.5</w:t>
            </w:r>
          </w:p>
        </w:tc>
        <w:tc>
          <w:tcPr>
            <w:tcW w:type="dxa" w:w="1235"/>
          </w:tcPr>
          <w:p>
            <w:pPr>
              <w:spacing w:after="0"/>
              <w:jc w:val="right"/>
            </w:pPr>
            <w:r>
              <w:rPr>
                <w:sz w:val="16"/>
              </w:rPr>
              <w:t>95.5</w:t>
            </w:r>
          </w:p>
        </w:tc>
        <w:tc>
          <w:tcPr>
            <w:tcW w:type="dxa" w:w="7078"/>
          </w:tcPr>
          <w:p>
            <w:pPr>
              <w:spacing w:after="0"/>
              <w:jc w:val="left"/>
            </w:pPr>
            <w:r>
              <w:rPr>
                <w:sz w:val="16"/>
              </w:rPr>
              <w:t>Relatively High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97.2</w:t>
            </w:r>
          </w:p>
        </w:tc>
        <w:tc>
          <w:tcPr>
            <w:tcW w:type="dxa" w:w="1295"/>
          </w:tcPr>
          <w:p>
            <w:pPr>
              <w:spacing w:after="0"/>
              <w:jc w:val="right"/>
            </w:pPr>
            <w:r>
              <w:rPr>
                <w:sz w:val="16"/>
              </w:rPr>
              <w:t>99.1</w:t>
            </w:r>
          </w:p>
        </w:tc>
        <w:tc>
          <w:tcPr>
            <w:tcW w:type="dxa" w:w="1235"/>
          </w:tcPr>
          <w:p>
            <w:pPr>
              <w:spacing w:after="0"/>
              <w:jc w:val="right"/>
            </w:pPr>
            <w:r>
              <w:rPr>
                <w:sz w:val="16"/>
              </w:rPr>
              <w:t>99.6</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93.8</w:t>
            </w:r>
          </w:p>
        </w:tc>
        <w:tc>
          <w:tcPr>
            <w:tcW w:type="dxa" w:w="1295"/>
          </w:tcPr>
          <w:p>
            <w:pPr>
              <w:spacing w:after="0"/>
              <w:jc w:val="right"/>
            </w:pPr>
            <w:r>
              <w:rPr>
                <w:sz w:val="16"/>
              </w:rPr>
              <w:t>99.4</w:t>
            </w:r>
          </w:p>
        </w:tc>
        <w:tc>
          <w:tcPr>
            <w:tcW w:type="dxa" w:w="1235"/>
          </w:tcPr>
          <w:p>
            <w:pPr>
              <w:spacing w:after="0"/>
              <w:jc w:val="right"/>
            </w:pPr>
            <w:r>
              <w:rPr>
                <w:sz w:val="16"/>
              </w:rPr>
              <w:t>99.8</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63.4</w:t>
            </w:r>
          </w:p>
        </w:tc>
        <w:tc>
          <w:tcPr>
            <w:tcW w:type="dxa" w:w="1295"/>
          </w:tcPr>
          <w:p>
            <w:pPr>
              <w:spacing w:after="0"/>
              <w:jc w:val="right"/>
            </w:pPr>
            <w:r>
              <w:rPr>
                <w:sz w:val="16"/>
              </w:rPr>
              <w:t>85.2</w:t>
            </w:r>
          </w:p>
        </w:tc>
        <w:tc>
          <w:tcPr>
            <w:tcW w:type="dxa" w:w="1235"/>
          </w:tcPr>
          <w:p>
            <w:pPr>
              <w:spacing w:after="0"/>
              <w:jc w:val="right"/>
            </w:pPr>
            <w:r>
              <w:rPr>
                <w:sz w:val="16"/>
              </w:rPr>
              <w:t>93.0</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42.0</w:t>
            </w:r>
          </w:p>
        </w:tc>
        <w:tc>
          <w:tcPr>
            <w:tcW w:type="dxa" w:w="1295"/>
          </w:tcPr>
          <w:p>
            <w:pPr>
              <w:spacing w:after="0"/>
              <w:jc w:val="right"/>
            </w:pPr>
            <w:r>
              <w:rPr>
                <w:sz w:val="16"/>
              </w:rPr>
              <w:t>65.3</w:t>
            </w:r>
          </w:p>
        </w:tc>
        <w:tc>
          <w:tcPr>
            <w:tcW w:type="dxa" w:w="1235"/>
          </w:tcPr>
          <w:p>
            <w:pPr>
              <w:spacing w:after="0"/>
              <w:jc w:val="right"/>
            </w:pPr>
            <w:r>
              <w:rPr>
                <w:sz w:val="16"/>
              </w:rPr>
              <w:t>69.7</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75.3</w:t>
            </w:r>
          </w:p>
        </w:tc>
        <w:tc>
          <w:tcPr>
            <w:tcW w:type="dxa" w:w="1295"/>
          </w:tcPr>
          <w:p>
            <w:pPr>
              <w:spacing w:after="0"/>
              <w:jc w:val="right"/>
            </w:pPr>
            <w:r>
              <w:rPr>
                <w:sz w:val="16"/>
              </w:rPr>
              <w:t>83.6</w:t>
            </w:r>
          </w:p>
        </w:tc>
        <w:tc>
          <w:tcPr>
            <w:tcW w:type="dxa" w:w="1235"/>
          </w:tcPr>
          <w:p>
            <w:pPr>
              <w:spacing w:after="0"/>
              <w:jc w:val="right"/>
            </w:pPr>
            <w:r>
              <w:rPr>
                <w:sz w:val="16"/>
              </w:rPr>
              <w:t>86.6</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47.3</w:t>
            </w:r>
          </w:p>
        </w:tc>
        <w:tc>
          <w:tcPr>
            <w:tcW w:type="dxa" w:w="1295"/>
          </w:tcPr>
          <w:p>
            <w:pPr>
              <w:spacing w:after="0"/>
              <w:jc w:val="right"/>
            </w:pPr>
            <w:r>
              <w:rPr>
                <w:sz w:val="16"/>
              </w:rPr>
              <w:t>71.3</w:t>
            </w:r>
          </w:p>
        </w:tc>
        <w:tc>
          <w:tcPr>
            <w:tcW w:type="dxa" w:w="1235"/>
          </w:tcPr>
          <w:p>
            <w:pPr>
              <w:spacing w:after="0"/>
              <w:jc w:val="right"/>
            </w:pPr>
            <w:r>
              <w:rPr>
                <w:sz w:val="16"/>
              </w:rPr>
              <w:t>79.8</w:t>
            </w:r>
          </w:p>
        </w:tc>
        <w:tc>
          <w:tcPr>
            <w:tcW w:type="dxa" w:w="7078"/>
          </w:tcPr>
          <w:p>
            <w:pPr>
              <w:spacing w:after="0"/>
              <w:jc w:val="left"/>
            </w:pPr>
            <w:r>
              <w:rPr>
                <w:sz w:val="16"/>
              </w:rPr>
              <w:t>Relatively High 1, 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9"/>
        <w:gridCol w:w="1991"/>
        <w:gridCol w:w="2079"/>
        <w:gridCol w:w="2171"/>
        <w:gridCol w:w="255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Plan status</w:t>
            </w:r>
          </w:p>
        </w:tc>
        <w:tc>
          <w:tcPr>
            <w:tcW w:type="dxa" w:w="19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5"/>
            <w:shd w:val="clear" w:color="auto" w:fill="E8E8E8"/>
          </w:tcPr>
          <w:p>
            <w:pPr>
              <w:spacing w:after="0"/>
              <w:jc w:val="left"/>
            </w:pPr>
            <w:r>
              <w:rPr>
                <w:b/>
                <w:sz w:val="16"/>
              </w:rPr>
              <w:t>Notes</w:t>
            </w:r>
          </w:p>
        </w:tc>
      </w:tr>
      <w:tr>
        <w:trPr>
          <w:cantSplit/>
        </w:trPr>
        <w:tc>
          <w:tcPr>
            <w:tcW w:type="dxa" w:w="1483"/>
          </w:tcPr>
          <w:p>
            <w:pPr>
              <w:spacing w:after="0"/>
              <w:jc w:val="left"/>
            </w:pPr>
            <w:r>
              <w:rPr>
                <w:sz w:val="16"/>
              </w:rPr>
              <w:t>Yancey County (unincorporated area)</w:t>
            </w:r>
          </w:p>
        </w:tc>
        <w:tc>
          <w:tcPr>
            <w:tcW w:type="dxa" w:w="1394"/>
          </w:tcPr>
          <w:p>
            <w:pPr>
              <w:spacing w:after="0"/>
              <w:jc w:val="left"/>
            </w:pPr>
            <w:r>
              <w:rPr>
                <w:sz w:val="16"/>
              </w:rPr>
              <w:t>Unincorporated</w:t>
            </w:r>
          </w:p>
        </w:tc>
        <w:tc>
          <w:tcPr>
            <w:tcW w:type="dxa" w:w="2439"/>
          </w:tcPr>
          <w:p>
            <w:pPr>
              <w:spacing w:after="0"/>
              <w:jc w:val="left"/>
            </w:pPr>
            <w:r>
              <w:rPr>
                <w:sz w:val="16"/>
              </w:rPr>
              <w:t>Approved, expires 2031-03-30</w:t>
            </w:r>
          </w:p>
        </w:tc>
        <w:tc>
          <w:tcPr>
            <w:tcW w:type="dxa" w:w="1991"/>
          </w:tcPr>
          <w:p>
            <w:pPr>
              <w:spacing w:after="0"/>
              <w:jc w:val="right"/>
            </w:pPr>
            <w:r>
              <w:rPr>
                <w:sz w:val="16"/>
              </w:rPr>
              <w:t>FMA RL 3, SRL 0; any 10</w:t>
            </w:r>
          </w:p>
        </w:tc>
        <w:tc>
          <w:tcPr>
            <w:tcW w:type="dxa" w:w="2079"/>
          </w:tcPr>
          <w:p>
            <w:pPr>
              <w:spacing w:after="0"/>
              <w:jc w:val="right"/>
            </w:pPr>
            <w:r>
              <w:rPr>
                <w:sz w:val="16"/>
              </w:rPr>
              <w:t>$67,082,971.45</w:t>
            </w:r>
          </w:p>
        </w:tc>
        <w:tc>
          <w:tcPr>
            <w:tcW w:type="dxa" w:w="2171"/>
          </w:tcPr>
          <w:p>
            <w:pPr>
              <w:spacing w:after="0"/>
              <w:jc w:val="right"/>
            </w:pPr>
            <w:r>
              <w:rPr>
                <w:sz w:val="16"/>
              </w:rPr>
              <w:t>0 total; 0 since its plan</w:t>
            </w:r>
          </w:p>
        </w:tc>
        <w:tc>
          <w:tcPr>
            <w:tcW w:type="dxa" w:w="2555"/>
          </w:tcPr>
          <w:p>
            <w:pPr>
              <w:spacing w:after="0"/>
              <w:jc w:val="left"/>
            </w:pPr>
            <w:r>
              <w:rPr>
                <w:sz w:val="16"/>
              </w:rPr>
              <w:t>Includes $137,116.80 for declarations not counted as hazard incidents (DR-4487-NC).</w:t>
            </w:r>
          </w:p>
        </w:tc>
      </w:tr>
      <w:tr>
        <w:trPr>
          <w:cantSplit/>
        </w:trPr>
        <w:tc>
          <w:tcPr>
            <w:tcW w:type="dxa" w:w="1483"/>
          </w:tcPr>
          <w:p>
            <w:pPr>
              <w:spacing w:after="0"/>
              <w:jc w:val="left"/>
            </w:pPr>
            <w:r>
              <w:rPr>
                <w:sz w:val="16"/>
              </w:rPr>
              <w:t>Burnsville town</w:t>
            </w:r>
          </w:p>
        </w:tc>
        <w:tc>
          <w:tcPr>
            <w:tcW w:type="dxa" w:w="1394"/>
          </w:tcPr>
          <w:p>
            <w:pPr>
              <w:spacing w:after="0"/>
              <w:jc w:val="left"/>
            </w:pPr>
            <w:r>
              <w:rPr>
                <w:sz w:val="16"/>
              </w:rPr>
              <w:t>Town</w:t>
            </w:r>
          </w:p>
        </w:tc>
        <w:tc>
          <w:tcPr>
            <w:tcW w:type="dxa" w:w="2439"/>
          </w:tcPr>
          <w:p>
            <w:pPr>
              <w:spacing w:after="0"/>
              <w:jc w:val="left"/>
            </w:pPr>
            <w:r>
              <w:rPr>
                <w:sz w:val="16"/>
              </w:rPr>
              <w:t>Approved, expires 2031-03-30</w:t>
            </w:r>
          </w:p>
        </w:tc>
        <w:tc>
          <w:tcPr>
            <w:tcW w:type="dxa" w:w="1991"/>
          </w:tcPr>
          <w:p>
            <w:pPr>
              <w:spacing w:after="0"/>
              <w:jc w:val="right"/>
            </w:pPr>
            <w:r>
              <w:rPr>
                <w:sz w:val="16"/>
              </w:rPr>
              <w:t>FMA RL 0, SRL 0; any 0</w:t>
            </w:r>
          </w:p>
        </w:tc>
        <w:tc>
          <w:tcPr>
            <w:tcW w:type="dxa" w:w="2079"/>
          </w:tcPr>
          <w:p>
            <w:pPr>
              <w:spacing w:after="0"/>
              <w:jc w:val="right"/>
            </w:pPr>
            <w:r>
              <w:rPr>
                <w:sz w:val="16"/>
              </w:rPr>
              <w:t>$4,958,138.11</w:t>
            </w:r>
          </w:p>
        </w:tc>
        <w:tc>
          <w:tcPr>
            <w:tcW w:type="dxa" w:w="2171"/>
          </w:tcPr>
          <w:p>
            <w:pPr>
              <w:spacing w:after="0"/>
              <w:jc w:val="right"/>
            </w:pPr>
            <w:r>
              <w:rPr>
                <w:sz w:val="16"/>
              </w:rPr>
              <w:t>33 total; 0 since its plan</w:t>
            </w:r>
          </w:p>
        </w:tc>
        <w:tc>
          <w:tcPr>
            <w:tcW w:type="dxa" w:w="25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$4,281,559,932</w:t>
            </w:r>
          </w:p>
        </w:tc>
        <w:tc>
          <w:tcPr>
            <w:tcW w:type="dxa" w:w="1134"/>
          </w:tcPr>
          <w:p>
            <w:pPr>
              <w:spacing w:after="0"/>
              <w:jc w:val="right"/>
            </w:pPr>
            <w:r>
              <w:rPr>
                <w:sz w:val="16"/>
              </w:rPr>
              <w:t>$8,785,168</w:t>
            </w:r>
          </w:p>
        </w:tc>
        <w:tc>
          <w:tcPr>
            <w:tcW w:type="dxa" w:w="1043"/>
          </w:tcPr>
          <w:p>
            <w:pPr>
              <w:spacing w:after="0"/>
              <w:jc w:val="right"/>
            </w:pPr>
            <w:r>
              <w:rPr>
                <w:sz w:val="16"/>
              </w:rPr>
              <w:t>18,463</w:t>
            </w:r>
          </w:p>
        </w:tc>
        <w:tc>
          <w:tcPr>
            <w:tcW w:type="dxa" w:w="1037"/>
          </w:tcPr>
          <w:p>
            <w:pPr>
              <w:spacing w:after="0"/>
              <w:jc w:val="right"/>
            </w:pPr>
            <w:r>
              <w:rPr>
                <w:sz w:val="16"/>
              </w:rPr>
              <w:t>$528</w:t>
            </w:r>
          </w:p>
        </w:tc>
        <w:tc>
          <w:tcPr>
            <w:tcW w:type="dxa" w:w="1126"/>
          </w:tcPr>
          <w:p>
            <w:pPr>
              <w:spacing w:after="0"/>
              <w:jc w:val="right"/>
            </w:pPr>
            <w:r>
              <w:rPr>
                <w:sz w:val="16"/>
              </w:rPr>
              <w:t>$56,080</w:t>
            </w:r>
          </w:p>
        </w:tc>
        <w:tc>
          <w:tcPr>
            <w:tcW w:type="dxa" w:w="1132"/>
          </w:tcPr>
          <w:p>
            <w:pPr>
              <w:spacing w:after="0"/>
              <w:jc w:val="right"/>
            </w:pPr>
            <w:r>
              <w:rPr>
                <w:sz w:val="16"/>
              </w:rPr>
              <w:t>$1,463,042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$5,516,371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$103,240</w:t>
            </w:r>
          </w:p>
        </w:tc>
        <w:tc>
          <w:tcPr>
            <w:tcW w:type="dxa" w:w="1132"/>
          </w:tcPr>
          <w:p>
            <w:pPr>
              <w:spacing w:after="0"/>
              <w:jc w:val="right"/>
            </w:pPr>
            <w:r>
              <w:rPr>
                <w:sz w:val="16"/>
              </w:rPr>
              <w:t>n/a</w:t>
            </w:r>
          </w:p>
        </w:tc>
        <w:tc>
          <w:tcPr>
            <w:tcW w:type="dxa" w:w="1305"/>
          </w:tcPr>
          <w:p>
            <w:pPr>
              <w:spacing w:after="0"/>
              <w:jc w:val="right"/>
            </w:pPr>
            <w:r>
              <w:rPr>
                <w:sz w:val="16"/>
              </w:rPr>
              <w:t>1.87% (agriculture)</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$7,136,931,088</w:t>
            </w:r>
          </w:p>
        </w:tc>
        <w:tc>
          <w:tcPr>
            <w:tcW w:type="dxa" w:w="1134"/>
          </w:tcPr>
          <w:p>
            <w:pPr>
              <w:spacing w:after="0"/>
              <w:jc w:val="right"/>
            </w:pPr>
            <w:r>
              <w:rPr>
                <w:sz w:val="16"/>
              </w:rPr>
              <w:t>n/a</w:t>
            </w:r>
          </w:p>
        </w:tc>
        <w:tc>
          <w:tcPr>
            <w:tcW w:type="dxa" w:w="1043"/>
          </w:tcPr>
          <w:p>
            <w:pPr>
              <w:spacing w:after="0"/>
              <w:jc w:val="right"/>
            </w:pPr>
            <w:r>
              <w:rPr>
                <w:sz w:val="16"/>
              </w:rPr>
              <w:t>18,470</w:t>
            </w:r>
          </w:p>
        </w:tc>
        <w:tc>
          <w:tcPr>
            <w:tcW w:type="dxa" w:w="1037"/>
          </w:tcPr>
          <w:p>
            <w:pPr>
              <w:spacing w:after="0"/>
              <w:jc w:val="right"/>
            </w:pPr>
            <w:r>
              <w:rPr>
                <w:sz w:val="16"/>
              </w:rPr>
              <w:t>$168,316</w:t>
            </w:r>
          </w:p>
        </w:tc>
        <w:tc>
          <w:tcPr>
            <w:tcW w:type="dxa" w:w="1126"/>
          </w:tcPr>
          <w:p>
            <w:pPr>
              <w:spacing w:after="0"/>
              <w:jc w:val="right"/>
            </w:pPr>
            <w:r>
              <w:rPr>
                <w:sz w:val="16"/>
              </w:rPr>
              <w:t>n/a</w:t>
            </w:r>
          </w:p>
        </w:tc>
        <w:tc>
          <w:tcPr>
            <w:tcW w:type="dxa" w:w="1132"/>
          </w:tcPr>
          <w:p>
            <w:pPr>
              <w:spacing w:after="0"/>
              <w:jc w:val="right"/>
            </w:pPr>
            <w:r>
              <w:rPr>
                <w:sz w:val="16"/>
              </w:rPr>
              <w:t>$33,971</w:t>
            </w:r>
          </w:p>
        </w:tc>
        <w:tc>
          <w:tcPr>
            <w:tcW w:type="dxa" w:w="1305"/>
          </w:tcPr>
          <w:p>
            <w:pPr>
              <w:spacing w:after="0"/>
              <w:jc w:val="right"/>
            </w:pPr>
            <w:r>
              <w:rPr>
                <w:sz w:val="16"/>
              </w:rPr>
              <w:t>0.00236%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$4,281,559,932</w:t>
            </w:r>
          </w:p>
        </w:tc>
        <w:tc>
          <w:tcPr>
            <w:tcW w:type="dxa" w:w="1134"/>
          </w:tcPr>
          <w:p>
            <w:pPr>
              <w:spacing w:after="0"/>
              <w:jc w:val="right"/>
            </w:pPr>
            <w:r>
              <w:rPr>
                <w:sz w:val="16"/>
              </w:rPr>
              <w:t>$8,785,168</w:t>
            </w:r>
          </w:p>
        </w:tc>
        <w:tc>
          <w:tcPr>
            <w:tcW w:type="dxa" w:w="1043"/>
          </w:tcPr>
          <w:p>
            <w:pPr>
              <w:spacing w:after="0"/>
              <w:jc w:val="right"/>
            </w:pPr>
            <w:r>
              <w:rPr>
                <w:sz w:val="16"/>
              </w:rPr>
              <w:t>18,463</w:t>
            </w:r>
          </w:p>
        </w:tc>
        <w:tc>
          <w:tcPr>
            <w:tcW w:type="dxa" w:w="1037"/>
          </w:tcPr>
          <w:p>
            <w:pPr>
              <w:spacing w:after="0"/>
              <w:jc w:val="right"/>
            </w:pPr>
            <w:r>
              <w:rPr>
                <w:sz w:val="16"/>
              </w:rPr>
              <w:t>$29,143</w:t>
            </w:r>
          </w:p>
        </w:tc>
        <w:tc>
          <w:tcPr>
            <w:tcW w:type="dxa" w:w="1126"/>
          </w:tcPr>
          <w:p>
            <w:pPr>
              <w:spacing w:after="0"/>
              <w:jc w:val="right"/>
            </w:pPr>
            <w:r>
              <w:rPr>
                <w:sz w:val="16"/>
              </w:rPr>
              <w:t>$13,387</w:t>
            </w:r>
          </w:p>
        </w:tc>
        <w:tc>
          <w:tcPr>
            <w:tcW w:type="dxa" w:w="1132"/>
          </w:tcPr>
          <w:p>
            <w:pPr>
              <w:spacing w:after="0"/>
              <w:jc w:val="right"/>
            </w:pPr>
            <w:r>
              <w:rPr>
                <w:sz w:val="16"/>
              </w:rPr>
              <w:t>$20,991</w:t>
            </w:r>
          </w:p>
        </w:tc>
        <w:tc>
          <w:tcPr>
            <w:tcW w:type="dxa" w:w="1305"/>
          </w:tcPr>
          <w:p>
            <w:pPr>
              <w:spacing w:after="0"/>
              <w:jc w:val="right"/>
            </w:pPr>
            <w:r>
              <w:rPr>
                <w:sz w:val="16"/>
              </w:rPr>
              <w:t>0.000681%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2"/>
          </w:tcPr>
          <w:p>
            <w:pPr>
              <w:spacing w:after="0"/>
              <w:jc w:val="right"/>
            </w:pPr>
            <w:r>
              <w:rPr>
                <w:sz w:val="16"/>
              </w:rPr>
              <w:t>$0</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$4,281,559,932</w:t>
            </w:r>
          </w:p>
        </w:tc>
        <w:tc>
          <w:tcPr>
            <w:tcW w:type="dxa" w:w="1134"/>
          </w:tcPr>
          <w:p>
            <w:pPr>
              <w:spacing w:after="0"/>
              <w:jc w:val="right"/>
            </w:pPr>
            <w:r>
              <w:rPr>
                <w:sz w:val="16"/>
              </w:rPr>
              <w:t>$8,785,168</w:t>
            </w:r>
          </w:p>
        </w:tc>
        <w:tc>
          <w:tcPr>
            <w:tcW w:type="dxa" w:w="1043"/>
          </w:tcPr>
          <w:p>
            <w:pPr>
              <w:spacing w:after="0"/>
              <w:jc w:val="right"/>
            </w:pPr>
            <w:r>
              <w:rPr>
                <w:sz w:val="16"/>
              </w:rPr>
              <w:t>18,463</w:t>
            </w:r>
          </w:p>
        </w:tc>
        <w:tc>
          <w:tcPr>
            <w:tcW w:type="dxa" w:w="1037"/>
          </w:tcPr>
          <w:p>
            <w:pPr>
              <w:spacing w:after="0"/>
              <w:jc w:val="right"/>
            </w:pPr>
            <w:r>
              <w:rPr>
                <w:sz w:val="16"/>
              </w:rPr>
              <w:t>$76,513</w:t>
            </w:r>
          </w:p>
        </w:tc>
        <w:tc>
          <w:tcPr>
            <w:tcW w:type="dxa" w:w="1126"/>
          </w:tcPr>
          <w:p>
            <w:pPr>
              <w:spacing w:after="0"/>
              <w:jc w:val="right"/>
            </w:pPr>
            <w:r>
              <w:rPr>
                <w:sz w:val="16"/>
              </w:rPr>
              <w:t>$2,192</w:t>
            </w:r>
          </w:p>
        </w:tc>
        <w:tc>
          <w:tcPr>
            <w:tcW w:type="dxa" w:w="1132"/>
          </w:tcPr>
          <w:p>
            <w:pPr>
              <w:spacing w:after="0"/>
              <w:jc w:val="right"/>
            </w:pPr>
            <w:r>
              <w:rPr>
                <w:sz w:val="16"/>
              </w:rPr>
              <w:t>$2,177</w:t>
            </w:r>
          </w:p>
        </w:tc>
        <w:tc>
          <w:tcPr>
            <w:tcW w:type="dxa" w:w="1305"/>
          </w:tcPr>
          <w:p>
            <w:pPr>
              <w:spacing w:after="0"/>
              <w:jc w:val="right"/>
            </w:pPr>
            <w:r>
              <w:rPr>
                <w:sz w:val="16"/>
              </w:rPr>
              <w:t>0.00179%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$4,281,559,932</w:t>
            </w:r>
          </w:p>
        </w:tc>
        <w:tc>
          <w:tcPr>
            <w:tcW w:type="dxa" w:w="1134"/>
          </w:tcPr>
          <w:p>
            <w:pPr>
              <w:spacing w:after="0"/>
              <w:jc w:val="right"/>
            </w:pPr>
            <w:r>
              <w:rPr>
                <w:sz w:val="16"/>
              </w:rPr>
              <w:t>n/a</w:t>
            </w:r>
          </w:p>
        </w:tc>
        <w:tc>
          <w:tcPr>
            <w:tcW w:type="dxa" w:w="1043"/>
          </w:tcPr>
          <w:p>
            <w:pPr>
              <w:spacing w:after="0"/>
              <w:jc w:val="right"/>
            </w:pPr>
            <w:r>
              <w:rPr>
                <w:sz w:val="16"/>
              </w:rPr>
              <w:t>18,463</w:t>
            </w:r>
          </w:p>
        </w:tc>
        <w:tc>
          <w:tcPr>
            <w:tcW w:type="dxa" w:w="1037"/>
          </w:tcPr>
          <w:p>
            <w:pPr>
              <w:spacing w:after="0"/>
              <w:jc w:val="right"/>
            </w:pPr>
            <w:r>
              <w:rPr>
                <w:sz w:val="16"/>
              </w:rPr>
              <w:t>$171,525</w:t>
            </w:r>
          </w:p>
        </w:tc>
        <w:tc>
          <w:tcPr>
            <w:tcW w:type="dxa" w:w="1126"/>
          </w:tcPr>
          <w:p>
            <w:pPr>
              <w:spacing w:after="0"/>
              <w:jc w:val="right"/>
            </w:pPr>
            <w:r>
              <w:rPr>
                <w:sz w:val="16"/>
              </w:rPr>
              <w:t>n/a</w:t>
            </w:r>
          </w:p>
        </w:tc>
        <w:tc>
          <w:tcPr>
            <w:tcW w:type="dxa" w:w="1132"/>
          </w:tcPr>
          <w:p>
            <w:pPr>
              <w:spacing w:after="0"/>
              <w:jc w:val="right"/>
            </w:pPr>
            <w:r>
              <w:rPr>
                <w:sz w:val="16"/>
              </w:rPr>
              <w:t>$5,519</w:t>
            </w:r>
          </w:p>
        </w:tc>
        <w:tc>
          <w:tcPr>
            <w:tcW w:type="dxa" w:w="1305"/>
          </w:tcPr>
          <w:p>
            <w:pPr>
              <w:spacing w:after="0"/>
              <w:jc w:val="right"/>
            </w:pPr>
            <w:r>
              <w:rPr>
                <w:sz w:val="16"/>
              </w:rPr>
              <w:t>0.00401%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$4,270,448,059</w:t>
            </w:r>
          </w:p>
        </w:tc>
        <w:tc>
          <w:tcPr>
            <w:tcW w:type="dxa" w:w="1134"/>
          </w:tcPr>
          <w:p>
            <w:pPr>
              <w:spacing w:after="0"/>
              <w:jc w:val="right"/>
            </w:pPr>
            <w:r>
              <w:rPr>
                <w:sz w:val="16"/>
              </w:rPr>
              <w:t>$2,516,959</w:t>
            </w:r>
          </w:p>
        </w:tc>
        <w:tc>
          <w:tcPr>
            <w:tcW w:type="dxa" w:w="1043"/>
          </w:tcPr>
          <w:p>
            <w:pPr>
              <w:spacing w:after="0"/>
              <w:jc w:val="right"/>
            </w:pPr>
            <w:r>
              <w:rPr>
                <w:sz w:val="16"/>
              </w:rPr>
              <w:t>770</w:t>
            </w:r>
          </w:p>
        </w:tc>
        <w:tc>
          <w:tcPr>
            <w:tcW w:type="dxa" w:w="1037"/>
          </w:tcPr>
          <w:p>
            <w:pPr>
              <w:spacing w:after="0"/>
              <w:jc w:val="right"/>
            </w:pPr>
            <w:r>
              <w:rPr>
                <w:sz w:val="16"/>
              </w:rPr>
              <w:t>$5,114,774</w:t>
            </w:r>
          </w:p>
        </w:tc>
        <w:tc>
          <w:tcPr>
            <w:tcW w:type="dxa" w:w="1126"/>
          </w:tcPr>
          <w:p>
            <w:pPr>
              <w:spacing w:after="0"/>
              <w:jc w:val="right"/>
            </w:pPr>
            <w:r>
              <w:rPr>
                <w:sz w:val="16"/>
              </w:rPr>
              <w:t>$25,143</w:t>
            </w:r>
          </w:p>
        </w:tc>
        <w:tc>
          <w:tcPr>
            <w:tcW w:type="dxa" w:w="1132"/>
          </w:tcPr>
          <w:p>
            <w:pPr>
              <w:spacing w:after="0"/>
              <w:jc w:val="right"/>
            </w:pPr>
            <w:r>
              <w:rPr>
                <w:sz w:val="16"/>
              </w:rPr>
              <w:t>$35,096</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$1,647,213,499</w:t>
            </w:r>
          </w:p>
        </w:tc>
        <w:tc>
          <w:tcPr>
            <w:tcW w:type="dxa" w:w="1134"/>
          </w:tcPr>
          <w:p>
            <w:pPr>
              <w:spacing w:after="0"/>
              <w:jc w:val="right"/>
            </w:pPr>
            <w:r>
              <w:rPr>
                <w:sz w:val="16"/>
              </w:rPr>
              <w:t>n/a</w:t>
            </w:r>
          </w:p>
        </w:tc>
        <w:tc>
          <w:tcPr>
            <w:tcW w:type="dxa" w:w="1043"/>
          </w:tcPr>
          <w:p>
            <w:pPr>
              <w:spacing w:after="0"/>
              <w:jc w:val="right"/>
            </w:pPr>
            <w:r>
              <w:rPr>
                <w:sz w:val="16"/>
              </w:rPr>
              <w:t>7,607</w:t>
            </w:r>
          </w:p>
        </w:tc>
        <w:tc>
          <w:tcPr>
            <w:tcW w:type="dxa" w:w="1037"/>
          </w:tcPr>
          <w:p>
            <w:pPr>
              <w:spacing w:after="0"/>
              <w:jc w:val="right"/>
            </w:pPr>
            <w:r>
              <w:rPr>
                <w:sz w:val="16"/>
              </w:rPr>
              <w:t>$89,033</w:t>
            </w:r>
          </w:p>
        </w:tc>
        <w:tc>
          <w:tcPr>
            <w:tcW w:type="dxa" w:w="1126"/>
          </w:tcPr>
          <w:p>
            <w:pPr>
              <w:spacing w:after="0"/>
              <w:jc w:val="right"/>
            </w:pPr>
            <w:r>
              <w:rPr>
                <w:sz w:val="16"/>
              </w:rPr>
              <w:t>n/a</w:t>
            </w:r>
          </w:p>
        </w:tc>
        <w:tc>
          <w:tcPr>
            <w:tcW w:type="dxa" w:w="1132"/>
          </w:tcPr>
          <w:p>
            <w:pPr>
              <w:spacing w:after="0"/>
              <w:jc w:val="right"/>
            </w:pPr>
            <w:r>
              <w:rPr>
                <w:sz w:val="16"/>
              </w:rPr>
              <w:t>$75,272</w:t>
            </w:r>
          </w:p>
        </w:tc>
        <w:tc>
          <w:tcPr>
            <w:tcW w:type="dxa" w:w="1305"/>
          </w:tcPr>
          <w:p>
            <w:pPr>
              <w:spacing w:after="0"/>
              <w:jc w:val="right"/>
            </w:pPr>
            <w:r>
              <w:rPr>
                <w:sz w:val="16"/>
              </w:rPr>
              <w:t>0.00541%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$4,281,559,932</w:t>
            </w:r>
          </w:p>
        </w:tc>
        <w:tc>
          <w:tcPr>
            <w:tcW w:type="dxa" w:w="1134"/>
          </w:tcPr>
          <w:p>
            <w:pPr>
              <w:spacing w:after="0"/>
              <w:jc w:val="right"/>
            </w:pPr>
            <w:r>
              <w:rPr>
                <w:sz w:val="16"/>
              </w:rPr>
              <w:t>n/a</w:t>
            </w:r>
          </w:p>
        </w:tc>
        <w:tc>
          <w:tcPr>
            <w:tcW w:type="dxa" w:w="1043"/>
          </w:tcPr>
          <w:p>
            <w:pPr>
              <w:spacing w:after="0"/>
              <w:jc w:val="right"/>
            </w:pPr>
            <w:r>
              <w:rPr>
                <w:sz w:val="16"/>
              </w:rPr>
              <w:t>18,463</w:t>
            </w:r>
          </w:p>
        </w:tc>
        <w:tc>
          <w:tcPr>
            <w:tcW w:type="dxa" w:w="1037"/>
          </w:tcPr>
          <w:p>
            <w:pPr>
              <w:spacing w:after="0"/>
              <w:jc w:val="right"/>
            </w:pPr>
            <w:r>
              <w:rPr>
                <w:sz w:val="16"/>
              </w:rPr>
              <w:t>$9,511</w:t>
            </w:r>
          </w:p>
        </w:tc>
        <w:tc>
          <w:tcPr>
            <w:tcW w:type="dxa" w:w="1126"/>
          </w:tcPr>
          <w:p>
            <w:pPr>
              <w:spacing w:after="0"/>
              <w:jc w:val="right"/>
            </w:pPr>
            <w:r>
              <w:rPr>
                <w:sz w:val="16"/>
              </w:rPr>
              <w:t>n/a</w:t>
            </w:r>
          </w:p>
        </w:tc>
        <w:tc>
          <w:tcPr>
            <w:tcW w:type="dxa" w:w="1132"/>
          </w:tcPr>
          <w:p>
            <w:pPr>
              <w:spacing w:after="0"/>
              <w:jc w:val="right"/>
            </w:pPr>
            <w:r>
              <w:rPr>
                <w:sz w:val="16"/>
              </w:rPr>
              <w:t>$538,214</w:t>
            </w:r>
          </w:p>
        </w:tc>
        <w:tc>
          <w:tcPr>
            <w:tcW w:type="dxa" w:w="1305"/>
          </w:tcPr>
          <w:p>
            <w:pPr>
              <w:spacing w:after="0"/>
              <w:jc w:val="right"/>
            </w:pPr>
            <w:r>
              <w:rPr>
                <w:sz w:val="16"/>
              </w:rPr>
              <w:t>0.000222%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$4,281,559,932</w:t>
            </w:r>
          </w:p>
        </w:tc>
        <w:tc>
          <w:tcPr>
            <w:tcW w:type="dxa" w:w="1134"/>
          </w:tcPr>
          <w:p>
            <w:pPr>
              <w:spacing w:after="0"/>
              <w:jc w:val="right"/>
            </w:pPr>
            <w:r>
              <w:rPr>
                <w:sz w:val="16"/>
              </w:rPr>
              <w:t>$8,785,168</w:t>
            </w:r>
          </w:p>
        </w:tc>
        <w:tc>
          <w:tcPr>
            <w:tcW w:type="dxa" w:w="1043"/>
          </w:tcPr>
          <w:p>
            <w:pPr>
              <w:spacing w:after="0"/>
              <w:jc w:val="right"/>
            </w:pPr>
            <w:r>
              <w:rPr>
                <w:sz w:val="16"/>
              </w:rPr>
              <w:t>18,463</w:t>
            </w:r>
          </w:p>
        </w:tc>
        <w:tc>
          <w:tcPr>
            <w:tcW w:type="dxa" w:w="1037"/>
          </w:tcPr>
          <w:p>
            <w:pPr>
              <w:spacing w:after="0"/>
              <w:jc w:val="right"/>
            </w:pPr>
            <w:r>
              <w:rPr>
                <w:sz w:val="16"/>
              </w:rPr>
              <w:t>$48,664</w:t>
            </w:r>
          </w:p>
        </w:tc>
        <w:tc>
          <w:tcPr>
            <w:tcW w:type="dxa" w:w="1126"/>
          </w:tcPr>
          <w:p>
            <w:pPr>
              <w:spacing w:after="0"/>
              <w:jc w:val="right"/>
            </w:pPr>
            <w:r>
              <w:rPr>
                <w:sz w:val="16"/>
              </w:rPr>
              <w:t>$9,904</w:t>
            </w:r>
          </w:p>
        </w:tc>
        <w:tc>
          <w:tcPr>
            <w:tcW w:type="dxa" w:w="1132"/>
          </w:tcPr>
          <w:p>
            <w:pPr>
              <w:spacing w:after="0"/>
              <w:jc w:val="right"/>
            </w:pPr>
            <w:r>
              <w:rPr>
                <w:sz w:val="16"/>
              </w:rPr>
              <w:t>$228,415</w:t>
            </w:r>
          </w:p>
        </w:tc>
        <w:tc>
          <w:tcPr>
            <w:tcW w:type="dxa" w:w="1305"/>
          </w:tcPr>
          <w:p>
            <w:pPr>
              <w:spacing w:after="0"/>
              <w:jc w:val="right"/>
            </w:pPr>
            <w:r>
              <w:rPr>
                <w:sz w:val="16"/>
              </w:rPr>
              <w:t>0.00114%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$4,281,559,932</w:t>
            </w:r>
          </w:p>
        </w:tc>
        <w:tc>
          <w:tcPr>
            <w:tcW w:type="dxa" w:w="1134"/>
          </w:tcPr>
          <w:p>
            <w:pPr>
              <w:spacing w:after="0"/>
              <w:jc w:val="right"/>
            </w:pPr>
            <w:r>
              <w:rPr>
                <w:sz w:val="16"/>
              </w:rPr>
              <w:t>$8,785,168</w:t>
            </w:r>
          </w:p>
        </w:tc>
        <w:tc>
          <w:tcPr>
            <w:tcW w:type="dxa" w:w="1043"/>
          </w:tcPr>
          <w:p>
            <w:pPr>
              <w:spacing w:after="0"/>
              <w:jc w:val="right"/>
            </w:pPr>
            <w:r>
              <w:rPr>
                <w:sz w:val="16"/>
              </w:rPr>
              <w:t>18,463</w:t>
            </w:r>
          </w:p>
        </w:tc>
        <w:tc>
          <w:tcPr>
            <w:tcW w:type="dxa" w:w="1037"/>
          </w:tcPr>
          <w:p>
            <w:pPr>
              <w:spacing w:after="0"/>
              <w:jc w:val="right"/>
            </w:pPr>
            <w:r>
              <w:rPr>
                <w:sz w:val="16"/>
              </w:rPr>
              <w:t>$253,189</w:t>
            </w:r>
          </w:p>
        </w:tc>
        <w:tc>
          <w:tcPr>
            <w:tcW w:type="dxa" w:w="1126"/>
          </w:tcPr>
          <w:p>
            <w:pPr>
              <w:spacing w:after="0"/>
              <w:jc w:val="right"/>
            </w:pPr>
            <w:r>
              <w:rPr>
                <w:sz w:val="16"/>
              </w:rPr>
              <w:t>$173</w:t>
            </w:r>
          </w:p>
        </w:tc>
        <w:tc>
          <w:tcPr>
            <w:tcW w:type="dxa" w:w="1132"/>
          </w:tcPr>
          <w:p>
            <w:pPr>
              <w:spacing w:after="0"/>
              <w:jc w:val="right"/>
            </w:pPr>
            <w:r>
              <w:rPr>
                <w:sz w:val="16"/>
              </w:rPr>
              <w:t>$195,303</w:t>
            </w:r>
          </w:p>
        </w:tc>
        <w:tc>
          <w:tcPr>
            <w:tcW w:type="dxa" w:w="1305"/>
          </w:tcPr>
          <w:p>
            <w:pPr>
              <w:spacing w:after="0"/>
              <w:jc w:val="right"/>
            </w:pPr>
            <w:r>
              <w:rPr>
                <w:sz w:val="16"/>
              </w:rPr>
              <w:t>0.00591%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$131,942,937</w:t>
            </w:r>
          </w:p>
        </w:tc>
        <w:tc>
          <w:tcPr>
            <w:tcW w:type="dxa" w:w="1134"/>
          </w:tcPr>
          <w:p>
            <w:pPr>
              <w:spacing w:after="0"/>
              <w:jc w:val="right"/>
            </w:pPr>
            <w:r>
              <w:rPr>
                <w:sz w:val="16"/>
              </w:rPr>
              <w:t>$2,856,525</w:t>
            </w:r>
          </w:p>
        </w:tc>
        <w:tc>
          <w:tcPr>
            <w:tcW w:type="dxa" w:w="1043"/>
          </w:tcPr>
          <w:p>
            <w:pPr>
              <w:spacing w:after="0"/>
              <w:jc w:val="right"/>
            </w:pPr>
            <w:r>
              <w:rPr>
                <w:sz w:val="16"/>
              </w:rPr>
              <w:t>3,398</w:t>
            </w:r>
          </w:p>
        </w:tc>
        <w:tc>
          <w:tcPr>
            <w:tcW w:type="dxa" w:w="1037"/>
          </w:tcPr>
          <w:p>
            <w:pPr>
              <w:spacing w:after="0"/>
              <w:jc w:val="right"/>
            </w:pPr>
            <w:r>
              <w:rPr>
                <w:sz w:val="16"/>
              </w:rPr>
              <w:t>$23,518</w:t>
            </w:r>
          </w:p>
        </w:tc>
        <w:tc>
          <w:tcPr>
            <w:tcW w:type="dxa" w:w="1126"/>
          </w:tcPr>
          <w:p>
            <w:pPr>
              <w:spacing w:after="0"/>
              <w:jc w:val="right"/>
            </w:pPr>
            <w:r>
              <w:rPr>
                <w:sz w:val="16"/>
              </w:rPr>
              <w:t>$51</w:t>
            </w:r>
          </w:p>
        </w:tc>
        <w:tc>
          <w:tcPr>
            <w:tcW w:type="dxa" w:w="1132"/>
          </w:tcPr>
          <w:p>
            <w:pPr>
              <w:spacing w:after="0"/>
              <w:jc w:val="right"/>
            </w:pPr>
            <w:r>
              <w:rPr>
                <w:sz w:val="16"/>
              </w:rPr>
              <w:t>$11,032</w:t>
            </w:r>
          </w:p>
        </w:tc>
        <w:tc>
          <w:tcPr>
            <w:tcW w:type="dxa" w:w="1305"/>
          </w:tcPr>
          <w:p>
            <w:pPr>
              <w:spacing w:after="0"/>
              <w:jc w:val="right"/>
            </w:pPr>
            <w:r>
              <w:rPr>
                <w:sz w:val="16"/>
              </w:rPr>
              <w:t>0.0178%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$4,281,559,932</w:t>
            </w:r>
          </w:p>
        </w:tc>
        <w:tc>
          <w:tcPr>
            <w:tcW w:type="dxa" w:w="1134"/>
          </w:tcPr>
          <w:p>
            <w:pPr>
              <w:spacing w:after="0"/>
              <w:jc w:val="right"/>
            </w:pPr>
            <w:r>
              <w:rPr>
                <w:sz w:val="16"/>
              </w:rPr>
              <w:t>$8,785,168</w:t>
            </w:r>
          </w:p>
        </w:tc>
        <w:tc>
          <w:tcPr>
            <w:tcW w:type="dxa" w:w="1043"/>
          </w:tcPr>
          <w:p>
            <w:pPr>
              <w:spacing w:after="0"/>
              <w:jc w:val="right"/>
            </w:pPr>
            <w:r>
              <w:rPr>
                <w:sz w:val="16"/>
              </w:rPr>
              <w:t>18,463</w:t>
            </w:r>
          </w:p>
        </w:tc>
        <w:tc>
          <w:tcPr>
            <w:tcW w:type="dxa" w:w="1037"/>
          </w:tcPr>
          <w:p>
            <w:pPr>
              <w:spacing w:after="0"/>
              <w:jc w:val="right"/>
            </w:pPr>
            <w:r>
              <w:rPr>
                <w:sz w:val="16"/>
              </w:rPr>
              <w:t>$2,872</w:t>
            </w:r>
          </w:p>
        </w:tc>
        <w:tc>
          <w:tcPr>
            <w:tcW w:type="dxa" w:w="1126"/>
          </w:tcPr>
          <w:p>
            <w:pPr>
              <w:spacing w:after="0"/>
              <w:jc w:val="right"/>
            </w:pPr>
            <w:r>
              <w:rPr>
                <w:sz w:val="16"/>
              </w:rPr>
              <w:t>$89</w:t>
            </w:r>
          </w:p>
        </w:tc>
        <w:tc>
          <w:tcPr>
            <w:tcW w:type="dxa" w:w="1132"/>
          </w:tcPr>
          <w:p>
            <w:pPr>
              <w:spacing w:after="0"/>
              <w:jc w:val="right"/>
            </w:pPr>
            <w:r>
              <w:rPr>
                <w:sz w:val="16"/>
              </w:rPr>
              <w:t>$19,564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1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18,463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$4,281,559,932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$8,785,168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$6,197,847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$2,628,596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Yancey County (unincorporated area)</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Yancey County (unincorporated area)</w:t>
            </w:r>
          </w:p>
        </w:tc>
        <w:tc>
          <w:tcPr>
            <w:tcW w:type="dxa" w:w="1604"/>
          </w:tcPr>
          <w:p>
            <w:pPr>
              <w:spacing w:after="0"/>
              <w:jc w:val="left"/>
            </w:pPr>
            <w:r>
              <w:rPr>
                <w:sz w:val="16"/>
              </w:rPr>
              <w:t>370261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Burnsville town</w:t>
            </w:r>
          </w:p>
        </w:tc>
        <w:tc>
          <w:tcPr>
            <w:tcW w:type="dxa" w:w="1604"/>
          </w:tcPr>
          <w:p>
            <w:pPr>
              <w:spacing w:after="0"/>
              <w:jc w:val="left"/>
            </w:pPr>
            <w:r>
              <w:rPr>
                <w:sz w:val="16"/>
              </w:rPr>
              <w:t>370373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Yancey County, NC: risk-assessment baseline packet, release 2026-10 (data as of 2026-09-30; County FIPS 37199). Automated baseline. </w:t>
      </w:r>
      <w:hyperlink r:id="rId15">
        <w:r>
          <w:rPr>
            <w:color w:val="1F4E99"/>
            <w:sz w:val="17"/>
            <w:u w:val="single"/>
          </w:rPr>
          <w:t>https://hazardplain.org/nc/37199/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Yancey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Yancey County, NC: Risk-assessment baseline packet</dc:title>
  <dc:subject>Hazard Plain release 2026-10, as of 2026-09-30. Automated baseline</dc:subject>
  <dc:creator>Hazard Plain</dc:creator>
  <cp:keywords>Hazard Plain; hazard mitigation; risk assessment; 37199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