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Tyrrell County, NC</w:t>
      </w:r>
    </w:p>
    <w:p>
      <w:pPr>
        <w:spacing w:after="120" w:before="0"/>
      </w:pPr>
      <w:r>
        <w:rPr>
          <w:color w:val="555555"/>
          <w:sz w:val="24"/>
        </w:rPr>
        <w:t>Risk-assessment baseline packet</w:t>
      </w:r>
    </w:p>
    <w:p>
      <w:pPr>
        <w:spacing w:after="120" w:before="0"/>
      </w:pPr>
      <w:r>
        <w:rPr>
          <w:b/>
          <w:sz w:val="18"/>
        </w:rPr>
        <w:t xml:space="preserve">County FIPS: </w:t>
      </w:r>
      <w:r>
        <w:rPr>
          <w:sz w:val="18"/>
        </w:rPr>
        <w:t>37177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2031-04-14. Plan: Northeastern NC Regional (FEMA plan 111585), approved 2026-04-15.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2026-04-15: no new hazard declaration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($7,263,780 a year), Inland Flooding ($730,574) and Coastal Flooding ($634,972).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2031-04-14</w:t>
      </w:r>
    </w:p>
    <w:p>
      <w:pPr>
        <w:keepNext/>
        <w:spacing w:after="40" w:before="0"/>
      </w:pPr>
      <w:r>
        <w:rPr>
          <w:b/>
        </w:rPr>
        <w:t xml:space="preserve">Plan: </w:t>
      </w:r>
      <w:r>
        <w:rPr/>
        <w:t>Northeastern NC Regional (FEMA plan 111585)</w:t>
      </w:r>
    </w:p>
    <w:p>
      <w:pPr>
        <w:keepNext/>
        <w:spacing w:after="40" w:before="0"/>
      </w:pPr>
      <w:r>
        <w:rPr>
          <w:b/>
        </w:rPr>
        <w:t xml:space="preserve">Approved: </w:t>
      </w:r>
      <w:r>
        <w:rPr/>
        <w:t>2026-04-15</w:t>
      </w:r>
    </w:p>
    <w:p>
      <w:pPr>
        <w:keepNext/>
        <w:spacing w:after="40" w:before="0"/>
      </w:pPr>
      <w:r>
        <w:rPr>
          <w:b/>
        </w:rPr>
        <w:t xml:space="preserve">Days to expiry: </w:t>
      </w:r>
      <w:r>
        <w:rPr/>
        <w:t>1,657</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3 (44 CFR 77.2); any definition: 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11"/>
        <w:gridCol w:w="3238"/>
        <w:gridCol w:w="1037"/>
        <w:gridCol w:w="1037"/>
        <w:gridCol w:w="865"/>
        <w:gridCol w:w="284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11"/>
            <w:shd w:val="clear" w:color="auto" w:fill="E8E8E8"/>
          </w:tcPr>
          <w:p>
            <w:pPr>
              <w:spacing w:after="0"/>
              <w:jc w:val="left"/>
            </w:pPr>
            <w:r>
              <w:rPr>
                <w:b/>
                <w:sz w:val="16"/>
              </w:rPr>
              <w:t>Status</w:t>
            </w:r>
          </w:p>
        </w:tc>
        <w:tc>
          <w:tcPr>
            <w:tcW w:type="dxa" w:w="323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47"/>
            <w:shd w:val="clear" w:color="auto" w:fill="E8E8E8"/>
          </w:tcPr>
          <w:p>
            <w:pPr>
              <w:spacing w:after="0"/>
              <w:jc w:val="left"/>
            </w:pPr>
            <w:r>
              <w:rPr>
                <w:b/>
                <w:sz w:val="16"/>
              </w:rPr>
              <w:t>Notes</w:t>
            </w:r>
          </w:p>
        </w:tc>
      </w:tr>
      <w:tr>
        <w:trPr>
          <w:cantSplit/>
        </w:trPr>
        <w:tc>
          <w:tcPr>
            <w:tcW w:type="dxa" w:w="1483"/>
          </w:tcPr>
          <w:p>
            <w:pPr>
              <w:spacing w:after="0"/>
              <w:jc w:val="left"/>
            </w:pPr>
            <w:r>
              <w:rPr>
                <w:sz w:val="16"/>
              </w:rPr>
              <w:t>Tyrrell County (unincorporated area)</w:t>
            </w:r>
          </w:p>
        </w:tc>
        <w:tc>
          <w:tcPr>
            <w:tcW w:type="dxa" w:w="1394"/>
          </w:tcPr>
          <w:p>
            <w:pPr>
              <w:spacing w:after="0"/>
              <w:jc w:val="left"/>
            </w:pPr>
            <w:r>
              <w:rPr>
                <w:sz w:val="16"/>
              </w:rPr>
              <w:t>Unincorporated</w:t>
            </w:r>
          </w:p>
        </w:tc>
        <w:tc>
          <w:tcPr>
            <w:tcW w:type="dxa" w:w="2211"/>
          </w:tcPr>
          <w:p>
            <w:pPr>
              <w:spacing w:after="0"/>
              <w:jc w:val="left"/>
            </w:pPr>
            <w:r>
              <w:rPr>
                <w:sz w:val="16"/>
              </w:rPr>
              <w:t>Approved, expires 2031-04-14</w:t>
            </w:r>
          </w:p>
        </w:tc>
        <w:tc>
          <w:tcPr>
            <w:tcW w:type="dxa" w:w="3238"/>
          </w:tcPr>
          <w:p>
            <w:pPr>
              <w:spacing w:after="0"/>
              <w:jc w:val="left"/>
            </w:pPr>
            <w:r>
              <w:rPr>
                <w:sz w:val="16"/>
              </w:rPr>
              <w:t>Northeastern NC Regional (FEMA plan 111585)</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65"/>
          </w:tcPr>
          <w:p>
            <w:pPr>
              <w:spacing w:after="0"/>
              <w:jc w:val="right"/>
            </w:pPr>
            <w:r>
              <w:rPr>
                <w:sz w:val="16"/>
              </w:rPr>
              <w:t>1,657</w:t>
            </w:r>
          </w:p>
        </w:tc>
        <w:tc>
          <w:tcPr>
            <w:tcW w:type="dxa" w:w="2847"/>
          </w:tcPr>
          <w:p>
            <w:pPr>
              <w:spacing w:after="0"/>
              <w:jc w:val="left"/>
            </w:pPr>
            <w:r>
              <w:rPr>
                <w:sz w:val="16"/>
              </w:rPr>
              <w:t>this jurisdiction approved 2026-04-16</w:t>
            </w:r>
          </w:p>
        </w:tc>
      </w:tr>
      <w:tr>
        <w:trPr>
          <w:cantSplit/>
        </w:trPr>
        <w:tc>
          <w:tcPr>
            <w:tcW w:type="dxa" w:w="1483"/>
          </w:tcPr>
          <w:p>
            <w:pPr>
              <w:spacing w:after="0"/>
              <w:jc w:val="left"/>
            </w:pPr>
            <w:r>
              <w:rPr>
                <w:sz w:val="16"/>
              </w:rPr>
              <w:t>Columbia town</w:t>
            </w:r>
          </w:p>
        </w:tc>
        <w:tc>
          <w:tcPr>
            <w:tcW w:type="dxa" w:w="1394"/>
          </w:tcPr>
          <w:p>
            <w:pPr>
              <w:spacing w:after="0"/>
              <w:jc w:val="left"/>
            </w:pPr>
            <w:r>
              <w:rPr>
                <w:sz w:val="16"/>
              </w:rPr>
              <w:t>Town</w:t>
            </w:r>
          </w:p>
        </w:tc>
        <w:tc>
          <w:tcPr>
            <w:tcW w:type="dxa" w:w="2211"/>
          </w:tcPr>
          <w:p>
            <w:pPr>
              <w:spacing w:after="0"/>
              <w:jc w:val="left"/>
            </w:pPr>
            <w:r>
              <w:rPr>
                <w:sz w:val="16"/>
              </w:rPr>
              <w:t>Approved, expires 2031-04-14</w:t>
            </w:r>
          </w:p>
        </w:tc>
        <w:tc>
          <w:tcPr>
            <w:tcW w:type="dxa" w:w="3238"/>
          </w:tcPr>
          <w:p>
            <w:pPr>
              <w:spacing w:after="0"/>
              <w:jc w:val="left"/>
            </w:pPr>
            <w:r>
              <w:rPr>
                <w:sz w:val="16"/>
              </w:rPr>
              <w:t>Northeastern NC Regional (FEMA plan 111585)</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65"/>
          </w:tcPr>
          <w:p>
            <w:pPr>
              <w:spacing w:after="0"/>
              <w:jc w:val="right"/>
            </w:pPr>
            <w:r>
              <w:rPr>
                <w:sz w:val="16"/>
              </w:rPr>
              <w:t>1,657</w:t>
            </w:r>
          </w:p>
        </w:tc>
        <w:tc>
          <w:tcPr>
            <w:tcW w:type="dxa" w:w="2847"/>
          </w:tcPr>
          <w:p>
            <w:pPr>
              <w:spacing w:after="0"/>
              <w:jc w:val="left"/>
            </w:pPr>
            <w:r>
              <w:rPr>
                <w:sz w:val="16"/>
              </w:rPr>
              <w:t>this jurisdiction approved 2026-05-01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111585 lists 24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6"/>
        <w:gridCol w:w="1037"/>
        <w:gridCol w:w="1380"/>
        <w:gridCol w:w="1215"/>
        <w:gridCol w:w="1037"/>
        <w:gridCol w:w="1126"/>
        <w:gridCol w:w="1975"/>
        <w:gridCol w:w="1201"/>
        <w:gridCol w:w="2186"/>
        <w:gridCol w:w="2229"/>
      </w:tblGrid>
      <w:tr>
        <w:trPr>
          <w:cantSplit/>
          <w:tblHeader/>
        </w:trPr>
        <w:tc>
          <w:tcPr>
            <w:tcW w:type="dxa" w:w="72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0"/>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29"/>
            <w:shd w:val="clear" w:color="auto" w:fill="E8E8E8"/>
          </w:tcPr>
          <w:p>
            <w:pPr>
              <w:spacing w:after="0"/>
              <w:jc w:val="left"/>
            </w:pPr>
            <w:r>
              <w:rPr>
                <w:b/>
                <w:sz w:val="16"/>
              </w:rPr>
              <w:t>Storm Events coverage note</w:t>
            </w:r>
          </w:p>
        </w:tc>
      </w:tr>
      <w:tr>
        <w:trPr>
          <w:cantSplit/>
        </w:trPr>
        <w:tc>
          <w:tcPr>
            <w:tcW w:type="dxa" w:w="726"/>
          </w:tcPr>
          <w:p>
            <w:pPr>
              <w:spacing w:after="0"/>
              <w:jc w:val="right"/>
            </w:pPr>
            <w:r>
              <w:rPr>
                <w:sz w:val="16"/>
              </w:rPr>
              <w:t>1</w:t>
            </w:r>
          </w:p>
        </w:tc>
        <w:tc>
          <w:tcPr>
            <w:tcW w:type="dxa" w:w="1037"/>
          </w:tcPr>
          <w:p>
            <w:pPr>
              <w:spacing w:after="0"/>
              <w:jc w:val="left"/>
            </w:pPr>
            <w:r>
              <w:rPr>
                <w:sz w:val="16"/>
              </w:rPr>
              <w:t>Hurricane</w:t>
            </w:r>
          </w:p>
        </w:tc>
        <w:tc>
          <w:tcPr>
            <w:tcW w:type="dxa" w:w="1380"/>
          </w:tcPr>
          <w:p>
            <w:pPr>
              <w:spacing w:after="0"/>
              <w:jc w:val="left"/>
            </w:pPr>
            <w:r>
              <w:rPr>
                <w:sz w:val="16"/>
              </w:rPr>
              <w:t>Relatively Moderate</w:t>
            </w:r>
          </w:p>
        </w:tc>
        <w:tc>
          <w:tcPr>
            <w:tcW w:type="dxa" w:w="1215"/>
          </w:tcPr>
          <w:p>
            <w:pPr>
              <w:spacing w:after="0"/>
              <w:jc w:val="left"/>
            </w:pPr>
            <w:r>
              <w:rPr>
                <w:sz w:val="16"/>
              </w:rPr>
              <w:t>Relatively Moderate</w:t>
            </w:r>
          </w:p>
        </w:tc>
        <w:tc>
          <w:tcPr>
            <w:tcW w:type="dxa" w:w="1037"/>
          </w:tcPr>
          <w:p>
            <w:pPr>
              <w:spacing w:after="0"/>
              <w:jc w:val="right"/>
            </w:pPr>
            <w:r>
              <w:rPr>
                <w:sz w:val="16"/>
              </w:rPr>
              <w:t>$5,271,396</w:t>
            </w:r>
          </w:p>
        </w:tc>
        <w:tc>
          <w:tcPr>
            <w:tcW w:type="dxa" w:w="1126"/>
          </w:tcPr>
          <w:p>
            <w:pPr>
              <w:spacing w:after="0"/>
              <w:jc w:val="right"/>
            </w:pPr>
            <w:r>
              <w:rPr>
                <w:sz w:val="16"/>
              </w:rPr>
              <w:t>$1,826,576</w:t>
            </w:r>
          </w:p>
        </w:tc>
        <w:tc>
          <w:tcPr>
            <w:tcW w:type="dxa" w:w="1975"/>
          </w:tcPr>
          <w:p>
            <w:pPr>
              <w:spacing w:after="0"/>
              <w:jc w:val="right"/>
            </w:pPr>
            <w:r>
              <w:rPr>
                <w:sz w:val="16"/>
              </w:rPr>
              <w:t>$165,807</w:t>
            </w:r>
          </w:p>
        </w:tc>
        <w:tc>
          <w:tcPr>
            <w:tcW w:type="dxa" w:w="1201"/>
          </w:tcPr>
          <w:p>
            <w:pPr>
              <w:spacing w:after="0"/>
              <w:jc w:val="right"/>
            </w:pPr>
            <w:r>
              <w:rPr>
                <w:sz w:val="16"/>
              </w:rPr>
              <w:t>$7,263,780</w:t>
            </w:r>
          </w:p>
        </w:tc>
        <w:tc>
          <w:tcPr>
            <w:tcW w:type="dxa" w:w="2186"/>
          </w:tcPr>
          <w:p>
            <w:pPr>
              <w:spacing w:after="0"/>
              <w:jc w:val="right"/>
            </w:pPr>
            <w:r>
              <w:rPr>
                <w:sz w:val="16"/>
              </w:rPr>
              <w:t>23</w:t>
            </w:r>
          </w:p>
        </w:tc>
        <w:tc>
          <w:tcPr>
            <w:tcW w:type="dxa" w:w="2229"/>
          </w:tcPr>
          <w:p>
            <w:pPr>
              <w:spacing w:after="0"/>
              <w:jc w:val="left"/>
            </w:pPr>
          </w:p>
        </w:tc>
      </w:tr>
      <w:tr>
        <w:trPr>
          <w:cantSplit/>
        </w:trPr>
        <w:tc>
          <w:tcPr>
            <w:tcW w:type="dxa" w:w="726"/>
          </w:tcPr>
          <w:p>
            <w:pPr>
              <w:spacing w:after="0"/>
              <w:jc w:val="right"/>
            </w:pPr>
            <w:r>
              <w:rPr>
                <w:sz w:val="16"/>
              </w:rPr>
              <w:t>2</w:t>
            </w:r>
          </w:p>
        </w:tc>
        <w:tc>
          <w:tcPr>
            <w:tcW w:type="dxa" w:w="1037"/>
          </w:tcPr>
          <w:p>
            <w:pPr>
              <w:spacing w:after="0"/>
              <w:jc w:val="left"/>
            </w:pPr>
            <w:r>
              <w:rPr>
                <w:sz w:val="16"/>
              </w:rPr>
              <w:t>Inland Flooding</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$645,917</w:t>
            </w:r>
          </w:p>
        </w:tc>
        <w:tc>
          <w:tcPr>
            <w:tcW w:type="dxa" w:w="1126"/>
          </w:tcPr>
          <w:p>
            <w:pPr>
              <w:spacing w:after="0"/>
              <w:jc w:val="right"/>
            </w:pPr>
            <w:r>
              <w:rPr>
                <w:sz w:val="16"/>
              </w:rPr>
              <w:t>$76,086</w:t>
            </w:r>
          </w:p>
        </w:tc>
        <w:tc>
          <w:tcPr>
            <w:tcW w:type="dxa" w:w="1975"/>
          </w:tcPr>
          <w:p>
            <w:pPr>
              <w:spacing w:after="0"/>
              <w:jc w:val="right"/>
            </w:pPr>
            <w:r>
              <w:rPr>
                <w:sz w:val="16"/>
              </w:rPr>
              <w:t>$8,570</w:t>
            </w:r>
          </w:p>
        </w:tc>
        <w:tc>
          <w:tcPr>
            <w:tcW w:type="dxa" w:w="1201"/>
          </w:tcPr>
          <w:p>
            <w:pPr>
              <w:spacing w:after="0"/>
              <w:jc w:val="right"/>
            </w:pPr>
            <w:r>
              <w:rPr>
                <w:sz w:val="16"/>
              </w:rPr>
              <w:t>$730,574</w:t>
            </w:r>
          </w:p>
        </w:tc>
        <w:tc>
          <w:tcPr>
            <w:tcW w:type="dxa" w:w="2186"/>
          </w:tcPr>
          <w:p>
            <w:pPr>
              <w:spacing w:after="0"/>
              <w:jc w:val="right"/>
            </w:pPr>
            <w:r>
              <w:rPr>
                <w:sz w:val="16"/>
              </w:rPr>
              <w:t>2</w:t>
            </w:r>
          </w:p>
        </w:tc>
        <w:tc>
          <w:tcPr>
            <w:tcW w:type="dxa" w:w="2229"/>
          </w:tcPr>
          <w:p>
            <w:pPr>
              <w:spacing w:after="0"/>
              <w:jc w:val="left"/>
            </w:pPr>
          </w:p>
        </w:tc>
      </w:tr>
      <w:tr>
        <w:trPr>
          <w:cantSplit/>
        </w:trPr>
        <w:tc>
          <w:tcPr>
            <w:tcW w:type="dxa" w:w="726"/>
          </w:tcPr>
          <w:p>
            <w:pPr>
              <w:spacing w:after="0"/>
              <w:jc w:val="right"/>
            </w:pPr>
            <w:r>
              <w:rPr>
                <w:sz w:val="16"/>
              </w:rPr>
              <w:t>3</w:t>
            </w:r>
          </w:p>
        </w:tc>
        <w:tc>
          <w:tcPr>
            <w:tcW w:type="dxa" w:w="1037"/>
          </w:tcPr>
          <w:p>
            <w:pPr>
              <w:spacing w:after="0"/>
              <w:jc w:val="left"/>
            </w:pPr>
            <w:r>
              <w:rPr>
                <w:sz w:val="16"/>
              </w:rPr>
              <w:t>Coastal Flooding</w:t>
            </w:r>
          </w:p>
        </w:tc>
        <w:tc>
          <w:tcPr>
            <w:tcW w:type="dxa" w:w="1380"/>
          </w:tcPr>
          <w:p>
            <w:pPr>
              <w:spacing w:after="0"/>
              <w:jc w:val="left"/>
            </w:pPr>
            <w:r>
              <w:rPr>
                <w:sz w:val="16"/>
              </w:rPr>
              <w:t>Relatively Moderate</w:t>
            </w:r>
          </w:p>
        </w:tc>
        <w:tc>
          <w:tcPr>
            <w:tcW w:type="dxa" w:w="1215"/>
          </w:tcPr>
          <w:p>
            <w:pPr>
              <w:spacing w:after="0"/>
              <w:jc w:val="left"/>
            </w:pPr>
            <w:r>
              <w:rPr>
                <w:sz w:val="16"/>
              </w:rPr>
              <w:t>Relatively Moderate</w:t>
            </w:r>
          </w:p>
        </w:tc>
        <w:tc>
          <w:tcPr>
            <w:tcW w:type="dxa" w:w="1037"/>
          </w:tcPr>
          <w:p>
            <w:pPr>
              <w:spacing w:after="0"/>
              <w:jc w:val="right"/>
            </w:pPr>
            <w:r>
              <w:rPr>
                <w:sz w:val="16"/>
              </w:rPr>
              <w:t>$585,339</w:t>
            </w:r>
          </w:p>
        </w:tc>
        <w:tc>
          <w:tcPr>
            <w:tcW w:type="dxa" w:w="1126"/>
          </w:tcPr>
          <w:p>
            <w:pPr>
              <w:spacing w:after="0"/>
              <w:jc w:val="right"/>
            </w:pPr>
            <w:r>
              <w:rPr>
                <w:sz w:val="16"/>
              </w:rPr>
              <w:t>n/a</w:t>
            </w:r>
          </w:p>
        </w:tc>
        <w:tc>
          <w:tcPr>
            <w:tcW w:type="dxa" w:w="1975"/>
          </w:tcPr>
          <w:p>
            <w:pPr>
              <w:spacing w:after="0"/>
              <w:jc w:val="right"/>
            </w:pPr>
            <w:r>
              <w:rPr>
                <w:sz w:val="16"/>
              </w:rPr>
              <w:t>$49,632</w:t>
            </w:r>
          </w:p>
        </w:tc>
        <w:tc>
          <w:tcPr>
            <w:tcW w:type="dxa" w:w="1201"/>
          </w:tcPr>
          <w:p>
            <w:pPr>
              <w:spacing w:after="0"/>
              <w:jc w:val="right"/>
            </w:pPr>
            <w:r>
              <w:rPr>
                <w:sz w:val="16"/>
              </w:rPr>
              <w:t>$634,972</w:t>
            </w:r>
          </w:p>
        </w:tc>
        <w:tc>
          <w:tcPr>
            <w:tcW w:type="dxa" w:w="2186"/>
          </w:tcPr>
          <w:p>
            <w:pPr>
              <w:spacing w:after="0"/>
              <w:jc w:val="right"/>
            </w:pPr>
            <w:r>
              <w:rPr>
                <w:sz w:val="16"/>
              </w:rPr>
              <w:t>2</w:t>
            </w:r>
          </w:p>
        </w:tc>
        <w:tc>
          <w:tcPr>
            <w:tcW w:type="dxa" w:w="2229"/>
          </w:tcPr>
          <w:p>
            <w:pPr>
              <w:spacing w:after="0"/>
              <w:jc w:val="left"/>
            </w:pPr>
          </w:p>
        </w:tc>
      </w:tr>
      <w:tr>
        <w:trPr>
          <w:cantSplit/>
        </w:trPr>
        <w:tc>
          <w:tcPr>
            <w:tcW w:type="dxa" w:w="726"/>
          </w:tcPr>
          <w:p>
            <w:pPr>
              <w:spacing w:after="0"/>
              <w:jc w:val="right"/>
            </w:pPr>
            <w:r>
              <w:rPr>
                <w:sz w:val="16"/>
              </w:rPr>
              <w:t>4</w:t>
            </w:r>
          </w:p>
        </w:tc>
        <w:tc>
          <w:tcPr>
            <w:tcW w:type="dxa" w:w="1037"/>
          </w:tcPr>
          <w:p>
            <w:pPr>
              <w:spacing w:after="0"/>
              <w:jc w:val="left"/>
            </w:pPr>
            <w:r>
              <w:rPr>
                <w:sz w:val="16"/>
              </w:rPr>
              <w:t>Tornado</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$76,759</w:t>
            </w:r>
          </w:p>
        </w:tc>
        <w:tc>
          <w:tcPr>
            <w:tcW w:type="dxa" w:w="1126"/>
          </w:tcPr>
          <w:p>
            <w:pPr>
              <w:spacing w:after="0"/>
              <w:jc w:val="right"/>
            </w:pPr>
            <w:r>
              <w:rPr>
                <w:sz w:val="16"/>
              </w:rPr>
              <w:t>$1,119</w:t>
            </w:r>
          </w:p>
        </w:tc>
        <w:tc>
          <w:tcPr>
            <w:tcW w:type="dxa" w:w="1975"/>
          </w:tcPr>
          <w:p>
            <w:pPr>
              <w:spacing w:after="0"/>
              <w:jc w:val="right"/>
            </w:pPr>
            <w:r>
              <w:rPr>
                <w:sz w:val="16"/>
              </w:rPr>
              <w:t>$90,169</w:t>
            </w:r>
          </w:p>
        </w:tc>
        <w:tc>
          <w:tcPr>
            <w:tcW w:type="dxa" w:w="1201"/>
          </w:tcPr>
          <w:p>
            <w:pPr>
              <w:spacing w:after="0"/>
              <w:jc w:val="right"/>
            </w:pPr>
            <w:r>
              <w:rPr>
                <w:sz w:val="16"/>
              </w:rPr>
              <w:t>$168,048</w:t>
            </w:r>
          </w:p>
        </w:tc>
        <w:tc>
          <w:tcPr>
            <w:tcW w:type="dxa" w:w="2186"/>
          </w:tcPr>
          <w:p>
            <w:pPr>
              <w:spacing w:after="0"/>
              <w:jc w:val="right"/>
            </w:pPr>
            <w:r>
              <w:rPr>
                <w:sz w:val="16"/>
              </w:rPr>
              <w:t>10</w:t>
            </w:r>
          </w:p>
        </w:tc>
        <w:tc>
          <w:tcPr>
            <w:tcW w:type="dxa" w:w="2229"/>
          </w:tcPr>
          <w:p>
            <w:pPr>
              <w:spacing w:after="0"/>
              <w:jc w:val="left"/>
            </w:pPr>
          </w:p>
        </w:tc>
      </w:tr>
      <w:tr>
        <w:trPr>
          <w:cantSplit/>
        </w:trPr>
        <w:tc>
          <w:tcPr>
            <w:tcW w:type="dxa" w:w="726"/>
          </w:tcPr>
          <w:p>
            <w:pPr>
              <w:spacing w:after="0"/>
              <w:jc w:val="right"/>
            </w:pPr>
            <w:r>
              <w:rPr>
                <w:sz w:val="16"/>
              </w:rPr>
              <w:t>5</w:t>
            </w:r>
          </w:p>
        </w:tc>
        <w:tc>
          <w:tcPr>
            <w:tcW w:type="dxa" w:w="1037"/>
          </w:tcPr>
          <w:p>
            <w:pPr>
              <w:spacing w:after="0"/>
              <w:jc w:val="left"/>
            </w:pPr>
            <w:r>
              <w:rPr>
                <w:sz w:val="16"/>
              </w:rPr>
              <w:t>Strong Wind</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$3,161</w:t>
            </w:r>
          </w:p>
        </w:tc>
        <w:tc>
          <w:tcPr>
            <w:tcW w:type="dxa" w:w="1126"/>
          </w:tcPr>
          <w:p>
            <w:pPr>
              <w:spacing w:after="0"/>
              <w:jc w:val="right"/>
            </w:pPr>
            <w:r>
              <w:rPr>
                <w:sz w:val="16"/>
              </w:rPr>
              <w:t>$49,310</w:t>
            </w:r>
          </w:p>
        </w:tc>
        <w:tc>
          <w:tcPr>
            <w:tcW w:type="dxa" w:w="1975"/>
          </w:tcPr>
          <w:p>
            <w:pPr>
              <w:spacing w:after="0"/>
              <w:jc w:val="right"/>
            </w:pPr>
            <w:r>
              <w:rPr>
                <w:sz w:val="16"/>
              </w:rPr>
              <w:t>$39,065</w:t>
            </w:r>
          </w:p>
        </w:tc>
        <w:tc>
          <w:tcPr>
            <w:tcW w:type="dxa" w:w="1201"/>
          </w:tcPr>
          <w:p>
            <w:pPr>
              <w:spacing w:after="0"/>
              <w:jc w:val="right"/>
            </w:pPr>
            <w:r>
              <w:rPr>
                <w:sz w:val="16"/>
              </w:rPr>
              <w:t>$91,537</w:t>
            </w:r>
          </w:p>
        </w:tc>
        <w:tc>
          <w:tcPr>
            <w:tcW w:type="dxa" w:w="2186"/>
          </w:tcPr>
          <w:p>
            <w:pPr>
              <w:spacing w:after="0"/>
              <w:jc w:val="right"/>
            </w:pPr>
            <w:r>
              <w:rPr>
                <w:sz w:val="16"/>
              </w:rPr>
              <w:t>38</w:t>
            </w:r>
          </w:p>
        </w:tc>
        <w:tc>
          <w:tcPr>
            <w:tcW w:type="dxa" w:w="2229"/>
          </w:tcPr>
          <w:p>
            <w:pPr>
              <w:spacing w:after="0"/>
              <w:jc w:val="left"/>
            </w:pPr>
            <w:r>
              <w:rPr>
                <w:sz w:val="16"/>
              </w:rPr>
              <w:t>Includes 3 High Wind and 1 Strong Wind records (NOAA non-thunderstorm wind types, outside NRI's Strong Wind definition).</w:t>
            </w:r>
          </w:p>
        </w:tc>
      </w:tr>
      <w:tr>
        <w:trPr>
          <w:cantSplit/>
        </w:trPr>
        <w:tc>
          <w:tcPr>
            <w:tcW w:type="dxa" w:w="726"/>
          </w:tcPr>
          <w:p>
            <w:pPr>
              <w:spacing w:after="0"/>
              <w:jc w:val="right"/>
            </w:pPr>
            <w:r>
              <w:rPr>
                <w:sz w:val="16"/>
              </w:rPr>
              <w:t>6</w:t>
            </w:r>
          </w:p>
        </w:tc>
        <w:tc>
          <w:tcPr>
            <w:tcW w:type="dxa" w:w="1037"/>
          </w:tcPr>
          <w:p>
            <w:pPr>
              <w:spacing w:after="0"/>
              <w:jc w:val="left"/>
            </w:pPr>
            <w:r>
              <w:rPr>
                <w:sz w:val="16"/>
              </w:rPr>
              <w:t>Heat Wave</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$284</w:t>
            </w:r>
          </w:p>
        </w:tc>
        <w:tc>
          <w:tcPr>
            <w:tcW w:type="dxa" w:w="1975"/>
          </w:tcPr>
          <w:p>
            <w:pPr>
              <w:spacing w:after="0"/>
              <w:jc w:val="right"/>
            </w:pPr>
            <w:r>
              <w:rPr>
                <w:sz w:val="16"/>
              </w:rPr>
              <w:t>$75,901</w:t>
            </w:r>
          </w:p>
        </w:tc>
        <w:tc>
          <w:tcPr>
            <w:tcW w:type="dxa" w:w="1201"/>
          </w:tcPr>
          <w:p>
            <w:pPr>
              <w:spacing w:after="0"/>
              <w:jc w:val="right"/>
            </w:pPr>
            <w:r>
              <w:rPr>
                <w:sz w:val="16"/>
              </w:rPr>
              <w:t>$76,191</w:t>
            </w:r>
          </w:p>
        </w:tc>
        <w:tc>
          <w:tcPr>
            <w:tcW w:type="dxa" w:w="2186"/>
          </w:tcPr>
          <w:p>
            <w:pPr>
              <w:spacing w:after="0"/>
              <w:jc w:val="right"/>
            </w:pPr>
            <w:r>
              <w:rPr>
                <w:sz w:val="16"/>
              </w:rPr>
              <w:t>5</w:t>
            </w:r>
          </w:p>
        </w:tc>
        <w:tc>
          <w:tcPr>
            <w:tcW w:type="dxa" w:w="2229"/>
          </w:tcPr>
          <w:p>
            <w:pPr>
              <w:spacing w:after="0"/>
              <w:jc w:val="left"/>
            </w:pPr>
          </w:p>
        </w:tc>
      </w:tr>
      <w:tr>
        <w:trPr>
          <w:cantSplit/>
        </w:trPr>
        <w:tc>
          <w:tcPr>
            <w:tcW w:type="dxa" w:w="726"/>
          </w:tcPr>
          <w:p>
            <w:pPr>
              <w:spacing w:after="0"/>
              <w:jc w:val="right"/>
            </w:pPr>
            <w:r>
              <w:rPr>
                <w:sz w:val="16"/>
              </w:rPr>
              <w:t>7</w:t>
            </w:r>
          </w:p>
        </w:tc>
        <w:tc>
          <w:tcPr>
            <w:tcW w:type="dxa" w:w="1037"/>
          </w:tcPr>
          <w:p>
            <w:pPr>
              <w:spacing w:after="0"/>
              <w:jc w:val="left"/>
            </w:pPr>
            <w:r>
              <w:rPr>
                <w:sz w:val="16"/>
              </w:rPr>
              <w:t>Cold Wave</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$337</w:t>
            </w:r>
          </w:p>
        </w:tc>
        <w:tc>
          <w:tcPr>
            <w:tcW w:type="dxa" w:w="1126"/>
          </w:tcPr>
          <w:p>
            <w:pPr>
              <w:spacing w:after="0"/>
              <w:jc w:val="right"/>
            </w:pPr>
            <w:r>
              <w:rPr>
                <w:sz w:val="16"/>
              </w:rPr>
              <w:t>$40,588</w:t>
            </w:r>
          </w:p>
        </w:tc>
        <w:tc>
          <w:tcPr>
            <w:tcW w:type="dxa" w:w="1975"/>
          </w:tcPr>
          <w:p>
            <w:pPr>
              <w:spacing w:after="0"/>
              <w:jc w:val="right"/>
            </w:pPr>
            <w:r>
              <w:rPr>
                <w:sz w:val="16"/>
              </w:rPr>
              <w:t>$26,686</w:t>
            </w:r>
          </w:p>
        </w:tc>
        <w:tc>
          <w:tcPr>
            <w:tcW w:type="dxa" w:w="1201"/>
          </w:tcPr>
          <w:p>
            <w:pPr>
              <w:spacing w:after="0"/>
              <w:jc w:val="right"/>
            </w:pPr>
            <w:r>
              <w:rPr>
                <w:sz w:val="16"/>
              </w:rPr>
              <w:t>$67,611</w:t>
            </w:r>
          </w:p>
        </w:tc>
        <w:tc>
          <w:tcPr>
            <w:tcW w:type="dxa" w:w="2186"/>
          </w:tcPr>
          <w:p>
            <w:pPr>
              <w:spacing w:after="0"/>
              <w:jc w:val="right"/>
            </w:pPr>
            <w:r>
              <w:rPr>
                <w:sz w:val="16"/>
              </w:rPr>
              <w:t>2</w:t>
            </w:r>
          </w:p>
        </w:tc>
        <w:tc>
          <w:tcPr>
            <w:tcW w:type="dxa" w:w="2229"/>
          </w:tcPr>
          <w:p>
            <w:pPr>
              <w:spacing w:after="0"/>
              <w:jc w:val="left"/>
            </w:pPr>
            <w:r>
              <w:rPr>
                <w:sz w:val="16"/>
              </w:rPr>
              <w:t>Includes 1 Frost/Freeze record (outside NRI's Cold Wave definition; counted in this table and in B1-d, not in the B1-e descriptor).</w:t>
            </w:r>
          </w:p>
        </w:tc>
      </w:tr>
      <w:tr>
        <w:trPr>
          <w:cantSplit/>
        </w:trPr>
        <w:tc>
          <w:tcPr>
            <w:tcW w:type="dxa" w:w="726"/>
          </w:tcPr>
          <w:p>
            <w:pPr>
              <w:spacing w:after="0"/>
              <w:jc w:val="right"/>
            </w:pPr>
            <w:r>
              <w:rPr>
                <w:sz w:val="16"/>
              </w:rPr>
              <w:t>8</w:t>
            </w:r>
          </w:p>
        </w:tc>
        <w:tc>
          <w:tcPr>
            <w:tcW w:type="dxa" w:w="1037"/>
          </w:tcPr>
          <w:p>
            <w:pPr>
              <w:spacing w:after="0"/>
              <w:jc w:val="left"/>
            </w:pPr>
            <w:r>
              <w:rPr>
                <w:sz w:val="16"/>
              </w:rPr>
              <w:t>Lightning</w:t>
            </w:r>
          </w:p>
        </w:tc>
        <w:tc>
          <w:tcPr>
            <w:tcW w:type="dxa" w:w="1380"/>
          </w:tcPr>
          <w:p>
            <w:pPr>
              <w:spacing w:after="0"/>
              <w:jc w:val="left"/>
            </w:pPr>
            <w:r>
              <w:rPr>
                <w:sz w:val="16"/>
              </w:rPr>
              <w:t>Relatively Low</w:t>
            </w:r>
          </w:p>
        </w:tc>
        <w:tc>
          <w:tcPr>
            <w:tcW w:type="dxa" w:w="1215"/>
          </w:tcPr>
          <w:p>
            <w:pPr>
              <w:spacing w:after="0"/>
              <w:jc w:val="left"/>
            </w:pPr>
            <w:r>
              <w:rPr>
                <w:sz w:val="16"/>
              </w:rPr>
              <w:t>Very Low</w:t>
            </w:r>
          </w:p>
        </w:tc>
        <w:tc>
          <w:tcPr>
            <w:tcW w:type="dxa" w:w="1037"/>
          </w:tcPr>
          <w:p>
            <w:pPr>
              <w:spacing w:after="0"/>
              <w:jc w:val="right"/>
            </w:pPr>
            <w:r>
              <w:rPr>
                <w:sz w:val="16"/>
              </w:rPr>
              <w:t>$4,007</w:t>
            </w:r>
          </w:p>
        </w:tc>
        <w:tc>
          <w:tcPr>
            <w:tcW w:type="dxa" w:w="1126"/>
          </w:tcPr>
          <w:p>
            <w:pPr>
              <w:spacing w:after="0"/>
              <w:jc w:val="right"/>
            </w:pPr>
            <w:r>
              <w:rPr>
                <w:sz w:val="16"/>
              </w:rPr>
              <w:t>n/a</w:t>
            </w:r>
          </w:p>
        </w:tc>
        <w:tc>
          <w:tcPr>
            <w:tcW w:type="dxa" w:w="1975"/>
          </w:tcPr>
          <w:p>
            <w:pPr>
              <w:spacing w:after="0"/>
              <w:jc w:val="right"/>
            </w:pPr>
            <w:r>
              <w:rPr>
                <w:sz w:val="16"/>
              </w:rPr>
              <w:t>$55,140</w:t>
            </w:r>
          </w:p>
        </w:tc>
        <w:tc>
          <w:tcPr>
            <w:tcW w:type="dxa" w:w="1201"/>
          </w:tcPr>
          <w:p>
            <w:pPr>
              <w:spacing w:after="0"/>
              <w:jc w:val="right"/>
            </w:pPr>
            <w:r>
              <w:rPr>
                <w:sz w:val="16"/>
              </w:rPr>
              <w:t>$59,147</w:t>
            </w:r>
          </w:p>
        </w:tc>
        <w:tc>
          <w:tcPr>
            <w:tcW w:type="dxa" w:w="2186"/>
          </w:tcPr>
          <w:p>
            <w:pPr>
              <w:spacing w:after="0"/>
              <w:jc w:val="right"/>
            </w:pPr>
            <w:r>
              <w:rPr>
                <w:sz w:val="16"/>
              </w:rPr>
              <w:t>0</w:t>
            </w:r>
          </w:p>
        </w:tc>
        <w:tc>
          <w:tcPr>
            <w:tcW w:type="dxa" w:w="2229"/>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9</w:t>
            </w:r>
          </w:p>
        </w:tc>
        <w:tc>
          <w:tcPr>
            <w:tcW w:type="dxa" w:w="1037"/>
          </w:tcPr>
          <w:p>
            <w:pPr>
              <w:spacing w:after="0"/>
              <w:jc w:val="left"/>
            </w:pPr>
            <w:r>
              <w:rPr>
                <w:sz w:val="16"/>
              </w:rPr>
              <w:t>Wildfire</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$42,495</w:t>
            </w:r>
          </w:p>
        </w:tc>
        <w:tc>
          <w:tcPr>
            <w:tcW w:type="dxa" w:w="1126"/>
          </w:tcPr>
          <w:p>
            <w:pPr>
              <w:spacing w:after="0"/>
              <w:jc w:val="right"/>
            </w:pPr>
            <w:r>
              <w:rPr>
                <w:sz w:val="16"/>
              </w:rPr>
              <w:t>$148</w:t>
            </w:r>
          </w:p>
        </w:tc>
        <w:tc>
          <w:tcPr>
            <w:tcW w:type="dxa" w:w="1975"/>
          </w:tcPr>
          <w:p>
            <w:pPr>
              <w:spacing w:after="0"/>
              <w:jc w:val="right"/>
            </w:pPr>
            <w:r>
              <w:rPr>
                <w:sz w:val="16"/>
              </w:rPr>
              <w:t>$2,802</w:t>
            </w:r>
          </w:p>
        </w:tc>
        <w:tc>
          <w:tcPr>
            <w:tcW w:type="dxa" w:w="1201"/>
          </w:tcPr>
          <w:p>
            <w:pPr>
              <w:spacing w:after="0"/>
              <w:jc w:val="right"/>
            </w:pPr>
            <w:r>
              <w:rPr>
                <w:sz w:val="16"/>
              </w:rPr>
              <w:t>$45,446</w:t>
            </w:r>
          </w:p>
        </w:tc>
        <w:tc>
          <w:tcPr>
            <w:tcW w:type="dxa" w:w="2186"/>
          </w:tcPr>
          <w:p>
            <w:pPr>
              <w:spacing w:after="0"/>
              <w:jc w:val="right"/>
            </w:pPr>
            <w:r>
              <w:rPr>
                <w:sz w:val="16"/>
              </w:rPr>
              <w:t>0</w:t>
            </w:r>
          </w:p>
        </w:tc>
        <w:tc>
          <w:tcPr>
            <w:tcW w:type="dxa" w:w="2229"/>
          </w:tcPr>
          <w:p>
            <w:pPr>
              <w:spacing w:after="0"/>
              <w:jc w:val="left"/>
            </w:pPr>
            <w:r>
              <w:rPr>
                <w:sz w:val="16"/>
              </w:rPr>
              <w:t>Declared 1 time; no Storm Events record of this type.</w:t>
            </w:r>
          </w:p>
        </w:tc>
      </w:tr>
      <w:tr>
        <w:trPr>
          <w:cantSplit/>
        </w:trPr>
        <w:tc>
          <w:tcPr>
            <w:tcW w:type="dxa" w:w="726"/>
          </w:tcPr>
          <w:p>
            <w:pPr>
              <w:spacing w:after="0"/>
              <w:jc w:val="right"/>
            </w:pPr>
            <w:r>
              <w:rPr>
                <w:sz w:val="16"/>
              </w:rPr>
              <w:t>10</w:t>
            </w:r>
          </w:p>
        </w:tc>
        <w:tc>
          <w:tcPr>
            <w:tcW w:type="dxa" w:w="1037"/>
          </w:tcPr>
          <w:p>
            <w:pPr>
              <w:spacing w:after="0"/>
              <w:jc w:val="left"/>
            </w:pPr>
            <w:r>
              <w:rPr>
                <w:sz w:val="16"/>
              </w:rPr>
              <w:t>Hail</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$6,719</w:t>
            </w:r>
          </w:p>
        </w:tc>
        <w:tc>
          <w:tcPr>
            <w:tcW w:type="dxa" w:w="1126"/>
          </w:tcPr>
          <w:p>
            <w:pPr>
              <w:spacing w:after="0"/>
              <w:jc w:val="right"/>
            </w:pPr>
            <w:r>
              <w:rPr>
                <w:sz w:val="16"/>
              </w:rPr>
              <w:t>$26,566</w:t>
            </w:r>
          </w:p>
        </w:tc>
        <w:tc>
          <w:tcPr>
            <w:tcW w:type="dxa" w:w="1975"/>
          </w:tcPr>
          <w:p>
            <w:pPr>
              <w:spacing w:after="0"/>
              <w:jc w:val="right"/>
            </w:pPr>
            <w:r>
              <w:rPr>
                <w:sz w:val="16"/>
              </w:rPr>
              <w:t>$1,725</w:t>
            </w:r>
          </w:p>
        </w:tc>
        <w:tc>
          <w:tcPr>
            <w:tcW w:type="dxa" w:w="1201"/>
          </w:tcPr>
          <w:p>
            <w:pPr>
              <w:spacing w:after="0"/>
              <w:jc w:val="right"/>
            </w:pPr>
            <w:r>
              <w:rPr>
                <w:sz w:val="16"/>
              </w:rPr>
              <w:t>$35,011</w:t>
            </w:r>
          </w:p>
        </w:tc>
        <w:tc>
          <w:tcPr>
            <w:tcW w:type="dxa" w:w="2186"/>
          </w:tcPr>
          <w:p>
            <w:pPr>
              <w:spacing w:after="0"/>
              <w:jc w:val="right"/>
            </w:pPr>
            <w:r>
              <w:rPr>
                <w:sz w:val="16"/>
              </w:rPr>
              <w:t>17</w:t>
            </w:r>
          </w:p>
        </w:tc>
        <w:tc>
          <w:tcPr>
            <w:tcW w:type="dxa" w:w="2229"/>
          </w:tcPr>
          <w:p>
            <w:pPr>
              <w:spacing w:after="0"/>
              <w:jc w:val="left"/>
            </w:pPr>
          </w:p>
        </w:tc>
      </w:tr>
      <w:tr>
        <w:trPr>
          <w:cantSplit/>
        </w:trPr>
        <w:tc>
          <w:tcPr>
            <w:tcW w:type="dxa" w:w="726"/>
          </w:tcPr>
          <w:p>
            <w:pPr>
              <w:spacing w:after="0"/>
              <w:jc w:val="right"/>
            </w:pPr>
            <w:r>
              <w:rPr>
                <w:sz w:val="16"/>
              </w:rPr>
              <w:t>11</w:t>
            </w:r>
          </w:p>
        </w:tc>
        <w:tc>
          <w:tcPr>
            <w:tcW w:type="dxa" w:w="1037"/>
          </w:tcPr>
          <w:p>
            <w:pPr>
              <w:spacing w:after="0"/>
              <w:jc w:val="left"/>
            </w:pPr>
            <w:r>
              <w:rPr>
                <w:sz w:val="16"/>
              </w:rPr>
              <w:t>Winter Weather</w:t>
            </w:r>
          </w:p>
        </w:tc>
        <w:tc>
          <w:tcPr>
            <w:tcW w:type="dxa" w:w="1380"/>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$7,339</w:t>
            </w:r>
          </w:p>
        </w:tc>
        <w:tc>
          <w:tcPr>
            <w:tcW w:type="dxa" w:w="1126"/>
          </w:tcPr>
          <w:p>
            <w:pPr>
              <w:spacing w:after="0"/>
              <w:jc w:val="right"/>
            </w:pPr>
            <w:r>
              <w:rPr>
                <w:sz w:val="16"/>
              </w:rPr>
              <w:t>$187</w:t>
            </w:r>
          </w:p>
        </w:tc>
        <w:tc>
          <w:tcPr>
            <w:tcW w:type="dxa" w:w="1975"/>
          </w:tcPr>
          <w:p>
            <w:pPr>
              <w:spacing w:after="0"/>
              <w:jc w:val="right"/>
            </w:pPr>
            <w:r>
              <w:rPr>
                <w:sz w:val="16"/>
              </w:rPr>
              <w:t>$23,817</w:t>
            </w:r>
          </w:p>
        </w:tc>
        <w:tc>
          <w:tcPr>
            <w:tcW w:type="dxa" w:w="1201"/>
          </w:tcPr>
          <w:p>
            <w:pPr>
              <w:spacing w:after="0"/>
              <w:jc w:val="right"/>
            </w:pPr>
            <w:r>
              <w:rPr>
                <w:sz w:val="16"/>
              </w:rPr>
              <w:t>$31,342</w:t>
            </w:r>
          </w:p>
        </w:tc>
        <w:tc>
          <w:tcPr>
            <w:tcW w:type="dxa" w:w="2186"/>
          </w:tcPr>
          <w:p>
            <w:pPr>
              <w:spacing w:after="0"/>
              <w:jc w:val="right"/>
            </w:pPr>
            <w:r>
              <w:rPr>
                <w:sz w:val="16"/>
              </w:rPr>
              <w:t>29</w:t>
            </w:r>
          </w:p>
        </w:tc>
        <w:tc>
          <w:tcPr>
            <w:tcW w:type="dxa" w:w="2229"/>
          </w:tcPr>
          <w:p>
            <w:pPr>
              <w:spacing w:after="0"/>
              <w:jc w:val="left"/>
            </w:pPr>
          </w:p>
        </w:tc>
      </w:tr>
      <w:tr>
        <w:trPr>
          <w:cantSplit/>
        </w:trPr>
        <w:tc>
          <w:tcPr>
            <w:tcW w:type="dxa" w:w="726"/>
          </w:tcPr>
          <w:p>
            <w:pPr>
              <w:spacing w:after="0"/>
              <w:jc w:val="right"/>
            </w:pPr>
            <w:r>
              <w:rPr>
                <w:sz w:val="16"/>
              </w:rPr>
              <w:t>12</w:t>
            </w:r>
          </w:p>
        </w:tc>
        <w:tc>
          <w:tcPr>
            <w:tcW w:type="dxa" w:w="1037"/>
          </w:tcPr>
          <w:p>
            <w:pPr>
              <w:spacing w:after="0"/>
              <w:jc w:val="left"/>
            </w:pPr>
            <w:r>
              <w:rPr>
                <w:sz w:val="16"/>
              </w:rPr>
              <w:t>Earthquake</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$12,979</w:t>
            </w:r>
          </w:p>
        </w:tc>
        <w:tc>
          <w:tcPr>
            <w:tcW w:type="dxa" w:w="1126"/>
          </w:tcPr>
          <w:p>
            <w:pPr>
              <w:spacing w:after="0"/>
              <w:jc w:val="right"/>
            </w:pPr>
            <w:r>
              <w:rPr>
                <w:sz w:val="16"/>
              </w:rPr>
              <w:t>n/a</w:t>
            </w:r>
          </w:p>
        </w:tc>
        <w:tc>
          <w:tcPr>
            <w:tcW w:type="dxa" w:w="1975"/>
          </w:tcPr>
          <w:p>
            <w:pPr>
              <w:spacing w:after="0"/>
              <w:jc w:val="right"/>
            </w:pPr>
            <w:r>
              <w:rPr>
                <w:sz w:val="16"/>
              </w:rPr>
              <w:t>$3,561</w:t>
            </w:r>
          </w:p>
        </w:tc>
        <w:tc>
          <w:tcPr>
            <w:tcW w:type="dxa" w:w="1201"/>
          </w:tcPr>
          <w:p>
            <w:pPr>
              <w:spacing w:after="0"/>
              <w:jc w:val="right"/>
            </w:pPr>
            <w:r>
              <w:rPr>
                <w:sz w:val="16"/>
              </w:rPr>
              <w:t>$16,540</w:t>
            </w:r>
          </w:p>
        </w:tc>
        <w:tc>
          <w:tcPr>
            <w:tcW w:type="dxa" w:w="2186"/>
          </w:tcPr>
          <w:p>
            <w:pPr>
              <w:spacing w:after="0"/>
              <w:jc w:val="right"/>
            </w:pPr>
          </w:p>
        </w:tc>
        <w:tc>
          <w:tcPr>
            <w:tcW w:type="dxa" w:w="2229"/>
          </w:tcPr>
          <w:p>
            <w:pPr>
              <w:spacing w:after="0"/>
              <w:jc w:val="left"/>
            </w:pPr>
            <w:r>
              <w:rPr>
                <w:sz w:val="16"/>
              </w:rPr>
              <w:t>Storm Events does not record earthquakes.</w:t>
            </w:r>
          </w:p>
        </w:tc>
      </w:tr>
      <w:tr>
        <w:trPr>
          <w:cantSplit/>
        </w:trPr>
        <w:tc>
          <w:tcPr>
            <w:tcW w:type="dxa" w:w="726"/>
          </w:tcPr>
          <w:p>
            <w:pPr>
              <w:spacing w:after="0"/>
              <w:jc w:val="right"/>
            </w:pPr>
            <w:r>
              <w:rPr>
                <w:sz w:val="16"/>
              </w:rPr>
              <w:t>13</w:t>
            </w:r>
          </w:p>
        </w:tc>
        <w:tc>
          <w:tcPr>
            <w:tcW w:type="dxa" w:w="1037"/>
          </w:tcPr>
          <w:p>
            <w:pPr>
              <w:spacing w:after="0"/>
              <w:jc w:val="left"/>
            </w:pPr>
            <w:r>
              <w:rPr>
                <w:sz w:val="16"/>
              </w:rPr>
              <w:t>Drought</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$12,254</w:t>
            </w:r>
          </w:p>
        </w:tc>
        <w:tc>
          <w:tcPr>
            <w:tcW w:type="dxa" w:w="1975"/>
          </w:tcPr>
          <w:p>
            <w:pPr>
              <w:spacing w:after="0"/>
              <w:jc w:val="right"/>
            </w:pPr>
            <w:r>
              <w:rPr>
                <w:sz w:val="16"/>
              </w:rPr>
              <w:t>n/a</w:t>
            </w:r>
          </w:p>
        </w:tc>
        <w:tc>
          <w:tcPr>
            <w:tcW w:type="dxa" w:w="1201"/>
          </w:tcPr>
          <w:p>
            <w:pPr>
              <w:spacing w:after="0"/>
              <w:jc w:val="right"/>
            </w:pPr>
            <w:r>
              <w:rPr>
                <w:sz w:val="16"/>
              </w:rPr>
              <w:t>$12,254</w:t>
            </w:r>
          </w:p>
        </w:tc>
        <w:tc>
          <w:tcPr>
            <w:tcW w:type="dxa" w:w="2186"/>
          </w:tcPr>
          <w:p>
            <w:pPr>
              <w:spacing w:after="0"/>
              <w:jc w:val="right"/>
            </w:pPr>
            <w:r>
              <w:rPr>
                <w:sz w:val="16"/>
              </w:rPr>
              <w:t>6</w:t>
            </w:r>
          </w:p>
        </w:tc>
        <w:tc>
          <w:tcPr>
            <w:tcW w:type="dxa" w:w="2229"/>
          </w:tcPr>
          <w:p>
            <w:pPr>
              <w:spacing w:after="0"/>
              <w:jc w:val="left"/>
            </w:pPr>
          </w:p>
        </w:tc>
      </w:tr>
      <w:tr>
        <w:trPr>
          <w:cantSplit/>
        </w:trPr>
        <w:tc>
          <w:tcPr>
            <w:tcW w:type="dxa" w:w="726"/>
          </w:tcPr>
          <w:p>
            <w:pPr>
              <w:spacing w:after="0"/>
              <w:jc w:val="right"/>
            </w:pPr>
            <w:r>
              <w:rPr>
                <w:sz w:val="16"/>
              </w:rPr>
              <w:t>14</w:t>
            </w:r>
          </w:p>
        </w:tc>
        <w:tc>
          <w:tcPr>
            <w:tcW w:type="dxa" w:w="1037"/>
          </w:tcPr>
          <w:p>
            <w:pPr>
              <w:spacing w:after="0"/>
              <w:jc w:val="left"/>
            </w:pPr>
            <w:r>
              <w:rPr>
                <w:sz w:val="16"/>
              </w:rPr>
              <w:t>Ice Storm</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$5,634</w:t>
            </w:r>
          </w:p>
        </w:tc>
        <w:tc>
          <w:tcPr>
            <w:tcW w:type="dxa" w:w="1126"/>
          </w:tcPr>
          <w:p>
            <w:pPr>
              <w:spacing w:after="0"/>
              <w:jc w:val="right"/>
            </w:pPr>
            <w:r>
              <w:rPr>
                <w:sz w:val="16"/>
              </w:rPr>
              <w:t>n/a</w:t>
            </w:r>
          </w:p>
        </w:tc>
        <w:tc>
          <w:tcPr>
            <w:tcW w:type="dxa" w:w="1975"/>
          </w:tcPr>
          <w:p>
            <w:pPr>
              <w:spacing w:after="0"/>
              <w:jc w:val="right"/>
            </w:pPr>
            <w:r>
              <w:rPr>
                <w:sz w:val="16"/>
              </w:rPr>
              <w:t>$821</w:t>
            </w:r>
          </w:p>
        </w:tc>
        <w:tc>
          <w:tcPr>
            <w:tcW w:type="dxa" w:w="1201"/>
          </w:tcPr>
          <w:p>
            <w:pPr>
              <w:spacing w:after="0"/>
              <w:jc w:val="right"/>
            </w:pPr>
            <w:r>
              <w:rPr>
                <w:sz w:val="16"/>
              </w:rPr>
              <w:t>$6,456</w:t>
            </w:r>
          </w:p>
        </w:tc>
        <w:tc>
          <w:tcPr>
            <w:tcW w:type="dxa" w:w="2186"/>
          </w:tcPr>
          <w:p>
            <w:pPr>
              <w:spacing w:after="0"/>
              <w:jc w:val="right"/>
            </w:pPr>
            <w:r>
              <w:rPr>
                <w:sz w:val="16"/>
              </w:rPr>
              <w:t>0</w:t>
            </w:r>
          </w:p>
        </w:tc>
        <w:tc>
          <w:tcPr>
            <w:tcW w:type="dxa" w:w="2229"/>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15</w:t>
            </w:r>
          </w:p>
        </w:tc>
        <w:tc>
          <w:tcPr>
            <w:tcW w:type="dxa" w:w="1037"/>
          </w:tcPr>
          <w:p>
            <w:pPr>
              <w:spacing w:after="0"/>
              <w:jc w:val="left"/>
            </w:pPr>
            <w:r>
              <w:rPr>
                <w:sz w:val="16"/>
              </w:rPr>
              <w:t>Landslide</w:t>
            </w:r>
          </w:p>
        </w:tc>
        <w:tc>
          <w:tcPr>
            <w:tcW w:type="dxa" w:w="1380"/>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975"/>
          </w:tcPr>
          <w:p>
            <w:pPr>
              <w:spacing w:after="0"/>
              <w:jc w:val="right"/>
            </w:pPr>
            <w:r>
              <w:rPr>
                <w:sz w:val="16"/>
              </w:rPr>
              <w:t>under $1</w:t>
            </w:r>
          </w:p>
        </w:tc>
        <w:tc>
          <w:tcPr>
            <w:tcW w:type="dxa" w:w="1201"/>
          </w:tcPr>
          <w:p>
            <w:pPr>
              <w:spacing w:after="0"/>
              <w:jc w:val="right"/>
            </w:pPr>
            <w:r>
              <w:rPr>
                <w:sz w:val="16"/>
              </w:rPr>
              <w:t>$2</w:t>
            </w:r>
          </w:p>
        </w:tc>
        <w:tc>
          <w:tcPr>
            <w:tcW w:type="dxa" w:w="2186"/>
          </w:tcPr>
          <w:p>
            <w:pPr>
              <w:spacing w:after="0"/>
              <w:jc w:val="right"/>
            </w:pPr>
            <w:r>
              <w:rPr>
                <w:sz w:val="16"/>
              </w:rPr>
              <w:t>0</w:t>
            </w:r>
          </w:p>
        </w:tc>
        <w:tc>
          <w:tcPr>
            <w:tcW w:type="dxa" w:w="2229"/>
          </w:tcPr>
          <w:p>
            <w:pPr>
              <w:spacing w:after="0"/>
              <w:jc w:val="left"/>
            </w:pPr>
            <w:r>
              <w:rPr>
                <w:sz w:val="16"/>
              </w:rPr>
              <w:t>Declared 1 time; no Storm Events record of this type.</w:t>
            </w:r>
          </w:p>
        </w:tc>
      </w:tr>
      <w:tr>
        <w:trPr>
          <w:cantSplit/>
        </w:trPr>
        <w:tc>
          <w:tcPr>
            <w:tcW w:type="dxa" w:w="726"/>
          </w:tcPr>
          <w:p>
            <w:pPr>
              <w:spacing w:after="0"/>
              <w:jc w:val="right"/>
            </w:pPr>
          </w:p>
        </w:tc>
        <w:tc>
          <w:tcPr>
            <w:tcW w:type="dxa" w:w="1037"/>
          </w:tcPr>
          <w:p>
            <w:pPr>
              <w:spacing w:after="0"/>
              <w:jc w:val="left"/>
            </w:pPr>
            <w:r>
              <w:rPr>
                <w:sz w:val="16"/>
              </w:rPr>
              <w:t>Tsunami</w:t>
            </w:r>
          </w:p>
        </w:tc>
        <w:tc>
          <w:tcPr>
            <w:tcW w:type="dxa" w:w="1380"/>
          </w:tcPr>
          <w:p>
            <w:pPr>
              <w:spacing w:after="0"/>
              <w:jc w:val="left"/>
            </w:pPr>
            <w:r>
              <w:rPr>
                <w:sz w:val="16"/>
              </w:rPr>
              <w:t>Insufficient Data</w:t>
            </w:r>
          </w:p>
        </w:tc>
        <w:tc>
          <w:tcPr>
            <w:tcW w:type="dxa" w:w="1215"/>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75"/>
          </w:tcPr>
          <w:p>
            <w:pPr>
              <w:spacing w:after="0"/>
              <w:jc w:val="right"/>
            </w:pPr>
            <w:r>
              <w:rPr>
                <w:sz w:val="16"/>
              </w:rPr>
              <w:t>n/a</w:t>
            </w:r>
          </w:p>
        </w:tc>
        <w:tc>
          <w:tcPr>
            <w:tcW w:type="dxa" w:w="1201"/>
          </w:tcPr>
          <w:p>
            <w:pPr>
              <w:spacing w:after="0"/>
              <w:jc w:val="right"/>
            </w:pPr>
            <w:r>
              <w:rPr>
                <w:sz w:val="16"/>
              </w:rPr>
              <w:t>n/a</w:t>
            </w:r>
          </w:p>
        </w:tc>
        <w:tc>
          <w:tcPr>
            <w:tcW w:type="dxa" w:w="2186"/>
          </w:tcPr>
          <w:p>
            <w:pPr>
              <w:spacing w:after="0"/>
              <w:jc w:val="right"/>
            </w:pPr>
            <w:r>
              <w:rPr>
                <w:sz w:val="16"/>
              </w:rPr>
              <w:t>0</w:t>
            </w:r>
          </w:p>
        </w:tc>
        <w:tc>
          <w:tcPr>
            <w:tcW w:type="dxa" w:w="222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9601 (Relatively Low, 45.8)</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9601 (Very High, 100.0)</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9601 (Very Low, 52.0)</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9601 (Relatively High, 80.6)</w:t>
            </w:r>
          </w:p>
        </w:tc>
      </w:tr>
      <w:tr>
        <w:trPr>
          <w:cantSplit/>
        </w:trPr>
        <w:tc>
          <w:tcPr>
            <w:tcW w:type="dxa" w:w="3470"/>
          </w:tcPr>
          <w:p>
            <w:pPr>
              <w:spacing w:after="0"/>
              <w:jc w:val="left"/>
            </w:pPr>
            <w:r>
              <w:rPr>
                <w:sz w:val="16"/>
              </w:rPr>
              <w:t>Tsunami</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9601 (Relatively Moderate, 93.4)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932"/>
        <w:gridCol w:w="1818"/>
        <w:gridCol w:w="2064"/>
        <w:gridCol w:w="1515"/>
        <w:gridCol w:w="1644"/>
        <w:gridCol w:w="1792"/>
        <w:gridCol w:w="1542"/>
      </w:tblGrid>
      <w:tr>
        <w:trPr>
          <w:cantSplit/>
          <w:tblHeader/>
        </w:trPr>
        <w:tc>
          <w:tcPr>
            <w:tcW w:type="dxa" w:w="1805"/>
            <w:shd w:val="clear" w:color="auto" w:fill="E8E8E8"/>
          </w:tcPr>
          <w:p>
            <w:pPr>
              <w:spacing w:after="0"/>
              <w:jc w:val="left"/>
            </w:pPr>
            <w:r>
              <w:rPr>
                <w:b/>
                <w:sz w:val="16"/>
              </w:rPr>
              <w:t>Hazard</w:t>
            </w:r>
          </w:p>
        </w:tc>
        <w:tc>
          <w:tcPr>
            <w:tcW w:type="dxa" w:w="1932"/>
            <w:shd w:val="clear" w:color="auto" w:fill="E8E8E8"/>
          </w:tcPr>
          <w:p>
            <w:pPr>
              <w:spacing w:after="0"/>
              <w:jc w:val="left"/>
            </w:pPr>
            <w:r>
              <w:rPr>
                <w:b/>
                <w:sz w:val="16"/>
              </w:rPr>
              <w:t>Scale</w:t>
            </w:r>
          </w:p>
        </w:tc>
        <w:tc>
          <w:tcPr>
            <w:tcW w:type="dxa" w:w="18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4"/>
            <w:shd w:val="clear" w:color="auto" w:fill="E8E8E8"/>
          </w:tcPr>
          <w:p>
            <w:pPr>
              <w:spacing w:after="0"/>
              <w:jc w:val="left"/>
            </w:pPr>
            <w:r>
              <w:rPr>
                <w:b/>
                <w:sz w:val="16"/>
              </w:rPr>
              <w:t>Observed range</w:t>
            </w:r>
          </w:p>
        </w:tc>
        <w:tc>
          <w:tcPr>
            <w:tcW w:type="dxa" w:w="1515"/>
            <w:shd w:val="clear" w:color="auto" w:fill="E8E8E8"/>
          </w:tcPr>
          <w:p>
            <w:pPr>
              <w:spacing w:after="0"/>
              <w:jc w:val="left"/>
            </w:pPr>
            <w:r>
              <w:rPr>
                <w:b/>
                <w:sz w:val="16"/>
              </w:rPr>
              <w:t>Worst recorded event</w:t>
            </w:r>
          </w:p>
        </w:tc>
        <w:tc>
          <w:tcPr>
            <w:tcW w:type="dxa" w:w="1644"/>
            <w:shd w:val="clear" w:color="auto" w:fill="E8E8E8"/>
          </w:tcPr>
          <w:p>
            <w:pPr>
              <w:spacing w:after="0"/>
              <w:jc w:val="left"/>
            </w:pPr>
            <w:r>
              <w:rPr>
                <w:b/>
                <w:sz w:val="16"/>
              </w:rPr>
              <w:t>Most damaging (when different)</w:t>
            </w:r>
          </w:p>
        </w:tc>
        <w:tc>
          <w:tcPr>
            <w:tcW w:type="dxa" w:w="1792"/>
            <w:shd w:val="clear" w:color="auto" w:fill="E8E8E8"/>
          </w:tcPr>
          <w:p>
            <w:pPr>
              <w:spacing w:after="0"/>
              <w:jc w:val="left"/>
            </w:pPr>
            <w:r>
              <w:rPr>
                <w:b/>
                <w:sz w:val="16"/>
              </w:rPr>
              <w:t>How it applies to jurisdictions</w:t>
            </w:r>
          </w:p>
        </w:tc>
        <w:tc>
          <w:tcPr>
            <w:tcW w:type="dxa" w:w="1542"/>
            <w:shd w:val="clear" w:color="auto" w:fill="E8E8E8"/>
          </w:tcPr>
          <w:p>
            <w:pPr>
              <w:spacing w:after="0"/>
              <w:jc w:val="left"/>
            </w:pPr>
            <w:r>
              <w:rPr>
                <w:b/>
                <w:sz w:val="16"/>
              </w:rPr>
              <w:t>Note</w:t>
            </w:r>
          </w:p>
        </w:tc>
      </w:tr>
      <w:tr>
        <w:trPr>
          <w:cantSplit/>
        </w:trPr>
        <w:tc>
          <w:tcPr>
            <w:tcW w:type="dxa" w:w="1805"/>
          </w:tcPr>
          <w:p>
            <w:pPr>
              <w:spacing w:after="0"/>
              <w:jc w:val="left"/>
            </w:pPr>
            <w:r>
              <w:rPr>
                <w:sz w:val="16"/>
              </w:rPr>
              <w:t>Coastal Flood, Storm Surge/Tide</w:t>
            </w:r>
          </w:p>
        </w:tc>
        <w:tc>
          <w:tcPr>
            <w:tcW w:type="dxa" w:w="1932"/>
          </w:tcPr>
          <w:p>
            <w:pPr>
              <w:spacing w:after="0"/>
              <w:jc w:val="left"/>
            </w:pPr>
            <w:r>
              <w:rPr>
                <w:sz w:val="16"/>
              </w:rPr>
              <w:t>none in data (flood depth: FIRM)</w:t>
            </w:r>
          </w:p>
        </w:tc>
        <w:tc>
          <w:tcPr>
            <w:tcW w:type="dxa" w:w="1818"/>
          </w:tcPr>
          <w:p>
            <w:pPr>
              <w:spacing w:after="0"/>
              <w:jc w:val="right"/>
            </w:pPr>
            <w:r>
              <w:rPr>
                <w:sz w:val="16"/>
              </w:rPr>
              <w:t>2 records, 2011 to 2015 (2 zone-level)</w:t>
            </w:r>
          </w:p>
        </w:tc>
        <w:tc>
          <w:tcPr>
            <w:tcW w:type="dxa" w:w="2064"/>
          </w:tcPr>
          <w:p>
            <w:pPr>
              <w:spacing w:after="0"/>
              <w:jc w:val="left"/>
            </w:pPr>
          </w:p>
        </w:tc>
        <w:tc>
          <w:tcPr>
            <w:tcW w:type="dxa" w:w="1515"/>
          </w:tcPr>
          <w:p>
            <w:pPr>
              <w:spacing w:after="0"/>
              <w:jc w:val="left"/>
            </w:pPr>
            <w:r>
              <w:rPr>
                <w:sz w:val="16"/>
              </w:rPr>
              <w:t>Storm Surge/Tide, 2011-08-26, $20,000,000 property; $0 crops (2011 dollars); NWS zone NCZ046</w:t>
            </w:r>
          </w:p>
        </w:tc>
        <w:tc>
          <w:tcPr>
            <w:tcW w:type="dxa" w:w="1644"/>
          </w:tcPr>
          <w:p>
            <w:pPr>
              <w:spacing w:after="0"/>
              <w:jc w:val="left"/>
            </w:pPr>
          </w:p>
        </w:tc>
        <w:tc>
          <w:tcPr>
            <w:tcW w:type="dxa" w:w="1792"/>
          </w:tcPr>
          <w:p>
            <w:pPr>
              <w:spacing w:after="0"/>
              <w:jc w:val="left"/>
            </w:pPr>
            <w:r>
              <w:rPr>
                <w:sz w:val="16"/>
              </w:rPr>
              <w:t>Countywide (zone-level records).</w:t>
            </w:r>
          </w:p>
        </w:tc>
        <w:tc>
          <w:tcPr>
            <w:tcW w:type="dxa" w:w="1542"/>
          </w:tcPr>
          <w:p>
            <w:pPr>
              <w:spacing w:after="0"/>
              <w:jc w:val="left"/>
            </w:pPr>
            <w:r>
              <w:rPr>
                <w:sz w:val="16"/>
              </w:rPr>
              <w:t>Flood depth: see the FEMA Flood Insurance Rate Map.</w:t>
            </w:r>
          </w:p>
        </w:tc>
      </w:tr>
      <w:tr>
        <w:trPr>
          <w:cantSplit/>
        </w:trPr>
        <w:tc>
          <w:tcPr>
            <w:tcW w:type="dxa" w:w="1805"/>
          </w:tcPr>
          <w:p>
            <w:pPr>
              <w:spacing w:after="0"/>
              <w:jc w:val="left"/>
            </w:pPr>
            <w:r>
              <w:rPr>
                <w:sz w:val="16"/>
              </w:rPr>
              <w:t>Cold/Wind Chill, Extreme Cold/Wind Chill</w:t>
            </w:r>
          </w:p>
        </w:tc>
        <w:tc>
          <w:tcPr>
            <w:tcW w:type="dxa" w:w="1932"/>
          </w:tcPr>
          <w:p>
            <w:pPr>
              <w:spacing w:after="0"/>
              <w:jc w:val="left"/>
            </w:pPr>
            <w:r>
              <w:rPr>
                <w:sz w:val="16"/>
              </w:rPr>
              <w:t>wind chill</w:t>
            </w:r>
          </w:p>
        </w:tc>
        <w:tc>
          <w:tcPr>
            <w:tcW w:type="dxa" w:w="1818"/>
          </w:tcPr>
          <w:p>
            <w:pPr>
              <w:spacing w:after="0"/>
              <w:jc w:val="right"/>
            </w:pPr>
            <w:r>
              <w:rPr>
                <w:sz w:val="16"/>
              </w:rPr>
              <w:t>1 record, 1998 (1 zone-level)</w:t>
            </w:r>
          </w:p>
        </w:tc>
        <w:tc>
          <w:tcPr>
            <w:tcW w:type="dxa" w:w="2064"/>
          </w:tcPr>
          <w:p>
            <w:pPr>
              <w:spacing w:after="0"/>
              <w:jc w:val="left"/>
            </w:pPr>
            <w:r>
              <w:rPr>
                <w:sz w:val="16"/>
              </w:rPr>
              <w:t>3 days; 1 with a recorded value</w:t>
            </w:r>
          </w:p>
        </w:tc>
        <w:tc>
          <w:tcPr>
            <w:tcW w:type="dxa" w:w="1515"/>
          </w:tcPr>
          <w:p>
            <w:pPr>
              <w:spacing w:after="0"/>
              <w:jc w:val="left"/>
            </w:pPr>
            <w:r>
              <w:rPr>
                <w:sz w:val="16"/>
              </w:rPr>
              <w:t>3 consecutive days, 1998-03-11 to 1998-03-13, zone-level</w:t>
            </w:r>
          </w:p>
        </w:tc>
        <w:tc>
          <w:tcPr>
            <w:tcW w:type="dxa" w:w="1644"/>
          </w:tcPr>
          <w:p>
            <w:pPr>
              <w:spacing w:after="0"/>
              <w:jc w:val="left"/>
            </w:pPr>
          </w:p>
        </w:tc>
        <w:tc>
          <w:tcPr>
            <w:tcW w:type="dxa" w:w="1792"/>
          </w:tcPr>
          <w:p>
            <w:pPr>
              <w:spacing w:after="0"/>
              <w:jc w:val="left"/>
            </w:pPr>
            <w:r>
              <w:rPr>
                <w:sz w:val="16"/>
              </w:rPr>
              <w:t>Countywide (zone-level records).</w:t>
            </w:r>
          </w:p>
        </w:tc>
        <w:tc>
          <w:tcPr>
            <w:tcW w:type="dxa" w:w="1542"/>
          </w:tcPr>
          <w:p>
            <w:pPr>
              <w:spacing w:after="0"/>
              <w:jc w:val="left"/>
            </w:pPr>
          </w:p>
        </w:tc>
      </w:tr>
      <w:tr>
        <w:trPr>
          <w:cantSplit/>
        </w:trPr>
        <w:tc>
          <w:tcPr>
            <w:tcW w:type="dxa" w:w="1805"/>
          </w:tcPr>
          <w:p>
            <w:pPr>
              <w:spacing w:after="0"/>
              <w:jc w:val="left"/>
            </w:pPr>
            <w:r>
              <w:rPr>
                <w:sz w:val="16"/>
              </w:rPr>
              <w:t>Frost/Freeze (outside NRI's Cold Wave definition)</w:t>
            </w:r>
          </w:p>
        </w:tc>
        <w:tc>
          <w:tcPr>
            <w:tcW w:type="dxa" w:w="1932"/>
          </w:tcPr>
          <w:p>
            <w:pPr>
              <w:spacing w:after="0"/>
              <w:jc w:val="left"/>
            </w:pPr>
            <w:r>
              <w:rPr>
                <w:sz w:val="16"/>
              </w:rPr>
              <w:t>crop damage</w:t>
            </w:r>
          </w:p>
        </w:tc>
        <w:tc>
          <w:tcPr>
            <w:tcW w:type="dxa" w:w="1818"/>
          </w:tcPr>
          <w:p>
            <w:pPr>
              <w:spacing w:after="0"/>
              <w:jc w:val="right"/>
            </w:pPr>
            <w:r>
              <w:rPr>
                <w:sz w:val="16"/>
              </w:rPr>
              <w:t>1 record, 2004 (1 zone-level)</w:t>
            </w:r>
          </w:p>
        </w:tc>
        <w:tc>
          <w:tcPr>
            <w:tcW w:type="dxa" w:w="2064"/>
          </w:tcPr>
          <w:p>
            <w:pPr>
              <w:spacing w:after="0"/>
              <w:jc w:val="left"/>
            </w:pPr>
          </w:p>
        </w:tc>
        <w:tc>
          <w:tcPr>
            <w:tcW w:type="dxa" w:w="1515"/>
          </w:tcPr>
          <w:p>
            <w:pPr>
              <w:spacing w:after="0"/>
              <w:jc w:val="left"/>
            </w:pPr>
            <w:r>
              <w:rPr>
                <w:sz w:val="16"/>
              </w:rPr>
              <w:t>No crop damage reported in 1 record.</w:t>
            </w:r>
          </w:p>
        </w:tc>
        <w:tc>
          <w:tcPr>
            <w:tcW w:type="dxa" w:w="1644"/>
          </w:tcPr>
          <w:p>
            <w:pPr>
              <w:spacing w:after="0"/>
              <w:jc w:val="left"/>
            </w:pPr>
          </w:p>
        </w:tc>
        <w:tc>
          <w:tcPr>
            <w:tcW w:type="dxa" w:w="1792"/>
          </w:tcPr>
          <w:p>
            <w:pPr>
              <w:spacing w:after="0"/>
              <w:jc w:val="left"/>
            </w:pPr>
            <w:r>
              <w:rPr>
                <w:sz w:val="16"/>
              </w:rPr>
              <w:t>Countywide (zone-level records).</w:t>
            </w:r>
          </w:p>
        </w:tc>
        <w:tc>
          <w:tcPr>
            <w:tcW w:type="dxa" w:w="1542"/>
          </w:tcPr>
          <w:p>
            <w:pPr>
              <w:spacing w:after="0"/>
              <w:jc w:val="left"/>
            </w:pPr>
          </w:p>
        </w:tc>
      </w:tr>
      <w:tr>
        <w:trPr>
          <w:cantSplit/>
        </w:trPr>
        <w:tc>
          <w:tcPr>
            <w:tcW w:type="dxa" w:w="1805"/>
          </w:tcPr>
          <w:p>
            <w:pPr>
              <w:spacing w:after="0"/>
              <w:jc w:val="left"/>
            </w:pPr>
            <w:r>
              <w:rPr>
                <w:sz w:val="16"/>
              </w:rPr>
              <w:t>Drought</w:t>
            </w:r>
          </w:p>
        </w:tc>
        <w:tc>
          <w:tcPr>
            <w:tcW w:type="dxa" w:w="1932"/>
          </w:tcPr>
          <w:p>
            <w:pPr>
              <w:spacing w:after="0"/>
              <w:jc w:val="left"/>
            </w:pPr>
            <w:r>
              <w:rPr>
                <w:sz w:val="16"/>
              </w:rPr>
              <w:t>U.S. Drought Monitor scale (D0 to D4)</w:t>
            </w:r>
          </w:p>
        </w:tc>
        <w:tc>
          <w:tcPr>
            <w:tcW w:type="dxa" w:w="1818"/>
          </w:tcPr>
          <w:p>
            <w:pPr>
              <w:spacing w:after="0"/>
              <w:jc w:val="right"/>
            </w:pPr>
            <w:r>
              <w:rPr>
                <w:sz w:val="16"/>
              </w:rPr>
              <w:t>6 records, 2011 to 2026 (6 zone-level)</w:t>
            </w:r>
          </w:p>
        </w:tc>
        <w:tc>
          <w:tcPr>
            <w:tcW w:type="dxa" w:w="2064"/>
          </w:tcPr>
          <w:p>
            <w:pPr>
              <w:spacing w:after="0"/>
              <w:jc w:val="left"/>
            </w:pPr>
            <w:r>
              <w:rPr>
                <w:sz w:val="16"/>
              </w:rPr>
              <w:t>56 days to 92 days (median 74 days); 2 with a recorded value</w:t>
            </w:r>
          </w:p>
        </w:tc>
        <w:tc>
          <w:tcPr>
            <w:tcW w:type="dxa" w:w="1515"/>
          </w:tcPr>
          <w:p>
            <w:pPr>
              <w:spacing w:after="0"/>
              <w:jc w:val="left"/>
            </w:pPr>
            <w:r>
              <w:rPr>
                <w:sz w:val="16"/>
              </w:rPr>
              <w:t>92 days (3 months), 2011-06-01 to 2011-08-31, a run of 3 consecutive Storm Events drought records, zone-level</w:t>
            </w:r>
          </w:p>
        </w:tc>
        <w:tc>
          <w:tcPr>
            <w:tcW w:type="dxa" w:w="1644"/>
          </w:tcPr>
          <w:p>
            <w:pPr>
              <w:spacing w:after="0"/>
              <w:jc w:val="left"/>
            </w:pPr>
          </w:p>
        </w:tc>
        <w:tc>
          <w:tcPr>
            <w:tcW w:type="dxa" w:w="1792"/>
          </w:tcPr>
          <w:p>
            <w:pPr>
              <w:spacing w:after="0"/>
              <w:jc w:val="left"/>
            </w:pPr>
            <w:r>
              <w:rPr>
                <w:sz w:val="16"/>
              </w:rPr>
              <w:t>Countywide (zone-level records).</w:t>
            </w:r>
          </w:p>
        </w:tc>
        <w:tc>
          <w:tcPr>
            <w:tcW w:type="dxa" w:w="15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932"/>
          </w:tcPr>
          <w:p>
            <w:pPr>
              <w:spacing w:after="0"/>
              <w:jc w:val="left"/>
            </w:pPr>
            <w:r>
              <w:rPr>
                <w:sz w:val="16"/>
              </w:rPr>
              <w:t>Modified Mercalli (local data)</w:t>
            </w:r>
          </w:p>
        </w:tc>
        <w:tc>
          <w:tcPr>
            <w:tcW w:type="dxa" w:w="1818"/>
          </w:tcPr>
          <w:p>
            <w:pPr>
              <w:spacing w:after="0"/>
              <w:jc w:val="right"/>
            </w:pPr>
            <w:r>
              <w:rPr>
                <w:sz w:val="16"/>
              </w:rPr>
              <w:t>0</w:t>
            </w:r>
          </w:p>
        </w:tc>
        <w:tc>
          <w:tcPr>
            <w:tcW w:type="dxa" w:w="2064"/>
          </w:tcPr>
          <w:p>
            <w:pPr>
              <w:spacing w:after="0"/>
              <w:jc w:val="left"/>
            </w:pPr>
          </w:p>
        </w:tc>
        <w:tc>
          <w:tcPr>
            <w:tcW w:type="dxa" w:w="1515"/>
          </w:tcPr>
          <w:p>
            <w:pPr>
              <w:spacing w:after="0"/>
              <w:jc w:val="left"/>
            </w:pPr>
          </w:p>
        </w:tc>
        <w:tc>
          <w:tcPr>
            <w:tcW w:type="dxa" w:w="1644"/>
          </w:tcPr>
          <w:p>
            <w:pPr>
              <w:spacing w:after="0"/>
              <w:jc w:val="left"/>
            </w:pPr>
          </w:p>
        </w:tc>
        <w:tc>
          <w:tcPr>
            <w:tcW w:type="dxa" w:w="1792"/>
          </w:tcPr>
          <w:p>
            <w:pPr>
              <w:spacing w:after="0"/>
              <w:jc w:val="left"/>
            </w:pPr>
          </w:p>
        </w:tc>
        <w:tc>
          <w:tcPr>
            <w:tcW w:type="dxa" w:w="1542"/>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932"/>
          </w:tcPr>
          <w:p>
            <w:pPr>
              <w:spacing w:after="0"/>
              <w:jc w:val="left"/>
            </w:pPr>
            <w:r>
              <w:rPr>
                <w:sz w:val="16"/>
              </w:rPr>
              <w:t>hail size (inches)</w:t>
            </w:r>
          </w:p>
        </w:tc>
        <w:tc>
          <w:tcPr>
            <w:tcW w:type="dxa" w:w="1818"/>
          </w:tcPr>
          <w:p>
            <w:pPr>
              <w:spacing w:after="0"/>
              <w:jc w:val="right"/>
            </w:pPr>
            <w:r>
              <w:rPr>
                <w:sz w:val="16"/>
              </w:rPr>
              <w:t>23 records, 1985 to 2026</w:t>
            </w:r>
          </w:p>
        </w:tc>
        <w:tc>
          <w:tcPr>
            <w:tcW w:type="dxa" w:w="2064"/>
          </w:tcPr>
          <w:p>
            <w:pPr>
              <w:spacing w:after="0"/>
              <w:jc w:val="left"/>
            </w:pPr>
            <w:r>
              <w:rPr>
                <w:sz w:val="16"/>
              </w:rPr>
              <w:t>0.75 in to 2 in (median 0.88 in); 23 with a recorded value</w:t>
            </w:r>
          </w:p>
        </w:tc>
        <w:tc>
          <w:tcPr>
            <w:tcW w:type="dxa" w:w="1515"/>
          </w:tcPr>
          <w:p>
            <w:pPr>
              <w:spacing w:after="0"/>
              <w:jc w:val="left"/>
            </w:pPr>
            <w:r>
              <w:rPr>
                <w:sz w:val="16"/>
              </w:rPr>
              <w:t>2 in hail, 1998-06-15</w:t>
            </w:r>
          </w:p>
        </w:tc>
        <w:tc>
          <w:tcPr>
            <w:tcW w:type="dxa" w:w="1644"/>
          </w:tcPr>
          <w:p>
            <w:pPr>
              <w:spacing w:after="0"/>
              <w:jc w:val="left"/>
            </w:pPr>
          </w:p>
        </w:tc>
        <w:tc>
          <w:tcPr>
            <w:tcW w:type="dxa" w:w="1792"/>
          </w:tcPr>
          <w:p>
            <w:pPr>
              <w:spacing w:after="0"/>
              <w:jc w:val="left"/>
            </w:pPr>
            <w:r>
              <w:rPr>
                <w:sz w:val="16"/>
              </w:rPr>
              <w:t>Event records naming jurisdictions in the plan: Columbia town (12 records).</w:t>
            </w:r>
          </w:p>
        </w:tc>
        <w:tc>
          <w:tcPr>
            <w:tcW w:type="dxa" w:w="1542"/>
          </w:tcPr>
          <w:p>
            <w:pPr>
              <w:spacing w:after="0"/>
              <w:jc w:val="left"/>
            </w:pPr>
          </w:p>
        </w:tc>
      </w:tr>
      <w:tr>
        <w:trPr>
          <w:cantSplit/>
        </w:trPr>
        <w:tc>
          <w:tcPr>
            <w:tcW w:type="dxa" w:w="1805"/>
          </w:tcPr>
          <w:p>
            <w:pPr>
              <w:spacing w:after="0"/>
              <w:jc w:val="left"/>
            </w:pPr>
            <w:r>
              <w:rPr>
                <w:sz w:val="16"/>
              </w:rPr>
              <w:t>Excessive Heat, Heat</w:t>
            </w:r>
          </w:p>
        </w:tc>
        <w:tc>
          <w:tcPr>
            <w:tcW w:type="dxa" w:w="1932"/>
          </w:tcPr>
          <w:p>
            <w:pPr>
              <w:spacing w:after="0"/>
              <w:jc w:val="left"/>
            </w:pPr>
            <w:r>
              <w:rPr>
                <w:sz w:val="16"/>
              </w:rPr>
              <w:t>heat index (in event narratives)</w:t>
            </w:r>
          </w:p>
        </w:tc>
        <w:tc>
          <w:tcPr>
            <w:tcW w:type="dxa" w:w="1818"/>
          </w:tcPr>
          <w:p>
            <w:pPr>
              <w:spacing w:after="0"/>
              <w:jc w:val="right"/>
            </w:pPr>
            <w:r>
              <w:rPr>
                <w:sz w:val="16"/>
              </w:rPr>
              <w:t>5 records, 2023 to 2025 (5 zone-level)</w:t>
            </w:r>
          </w:p>
        </w:tc>
        <w:tc>
          <w:tcPr>
            <w:tcW w:type="dxa" w:w="2064"/>
          </w:tcPr>
          <w:p>
            <w:pPr>
              <w:spacing w:after="0"/>
              <w:jc w:val="left"/>
            </w:pPr>
            <w:r>
              <w:rPr>
                <w:sz w:val="16"/>
              </w:rPr>
              <w:t>1 day to 2 days (median 2 days); 4 with a recorded value</w:t>
            </w:r>
          </w:p>
        </w:tc>
        <w:tc>
          <w:tcPr>
            <w:tcW w:type="dxa" w:w="1515"/>
          </w:tcPr>
          <w:p>
            <w:pPr>
              <w:spacing w:after="0"/>
              <w:jc w:val="left"/>
            </w:pPr>
            <w:r>
              <w:rPr>
                <w:sz w:val="16"/>
              </w:rPr>
              <w:t>2 consecutive days, 2025-07-26 to 2025-07-27, zone-level</w:t>
            </w:r>
          </w:p>
        </w:tc>
        <w:tc>
          <w:tcPr>
            <w:tcW w:type="dxa" w:w="1644"/>
          </w:tcPr>
          <w:p>
            <w:pPr>
              <w:spacing w:after="0"/>
              <w:jc w:val="left"/>
            </w:pPr>
          </w:p>
        </w:tc>
        <w:tc>
          <w:tcPr>
            <w:tcW w:type="dxa" w:w="1792"/>
          </w:tcPr>
          <w:p>
            <w:pPr>
              <w:spacing w:after="0"/>
              <w:jc w:val="left"/>
            </w:pPr>
            <w:r>
              <w:rPr>
                <w:sz w:val="16"/>
              </w:rPr>
              <w:t>Countywide (zone-level records).</w:t>
            </w:r>
          </w:p>
        </w:tc>
        <w:tc>
          <w:tcPr>
            <w:tcW w:type="dxa" w:w="1542"/>
          </w:tcPr>
          <w:p>
            <w:pPr>
              <w:spacing w:after="0"/>
              <w:jc w:val="left"/>
            </w:pPr>
          </w:p>
        </w:tc>
      </w:tr>
      <w:tr>
        <w:trPr>
          <w:cantSplit/>
        </w:trPr>
        <w:tc>
          <w:tcPr>
            <w:tcW w:type="dxa" w:w="1805"/>
          </w:tcPr>
          <w:p>
            <w:pPr>
              <w:spacing w:after="0"/>
              <w:jc w:val="left"/>
            </w:pPr>
            <w:r>
              <w:rPr>
                <w:sz w:val="16"/>
              </w:rPr>
              <w:t>Hurricane, Tropical Storm, Tropical Depression</w:t>
            </w:r>
          </w:p>
        </w:tc>
        <w:tc>
          <w:tcPr>
            <w:tcW w:type="dxa" w:w="1932"/>
          </w:tcPr>
          <w:p>
            <w:pPr>
              <w:spacing w:after="0"/>
              <w:jc w:val="left"/>
            </w:pPr>
            <w:r>
              <w:rPr>
                <w:sz w:val="16"/>
              </w:rPr>
              <w:t>Saffir-Simpson</w:t>
            </w:r>
          </w:p>
        </w:tc>
        <w:tc>
          <w:tcPr>
            <w:tcW w:type="dxa" w:w="1818"/>
          </w:tcPr>
          <w:p>
            <w:pPr>
              <w:spacing w:after="0"/>
              <w:jc w:val="right"/>
            </w:pPr>
            <w:r>
              <w:rPr>
                <w:sz w:val="16"/>
              </w:rPr>
              <w:t>23 records, 1996 to 2020 (23 zone-level)</w:t>
            </w:r>
          </w:p>
        </w:tc>
        <w:tc>
          <w:tcPr>
            <w:tcW w:type="dxa" w:w="2064"/>
          </w:tcPr>
          <w:p>
            <w:pPr>
              <w:spacing w:after="0"/>
              <w:jc w:val="left"/>
            </w:pPr>
          </w:p>
        </w:tc>
        <w:tc>
          <w:tcPr>
            <w:tcW w:type="dxa" w:w="1515"/>
          </w:tcPr>
          <w:p>
            <w:pPr>
              <w:spacing w:after="0"/>
              <w:jc w:val="left"/>
            </w:pPr>
            <w:r>
              <w:rPr>
                <w:sz w:val="16"/>
              </w:rPr>
              <w:t>Strongest recorded: Hurricane record (NOAA event type 'Hurricane (Typhoon)'), 2011-08-26 to 2011-08-28, category 1, $10,000,000 property; $15,000,000 crops (2011 dollars); NWS zone NCZ046</w:t>
            </w:r>
          </w:p>
        </w:tc>
        <w:tc>
          <w:tcPr>
            <w:tcW w:type="dxa" w:w="1644"/>
          </w:tcPr>
          <w:p>
            <w:pPr>
              <w:spacing w:after="0"/>
              <w:jc w:val="left"/>
            </w:pPr>
          </w:p>
        </w:tc>
        <w:tc>
          <w:tcPr>
            <w:tcW w:type="dxa" w:w="1792"/>
          </w:tcPr>
          <w:p>
            <w:pPr>
              <w:spacing w:after="0"/>
              <w:jc w:val="left"/>
            </w:pPr>
            <w:r>
              <w:rPr>
                <w:sz w:val="16"/>
              </w:rPr>
              <w:t>Countywide (zone-level records).</w:t>
            </w:r>
          </w:p>
        </w:tc>
        <w:tc>
          <w:tcPr>
            <w:tcW w:type="dxa" w:w="15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932"/>
          </w:tcPr>
          <w:p>
            <w:pPr>
              <w:spacing w:after="0"/>
              <w:jc w:val="left"/>
            </w:pPr>
            <w:r>
              <w:rPr>
                <w:sz w:val="16"/>
              </w:rPr>
              <w:t>Sperry-Piltz ice scale (local data)</w:t>
            </w:r>
          </w:p>
        </w:tc>
        <w:tc>
          <w:tcPr>
            <w:tcW w:type="dxa" w:w="1818"/>
          </w:tcPr>
          <w:p>
            <w:pPr>
              <w:spacing w:after="0"/>
              <w:jc w:val="right"/>
            </w:pPr>
            <w:r>
              <w:rPr>
                <w:sz w:val="16"/>
              </w:rPr>
              <w:t>0</w:t>
            </w:r>
          </w:p>
        </w:tc>
        <w:tc>
          <w:tcPr>
            <w:tcW w:type="dxa" w:w="2064"/>
          </w:tcPr>
          <w:p>
            <w:pPr>
              <w:spacing w:after="0"/>
              <w:jc w:val="left"/>
            </w:pPr>
          </w:p>
        </w:tc>
        <w:tc>
          <w:tcPr>
            <w:tcW w:type="dxa" w:w="1515"/>
          </w:tcPr>
          <w:p>
            <w:pPr>
              <w:spacing w:after="0"/>
              <w:jc w:val="left"/>
            </w:pPr>
          </w:p>
        </w:tc>
        <w:tc>
          <w:tcPr>
            <w:tcW w:type="dxa" w:w="1644"/>
          </w:tcPr>
          <w:p>
            <w:pPr>
              <w:spacing w:after="0"/>
              <w:jc w:val="left"/>
            </w:pPr>
          </w:p>
        </w:tc>
        <w:tc>
          <w:tcPr>
            <w:tcW w:type="dxa" w:w="1792"/>
          </w:tcPr>
          <w:p>
            <w:pPr>
              <w:spacing w:after="0"/>
              <w:jc w:val="left"/>
            </w:pPr>
          </w:p>
        </w:tc>
        <w:tc>
          <w:tcPr>
            <w:tcW w:type="dxa" w:w="1542"/>
          </w:tcPr>
          <w:p>
            <w:pPr>
              <w:spacing w:after="0"/>
              <w:jc w:val="left"/>
            </w:pPr>
          </w:p>
        </w:tc>
      </w:tr>
      <w:tr>
        <w:trPr>
          <w:cantSplit/>
        </w:trPr>
        <w:tc>
          <w:tcPr>
            <w:tcW w:type="dxa" w:w="1805"/>
          </w:tcPr>
          <w:p>
            <w:pPr>
              <w:spacing w:after="0"/>
              <w:jc w:val="left"/>
            </w:pPr>
            <w:r>
              <w:rPr>
                <w:sz w:val="16"/>
              </w:rPr>
              <w:t>Flash Flood, Flood, Lakeshore Flood</w:t>
            </w:r>
          </w:p>
        </w:tc>
        <w:tc>
          <w:tcPr>
            <w:tcW w:type="dxa" w:w="1932"/>
          </w:tcPr>
          <w:p>
            <w:pPr>
              <w:spacing w:after="0"/>
              <w:jc w:val="left"/>
            </w:pPr>
            <w:r>
              <w:rPr>
                <w:sz w:val="16"/>
              </w:rPr>
              <w:t>damage and flood days (flood depth: FIRM)</w:t>
            </w:r>
          </w:p>
        </w:tc>
        <w:tc>
          <w:tcPr>
            <w:tcW w:type="dxa" w:w="1818"/>
          </w:tcPr>
          <w:p>
            <w:pPr>
              <w:spacing w:after="0"/>
              <w:jc w:val="right"/>
            </w:pPr>
            <w:r>
              <w:rPr>
                <w:sz w:val="16"/>
              </w:rPr>
              <w:t>2 records, 2011 to 2016</w:t>
            </w:r>
          </w:p>
        </w:tc>
        <w:tc>
          <w:tcPr>
            <w:tcW w:type="dxa" w:w="2064"/>
          </w:tcPr>
          <w:p>
            <w:pPr>
              <w:spacing w:after="0"/>
              <w:jc w:val="left"/>
            </w:pPr>
          </w:p>
        </w:tc>
        <w:tc>
          <w:tcPr>
            <w:tcW w:type="dxa" w:w="1515"/>
          </w:tcPr>
          <w:p>
            <w:pPr>
              <w:spacing w:after="0"/>
              <w:jc w:val="left"/>
            </w:pPr>
            <w:r>
              <w:rPr>
                <w:sz w:val="16"/>
              </w:rPr>
              <w:t>No damage reported in 2 records.</w:t>
            </w:r>
          </w:p>
        </w:tc>
        <w:tc>
          <w:tcPr>
            <w:tcW w:type="dxa" w:w="1644"/>
          </w:tcPr>
          <w:p>
            <w:pPr>
              <w:spacing w:after="0"/>
              <w:jc w:val="left"/>
            </w:pPr>
          </w:p>
        </w:tc>
        <w:tc>
          <w:tcPr>
            <w:tcW w:type="dxa" w:w="1792"/>
          </w:tcPr>
          <w:p>
            <w:pPr>
              <w:spacing w:after="0"/>
              <w:jc w:val="left"/>
            </w:pPr>
            <w:r>
              <w:rPr>
                <w:sz w:val="16"/>
              </w:rPr>
              <w:t>Event records naming jurisdictions in the plan: Columbia town (1 record).</w:t>
            </w:r>
          </w:p>
        </w:tc>
        <w:tc>
          <w:tcPr>
            <w:tcW w:type="dxa" w:w="15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932"/>
          </w:tcPr>
          <w:p>
            <w:pPr>
              <w:spacing w:after="0"/>
              <w:jc w:val="left"/>
            </w:pPr>
            <w:r>
              <w:rPr>
                <w:sz w:val="16"/>
              </w:rPr>
              <w:t>none (count and damage only)</w:t>
            </w:r>
          </w:p>
        </w:tc>
        <w:tc>
          <w:tcPr>
            <w:tcW w:type="dxa" w:w="1818"/>
          </w:tcPr>
          <w:p>
            <w:pPr>
              <w:spacing w:after="0"/>
              <w:jc w:val="right"/>
            </w:pPr>
            <w:r>
              <w:rPr>
                <w:sz w:val="16"/>
              </w:rPr>
              <w:t>0</w:t>
            </w:r>
          </w:p>
        </w:tc>
        <w:tc>
          <w:tcPr>
            <w:tcW w:type="dxa" w:w="2064"/>
          </w:tcPr>
          <w:p>
            <w:pPr>
              <w:spacing w:after="0"/>
              <w:jc w:val="left"/>
            </w:pPr>
          </w:p>
        </w:tc>
        <w:tc>
          <w:tcPr>
            <w:tcW w:type="dxa" w:w="1515"/>
          </w:tcPr>
          <w:p>
            <w:pPr>
              <w:spacing w:after="0"/>
              <w:jc w:val="left"/>
            </w:pPr>
          </w:p>
        </w:tc>
        <w:tc>
          <w:tcPr>
            <w:tcW w:type="dxa" w:w="1644"/>
          </w:tcPr>
          <w:p>
            <w:pPr>
              <w:spacing w:after="0"/>
              <w:jc w:val="left"/>
            </w:pPr>
          </w:p>
        </w:tc>
        <w:tc>
          <w:tcPr>
            <w:tcW w:type="dxa" w:w="1792"/>
          </w:tcPr>
          <w:p>
            <w:pPr>
              <w:spacing w:after="0"/>
              <w:jc w:val="left"/>
            </w:pPr>
          </w:p>
        </w:tc>
        <w:tc>
          <w:tcPr>
            <w:tcW w:type="dxa" w:w="1542"/>
          </w:tcPr>
          <w:p>
            <w:pPr>
              <w:spacing w:after="0"/>
              <w:jc w:val="left"/>
            </w:pPr>
          </w:p>
        </w:tc>
      </w:tr>
      <w:tr>
        <w:trPr>
          <w:cantSplit/>
        </w:trPr>
        <w:tc>
          <w:tcPr>
            <w:tcW w:type="dxa" w:w="1805"/>
          </w:tcPr>
          <w:p>
            <w:pPr>
              <w:spacing w:after="0"/>
              <w:jc w:val="left"/>
            </w:pPr>
            <w:r>
              <w:rPr>
                <w:sz w:val="16"/>
              </w:rPr>
              <w:t>Lightning</w:t>
            </w:r>
          </w:p>
        </w:tc>
        <w:tc>
          <w:tcPr>
            <w:tcW w:type="dxa" w:w="1932"/>
          </w:tcPr>
          <w:p>
            <w:pPr>
              <w:spacing w:after="0"/>
              <w:jc w:val="left"/>
            </w:pPr>
            <w:r>
              <w:rPr>
                <w:sz w:val="16"/>
              </w:rPr>
              <w:t>annualized frequency (the measure FEMA's Local Mitigation Planning Handbook names)</w:t>
            </w:r>
          </w:p>
        </w:tc>
        <w:tc>
          <w:tcPr>
            <w:tcW w:type="dxa" w:w="1818"/>
          </w:tcPr>
          <w:p>
            <w:pPr>
              <w:spacing w:after="0"/>
              <w:jc w:val="right"/>
            </w:pPr>
            <w:r>
              <w:rPr>
                <w:sz w:val="16"/>
              </w:rPr>
              <w:t>0</w:t>
            </w:r>
          </w:p>
        </w:tc>
        <w:tc>
          <w:tcPr>
            <w:tcW w:type="dxa" w:w="2064"/>
          </w:tcPr>
          <w:p>
            <w:pPr>
              <w:spacing w:after="0"/>
              <w:jc w:val="left"/>
            </w:pPr>
          </w:p>
        </w:tc>
        <w:tc>
          <w:tcPr>
            <w:tcW w:type="dxa" w:w="1515"/>
          </w:tcPr>
          <w:p>
            <w:pPr>
              <w:spacing w:after="0"/>
              <w:jc w:val="left"/>
            </w:pPr>
          </w:p>
        </w:tc>
        <w:tc>
          <w:tcPr>
            <w:tcW w:type="dxa" w:w="1644"/>
          </w:tcPr>
          <w:p>
            <w:pPr>
              <w:spacing w:after="0"/>
              <w:jc w:val="left"/>
            </w:pPr>
          </w:p>
        </w:tc>
        <w:tc>
          <w:tcPr>
            <w:tcW w:type="dxa" w:w="1792"/>
          </w:tcPr>
          <w:p>
            <w:pPr>
              <w:spacing w:after="0"/>
              <w:jc w:val="left"/>
            </w:pPr>
          </w:p>
        </w:tc>
        <w:tc>
          <w:tcPr>
            <w:tcW w:type="dxa" w:w="1542"/>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932"/>
          </w:tcPr>
          <w:p>
            <w:pPr>
              <w:spacing w:after="0"/>
              <w:jc w:val="left"/>
            </w:pPr>
            <w:r>
              <w:rPr>
                <w:sz w:val="16"/>
              </w:rPr>
              <w:t>wind speed (kt and mph)</w:t>
            </w:r>
          </w:p>
        </w:tc>
        <w:tc>
          <w:tcPr>
            <w:tcW w:type="dxa" w:w="1818"/>
          </w:tcPr>
          <w:p>
            <w:pPr>
              <w:spacing w:after="0"/>
              <w:jc w:val="right"/>
            </w:pPr>
            <w:r>
              <w:rPr>
                <w:sz w:val="16"/>
              </w:rPr>
              <w:t>4 records, 2000 to 2022 (4 zone-level)</w:t>
            </w:r>
          </w:p>
        </w:tc>
        <w:tc>
          <w:tcPr>
            <w:tcW w:type="dxa" w:w="2064"/>
          </w:tcPr>
          <w:p>
            <w:pPr>
              <w:spacing w:after="0"/>
              <w:jc w:val="left"/>
            </w:pPr>
            <w:r>
              <w:rPr>
                <w:sz w:val="16"/>
              </w:rPr>
              <w:t>36 kt (41 mph) to 70 kt (81 mph) (median 50 kt (58 mph)); 4 with a recorded value</w:t>
            </w:r>
          </w:p>
        </w:tc>
        <w:tc>
          <w:tcPr>
            <w:tcW w:type="dxa" w:w="1515"/>
          </w:tcPr>
          <w:p>
            <w:pPr>
              <w:spacing w:after="0"/>
              <w:jc w:val="left"/>
            </w:pPr>
            <w:r>
              <w:rPr>
                <w:sz w:val="16"/>
              </w:rPr>
              <w:t>70 kt (81 mph) measured gust, High Wind, 2006-11-22; NWS zone NCZ046</w:t>
            </w:r>
          </w:p>
        </w:tc>
        <w:tc>
          <w:tcPr>
            <w:tcW w:type="dxa" w:w="1644"/>
          </w:tcPr>
          <w:p>
            <w:pPr>
              <w:spacing w:after="0"/>
              <w:jc w:val="left"/>
            </w:pPr>
          </w:p>
        </w:tc>
        <w:tc>
          <w:tcPr>
            <w:tcW w:type="dxa" w:w="1792"/>
          </w:tcPr>
          <w:p>
            <w:pPr>
              <w:spacing w:after="0"/>
              <w:jc w:val="left"/>
            </w:pPr>
            <w:r>
              <w:rPr>
                <w:sz w:val="16"/>
              </w:rPr>
              <w:t>Countywide (zone-level records).</w:t>
            </w:r>
          </w:p>
        </w:tc>
        <w:tc>
          <w:tcPr>
            <w:tcW w:type="dxa" w:w="1542"/>
          </w:tcPr>
          <w:p>
            <w:pPr>
              <w:spacing w:after="0"/>
              <w:jc w:val="left"/>
            </w:pPr>
          </w:p>
        </w:tc>
      </w:tr>
      <w:tr>
        <w:trPr>
          <w:cantSplit/>
        </w:trPr>
        <w:tc>
          <w:tcPr>
            <w:tcW w:type="dxa" w:w="1805"/>
          </w:tcPr>
          <w:p>
            <w:pPr>
              <w:spacing w:after="0"/>
              <w:jc w:val="left"/>
            </w:pPr>
            <w:r>
              <w:rPr>
                <w:sz w:val="16"/>
              </w:rPr>
              <w:t>Thunderstorm Wind</w:t>
            </w:r>
          </w:p>
        </w:tc>
        <w:tc>
          <w:tcPr>
            <w:tcW w:type="dxa" w:w="1932"/>
          </w:tcPr>
          <w:p>
            <w:pPr>
              <w:spacing w:after="0"/>
              <w:jc w:val="left"/>
            </w:pPr>
            <w:r>
              <w:rPr>
                <w:sz w:val="16"/>
              </w:rPr>
              <w:t>wind speed (kt and mph)</w:t>
            </w:r>
          </w:p>
        </w:tc>
        <w:tc>
          <w:tcPr>
            <w:tcW w:type="dxa" w:w="1818"/>
          </w:tcPr>
          <w:p>
            <w:pPr>
              <w:spacing w:after="0"/>
              <w:jc w:val="right"/>
            </w:pPr>
            <w:r>
              <w:rPr>
                <w:sz w:val="16"/>
              </w:rPr>
              <w:t>46 records, 1975 to 2025</w:t>
            </w:r>
          </w:p>
        </w:tc>
        <w:tc>
          <w:tcPr>
            <w:tcW w:type="dxa" w:w="2064"/>
          </w:tcPr>
          <w:p>
            <w:pPr>
              <w:spacing w:after="0"/>
              <w:jc w:val="left"/>
            </w:pPr>
            <w:r>
              <w:rPr>
                <w:sz w:val="16"/>
              </w:rPr>
              <w:t>50 kt (58 mph) to 77 kt (89 mph) (median 50 kt (58 mph)); 35 with a recorded value</w:t>
            </w:r>
          </w:p>
        </w:tc>
        <w:tc>
          <w:tcPr>
            <w:tcW w:type="dxa" w:w="1515"/>
          </w:tcPr>
          <w:p>
            <w:pPr>
              <w:spacing w:after="0"/>
              <w:jc w:val="left"/>
            </w:pPr>
            <w:r>
              <w:rPr>
                <w:sz w:val="16"/>
              </w:rPr>
              <w:t>77 kt (89 mph), measurement type not recorded, Thunderstorm Wind, 1988-05-24</w:t>
            </w:r>
          </w:p>
        </w:tc>
        <w:tc>
          <w:tcPr>
            <w:tcW w:type="dxa" w:w="1644"/>
          </w:tcPr>
          <w:p>
            <w:pPr>
              <w:spacing w:after="0"/>
              <w:jc w:val="left"/>
            </w:pPr>
            <w:r>
              <w:rPr>
                <w:sz w:val="16"/>
              </w:rPr>
              <w:t>Thunderstorm Wind, 2005-03-08, $25,000 property; crops not reported (2005 dollars)</w:t>
            </w:r>
          </w:p>
        </w:tc>
        <w:tc>
          <w:tcPr>
            <w:tcW w:type="dxa" w:w="1792"/>
          </w:tcPr>
          <w:p>
            <w:pPr>
              <w:spacing w:after="0"/>
              <w:jc w:val="left"/>
            </w:pPr>
            <w:r>
              <w:rPr>
                <w:sz w:val="16"/>
              </w:rPr>
              <w:t>Event records naming jurisdictions in the plan: Columbia town (13 records).</w:t>
            </w:r>
          </w:p>
        </w:tc>
        <w:tc>
          <w:tcPr>
            <w:tcW w:type="dxa" w:w="1542"/>
          </w:tcPr>
          <w:p>
            <w:pPr>
              <w:spacing w:after="0"/>
              <w:jc w:val="left"/>
            </w:pPr>
          </w:p>
        </w:tc>
      </w:tr>
      <w:tr>
        <w:trPr>
          <w:cantSplit/>
        </w:trPr>
        <w:tc>
          <w:tcPr>
            <w:tcW w:type="dxa" w:w="1805"/>
          </w:tcPr>
          <w:p>
            <w:pPr>
              <w:spacing w:after="0"/>
              <w:jc w:val="left"/>
            </w:pPr>
            <w:r>
              <w:rPr>
                <w:sz w:val="16"/>
              </w:rPr>
              <w:t>Tornado</w:t>
            </w:r>
          </w:p>
        </w:tc>
        <w:tc>
          <w:tcPr>
            <w:tcW w:type="dxa" w:w="1932"/>
          </w:tcPr>
          <w:p>
            <w:pPr>
              <w:spacing w:after="0"/>
              <w:jc w:val="left"/>
            </w:pPr>
            <w:r>
              <w:rPr>
                <w:sz w:val="16"/>
              </w:rPr>
              <w:t>Enhanced Fujita (Fujita before Feb 2007)</w:t>
            </w:r>
          </w:p>
        </w:tc>
        <w:tc>
          <w:tcPr>
            <w:tcW w:type="dxa" w:w="1818"/>
          </w:tcPr>
          <w:p>
            <w:pPr>
              <w:spacing w:after="0"/>
              <w:jc w:val="right"/>
            </w:pPr>
            <w:r>
              <w:rPr>
                <w:sz w:val="16"/>
              </w:rPr>
              <w:t>14 records, 1983 to 2017</w:t>
            </w:r>
          </w:p>
        </w:tc>
        <w:tc>
          <w:tcPr>
            <w:tcW w:type="dxa" w:w="2064"/>
          </w:tcPr>
          <w:p>
            <w:pPr>
              <w:spacing w:after="0"/>
              <w:jc w:val="left"/>
            </w:pPr>
            <w:r>
              <w:rPr>
                <w:sz w:val="16"/>
              </w:rPr>
              <w:t>F/EF0 to F/EF2 (median F/EF1); 14 with a recorded value</w:t>
            </w:r>
          </w:p>
        </w:tc>
        <w:tc>
          <w:tcPr>
            <w:tcW w:type="dxa" w:w="1515"/>
          </w:tcPr>
          <w:p>
            <w:pPr>
              <w:spacing w:after="0"/>
              <w:jc w:val="left"/>
            </w:pPr>
            <w:r>
              <w:rPr>
                <w:sz w:val="16"/>
              </w:rPr>
              <w:t>F2 tornado, 1988-11-17, 7 mi path length (whole path, pre-1996), 100 yd wide, $250,000 property; crops not recorded (1988 dollars); same rating, casualties and property damage also recorded on 1983-05-16</w:t>
            </w:r>
          </w:p>
        </w:tc>
        <w:tc>
          <w:tcPr>
            <w:tcW w:type="dxa" w:w="1644"/>
          </w:tcPr>
          <w:p>
            <w:pPr>
              <w:spacing w:after="0"/>
              <w:jc w:val="left"/>
            </w:pPr>
            <w:r>
              <w:rPr>
                <w:sz w:val="16"/>
              </w:rPr>
              <w:t>Tornado, 2011-04-16, $400,000 property; $0 crops (2011 dollars)</w:t>
            </w:r>
          </w:p>
        </w:tc>
        <w:tc>
          <w:tcPr>
            <w:tcW w:type="dxa" w:w="1792"/>
          </w:tcPr>
          <w:p>
            <w:pPr>
              <w:spacing w:after="0"/>
              <w:jc w:val="left"/>
            </w:pPr>
            <w:r>
              <w:rPr>
                <w:sz w:val="16"/>
              </w:rPr>
              <w:t>Event records naming jurisdictions in the plan: Columbia town (7 records).</w:t>
            </w:r>
          </w:p>
        </w:tc>
        <w:tc>
          <w:tcPr>
            <w:tcW w:type="dxa" w:w="15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Tsunami</w:t>
            </w:r>
          </w:p>
        </w:tc>
        <w:tc>
          <w:tcPr>
            <w:tcW w:type="dxa" w:w="1932"/>
          </w:tcPr>
          <w:p>
            <w:pPr>
              <w:spacing w:after="0"/>
              <w:jc w:val="left"/>
            </w:pPr>
            <w:r>
              <w:rPr>
                <w:sz w:val="16"/>
              </w:rPr>
              <w:t>none (count and damage only)</w:t>
            </w:r>
          </w:p>
        </w:tc>
        <w:tc>
          <w:tcPr>
            <w:tcW w:type="dxa" w:w="1818"/>
          </w:tcPr>
          <w:p>
            <w:pPr>
              <w:spacing w:after="0"/>
              <w:jc w:val="right"/>
            </w:pPr>
            <w:r>
              <w:rPr>
                <w:sz w:val="16"/>
              </w:rPr>
              <w:t>0</w:t>
            </w:r>
          </w:p>
        </w:tc>
        <w:tc>
          <w:tcPr>
            <w:tcW w:type="dxa" w:w="2064"/>
          </w:tcPr>
          <w:p>
            <w:pPr>
              <w:spacing w:after="0"/>
              <w:jc w:val="left"/>
            </w:pPr>
          </w:p>
        </w:tc>
        <w:tc>
          <w:tcPr>
            <w:tcW w:type="dxa" w:w="1515"/>
          </w:tcPr>
          <w:p>
            <w:pPr>
              <w:spacing w:after="0"/>
              <w:jc w:val="left"/>
            </w:pPr>
          </w:p>
        </w:tc>
        <w:tc>
          <w:tcPr>
            <w:tcW w:type="dxa" w:w="1644"/>
          </w:tcPr>
          <w:p>
            <w:pPr>
              <w:spacing w:after="0"/>
              <w:jc w:val="left"/>
            </w:pPr>
          </w:p>
        </w:tc>
        <w:tc>
          <w:tcPr>
            <w:tcW w:type="dxa" w:w="1792"/>
          </w:tcPr>
          <w:p>
            <w:pPr>
              <w:spacing w:after="0"/>
              <w:jc w:val="left"/>
            </w:pPr>
          </w:p>
        </w:tc>
        <w:tc>
          <w:tcPr>
            <w:tcW w:type="dxa" w:w="1542"/>
          </w:tcPr>
          <w:p>
            <w:pPr>
              <w:spacing w:after="0"/>
              <w:jc w:val="left"/>
            </w:pPr>
          </w:p>
        </w:tc>
      </w:tr>
      <w:tr>
        <w:trPr>
          <w:cantSplit/>
        </w:trPr>
        <w:tc>
          <w:tcPr>
            <w:tcW w:type="dxa" w:w="1805"/>
          </w:tcPr>
          <w:p>
            <w:pPr>
              <w:spacing w:after="0"/>
              <w:jc w:val="left"/>
            </w:pPr>
            <w:r>
              <w:rPr>
                <w:sz w:val="16"/>
              </w:rPr>
              <w:t>Wildfire</w:t>
            </w:r>
          </w:p>
        </w:tc>
        <w:tc>
          <w:tcPr>
            <w:tcW w:type="dxa" w:w="1932"/>
          </w:tcPr>
          <w:p>
            <w:pPr>
              <w:spacing w:after="0"/>
              <w:jc w:val="left"/>
            </w:pPr>
            <w:r>
              <w:rPr>
                <w:sz w:val="16"/>
              </w:rPr>
              <w:t>acres burned (local data)</w:t>
            </w:r>
          </w:p>
        </w:tc>
        <w:tc>
          <w:tcPr>
            <w:tcW w:type="dxa" w:w="1818"/>
          </w:tcPr>
          <w:p>
            <w:pPr>
              <w:spacing w:after="0"/>
              <w:jc w:val="right"/>
            </w:pPr>
            <w:r>
              <w:rPr>
                <w:sz w:val="16"/>
              </w:rPr>
              <w:t>0</w:t>
            </w:r>
          </w:p>
        </w:tc>
        <w:tc>
          <w:tcPr>
            <w:tcW w:type="dxa" w:w="2064"/>
          </w:tcPr>
          <w:p>
            <w:pPr>
              <w:spacing w:after="0"/>
              <w:jc w:val="left"/>
            </w:pPr>
          </w:p>
        </w:tc>
        <w:tc>
          <w:tcPr>
            <w:tcW w:type="dxa" w:w="1515"/>
          </w:tcPr>
          <w:p>
            <w:pPr>
              <w:spacing w:after="0"/>
              <w:jc w:val="left"/>
            </w:pPr>
          </w:p>
        </w:tc>
        <w:tc>
          <w:tcPr>
            <w:tcW w:type="dxa" w:w="1644"/>
          </w:tcPr>
          <w:p>
            <w:pPr>
              <w:spacing w:after="0"/>
              <w:jc w:val="left"/>
            </w:pPr>
          </w:p>
        </w:tc>
        <w:tc>
          <w:tcPr>
            <w:tcW w:type="dxa" w:w="1792"/>
          </w:tcPr>
          <w:p>
            <w:pPr>
              <w:spacing w:after="0"/>
              <w:jc w:val="left"/>
            </w:pPr>
          </w:p>
        </w:tc>
        <w:tc>
          <w:tcPr>
            <w:tcW w:type="dxa" w:w="1542"/>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932"/>
          </w:tcPr>
          <w:p>
            <w:pPr>
              <w:spacing w:after="0"/>
              <w:jc w:val="left"/>
            </w:pPr>
            <w:r>
              <w:rPr>
                <w:sz w:val="16"/>
              </w:rPr>
              <w:t>none in data (snowfall: local data)</w:t>
            </w:r>
          </w:p>
        </w:tc>
        <w:tc>
          <w:tcPr>
            <w:tcW w:type="dxa" w:w="1818"/>
          </w:tcPr>
          <w:p>
            <w:pPr>
              <w:spacing w:after="0"/>
              <w:jc w:val="right"/>
            </w:pPr>
            <w:r>
              <w:rPr>
                <w:sz w:val="16"/>
              </w:rPr>
              <w:t>29 records, 1996 to 2026 (29 zone-level)</w:t>
            </w:r>
          </w:p>
        </w:tc>
        <w:tc>
          <w:tcPr>
            <w:tcW w:type="dxa" w:w="2064"/>
          </w:tcPr>
          <w:p>
            <w:pPr>
              <w:spacing w:after="0"/>
              <w:jc w:val="left"/>
            </w:pPr>
          </w:p>
        </w:tc>
        <w:tc>
          <w:tcPr>
            <w:tcW w:type="dxa" w:w="1515"/>
          </w:tcPr>
          <w:p>
            <w:pPr>
              <w:spacing w:after="0"/>
              <w:jc w:val="left"/>
            </w:pPr>
            <w:r>
              <w:rPr>
                <w:sz w:val="16"/>
              </w:rPr>
              <w:t>No damage reported in 29 records.</w:t>
            </w:r>
          </w:p>
        </w:tc>
        <w:tc>
          <w:tcPr>
            <w:tcW w:type="dxa" w:w="1644"/>
          </w:tcPr>
          <w:p>
            <w:pPr>
              <w:spacing w:after="0"/>
              <w:jc w:val="left"/>
            </w:pPr>
          </w:p>
        </w:tc>
        <w:tc>
          <w:tcPr>
            <w:tcW w:type="dxa" w:w="1792"/>
          </w:tcPr>
          <w:p>
            <w:pPr>
              <w:spacing w:after="0"/>
              <w:jc w:val="left"/>
            </w:pPr>
            <w:r>
              <w:rPr>
                <w:sz w:val="16"/>
              </w:rPr>
              <w:t>Countywide (zone-level records).</w:t>
            </w:r>
          </w:p>
        </w:tc>
        <w:tc>
          <w:tcPr>
            <w:tcW w:type="dxa" w:w="15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7"/>
        <w:gridCol w:w="1830"/>
        <w:gridCol w:w="2249"/>
        <w:gridCol w:w="2703"/>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7"/>
            <w:shd w:val="clear" w:color="auto" w:fill="E8E8E8"/>
          </w:tcPr>
          <w:p>
            <w:pPr>
              <w:spacing w:after="0"/>
              <w:jc w:val="left"/>
            </w:pPr>
            <w:r>
              <w:rPr>
                <w:b/>
                <w:sz w:val="16"/>
              </w:rPr>
              <w:t>Type</w:t>
            </w:r>
          </w:p>
        </w:tc>
        <w:tc>
          <w:tcPr>
            <w:tcW w:type="dxa" w:w="1830"/>
            <w:shd w:val="clear" w:color="auto" w:fill="E8E8E8"/>
          </w:tcPr>
          <w:p>
            <w:pPr>
              <w:spacing w:after="0"/>
              <w:jc w:val="left"/>
            </w:pPr>
            <w:r>
              <w:rPr>
                <w:b/>
                <w:sz w:val="16"/>
              </w:rPr>
              <w:t>Title</w:t>
            </w:r>
          </w:p>
        </w:tc>
        <w:tc>
          <w:tcPr>
            <w:tcW w:type="dxa" w:w="2249"/>
            <w:shd w:val="clear" w:color="auto" w:fill="E8E8E8"/>
          </w:tcPr>
          <w:p>
            <w:pPr>
              <w:spacing w:after="0"/>
              <w:jc w:val="left"/>
            </w:pPr>
            <w:r>
              <w:rPr>
                <w:b/>
                <w:sz w:val="16"/>
              </w:rPr>
              <w:t>Mapped hazard</w:t>
            </w:r>
          </w:p>
        </w:tc>
        <w:tc>
          <w:tcPr>
            <w:tcW w:type="dxa" w:w="27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7"/>
          </w:tcPr>
          <w:p>
            <w:pPr>
              <w:spacing w:after="0"/>
              <w:jc w:val="left"/>
            </w:pPr>
            <w:r>
              <w:rPr>
                <w:sz w:val="16"/>
              </w:rPr>
              <w:t>Emergency</w:t>
            </w:r>
          </w:p>
        </w:tc>
        <w:tc>
          <w:tcPr>
            <w:tcW w:type="dxa" w:w="1830"/>
          </w:tcPr>
          <w:p>
            <w:pPr>
              <w:spacing w:after="0"/>
              <w:jc w:val="left"/>
            </w:pPr>
            <w:r>
              <w:rPr>
                <w:sz w:val="16"/>
              </w:rPr>
              <w:t>Severe Winter Storm</w:t>
            </w:r>
          </w:p>
        </w:tc>
        <w:tc>
          <w:tcPr>
            <w:tcW w:type="dxa" w:w="2249"/>
          </w:tcPr>
          <w:p>
            <w:pPr>
              <w:spacing w:after="0"/>
              <w:jc w:val="left"/>
            </w:pPr>
            <w:r>
              <w:rPr>
                <w:sz w:val="16"/>
              </w:rPr>
              <w:t>Winter Weather</w:t>
            </w:r>
          </w:p>
        </w:tc>
        <w:tc>
          <w:tcPr>
            <w:tcW w:type="dxa" w:w="2703"/>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7"/>
          </w:tcPr>
          <w:p>
            <w:pPr>
              <w:spacing w:after="0"/>
              <w:jc w:val="left"/>
            </w:pPr>
            <w:r>
              <w:rPr>
                <w:sz w:val="16"/>
              </w:rPr>
              <w:t>Emergency</w:t>
            </w:r>
          </w:p>
        </w:tc>
        <w:tc>
          <w:tcPr>
            <w:tcW w:type="dxa" w:w="1830"/>
          </w:tcPr>
          <w:p>
            <w:pPr>
              <w:spacing w:after="0"/>
              <w:jc w:val="left"/>
            </w:pPr>
            <w:r>
              <w:rPr>
                <w:sz w:val="16"/>
              </w:rPr>
              <w:t>Hurricane Helene</w:t>
            </w:r>
          </w:p>
        </w:tc>
        <w:tc>
          <w:tcPr>
            <w:tcW w:type="dxa" w:w="2249"/>
          </w:tcPr>
          <w:p>
            <w:pPr>
              <w:spacing w:after="0"/>
              <w:jc w:val="left"/>
            </w:pPr>
            <w:r>
              <w:rPr>
                <w:sz w:val="16"/>
              </w:rPr>
              <w:t>Hurricane (primary); also designated: Inland Flooding, Landslide</w:t>
            </w:r>
          </w:p>
        </w:tc>
        <w:tc>
          <w:tcPr>
            <w:tcW w:type="dxa" w:w="2703"/>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7"/>
          </w:tcPr>
          <w:p>
            <w:pPr>
              <w:spacing w:after="0"/>
              <w:jc w:val="left"/>
            </w:pPr>
            <w:r>
              <w:rPr>
                <w:sz w:val="16"/>
              </w:rPr>
              <w:t>Emergency</w:t>
            </w:r>
          </w:p>
        </w:tc>
        <w:tc>
          <w:tcPr>
            <w:tcW w:type="dxa" w:w="1830"/>
          </w:tcPr>
          <w:p>
            <w:pPr>
              <w:spacing w:after="0"/>
              <w:jc w:val="left"/>
            </w:pPr>
            <w:r>
              <w:rPr>
                <w:sz w:val="16"/>
              </w:rPr>
              <w:t>Tropical Storm Debby</w:t>
            </w:r>
          </w:p>
        </w:tc>
        <w:tc>
          <w:tcPr>
            <w:tcW w:type="dxa" w:w="2249"/>
          </w:tcPr>
          <w:p>
            <w:pPr>
              <w:spacing w:after="0"/>
              <w:jc w:val="left"/>
            </w:pPr>
            <w:r>
              <w:rPr>
                <w:sz w:val="16"/>
              </w:rPr>
              <w:t>Hurricane</w:t>
            </w:r>
          </w:p>
        </w:tc>
        <w:tc>
          <w:tcPr>
            <w:tcW w:type="dxa" w:w="2703"/>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7"/>
          </w:tcPr>
          <w:p>
            <w:pPr>
              <w:spacing w:after="0"/>
              <w:jc w:val="left"/>
            </w:pPr>
            <w:r>
              <w:rPr>
                <w:sz w:val="16"/>
              </w:rPr>
              <w:t>Emergency</w:t>
            </w:r>
          </w:p>
        </w:tc>
        <w:tc>
          <w:tcPr>
            <w:tcW w:type="dxa" w:w="1830"/>
          </w:tcPr>
          <w:p>
            <w:pPr>
              <w:spacing w:after="0"/>
              <w:jc w:val="left"/>
            </w:pPr>
            <w:r>
              <w:rPr>
                <w:sz w:val="16"/>
              </w:rPr>
              <w:t>Hurricane Ian</w:t>
            </w:r>
          </w:p>
        </w:tc>
        <w:tc>
          <w:tcPr>
            <w:tcW w:type="dxa" w:w="2249"/>
          </w:tcPr>
          <w:p>
            <w:pPr>
              <w:spacing w:after="0"/>
              <w:jc w:val="left"/>
            </w:pPr>
            <w:r>
              <w:rPr>
                <w:sz w:val="16"/>
              </w:rPr>
              <w:t>Hurricane</w:t>
            </w:r>
          </w:p>
        </w:tc>
        <w:tc>
          <w:tcPr>
            <w:tcW w:type="dxa" w:w="2703"/>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7"/>
          </w:tcPr>
          <w:p>
            <w:pPr>
              <w:spacing w:after="0"/>
              <w:jc w:val="left"/>
            </w:pPr>
            <w:r>
              <w:rPr>
                <w:sz w:val="16"/>
              </w:rPr>
              <w:t>Emergency</w:t>
            </w:r>
          </w:p>
        </w:tc>
        <w:tc>
          <w:tcPr>
            <w:tcW w:type="dxa" w:w="1830"/>
          </w:tcPr>
          <w:p>
            <w:pPr>
              <w:spacing w:after="0"/>
              <w:jc w:val="left"/>
            </w:pPr>
            <w:r>
              <w:rPr>
                <w:sz w:val="16"/>
              </w:rPr>
              <w:t>Hurricane Isaias</w:t>
            </w:r>
          </w:p>
        </w:tc>
        <w:tc>
          <w:tcPr>
            <w:tcW w:type="dxa" w:w="2249"/>
          </w:tcPr>
          <w:p>
            <w:pPr>
              <w:spacing w:after="0"/>
              <w:jc w:val="left"/>
            </w:pPr>
            <w:r>
              <w:rPr>
                <w:sz w:val="16"/>
              </w:rPr>
              <w:t>Hurricane</w:t>
            </w:r>
          </w:p>
        </w:tc>
        <w:tc>
          <w:tcPr>
            <w:tcW w:type="dxa" w:w="2703"/>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7"/>
          </w:tcPr>
          <w:p>
            <w:pPr>
              <w:spacing w:after="0"/>
              <w:jc w:val="left"/>
            </w:pPr>
            <w:r>
              <w:rPr>
                <w:sz w:val="16"/>
              </w:rPr>
              <w:t>Major disaster</w:t>
            </w:r>
          </w:p>
        </w:tc>
        <w:tc>
          <w:tcPr>
            <w:tcW w:type="dxa" w:w="1830"/>
          </w:tcPr>
          <w:p>
            <w:pPr>
              <w:spacing w:after="0"/>
              <w:jc w:val="left"/>
            </w:pPr>
            <w:r>
              <w:rPr>
                <w:sz w:val="16"/>
              </w:rPr>
              <w:t>COVID-19 Pandemic</w:t>
            </w:r>
          </w:p>
        </w:tc>
        <w:tc>
          <w:tcPr>
            <w:tcW w:type="dxa" w:w="2249"/>
          </w:tcPr>
          <w:p>
            <w:pPr>
              <w:spacing w:after="0"/>
              <w:jc w:val="left"/>
            </w:pPr>
            <w:r>
              <w:rPr>
                <w:sz w:val="16"/>
              </w:rPr>
              <w:t>Non-natural, not counted</w:t>
            </w:r>
          </w:p>
        </w:tc>
        <w:tc>
          <w:tcPr>
            <w:tcW w:type="dxa" w:w="2703"/>
          </w:tcPr>
          <w:p>
            <w:pPr>
              <w:spacing w:after="0"/>
              <w:jc w:val="right"/>
            </w:pPr>
            <w:r>
              <w:rPr>
                <w:sz w:val="16"/>
              </w:rPr>
              <w:t>$6,464.69</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7"/>
          </w:tcPr>
          <w:p>
            <w:pPr>
              <w:spacing w:after="0"/>
              <w:jc w:val="left"/>
            </w:pPr>
            <w:r>
              <w:rPr>
                <w:sz w:val="16"/>
              </w:rPr>
              <w:t>Emergency</w:t>
            </w:r>
          </w:p>
        </w:tc>
        <w:tc>
          <w:tcPr>
            <w:tcW w:type="dxa" w:w="1830"/>
          </w:tcPr>
          <w:p>
            <w:pPr>
              <w:spacing w:after="0"/>
              <w:jc w:val="left"/>
            </w:pPr>
            <w:r>
              <w:rPr>
                <w:sz w:val="16"/>
              </w:rPr>
              <w:t>COVID-19</w:t>
            </w:r>
          </w:p>
        </w:tc>
        <w:tc>
          <w:tcPr>
            <w:tcW w:type="dxa" w:w="2249"/>
          </w:tcPr>
          <w:p>
            <w:pPr>
              <w:spacing w:after="0"/>
              <w:jc w:val="left"/>
            </w:pPr>
            <w:r>
              <w:rPr>
                <w:sz w:val="16"/>
              </w:rPr>
              <w:t>Non-natural, not counted</w:t>
            </w:r>
          </w:p>
        </w:tc>
        <w:tc>
          <w:tcPr>
            <w:tcW w:type="dxa" w:w="2703"/>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387"/>
          </w:tcPr>
          <w:p>
            <w:pPr>
              <w:spacing w:after="0"/>
              <w:jc w:val="left"/>
            </w:pPr>
            <w:r>
              <w:rPr>
                <w:sz w:val="16"/>
              </w:rPr>
              <w:t>Major disaster</w:t>
            </w:r>
          </w:p>
        </w:tc>
        <w:tc>
          <w:tcPr>
            <w:tcW w:type="dxa" w:w="1830"/>
          </w:tcPr>
          <w:p>
            <w:pPr>
              <w:spacing w:after="0"/>
              <w:jc w:val="left"/>
            </w:pPr>
            <w:r>
              <w:rPr>
                <w:sz w:val="16"/>
              </w:rPr>
              <w:t>Hurricane Dorian</w:t>
            </w:r>
          </w:p>
        </w:tc>
        <w:tc>
          <w:tcPr>
            <w:tcW w:type="dxa" w:w="2249"/>
          </w:tcPr>
          <w:p>
            <w:pPr>
              <w:spacing w:after="0"/>
              <w:jc w:val="left"/>
            </w:pPr>
            <w:r>
              <w:rPr>
                <w:sz w:val="16"/>
              </w:rPr>
              <w:t>Hurricane</w:t>
            </w:r>
          </w:p>
        </w:tc>
        <w:tc>
          <w:tcPr>
            <w:tcW w:type="dxa" w:w="2703"/>
          </w:tcPr>
          <w:p>
            <w:pPr>
              <w:spacing w:after="0"/>
              <w:jc w:val="right"/>
            </w:pPr>
            <w:r>
              <w:rPr>
                <w:sz w:val="16"/>
              </w:rPr>
              <w:t>$792,568.90</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7"/>
          </w:tcPr>
          <w:p>
            <w:pPr>
              <w:spacing w:after="0"/>
              <w:jc w:val="left"/>
            </w:pPr>
            <w:r>
              <w:rPr>
                <w:sz w:val="16"/>
              </w:rPr>
              <w:t>Emergency</w:t>
            </w:r>
          </w:p>
        </w:tc>
        <w:tc>
          <w:tcPr>
            <w:tcW w:type="dxa" w:w="1830"/>
          </w:tcPr>
          <w:p>
            <w:pPr>
              <w:spacing w:after="0"/>
              <w:jc w:val="left"/>
            </w:pPr>
            <w:r>
              <w:rPr>
                <w:sz w:val="16"/>
              </w:rPr>
              <w:t>Hurricane Dorian</w:t>
            </w:r>
          </w:p>
        </w:tc>
        <w:tc>
          <w:tcPr>
            <w:tcW w:type="dxa" w:w="2249"/>
          </w:tcPr>
          <w:p>
            <w:pPr>
              <w:spacing w:after="0"/>
              <w:jc w:val="left"/>
            </w:pPr>
            <w:r>
              <w:rPr>
                <w:sz w:val="16"/>
              </w:rPr>
              <w:t>Hurricane</w:t>
            </w:r>
          </w:p>
        </w:tc>
        <w:tc>
          <w:tcPr>
            <w:tcW w:type="dxa" w:w="2703"/>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DR-4465</w:t>
            </w: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87"/>
          </w:tcPr>
          <w:p>
            <w:pPr>
              <w:spacing w:after="0"/>
              <w:jc w:val="left"/>
            </w:pPr>
            <w:r>
              <w:rPr>
                <w:sz w:val="16"/>
              </w:rPr>
              <w:t>Major disaster</w:t>
            </w:r>
          </w:p>
        </w:tc>
        <w:tc>
          <w:tcPr>
            <w:tcW w:type="dxa" w:w="1830"/>
          </w:tcPr>
          <w:p>
            <w:pPr>
              <w:spacing w:after="0"/>
              <w:jc w:val="left"/>
            </w:pPr>
            <w:r>
              <w:rPr>
                <w:sz w:val="16"/>
              </w:rPr>
              <w:t>Hurricane Florence</w:t>
            </w:r>
          </w:p>
        </w:tc>
        <w:tc>
          <w:tcPr>
            <w:tcW w:type="dxa" w:w="2249"/>
          </w:tcPr>
          <w:p>
            <w:pPr>
              <w:spacing w:after="0"/>
              <w:jc w:val="left"/>
            </w:pPr>
            <w:r>
              <w:rPr>
                <w:sz w:val="16"/>
              </w:rPr>
              <w:t>Hurricane</w:t>
            </w:r>
          </w:p>
        </w:tc>
        <w:tc>
          <w:tcPr>
            <w:tcW w:type="dxa" w:w="2703"/>
          </w:tcPr>
          <w:p>
            <w:pPr>
              <w:spacing w:after="0"/>
              <w:jc w:val="right"/>
            </w:pPr>
            <w:r>
              <w:rPr>
                <w:sz w:val="16"/>
              </w:rPr>
              <w:t>$19,889.91</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7"/>
          </w:tcPr>
          <w:p>
            <w:pPr>
              <w:spacing w:after="0"/>
              <w:jc w:val="left"/>
            </w:pPr>
            <w:r>
              <w:rPr>
                <w:sz w:val="16"/>
              </w:rPr>
              <w:t>Emergency</w:t>
            </w:r>
          </w:p>
        </w:tc>
        <w:tc>
          <w:tcPr>
            <w:tcW w:type="dxa" w:w="1830"/>
          </w:tcPr>
          <w:p>
            <w:pPr>
              <w:spacing w:after="0"/>
              <w:jc w:val="left"/>
            </w:pPr>
            <w:r>
              <w:rPr>
                <w:sz w:val="16"/>
              </w:rPr>
              <w:t>Hurricane Florence</w:t>
            </w:r>
          </w:p>
        </w:tc>
        <w:tc>
          <w:tcPr>
            <w:tcW w:type="dxa" w:w="2249"/>
          </w:tcPr>
          <w:p>
            <w:pPr>
              <w:spacing w:after="0"/>
              <w:jc w:val="left"/>
            </w:pPr>
            <w:r>
              <w:rPr>
                <w:sz w:val="16"/>
              </w:rPr>
              <w:t>Hurricane</w:t>
            </w:r>
          </w:p>
        </w:tc>
        <w:tc>
          <w:tcPr>
            <w:tcW w:type="dxa" w:w="2703"/>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7"/>
          </w:tcPr>
          <w:p>
            <w:pPr>
              <w:spacing w:after="0"/>
              <w:jc w:val="left"/>
            </w:pPr>
            <w:r>
              <w:rPr>
                <w:sz w:val="16"/>
              </w:rPr>
              <w:t>Major disaster</w:t>
            </w:r>
          </w:p>
        </w:tc>
        <w:tc>
          <w:tcPr>
            <w:tcW w:type="dxa" w:w="1830"/>
          </w:tcPr>
          <w:p>
            <w:pPr>
              <w:spacing w:after="0"/>
              <w:jc w:val="left"/>
            </w:pPr>
            <w:r>
              <w:rPr>
                <w:sz w:val="16"/>
              </w:rPr>
              <w:t>Hurricane Matthew</w:t>
            </w:r>
          </w:p>
        </w:tc>
        <w:tc>
          <w:tcPr>
            <w:tcW w:type="dxa" w:w="2249"/>
          </w:tcPr>
          <w:p>
            <w:pPr>
              <w:spacing w:after="0"/>
              <w:jc w:val="left"/>
            </w:pPr>
            <w:r>
              <w:rPr>
                <w:sz w:val="16"/>
              </w:rPr>
              <w:t>Hurricane</w:t>
            </w:r>
          </w:p>
        </w:tc>
        <w:tc>
          <w:tcPr>
            <w:tcW w:type="dxa" w:w="2703"/>
          </w:tcPr>
          <w:p>
            <w:pPr>
              <w:spacing w:after="0"/>
              <w:jc w:val="right"/>
            </w:pPr>
            <w:r>
              <w:rPr>
                <w:sz w:val="16"/>
              </w:rPr>
              <w:t>$139,466.97</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7"/>
          </w:tcPr>
          <w:p>
            <w:pPr>
              <w:spacing w:after="0"/>
              <w:jc w:val="left"/>
            </w:pPr>
            <w:r>
              <w:rPr>
                <w:sz w:val="16"/>
              </w:rPr>
              <w:t>Emergency</w:t>
            </w:r>
          </w:p>
        </w:tc>
        <w:tc>
          <w:tcPr>
            <w:tcW w:type="dxa" w:w="1830"/>
          </w:tcPr>
          <w:p>
            <w:pPr>
              <w:spacing w:after="0"/>
              <w:jc w:val="left"/>
            </w:pPr>
            <w:r>
              <w:rPr>
                <w:sz w:val="16"/>
              </w:rPr>
              <w:t>Hurricane Matthew</w:t>
            </w:r>
          </w:p>
        </w:tc>
        <w:tc>
          <w:tcPr>
            <w:tcW w:type="dxa" w:w="2249"/>
          </w:tcPr>
          <w:p>
            <w:pPr>
              <w:spacing w:after="0"/>
              <w:jc w:val="left"/>
            </w:pPr>
            <w:r>
              <w:rPr>
                <w:sz w:val="16"/>
              </w:rPr>
              <w:t>Hurricane</w:t>
            </w:r>
          </w:p>
        </w:tc>
        <w:tc>
          <w:tcPr>
            <w:tcW w:type="dxa" w:w="2703"/>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87"/>
          </w:tcPr>
          <w:p>
            <w:pPr>
              <w:spacing w:after="0"/>
              <w:jc w:val="left"/>
            </w:pPr>
            <w:r>
              <w:rPr>
                <w:sz w:val="16"/>
              </w:rPr>
              <w:t>Major disaster</w:t>
            </w:r>
          </w:p>
        </w:tc>
        <w:tc>
          <w:tcPr>
            <w:tcW w:type="dxa" w:w="1830"/>
          </w:tcPr>
          <w:p>
            <w:pPr>
              <w:spacing w:after="0"/>
              <w:jc w:val="left"/>
            </w:pPr>
            <w:r>
              <w:rPr>
                <w:sz w:val="16"/>
              </w:rPr>
              <w:t>Hurricane Irene</w:t>
            </w:r>
          </w:p>
        </w:tc>
        <w:tc>
          <w:tcPr>
            <w:tcW w:type="dxa" w:w="2249"/>
          </w:tcPr>
          <w:p>
            <w:pPr>
              <w:spacing w:after="0"/>
              <w:jc w:val="left"/>
            </w:pPr>
            <w:r>
              <w:rPr>
                <w:sz w:val="16"/>
              </w:rPr>
              <w:t>Hurricane</w:t>
            </w:r>
          </w:p>
        </w:tc>
        <w:tc>
          <w:tcPr>
            <w:tcW w:type="dxa" w:w="2703"/>
          </w:tcPr>
          <w:p>
            <w:pPr>
              <w:spacing w:after="0"/>
              <w:jc w:val="right"/>
            </w:pPr>
            <w:r>
              <w:rPr>
                <w:sz w:val="16"/>
              </w:rPr>
              <w:t>$746,638.34</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87"/>
          </w:tcPr>
          <w:p>
            <w:pPr>
              <w:spacing w:after="0"/>
              <w:jc w:val="left"/>
            </w:pPr>
            <w:r>
              <w:rPr>
                <w:sz w:val="16"/>
              </w:rPr>
              <w:t>Emergency</w:t>
            </w:r>
          </w:p>
        </w:tc>
        <w:tc>
          <w:tcPr>
            <w:tcW w:type="dxa" w:w="1830"/>
          </w:tcPr>
          <w:p>
            <w:pPr>
              <w:spacing w:after="0"/>
              <w:jc w:val="left"/>
            </w:pPr>
            <w:r>
              <w:rPr>
                <w:sz w:val="16"/>
              </w:rPr>
              <w:t>Hurricane Irene</w:t>
            </w:r>
          </w:p>
        </w:tc>
        <w:tc>
          <w:tcPr>
            <w:tcW w:type="dxa" w:w="2249"/>
          </w:tcPr>
          <w:p>
            <w:pPr>
              <w:spacing w:after="0"/>
              <w:jc w:val="left"/>
            </w:pPr>
            <w:r>
              <w:rPr>
                <w:sz w:val="16"/>
              </w:rPr>
              <w:t>Hurricane</w:t>
            </w:r>
          </w:p>
        </w:tc>
        <w:tc>
          <w:tcPr>
            <w:tcW w:type="dxa" w:w="2703"/>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DR-4019</w:t>
            </w: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87"/>
          </w:tcPr>
          <w:p>
            <w:pPr>
              <w:spacing w:after="0"/>
              <w:jc w:val="left"/>
            </w:pPr>
            <w:r>
              <w:rPr>
                <w:sz w:val="16"/>
              </w:rPr>
              <w:t>Major disaster</w:t>
            </w:r>
          </w:p>
        </w:tc>
        <w:tc>
          <w:tcPr>
            <w:tcW w:type="dxa" w:w="1830"/>
          </w:tcPr>
          <w:p>
            <w:pPr>
              <w:spacing w:after="0"/>
              <w:jc w:val="left"/>
            </w:pPr>
            <w:r>
              <w:rPr>
                <w:sz w:val="16"/>
              </w:rPr>
              <w:t>Severe Storms, Tornadoes, and Flooding</w:t>
            </w:r>
          </w:p>
        </w:tc>
        <w:tc>
          <w:tcPr>
            <w:tcW w:type="dxa" w:w="2249"/>
          </w:tcPr>
          <w:p>
            <w:pPr>
              <w:spacing w:after="0"/>
              <w:jc w:val="left"/>
            </w:pPr>
            <w:r>
              <w:rPr>
                <w:sz w:val="16"/>
              </w:rPr>
              <w:t>Inland Flooding; Tornado</w:t>
            </w:r>
          </w:p>
        </w:tc>
        <w:tc>
          <w:tcPr>
            <w:tcW w:type="dxa" w:w="2703"/>
          </w:tcPr>
          <w:p>
            <w:pPr>
              <w:spacing w:after="0"/>
              <w:jc w:val="right"/>
            </w:pPr>
            <w:r>
              <w:rPr>
                <w:sz w:val="16"/>
              </w:rPr>
              <w:t>PA not declared for this county</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2010-10-14</w:t>
            </w:r>
          </w:p>
        </w:tc>
        <w:tc>
          <w:tcPr>
            <w:tcW w:type="dxa" w:w="1037"/>
          </w:tcPr>
          <w:p>
            <w:pPr>
              <w:spacing w:after="0"/>
              <w:jc w:val="left"/>
            </w:pPr>
            <w:r>
              <w:rPr>
                <w:sz w:val="16"/>
              </w:rPr>
              <w:t>2010-09-27</w:t>
            </w:r>
          </w:p>
        </w:tc>
        <w:tc>
          <w:tcPr>
            <w:tcW w:type="dxa" w:w="1037"/>
          </w:tcPr>
          <w:p>
            <w:pPr>
              <w:spacing w:after="0"/>
              <w:jc w:val="left"/>
            </w:pPr>
            <w:r>
              <w:rPr>
                <w:sz w:val="16"/>
              </w:rPr>
              <w:t>DR-1942-NC</w:t>
            </w:r>
          </w:p>
        </w:tc>
        <w:tc>
          <w:tcPr>
            <w:tcW w:type="dxa" w:w="1387"/>
          </w:tcPr>
          <w:p>
            <w:pPr>
              <w:spacing w:after="0"/>
              <w:jc w:val="left"/>
            </w:pPr>
            <w:r>
              <w:rPr>
                <w:sz w:val="16"/>
              </w:rPr>
              <w:t>Major disaster</w:t>
            </w:r>
          </w:p>
        </w:tc>
        <w:tc>
          <w:tcPr>
            <w:tcW w:type="dxa" w:w="1830"/>
          </w:tcPr>
          <w:p>
            <w:pPr>
              <w:spacing w:after="0"/>
              <w:jc w:val="left"/>
            </w:pPr>
            <w:r>
              <w:rPr>
                <w:sz w:val="16"/>
              </w:rPr>
              <w:t>Severe Storms, Flooding, and Straight-Line Winds</w:t>
            </w:r>
          </w:p>
        </w:tc>
        <w:tc>
          <w:tcPr>
            <w:tcW w:type="dxa" w:w="2249"/>
          </w:tcPr>
          <w:p>
            <w:pPr>
              <w:spacing w:after="0"/>
              <w:jc w:val="left"/>
            </w:pPr>
            <w:r>
              <w:rPr>
                <w:sz w:val="16"/>
              </w:rPr>
              <w:t>Inland Flooding; Strong Wind</w:t>
            </w:r>
          </w:p>
        </w:tc>
        <w:tc>
          <w:tcPr>
            <w:tcW w:type="dxa" w:w="2703"/>
          </w:tcPr>
          <w:p>
            <w:pPr>
              <w:spacing w:after="0"/>
              <w:jc w:val="right"/>
            </w:pPr>
            <w:r>
              <w:rPr>
                <w:sz w:val="16"/>
              </w:rPr>
              <w:t>PA not declared for this county</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387"/>
          </w:tcPr>
          <w:p>
            <w:pPr>
              <w:spacing w:after="0"/>
              <w:jc w:val="left"/>
            </w:pPr>
            <w:r>
              <w:rPr>
                <w:sz w:val="16"/>
              </w:rPr>
              <w:t>Emergency</w:t>
            </w:r>
          </w:p>
        </w:tc>
        <w:tc>
          <w:tcPr>
            <w:tcW w:type="dxa" w:w="1830"/>
          </w:tcPr>
          <w:p>
            <w:pPr>
              <w:spacing w:after="0"/>
              <w:jc w:val="left"/>
            </w:pPr>
            <w:r>
              <w:rPr>
                <w:sz w:val="16"/>
              </w:rPr>
              <w:t>Hurricane Earl</w:t>
            </w:r>
          </w:p>
        </w:tc>
        <w:tc>
          <w:tcPr>
            <w:tcW w:type="dxa" w:w="2249"/>
          </w:tcPr>
          <w:p>
            <w:pPr>
              <w:spacing w:after="0"/>
              <w:jc w:val="left"/>
            </w:pPr>
            <w:r>
              <w:rPr>
                <w:sz w:val="16"/>
              </w:rPr>
              <w:t>Hurricane</w:t>
            </w:r>
          </w:p>
        </w:tc>
        <w:tc>
          <w:tcPr>
            <w:tcW w:type="dxa" w:w="2703"/>
          </w:tcPr>
          <w:p>
            <w:pPr>
              <w:spacing w:after="0"/>
              <w:jc w:val="right"/>
            </w:pPr>
            <w:r>
              <w:rPr>
                <w:sz w:val="16"/>
              </w:rPr>
              <w:t>$1,377.70</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2008-06-13</w:t>
            </w:r>
          </w:p>
        </w:tc>
        <w:tc>
          <w:tcPr>
            <w:tcW w:type="dxa" w:w="1037"/>
          </w:tcPr>
          <w:p>
            <w:pPr>
              <w:spacing w:after="0"/>
              <w:jc w:val="left"/>
            </w:pPr>
            <w:r>
              <w:rPr>
                <w:sz w:val="16"/>
              </w:rPr>
              <w:t>2008-06-13</w:t>
            </w:r>
          </w:p>
        </w:tc>
        <w:tc>
          <w:tcPr>
            <w:tcW w:type="dxa" w:w="1037"/>
          </w:tcPr>
          <w:p>
            <w:pPr>
              <w:spacing w:after="0"/>
              <w:jc w:val="left"/>
            </w:pPr>
            <w:r>
              <w:rPr>
                <w:sz w:val="16"/>
              </w:rPr>
              <w:t>FM-2773-NC</w:t>
            </w:r>
          </w:p>
        </w:tc>
        <w:tc>
          <w:tcPr>
            <w:tcW w:type="dxa" w:w="1387"/>
          </w:tcPr>
          <w:p>
            <w:pPr>
              <w:spacing w:after="0"/>
              <w:jc w:val="left"/>
            </w:pPr>
            <w:r>
              <w:rPr>
                <w:sz w:val="16"/>
              </w:rPr>
              <w:t>Fire management</w:t>
            </w:r>
          </w:p>
        </w:tc>
        <w:tc>
          <w:tcPr>
            <w:tcW w:type="dxa" w:w="1830"/>
          </w:tcPr>
          <w:p>
            <w:pPr>
              <w:spacing w:after="0"/>
              <w:jc w:val="left"/>
            </w:pPr>
            <w:r>
              <w:rPr>
                <w:sz w:val="16"/>
              </w:rPr>
              <w:t>Evans Road Fire</w:t>
            </w:r>
          </w:p>
        </w:tc>
        <w:tc>
          <w:tcPr>
            <w:tcW w:type="dxa" w:w="2249"/>
          </w:tcPr>
          <w:p>
            <w:pPr>
              <w:spacing w:after="0"/>
              <w:jc w:val="left"/>
            </w:pPr>
            <w:r>
              <w:rPr>
                <w:sz w:val="16"/>
              </w:rPr>
              <w:t>Wildfire</w:t>
            </w:r>
          </w:p>
        </w:tc>
        <w:tc>
          <w:tcPr>
            <w:tcW w:type="dxa" w:w="2703"/>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87"/>
          </w:tcPr>
          <w:p>
            <w:pPr>
              <w:spacing w:after="0"/>
              <w:jc w:val="left"/>
            </w:pPr>
            <w:r>
              <w:rPr>
                <w:sz w:val="16"/>
              </w:rPr>
              <w:t>Emergency</w:t>
            </w:r>
          </w:p>
        </w:tc>
        <w:tc>
          <w:tcPr>
            <w:tcW w:type="dxa" w:w="1830"/>
          </w:tcPr>
          <w:p>
            <w:pPr>
              <w:spacing w:after="0"/>
              <w:jc w:val="left"/>
            </w:pPr>
            <w:r>
              <w:rPr>
                <w:sz w:val="16"/>
              </w:rPr>
              <w:t>Hurricane Ophelia</w:t>
            </w:r>
          </w:p>
        </w:tc>
        <w:tc>
          <w:tcPr>
            <w:tcW w:type="dxa" w:w="2249"/>
          </w:tcPr>
          <w:p>
            <w:pPr>
              <w:spacing w:after="0"/>
              <w:jc w:val="left"/>
            </w:pPr>
            <w:r>
              <w:rPr>
                <w:sz w:val="16"/>
              </w:rPr>
              <w:t>Hurricane</w:t>
            </w:r>
          </w:p>
        </w:tc>
        <w:tc>
          <w:tcPr>
            <w:tcW w:type="dxa" w:w="2703"/>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7"/>
          </w:tcPr>
          <w:p>
            <w:pPr>
              <w:spacing w:after="0"/>
              <w:jc w:val="left"/>
            </w:pPr>
            <w:r>
              <w:rPr>
                <w:sz w:val="16"/>
              </w:rPr>
              <w:t>Emergency</w:t>
            </w:r>
          </w:p>
        </w:tc>
        <w:tc>
          <w:tcPr>
            <w:tcW w:type="dxa" w:w="1830"/>
          </w:tcPr>
          <w:p>
            <w:pPr>
              <w:spacing w:after="0"/>
              <w:jc w:val="left"/>
            </w:pPr>
            <w:r>
              <w:rPr>
                <w:sz w:val="16"/>
              </w:rPr>
              <w:t>Hurricane Katrina Evacuation</w:t>
            </w:r>
          </w:p>
        </w:tc>
        <w:tc>
          <w:tcPr>
            <w:tcW w:type="dxa" w:w="2249"/>
          </w:tcPr>
          <w:p>
            <w:pPr>
              <w:spacing w:after="0"/>
              <w:jc w:val="left"/>
            </w:pPr>
            <w:r>
              <w:rPr>
                <w:sz w:val="16"/>
              </w:rPr>
              <w:t>Hurricane: evacuation support, not a local hazard event; not counted</w:t>
            </w:r>
          </w:p>
        </w:tc>
        <w:tc>
          <w:tcPr>
            <w:tcW w:type="dxa" w:w="2703"/>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87"/>
          </w:tcPr>
          <w:p>
            <w:pPr>
              <w:spacing w:after="0"/>
              <w:jc w:val="left"/>
            </w:pPr>
            <w:r>
              <w:rPr>
                <w:sz w:val="16"/>
              </w:rPr>
              <w:t>Major disaster</w:t>
            </w:r>
          </w:p>
        </w:tc>
        <w:tc>
          <w:tcPr>
            <w:tcW w:type="dxa" w:w="1830"/>
          </w:tcPr>
          <w:p>
            <w:pPr>
              <w:spacing w:after="0"/>
              <w:jc w:val="left"/>
            </w:pPr>
            <w:r>
              <w:rPr>
                <w:sz w:val="16"/>
              </w:rPr>
              <w:t>Hurricane Isabel</w:t>
            </w:r>
          </w:p>
        </w:tc>
        <w:tc>
          <w:tcPr>
            <w:tcW w:type="dxa" w:w="2249"/>
          </w:tcPr>
          <w:p>
            <w:pPr>
              <w:spacing w:after="0"/>
              <w:jc w:val="left"/>
            </w:pPr>
            <w:r>
              <w:rPr>
                <w:sz w:val="16"/>
              </w:rPr>
              <w:t>Hurricane</w:t>
            </w:r>
          </w:p>
        </w:tc>
        <w:tc>
          <w:tcPr>
            <w:tcW w:type="dxa" w:w="2703"/>
          </w:tcPr>
          <w:p>
            <w:pPr>
              <w:spacing w:after="0"/>
              <w:jc w:val="right"/>
            </w:pPr>
            <w:r>
              <w:rPr>
                <w:sz w:val="16"/>
              </w:rPr>
              <w:t>$197,054.02</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7"/>
          </w:tcPr>
          <w:p>
            <w:pPr>
              <w:spacing w:after="0"/>
              <w:jc w:val="left"/>
            </w:pPr>
            <w:r>
              <w:rPr>
                <w:sz w:val="16"/>
              </w:rPr>
              <w:t>Major disaster</w:t>
            </w:r>
          </w:p>
        </w:tc>
        <w:tc>
          <w:tcPr>
            <w:tcW w:type="dxa" w:w="1830"/>
          </w:tcPr>
          <w:p>
            <w:pPr>
              <w:spacing w:after="0"/>
              <w:jc w:val="left"/>
            </w:pPr>
            <w:r>
              <w:rPr>
                <w:sz w:val="16"/>
              </w:rPr>
              <w:t>Hurricane Floyd Major Disaster Declarations</w:t>
            </w:r>
          </w:p>
        </w:tc>
        <w:tc>
          <w:tcPr>
            <w:tcW w:type="dxa" w:w="2249"/>
          </w:tcPr>
          <w:p>
            <w:pPr>
              <w:spacing w:after="0"/>
              <w:jc w:val="left"/>
            </w:pPr>
            <w:r>
              <w:rPr>
                <w:sz w:val="16"/>
              </w:rPr>
              <w:t>Hurricane</w:t>
            </w:r>
          </w:p>
        </w:tc>
        <w:tc>
          <w:tcPr>
            <w:tcW w:type="dxa" w:w="2703"/>
          </w:tcPr>
          <w:p>
            <w:pPr>
              <w:spacing w:after="0"/>
              <w:jc w:val="right"/>
            </w:pPr>
            <w:r>
              <w:rPr>
                <w:sz w:val="16"/>
              </w:rPr>
              <w:t>$19,752.30</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7"/>
          </w:tcPr>
          <w:p>
            <w:pPr>
              <w:spacing w:after="0"/>
              <w:jc w:val="left"/>
            </w:pPr>
            <w:r>
              <w:rPr>
                <w:sz w:val="16"/>
              </w:rPr>
              <w:t>Emergency</w:t>
            </w:r>
          </w:p>
        </w:tc>
        <w:tc>
          <w:tcPr>
            <w:tcW w:type="dxa" w:w="1830"/>
          </w:tcPr>
          <w:p>
            <w:pPr>
              <w:spacing w:after="0"/>
              <w:jc w:val="left"/>
            </w:pPr>
            <w:r>
              <w:rPr>
                <w:sz w:val="16"/>
              </w:rPr>
              <w:t>Hurricane Floyd Emergency Declarations</w:t>
            </w:r>
          </w:p>
        </w:tc>
        <w:tc>
          <w:tcPr>
            <w:tcW w:type="dxa" w:w="2249"/>
          </w:tcPr>
          <w:p>
            <w:pPr>
              <w:spacing w:after="0"/>
              <w:jc w:val="left"/>
            </w:pPr>
            <w:r>
              <w:rPr>
                <w:sz w:val="16"/>
              </w:rPr>
              <w:t>Hurricane</w:t>
            </w:r>
          </w:p>
        </w:tc>
        <w:tc>
          <w:tcPr>
            <w:tcW w:type="dxa" w:w="2703"/>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87"/>
          </w:tcPr>
          <w:p>
            <w:pPr>
              <w:spacing w:after="0"/>
              <w:jc w:val="left"/>
            </w:pPr>
            <w:r>
              <w:rPr>
                <w:sz w:val="16"/>
              </w:rPr>
              <w:t>Major disaster</w:t>
            </w:r>
          </w:p>
        </w:tc>
        <w:tc>
          <w:tcPr>
            <w:tcW w:type="dxa" w:w="1830"/>
          </w:tcPr>
          <w:p>
            <w:pPr>
              <w:spacing w:after="0"/>
              <w:jc w:val="left"/>
            </w:pPr>
            <w:r>
              <w:rPr>
                <w:sz w:val="16"/>
              </w:rPr>
              <w:t>Hurricane Bonnie</w:t>
            </w:r>
          </w:p>
        </w:tc>
        <w:tc>
          <w:tcPr>
            <w:tcW w:type="dxa" w:w="2249"/>
          </w:tcPr>
          <w:p>
            <w:pPr>
              <w:spacing w:after="0"/>
              <w:jc w:val="left"/>
            </w:pPr>
            <w:r>
              <w:rPr>
                <w:sz w:val="16"/>
              </w:rPr>
              <w:t>Hurricane</w:t>
            </w:r>
          </w:p>
        </w:tc>
        <w:tc>
          <w:tcPr>
            <w:tcW w:type="dxa" w:w="2703"/>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23</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23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50</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9"/>
        <w:gridCol w:w="1871"/>
        <w:gridCol w:w="2658"/>
        <w:gridCol w:w="924"/>
        <w:gridCol w:w="2155"/>
        <w:gridCol w:w="1415"/>
        <w:gridCol w:w="2623"/>
      </w:tblGrid>
      <w:tr>
        <w:trPr>
          <w:cantSplit/>
          <w:tblHeader/>
        </w:trPr>
        <w:tc>
          <w:tcPr>
            <w:tcW w:type="dxa" w:w="1037"/>
            <w:shd w:val="clear" w:color="auto" w:fill="E8E8E8"/>
          </w:tcPr>
          <w:p>
            <w:pPr>
              <w:spacing w:after="0"/>
              <w:jc w:val="left"/>
            </w:pPr>
            <w:r>
              <w:rPr>
                <w:b/>
                <w:sz w:val="16"/>
              </w:rPr>
              <w:t>Date</w:t>
            </w:r>
          </w:p>
        </w:tc>
        <w:tc>
          <w:tcPr>
            <w:tcW w:type="dxa" w:w="1429"/>
            <w:shd w:val="clear" w:color="auto" w:fill="E8E8E8"/>
          </w:tcPr>
          <w:p>
            <w:pPr>
              <w:spacing w:after="0"/>
              <w:jc w:val="left"/>
            </w:pPr>
            <w:r>
              <w:rPr>
                <w:b/>
                <w:sz w:val="16"/>
              </w:rPr>
              <w:t>Event type</w:t>
            </w:r>
          </w:p>
        </w:tc>
        <w:tc>
          <w:tcPr>
            <w:tcW w:type="dxa" w:w="1871"/>
            <w:shd w:val="clear" w:color="auto" w:fill="E8E8E8"/>
          </w:tcPr>
          <w:p>
            <w:pPr>
              <w:spacing w:after="0"/>
              <w:jc w:val="left"/>
            </w:pPr>
            <w:r>
              <w:rPr>
                <w:b/>
                <w:sz w:val="16"/>
              </w:rPr>
              <w:t>Magnitude or extent</w:t>
            </w:r>
          </w:p>
        </w:tc>
        <w:tc>
          <w:tcPr>
            <w:tcW w:type="dxa" w:w="2658"/>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5"/>
            <w:shd w:val="clear" w:color="auto" w:fill="E8E8E8"/>
          </w:tcPr>
          <w:p>
            <w:pPr>
              <w:spacing w:after="0"/>
              <w:jc w:val="left"/>
            </w:pPr>
            <w:r>
              <w:rPr>
                <w:b/>
                <w:sz w:val="16"/>
              </w:rPr>
              <w:t>Location</w:t>
            </w:r>
          </w:p>
        </w:tc>
        <w:tc>
          <w:tcPr>
            <w:tcW w:type="dxa" w:w="1415"/>
            <w:shd w:val="clear" w:color="auto" w:fill="E8E8E8"/>
          </w:tcPr>
          <w:p>
            <w:pPr>
              <w:spacing w:after="0"/>
              <w:jc w:val="left"/>
            </w:pPr>
            <w:r>
              <w:rPr>
                <w:b/>
                <w:sz w:val="16"/>
              </w:rPr>
              <w:t>Flags</w:t>
            </w:r>
          </w:p>
        </w:tc>
        <w:tc>
          <w:tcPr>
            <w:tcW w:type="dxa" w:w="26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429"/>
          </w:tcPr>
          <w:p>
            <w:pPr>
              <w:spacing w:after="0"/>
              <w:jc w:val="left"/>
            </w:pPr>
            <w:r>
              <w:rPr>
                <w:sz w:val="16"/>
              </w:rPr>
              <w:t>Excessive Heat</w:t>
            </w:r>
          </w:p>
        </w:tc>
        <w:tc>
          <w:tcPr>
            <w:tcW w:type="dxa" w:w="1871"/>
          </w:tcPr>
          <w:p>
            <w:pPr>
              <w:spacing w:after="0"/>
              <w:jc w:val="left"/>
            </w:pPr>
          </w:p>
        </w:tc>
        <w:tc>
          <w:tcPr>
            <w:tcW w:type="dxa" w:w="2658"/>
          </w:tcPr>
          <w:p>
            <w:pPr>
              <w:spacing w:after="0"/>
              <w:jc w:val="left"/>
            </w:pPr>
            <w:r>
              <w:rPr>
                <w:sz w:val="16"/>
              </w:rPr>
              <w:t>damage not reported</w:t>
            </w:r>
          </w:p>
        </w:tc>
        <w:tc>
          <w:tcPr>
            <w:tcW w:type="dxa" w:w="924"/>
          </w:tcPr>
          <w:p>
            <w:pPr>
              <w:spacing w:after="0"/>
              <w:jc w:val="right"/>
            </w:pPr>
            <w:r>
              <w:rPr>
                <w:sz w:val="16"/>
              </w:rPr>
              <w:t>0, 0</w:t>
            </w:r>
          </w:p>
        </w:tc>
        <w:tc>
          <w:tcPr>
            <w:tcW w:type="dxa" w:w="2155"/>
          </w:tcPr>
          <w:p>
            <w:pPr>
              <w:spacing w:after="0"/>
              <w:jc w:val="left"/>
            </w:pPr>
            <w:r>
              <w:rPr>
                <w:sz w:val="16"/>
              </w:rPr>
              <w:t>NWS zone NCZ046 (TYRRELL), zone-level</w:t>
            </w:r>
          </w:p>
        </w:tc>
        <w:tc>
          <w:tcPr>
            <w:tcW w:type="dxa" w:w="1415"/>
          </w:tcPr>
          <w:p>
            <w:pPr>
              <w:spacing w:after="0"/>
              <w:jc w:val="left"/>
            </w:pPr>
            <w:r>
              <w:rPr>
                <w:sz w:val="16"/>
              </w:rPr>
              <w:t>in the 12 months before plan approval; within last 5 years</w:t>
            </w:r>
          </w:p>
        </w:tc>
        <w:tc>
          <w:tcPr>
            <w:tcW w:type="dxa" w:w="2623"/>
          </w:tcPr>
          <w:p>
            <w:pPr>
              <w:spacing w:after="0"/>
              <w:jc w:val="left"/>
            </w:pPr>
            <w:r>
              <w:rPr>
                <w:sz w:val="16"/>
              </w:rPr>
              <w:t>B1-c worst recorded: Excessive Heat, Heat</w:t>
            </w:r>
          </w:p>
        </w:tc>
      </w:tr>
      <w:tr>
        <w:trPr>
          <w:cantSplit/>
        </w:trPr>
        <w:tc>
          <w:tcPr>
            <w:tcW w:type="dxa" w:w="1037"/>
          </w:tcPr>
          <w:p>
            <w:pPr>
              <w:spacing w:after="0"/>
              <w:jc w:val="left"/>
            </w:pPr>
            <w:r>
              <w:rPr>
                <w:sz w:val="16"/>
              </w:rPr>
              <w:t>2021-05-04</w:t>
            </w:r>
          </w:p>
        </w:tc>
        <w:tc>
          <w:tcPr>
            <w:tcW w:type="dxa" w:w="1429"/>
          </w:tcPr>
          <w:p>
            <w:pPr>
              <w:spacing w:after="0"/>
              <w:jc w:val="left"/>
            </w:pPr>
            <w:r>
              <w:rPr>
                <w:sz w:val="16"/>
              </w:rPr>
              <w:t>Thunderstorm Wind</w:t>
            </w:r>
          </w:p>
        </w:tc>
        <w:tc>
          <w:tcPr>
            <w:tcW w:type="dxa" w:w="1871"/>
          </w:tcPr>
          <w:p>
            <w:pPr>
              <w:spacing w:after="0"/>
              <w:jc w:val="left"/>
            </w:pPr>
            <w:r>
              <w:rPr>
                <w:sz w:val="16"/>
              </w:rPr>
              <w:t>50 kt (58 mph) estimated gust</w:t>
            </w:r>
          </w:p>
        </w:tc>
        <w:tc>
          <w:tcPr>
            <w:tcW w:type="dxa" w:w="2658"/>
          </w:tcPr>
          <w:p>
            <w:pPr>
              <w:spacing w:after="0"/>
              <w:jc w:val="left"/>
            </w:pPr>
            <w:r>
              <w:rPr>
                <w:sz w:val="16"/>
              </w:rPr>
              <w:t>$0 property; $0 crops (2021 dollars)</w:t>
            </w:r>
          </w:p>
        </w:tc>
        <w:tc>
          <w:tcPr>
            <w:tcW w:type="dxa" w:w="924"/>
          </w:tcPr>
          <w:p>
            <w:pPr>
              <w:spacing w:after="0"/>
              <w:jc w:val="right"/>
            </w:pPr>
            <w:r>
              <w:rPr>
                <w:sz w:val="16"/>
              </w:rPr>
              <w:t>0, 1</w:t>
            </w:r>
          </w:p>
        </w:tc>
        <w:tc>
          <w:tcPr>
            <w:tcW w:type="dxa" w:w="2155"/>
          </w:tcPr>
          <w:p>
            <w:pPr>
              <w:spacing w:after="0"/>
              <w:jc w:val="left"/>
            </w:pPr>
            <w:r>
              <w:rPr>
                <w:sz w:val="16"/>
              </w:rPr>
              <w:t>COLUMBIA</w:t>
            </w:r>
          </w:p>
        </w:tc>
        <w:tc>
          <w:tcPr>
            <w:tcW w:type="dxa" w:w="1415"/>
          </w:tcPr>
          <w:p>
            <w:pPr>
              <w:spacing w:after="0"/>
              <w:jc w:val="left"/>
            </w:pPr>
          </w:p>
        </w:tc>
        <w:tc>
          <w:tcPr>
            <w:tcW w:type="dxa" w:w="2623"/>
          </w:tcPr>
          <w:p>
            <w:pPr>
              <w:spacing w:after="0"/>
              <w:jc w:val="left"/>
            </w:pPr>
            <w:r>
              <w:rPr>
                <w:sz w:val="16"/>
              </w:rPr>
              <w:t>deaths or injuries recorded</w:t>
            </w:r>
          </w:p>
        </w:tc>
      </w:tr>
      <w:tr>
        <w:trPr>
          <w:cantSplit/>
        </w:trPr>
        <w:tc>
          <w:tcPr>
            <w:tcW w:type="dxa" w:w="1037"/>
          </w:tcPr>
          <w:p>
            <w:pPr>
              <w:spacing w:after="0"/>
              <w:jc w:val="left"/>
            </w:pPr>
            <w:r>
              <w:rPr>
                <w:sz w:val="16"/>
              </w:rPr>
              <w:t>2011-09-29</w:t>
            </w:r>
          </w:p>
        </w:tc>
        <w:tc>
          <w:tcPr>
            <w:tcW w:type="dxa" w:w="1429"/>
          </w:tcPr>
          <w:p>
            <w:pPr>
              <w:spacing w:after="0"/>
              <w:jc w:val="left"/>
            </w:pPr>
            <w:r>
              <w:rPr>
                <w:sz w:val="16"/>
              </w:rPr>
              <w:t>Tornado</w:t>
            </w:r>
          </w:p>
        </w:tc>
        <w:tc>
          <w:tcPr>
            <w:tcW w:type="dxa" w:w="1871"/>
          </w:tcPr>
          <w:p>
            <w:pPr>
              <w:spacing w:after="0"/>
              <w:jc w:val="left"/>
            </w:pPr>
            <w:r>
              <w:rPr>
                <w:sz w:val="16"/>
              </w:rPr>
              <w:t>EF1, 0.05 mi within this county, 10 yd wide</w:t>
            </w:r>
          </w:p>
        </w:tc>
        <w:tc>
          <w:tcPr>
            <w:tcW w:type="dxa" w:w="2658"/>
          </w:tcPr>
          <w:p>
            <w:pPr>
              <w:spacing w:after="0"/>
              <w:jc w:val="left"/>
            </w:pPr>
            <w:r>
              <w:rPr>
                <w:sz w:val="16"/>
              </w:rPr>
              <w:t>$20,000 property; $0 crops (2011 dollars)</w:t>
            </w:r>
          </w:p>
        </w:tc>
        <w:tc>
          <w:tcPr>
            <w:tcW w:type="dxa" w:w="924"/>
          </w:tcPr>
          <w:p>
            <w:pPr>
              <w:spacing w:after="0"/>
              <w:jc w:val="right"/>
            </w:pPr>
            <w:r>
              <w:rPr>
                <w:sz w:val="16"/>
              </w:rPr>
              <w:t>0, 1</w:t>
            </w:r>
          </w:p>
        </w:tc>
        <w:tc>
          <w:tcPr>
            <w:tcW w:type="dxa" w:w="2155"/>
          </w:tcPr>
          <w:p>
            <w:pPr>
              <w:spacing w:after="0"/>
              <w:jc w:val="left"/>
            </w:pPr>
            <w:r>
              <w:rPr>
                <w:sz w:val="16"/>
              </w:rPr>
              <w:t>JERRY</w:t>
            </w:r>
          </w:p>
        </w:tc>
        <w:tc>
          <w:tcPr>
            <w:tcW w:type="dxa" w:w="1415"/>
          </w:tcPr>
          <w:p>
            <w:pPr>
              <w:spacing w:after="0"/>
              <w:jc w:val="left"/>
            </w:pPr>
          </w:p>
        </w:tc>
        <w:tc>
          <w:tcPr>
            <w:tcW w:type="dxa" w:w="2623"/>
          </w:tcPr>
          <w:p>
            <w:pPr>
              <w:spacing w:after="0"/>
              <w:jc w:val="left"/>
            </w:pPr>
            <w:r>
              <w:rPr>
                <w:sz w:val="16"/>
              </w:rPr>
              <w:t>deaths or injuries recorded</w:t>
            </w:r>
          </w:p>
        </w:tc>
      </w:tr>
      <w:tr>
        <w:trPr>
          <w:cantSplit/>
        </w:trPr>
        <w:tc>
          <w:tcPr>
            <w:tcW w:type="dxa" w:w="1037"/>
          </w:tcPr>
          <w:p>
            <w:pPr>
              <w:spacing w:after="0"/>
              <w:jc w:val="left"/>
            </w:pPr>
            <w:r>
              <w:rPr>
                <w:sz w:val="16"/>
              </w:rPr>
              <w:t>2011-08-26</w:t>
            </w:r>
          </w:p>
        </w:tc>
        <w:tc>
          <w:tcPr>
            <w:tcW w:type="dxa" w:w="1429"/>
          </w:tcPr>
          <w:p>
            <w:pPr>
              <w:spacing w:after="0"/>
              <w:jc w:val="left"/>
            </w:pPr>
            <w:r>
              <w:rPr>
                <w:sz w:val="16"/>
              </w:rPr>
              <w:t>Storm Surge/Tide</w:t>
            </w:r>
          </w:p>
        </w:tc>
        <w:tc>
          <w:tcPr>
            <w:tcW w:type="dxa" w:w="1871"/>
          </w:tcPr>
          <w:p>
            <w:pPr>
              <w:spacing w:after="0"/>
              <w:jc w:val="left"/>
            </w:pPr>
          </w:p>
        </w:tc>
        <w:tc>
          <w:tcPr>
            <w:tcW w:type="dxa" w:w="2658"/>
          </w:tcPr>
          <w:p>
            <w:pPr>
              <w:spacing w:after="0"/>
              <w:jc w:val="left"/>
            </w:pPr>
            <w:r>
              <w:rPr>
                <w:sz w:val="16"/>
              </w:rPr>
              <w:t>$20,000,000 property; $0 crops (zone total, 2011 dollars)</w:t>
            </w:r>
          </w:p>
        </w:tc>
        <w:tc>
          <w:tcPr>
            <w:tcW w:type="dxa" w:w="924"/>
          </w:tcPr>
          <w:p>
            <w:pPr>
              <w:spacing w:after="0"/>
              <w:jc w:val="right"/>
            </w:pPr>
            <w:r>
              <w:rPr>
                <w:sz w:val="16"/>
              </w:rPr>
              <w:t>0, 0</w:t>
            </w:r>
          </w:p>
        </w:tc>
        <w:tc>
          <w:tcPr>
            <w:tcW w:type="dxa" w:w="2155"/>
          </w:tcPr>
          <w:p>
            <w:pPr>
              <w:spacing w:after="0"/>
              <w:jc w:val="left"/>
            </w:pPr>
            <w:r>
              <w:rPr>
                <w:sz w:val="16"/>
              </w:rPr>
              <w:t>NWS zone NCZ046 (TYRRELL), zone-level</w:t>
            </w:r>
          </w:p>
        </w:tc>
        <w:tc>
          <w:tcPr>
            <w:tcW w:type="dxa" w:w="1415"/>
          </w:tcPr>
          <w:p>
            <w:pPr>
              <w:spacing w:after="0"/>
              <w:jc w:val="left"/>
            </w:pPr>
          </w:p>
        </w:tc>
        <w:tc>
          <w:tcPr>
            <w:tcW w:type="dxa" w:w="2623"/>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2011-08-26</w:t>
            </w:r>
          </w:p>
        </w:tc>
        <w:tc>
          <w:tcPr>
            <w:tcW w:type="dxa" w:w="1429"/>
          </w:tcPr>
          <w:p>
            <w:pPr>
              <w:spacing w:after="0"/>
              <w:jc w:val="left"/>
            </w:pPr>
            <w:r>
              <w:rPr>
                <w:sz w:val="16"/>
              </w:rPr>
              <w:t>Hurricane (NOAA event type 'Hurricane (Typhoon)')</w:t>
            </w:r>
          </w:p>
        </w:tc>
        <w:tc>
          <w:tcPr>
            <w:tcW w:type="dxa" w:w="1871"/>
          </w:tcPr>
          <w:p>
            <w:pPr>
              <w:spacing w:after="0"/>
              <w:jc w:val="left"/>
            </w:pPr>
            <w:r>
              <w:rPr>
                <w:sz w:val="16"/>
              </w:rPr>
              <w:t>category 1</w:t>
            </w:r>
          </w:p>
        </w:tc>
        <w:tc>
          <w:tcPr>
            <w:tcW w:type="dxa" w:w="2658"/>
          </w:tcPr>
          <w:p>
            <w:pPr>
              <w:spacing w:after="0"/>
              <w:jc w:val="left"/>
            </w:pPr>
            <w:r>
              <w:rPr>
                <w:sz w:val="16"/>
              </w:rPr>
              <w:t>$10,000,000 property; $15,000,000 crops (zone total, 2011 dollars)</w:t>
            </w:r>
          </w:p>
        </w:tc>
        <w:tc>
          <w:tcPr>
            <w:tcW w:type="dxa" w:w="924"/>
          </w:tcPr>
          <w:p>
            <w:pPr>
              <w:spacing w:after="0"/>
              <w:jc w:val="right"/>
            </w:pPr>
            <w:r>
              <w:rPr>
                <w:sz w:val="16"/>
              </w:rPr>
              <w:t>0, 0</w:t>
            </w:r>
          </w:p>
        </w:tc>
        <w:tc>
          <w:tcPr>
            <w:tcW w:type="dxa" w:w="2155"/>
          </w:tcPr>
          <w:p>
            <w:pPr>
              <w:spacing w:after="0"/>
              <w:jc w:val="left"/>
            </w:pPr>
            <w:r>
              <w:rPr>
                <w:sz w:val="16"/>
              </w:rPr>
              <w:t>NWS zone NCZ046 (TYRRELL), zone-level</w:t>
            </w:r>
          </w:p>
        </w:tc>
        <w:tc>
          <w:tcPr>
            <w:tcW w:type="dxa" w:w="1415"/>
          </w:tcPr>
          <w:p>
            <w:pPr>
              <w:spacing w:after="0"/>
              <w:jc w:val="left"/>
            </w:pPr>
          </w:p>
        </w:tc>
        <w:tc>
          <w:tcPr>
            <w:tcW w:type="dxa" w:w="262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429"/>
          </w:tcPr>
          <w:p>
            <w:pPr>
              <w:spacing w:after="0"/>
              <w:jc w:val="left"/>
            </w:pPr>
            <w:r>
              <w:rPr>
                <w:sz w:val="16"/>
              </w:rPr>
              <w:t>Drought</w:t>
            </w:r>
          </w:p>
        </w:tc>
        <w:tc>
          <w:tcPr>
            <w:tcW w:type="dxa" w:w="1871"/>
          </w:tcPr>
          <w:p>
            <w:pPr>
              <w:spacing w:after="0"/>
              <w:jc w:val="left"/>
            </w:pPr>
          </w:p>
        </w:tc>
        <w:tc>
          <w:tcPr>
            <w:tcW w:type="dxa" w:w="2658"/>
          </w:tcPr>
          <w:p>
            <w:pPr>
              <w:spacing w:after="0"/>
              <w:jc w:val="left"/>
            </w:pPr>
            <w:r>
              <w:rPr>
                <w:sz w:val="16"/>
              </w:rPr>
              <w:t>$0 property; $0 crops (zone total, 2011 dollars)</w:t>
            </w:r>
          </w:p>
        </w:tc>
        <w:tc>
          <w:tcPr>
            <w:tcW w:type="dxa" w:w="924"/>
          </w:tcPr>
          <w:p>
            <w:pPr>
              <w:spacing w:after="0"/>
              <w:jc w:val="right"/>
            </w:pPr>
            <w:r>
              <w:rPr>
                <w:sz w:val="16"/>
              </w:rPr>
              <w:t>0, 0</w:t>
            </w:r>
          </w:p>
        </w:tc>
        <w:tc>
          <w:tcPr>
            <w:tcW w:type="dxa" w:w="2155"/>
          </w:tcPr>
          <w:p>
            <w:pPr>
              <w:spacing w:after="0"/>
              <w:jc w:val="left"/>
            </w:pPr>
            <w:r>
              <w:rPr>
                <w:sz w:val="16"/>
              </w:rPr>
              <w:t>NWS zone NCZ046 (TYRRELL), zone-level</w:t>
            </w:r>
          </w:p>
        </w:tc>
        <w:tc>
          <w:tcPr>
            <w:tcW w:type="dxa" w:w="1415"/>
          </w:tcPr>
          <w:p>
            <w:pPr>
              <w:spacing w:after="0"/>
              <w:jc w:val="left"/>
            </w:pPr>
          </w:p>
        </w:tc>
        <w:tc>
          <w:tcPr>
            <w:tcW w:type="dxa" w:w="2623"/>
          </w:tcPr>
          <w:p>
            <w:pPr>
              <w:spacing w:after="0"/>
              <w:jc w:val="left"/>
            </w:pPr>
            <w:r>
              <w:rPr>
                <w:sz w:val="16"/>
              </w:rPr>
              <w:t>B1-c worst recorded: Drought</w:t>
            </w:r>
          </w:p>
        </w:tc>
      </w:tr>
      <w:tr>
        <w:trPr>
          <w:cantSplit/>
        </w:trPr>
        <w:tc>
          <w:tcPr>
            <w:tcW w:type="dxa" w:w="1037"/>
          </w:tcPr>
          <w:p>
            <w:pPr>
              <w:spacing w:after="0"/>
              <w:jc w:val="left"/>
            </w:pPr>
            <w:r>
              <w:rPr>
                <w:sz w:val="16"/>
              </w:rPr>
              <w:t>2006-11-22</w:t>
            </w:r>
          </w:p>
        </w:tc>
        <w:tc>
          <w:tcPr>
            <w:tcW w:type="dxa" w:w="1429"/>
          </w:tcPr>
          <w:p>
            <w:pPr>
              <w:spacing w:after="0"/>
              <w:jc w:val="left"/>
            </w:pPr>
            <w:r>
              <w:rPr>
                <w:sz w:val="16"/>
              </w:rPr>
              <w:t>High Wind</w:t>
            </w:r>
          </w:p>
        </w:tc>
        <w:tc>
          <w:tcPr>
            <w:tcW w:type="dxa" w:w="1871"/>
          </w:tcPr>
          <w:p>
            <w:pPr>
              <w:spacing w:after="0"/>
              <w:jc w:val="left"/>
            </w:pPr>
            <w:r>
              <w:rPr>
                <w:sz w:val="16"/>
              </w:rPr>
              <w:t>70 kt (81 mph) measured gust</w:t>
            </w:r>
          </w:p>
        </w:tc>
        <w:tc>
          <w:tcPr>
            <w:tcW w:type="dxa" w:w="2658"/>
          </w:tcPr>
          <w:p>
            <w:pPr>
              <w:spacing w:after="0"/>
              <w:jc w:val="left"/>
            </w:pPr>
            <w:r>
              <w:rPr>
                <w:sz w:val="16"/>
              </w:rPr>
              <w:t>$0 property; $0 crops (zone total, 2006 dollars)</w:t>
            </w:r>
          </w:p>
        </w:tc>
        <w:tc>
          <w:tcPr>
            <w:tcW w:type="dxa" w:w="924"/>
          </w:tcPr>
          <w:p>
            <w:pPr>
              <w:spacing w:after="0"/>
              <w:jc w:val="right"/>
            </w:pPr>
            <w:r>
              <w:rPr>
                <w:sz w:val="16"/>
              </w:rPr>
              <w:t>0, 0</w:t>
            </w:r>
          </w:p>
        </w:tc>
        <w:tc>
          <w:tcPr>
            <w:tcW w:type="dxa" w:w="2155"/>
          </w:tcPr>
          <w:p>
            <w:pPr>
              <w:spacing w:after="0"/>
              <w:jc w:val="left"/>
            </w:pPr>
            <w:r>
              <w:rPr>
                <w:sz w:val="16"/>
              </w:rPr>
              <w:t>NWS zone NCZ046 (TYRRELL), zone-level</w:t>
            </w:r>
          </w:p>
        </w:tc>
        <w:tc>
          <w:tcPr>
            <w:tcW w:type="dxa" w:w="1415"/>
          </w:tcPr>
          <w:p>
            <w:pPr>
              <w:spacing w:after="0"/>
              <w:jc w:val="left"/>
            </w:pPr>
          </w:p>
        </w:tc>
        <w:tc>
          <w:tcPr>
            <w:tcW w:type="dxa" w:w="2623"/>
          </w:tcPr>
          <w:p>
            <w:pPr>
              <w:spacing w:after="0"/>
              <w:jc w:val="left"/>
            </w:pPr>
            <w:r>
              <w:rPr>
                <w:sz w:val="16"/>
              </w:rPr>
              <w:t>B1-c worst recorded: High Wind and Strong Wind</w:t>
            </w:r>
          </w:p>
        </w:tc>
      </w:tr>
      <w:tr>
        <w:trPr>
          <w:cantSplit/>
        </w:trPr>
        <w:tc>
          <w:tcPr>
            <w:tcW w:type="dxa" w:w="1037"/>
          </w:tcPr>
          <w:p>
            <w:pPr>
              <w:spacing w:after="0"/>
              <w:jc w:val="left"/>
            </w:pPr>
            <w:r>
              <w:rPr>
                <w:sz w:val="16"/>
              </w:rPr>
              <w:t>1998-06-15</w:t>
            </w:r>
          </w:p>
        </w:tc>
        <w:tc>
          <w:tcPr>
            <w:tcW w:type="dxa" w:w="1429"/>
          </w:tcPr>
          <w:p>
            <w:pPr>
              <w:spacing w:after="0"/>
              <w:jc w:val="left"/>
            </w:pPr>
            <w:r>
              <w:rPr>
                <w:sz w:val="16"/>
              </w:rPr>
              <w:t>Hail</w:t>
            </w:r>
          </w:p>
        </w:tc>
        <w:tc>
          <w:tcPr>
            <w:tcW w:type="dxa" w:w="1871"/>
          </w:tcPr>
          <w:p>
            <w:pPr>
              <w:spacing w:after="0"/>
              <w:jc w:val="left"/>
            </w:pPr>
            <w:r>
              <w:rPr>
                <w:sz w:val="16"/>
              </w:rPr>
              <w:t>2 in</w:t>
            </w:r>
          </w:p>
        </w:tc>
        <w:tc>
          <w:tcPr>
            <w:tcW w:type="dxa" w:w="2658"/>
          </w:tcPr>
          <w:p>
            <w:pPr>
              <w:spacing w:after="0"/>
              <w:jc w:val="left"/>
            </w:pPr>
            <w:r>
              <w:rPr>
                <w:sz w:val="16"/>
              </w:rPr>
              <w:t>damage not reported</w:t>
            </w:r>
          </w:p>
        </w:tc>
        <w:tc>
          <w:tcPr>
            <w:tcW w:type="dxa" w:w="924"/>
          </w:tcPr>
          <w:p>
            <w:pPr>
              <w:spacing w:after="0"/>
              <w:jc w:val="right"/>
            </w:pPr>
            <w:r>
              <w:rPr>
                <w:sz w:val="16"/>
              </w:rPr>
              <w:t>0, 0</w:t>
            </w:r>
          </w:p>
        </w:tc>
        <w:tc>
          <w:tcPr>
            <w:tcW w:type="dxa" w:w="2155"/>
          </w:tcPr>
          <w:p>
            <w:pPr>
              <w:spacing w:after="0"/>
              <w:jc w:val="left"/>
            </w:pPr>
            <w:r>
              <w:rPr>
                <w:sz w:val="16"/>
              </w:rPr>
              <w:t>GUM NECK</w:t>
            </w:r>
          </w:p>
        </w:tc>
        <w:tc>
          <w:tcPr>
            <w:tcW w:type="dxa" w:w="1415"/>
          </w:tcPr>
          <w:p>
            <w:pPr>
              <w:spacing w:after="0"/>
              <w:jc w:val="left"/>
            </w:pPr>
          </w:p>
        </w:tc>
        <w:tc>
          <w:tcPr>
            <w:tcW w:type="dxa" w:w="2623"/>
          </w:tcPr>
          <w:p>
            <w:pPr>
              <w:spacing w:after="0"/>
              <w:jc w:val="left"/>
            </w:pPr>
            <w:r>
              <w:rPr>
                <w:sz w:val="16"/>
              </w:rPr>
              <w:t>B1-c worst recorded: Hail</w:t>
            </w:r>
          </w:p>
        </w:tc>
      </w:tr>
      <w:tr>
        <w:trPr>
          <w:cantSplit/>
        </w:trPr>
        <w:tc>
          <w:tcPr>
            <w:tcW w:type="dxa" w:w="1037"/>
          </w:tcPr>
          <w:p>
            <w:pPr>
              <w:spacing w:after="0"/>
              <w:jc w:val="left"/>
            </w:pPr>
            <w:r>
              <w:rPr>
                <w:sz w:val="16"/>
              </w:rPr>
              <w:t>1998-03-11</w:t>
            </w:r>
          </w:p>
        </w:tc>
        <w:tc>
          <w:tcPr>
            <w:tcW w:type="dxa" w:w="1429"/>
          </w:tcPr>
          <w:p>
            <w:pPr>
              <w:spacing w:after="0"/>
              <w:jc w:val="left"/>
            </w:pPr>
            <w:r>
              <w:rPr>
                <w:sz w:val="16"/>
              </w:rPr>
              <w:t>Cold/Wind Chill</w:t>
            </w:r>
          </w:p>
        </w:tc>
        <w:tc>
          <w:tcPr>
            <w:tcW w:type="dxa" w:w="1871"/>
          </w:tcPr>
          <w:p>
            <w:pPr>
              <w:spacing w:after="0"/>
              <w:jc w:val="left"/>
            </w:pPr>
          </w:p>
        </w:tc>
        <w:tc>
          <w:tcPr>
            <w:tcW w:type="dxa" w:w="2658"/>
          </w:tcPr>
          <w:p>
            <w:pPr>
              <w:spacing w:after="0"/>
              <w:jc w:val="left"/>
            </w:pPr>
            <w:r>
              <w:rPr>
                <w:sz w:val="16"/>
              </w:rPr>
              <w:t>damage not reported</w:t>
            </w:r>
          </w:p>
        </w:tc>
        <w:tc>
          <w:tcPr>
            <w:tcW w:type="dxa" w:w="924"/>
          </w:tcPr>
          <w:p>
            <w:pPr>
              <w:spacing w:after="0"/>
              <w:jc w:val="right"/>
            </w:pPr>
            <w:r>
              <w:rPr>
                <w:sz w:val="16"/>
              </w:rPr>
              <w:t>0, 0</w:t>
            </w:r>
          </w:p>
        </w:tc>
        <w:tc>
          <w:tcPr>
            <w:tcW w:type="dxa" w:w="2155"/>
          </w:tcPr>
          <w:p>
            <w:pPr>
              <w:spacing w:after="0"/>
              <w:jc w:val="left"/>
            </w:pPr>
            <w:r>
              <w:rPr>
                <w:sz w:val="16"/>
              </w:rPr>
              <w:t>NWS zone NCZ046 (TYRRELL), zone-level</w:t>
            </w:r>
          </w:p>
        </w:tc>
        <w:tc>
          <w:tcPr>
            <w:tcW w:type="dxa" w:w="1415"/>
          </w:tcPr>
          <w:p>
            <w:pPr>
              <w:spacing w:after="0"/>
              <w:jc w:val="left"/>
            </w:pPr>
          </w:p>
        </w:tc>
        <w:tc>
          <w:tcPr>
            <w:tcW w:type="dxa" w:w="26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1990-07-01</w:t>
            </w:r>
          </w:p>
        </w:tc>
        <w:tc>
          <w:tcPr>
            <w:tcW w:type="dxa" w:w="1429"/>
          </w:tcPr>
          <w:p>
            <w:pPr>
              <w:spacing w:after="0"/>
              <w:jc w:val="left"/>
            </w:pPr>
            <w:r>
              <w:rPr>
                <w:sz w:val="16"/>
              </w:rPr>
              <w:t>Thunderstorm Wind</w:t>
            </w:r>
          </w:p>
        </w:tc>
        <w:tc>
          <w:tcPr>
            <w:tcW w:type="dxa" w:w="1871"/>
          </w:tcPr>
          <w:p>
            <w:pPr>
              <w:spacing w:after="0"/>
              <w:jc w:val="left"/>
            </w:pPr>
            <w:r>
              <w:rPr>
                <w:sz w:val="16"/>
              </w:rPr>
              <w:t>speed not recorded</w:t>
            </w:r>
          </w:p>
        </w:tc>
        <w:tc>
          <w:tcPr>
            <w:tcW w:type="dxa" w:w="2658"/>
          </w:tcPr>
          <w:p>
            <w:pPr>
              <w:spacing w:after="0"/>
              <w:jc w:val="left"/>
            </w:pPr>
            <w:r>
              <w:rPr>
                <w:sz w:val="16"/>
              </w:rPr>
              <w:t>damage not recorded (pre-1996 record)</w:t>
            </w:r>
          </w:p>
        </w:tc>
        <w:tc>
          <w:tcPr>
            <w:tcW w:type="dxa" w:w="924"/>
          </w:tcPr>
          <w:p>
            <w:pPr>
              <w:spacing w:after="0"/>
              <w:jc w:val="right"/>
            </w:pPr>
            <w:r>
              <w:rPr>
                <w:sz w:val="16"/>
              </w:rPr>
              <w:t>4, 0</w:t>
            </w:r>
          </w:p>
        </w:tc>
        <w:tc>
          <w:tcPr>
            <w:tcW w:type="dxa" w:w="2155"/>
          </w:tcPr>
          <w:p>
            <w:pPr>
              <w:spacing w:after="0"/>
              <w:jc w:val="left"/>
            </w:pPr>
            <w:r>
              <w:rPr>
                <w:sz w:val="16"/>
              </w:rPr>
              <w:t>location not recorded</w:t>
            </w:r>
          </w:p>
        </w:tc>
        <w:tc>
          <w:tcPr>
            <w:tcW w:type="dxa" w:w="1415"/>
          </w:tcPr>
          <w:p>
            <w:pPr>
              <w:spacing w:after="0"/>
              <w:jc w:val="left"/>
            </w:pPr>
          </w:p>
        </w:tc>
        <w:tc>
          <w:tcPr>
            <w:tcW w:type="dxa" w:w="2623"/>
          </w:tcPr>
          <w:p>
            <w:pPr>
              <w:spacing w:after="0"/>
              <w:jc w:val="left"/>
            </w:pPr>
            <w:r>
              <w:rPr>
                <w:sz w:val="16"/>
              </w:rPr>
              <w:t>deaths or injuries recorded</w:t>
            </w:r>
          </w:p>
        </w:tc>
      </w:tr>
      <w:tr>
        <w:trPr>
          <w:cantSplit/>
        </w:trPr>
        <w:tc>
          <w:tcPr>
            <w:tcW w:type="dxa" w:w="1037"/>
          </w:tcPr>
          <w:p>
            <w:pPr>
              <w:spacing w:after="0"/>
              <w:jc w:val="left"/>
            </w:pPr>
            <w:r>
              <w:rPr>
                <w:sz w:val="16"/>
              </w:rPr>
              <w:t>1988-11-17</w:t>
            </w:r>
          </w:p>
        </w:tc>
        <w:tc>
          <w:tcPr>
            <w:tcW w:type="dxa" w:w="1429"/>
          </w:tcPr>
          <w:p>
            <w:pPr>
              <w:spacing w:after="0"/>
              <w:jc w:val="left"/>
            </w:pPr>
            <w:r>
              <w:rPr>
                <w:sz w:val="16"/>
              </w:rPr>
              <w:t>Tornado</w:t>
            </w:r>
          </w:p>
        </w:tc>
        <w:tc>
          <w:tcPr>
            <w:tcW w:type="dxa" w:w="1871"/>
          </w:tcPr>
          <w:p>
            <w:pPr>
              <w:spacing w:after="0"/>
              <w:jc w:val="left"/>
            </w:pPr>
            <w:r>
              <w:rPr>
                <w:sz w:val="16"/>
              </w:rPr>
              <w:t>F2, 7 mi path length (whole path, pre-1996), 100 yd wide</w:t>
            </w:r>
          </w:p>
        </w:tc>
        <w:tc>
          <w:tcPr>
            <w:tcW w:type="dxa" w:w="2658"/>
          </w:tcPr>
          <w:p>
            <w:pPr>
              <w:spacing w:after="0"/>
              <w:jc w:val="left"/>
            </w:pPr>
            <w:r>
              <w:rPr>
                <w:sz w:val="16"/>
              </w:rPr>
              <w:t>$250,000 property; crops not recorded (1988 dollars)</w:t>
            </w:r>
          </w:p>
        </w:tc>
        <w:tc>
          <w:tcPr>
            <w:tcW w:type="dxa" w:w="924"/>
          </w:tcPr>
          <w:p>
            <w:pPr>
              <w:spacing w:after="0"/>
              <w:jc w:val="right"/>
            </w:pPr>
            <w:r>
              <w:rPr>
                <w:sz w:val="16"/>
              </w:rPr>
              <w:t>0, 0</w:t>
            </w:r>
          </w:p>
        </w:tc>
        <w:tc>
          <w:tcPr>
            <w:tcW w:type="dxa" w:w="2155"/>
          </w:tcPr>
          <w:p>
            <w:pPr>
              <w:spacing w:after="0"/>
              <w:jc w:val="left"/>
            </w:pPr>
            <w:r>
              <w:rPr>
                <w:sz w:val="16"/>
              </w:rPr>
              <w:t>location not recorded</w:t>
            </w:r>
          </w:p>
        </w:tc>
        <w:tc>
          <w:tcPr>
            <w:tcW w:type="dxa" w:w="1415"/>
          </w:tcPr>
          <w:p>
            <w:pPr>
              <w:spacing w:after="0"/>
              <w:jc w:val="left"/>
            </w:pPr>
          </w:p>
        </w:tc>
        <w:tc>
          <w:tcPr>
            <w:tcW w:type="dxa" w:w="2623"/>
          </w:tcPr>
          <w:p>
            <w:pPr>
              <w:spacing w:after="0"/>
              <w:jc w:val="left"/>
            </w:pPr>
            <w:r>
              <w:rPr>
                <w:sz w:val="16"/>
              </w:rPr>
              <w:t>B1-c worst recorded: Tornado</w:t>
            </w:r>
          </w:p>
        </w:tc>
      </w:tr>
      <w:tr>
        <w:trPr>
          <w:cantSplit/>
        </w:trPr>
        <w:tc>
          <w:tcPr>
            <w:tcW w:type="dxa" w:w="1037"/>
          </w:tcPr>
          <w:p>
            <w:pPr>
              <w:spacing w:after="0"/>
              <w:jc w:val="left"/>
            </w:pPr>
            <w:r>
              <w:rPr>
                <w:sz w:val="16"/>
              </w:rPr>
              <w:t>1988-05-24</w:t>
            </w:r>
          </w:p>
        </w:tc>
        <w:tc>
          <w:tcPr>
            <w:tcW w:type="dxa" w:w="1429"/>
          </w:tcPr>
          <w:p>
            <w:pPr>
              <w:spacing w:after="0"/>
              <w:jc w:val="left"/>
            </w:pPr>
            <w:r>
              <w:rPr>
                <w:sz w:val="16"/>
              </w:rPr>
              <w:t>Thunderstorm Wind</w:t>
            </w:r>
          </w:p>
        </w:tc>
        <w:tc>
          <w:tcPr>
            <w:tcW w:type="dxa" w:w="1871"/>
          </w:tcPr>
          <w:p>
            <w:pPr>
              <w:spacing w:after="0"/>
              <w:jc w:val="left"/>
            </w:pPr>
            <w:r>
              <w:rPr>
                <w:sz w:val="16"/>
              </w:rPr>
              <w:t>77 kt (89 mph), measurement type not recorded</w:t>
            </w:r>
          </w:p>
        </w:tc>
        <w:tc>
          <w:tcPr>
            <w:tcW w:type="dxa" w:w="2658"/>
          </w:tcPr>
          <w:p>
            <w:pPr>
              <w:spacing w:after="0"/>
              <w:jc w:val="left"/>
            </w:pPr>
            <w:r>
              <w:rPr>
                <w:sz w:val="16"/>
              </w:rPr>
              <w:t>damage not recorded (pre-1996 record)</w:t>
            </w:r>
          </w:p>
        </w:tc>
        <w:tc>
          <w:tcPr>
            <w:tcW w:type="dxa" w:w="924"/>
          </w:tcPr>
          <w:p>
            <w:pPr>
              <w:spacing w:after="0"/>
              <w:jc w:val="right"/>
            </w:pPr>
            <w:r>
              <w:rPr>
                <w:sz w:val="16"/>
              </w:rPr>
              <w:t>0, 0</w:t>
            </w:r>
          </w:p>
        </w:tc>
        <w:tc>
          <w:tcPr>
            <w:tcW w:type="dxa" w:w="2155"/>
          </w:tcPr>
          <w:p>
            <w:pPr>
              <w:spacing w:after="0"/>
              <w:jc w:val="left"/>
            </w:pPr>
            <w:r>
              <w:rPr>
                <w:sz w:val="16"/>
              </w:rPr>
              <w:t>location not recorded</w:t>
            </w:r>
          </w:p>
        </w:tc>
        <w:tc>
          <w:tcPr>
            <w:tcW w:type="dxa" w:w="1415"/>
          </w:tcPr>
          <w:p>
            <w:pPr>
              <w:spacing w:after="0"/>
              <w:jc w:val="left"/>
            </w:pPr>
          </w:p>
        </w:tc>
        <w:tc>
          <w:tcPr>
            <w:tcW w:type="dxa" w:w="2623"/>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0"/>
        <w:gridCol w:w="1557"/>
        <w:gridCol w:w="1037"/>
        <w:gridCol w:w="1913"/>
        <w:gridCol w:w="1513"/>
        <w:gridCol w:w="1475"/>
        <w:gridCol w:w="1037"/>
        <w:gridCol w:w="1883"/>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0"/>
            <w:shd w:val="clear" w:color="auto" w:fill="E8E8E8"/>
          </w:tcPr>
          <w:p>
            <w:pPr>
              <w:spacing w:after="0"/>
              <w:jc w:val="left"/>
            </w:pPr>
            <w:r>
              <w:rPr>
                <w:b/>
                <w:sz w:val="16"/>
              </w:rPr>
              <w:t>Unit</w:t>
            </w:r>
          </w:p>
        </w:tc>
        <w:tc>
          <w:tcPr>
            <w:tcW w:type="dxa" w:w="155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3"/>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0"/>
          </w:tcPr>
          <w:p>
            <w:pPr>
              <w:spacing w:after="0"/>
              <w:jc w:val="right"/>
            </w:pPr>
            <w:r>
              <w:rPr>
                <w:sz w:val="16"/>
              </w:rPr>
              <w:t>0.797</w:t>
            </w:r>
          </w:p>
        </w:tc>
        <w:tc>
          <w:tcPr>
            <w:tcW w:type="dxa" w:w="1430"/>
          </w:tcPr>
          <w:p>
            <w:pPr>
              <w:spacing w:after="0"/>
              <w:jc w:val="left"/>
            </w:pPr>
            <w:r>
              <w:rPr>
                <w:sz w:val="16"/>
              </w:rPr>
              <w:t>events per year at a location (modeled)</w:t>
            </w:r>
          </w:p>
        </w:tc>
        <w:tc>
          <w:tcPr>
            <w:tcW w:type="dxa" w:w="1557"/>
          </w:tcPr>
          <w:p>
            <w:pPr>
              <w:spacing w:after="0"/>
              <w:jc w:val="left"/>
            </w:pPr>
            <w:r>
              <w:rPr>
                <w:sz w:val="16"/>
              </w:rPr>
              <w:t>about 0.8 per year at a given location in the county</w:t>
            </w:r>
          </w:p>
        </w:tc>
        <w:tc>
          <w:tcPr>
            <w:tcW w:type="dxa" w:w="1037"/>
          </w:tcPr>
          <w:p>
            <w:pPr>
              <w:spacing w:after="0"/>
              <w:jc w:val="left"/>
            </w:pPr>
            <w:r>
              <w:rPr>
                <w:sz w:val="16"/>
              </w:rPr>
              <w:t>Possible</w:t>
            </w:r>
          </w:p>
        </w:tc>
        <w:tc>
          <w:tcPr>
            <w:tcW w:type="dxa" w:w="1913"/>
          </w:tcPr>
          <w:p>
            <w:pPr>
              <w:spacing w:after="0"/>
              <w:jc w:val="left"/>
            </w:pPr>
            <w:r>
              <w:rPr>
                <w:sz w:val="16"/>
              </w:rPr>
              <w:t>Storm Events records in 2 of 30 years, 1996 to 2025 (6.67%)</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Cold Wave</w:t>
            </w:r>
          </w:p>
        </w:tc>
        <w:tc>
          <w:tcPr>
            <w:tcW w:type="dxa" w:w="1230"/>
          </w:tcPr>
          <w:p>
            <w:pPr>
              <w:spacing w:after="0"/>
              <w:jc w:val="right"/>
            </w:pPr>
            <w:r>
              <w:rPr>
                <w:sz w:val="16"/>
              </w:rPr>
              <w:t>0.421</w:t>
            </w:r>
          </w:p>
        </w:tc>
        <w:tc>
          <w:tcPr>
            <w:tcW w:type="dxa" w:w="1430"/>
          </w:tcPr>
          <w:p>
            <w:pPr>
              <w:spacing w:after="0"/>
              <w:jc w:val="left"/>
            </w:pPr>
            <w:r>
              <w:rPr>
                <w:sz w:val="16"/>
              </w:rPr>
              <w:t>event-days per year</w:t>
            </w:r>
          </w:p>
        </w:tc>
        <w:tc>
          <w:tcPr>
            <w:tcW w:type="dxa" w:w="1557"/>
          </w:tcPr>
          <w:p>
            <w:pPr>
              <w:spacing w:after="0"/>
              <w:jc w:val="left"/>
            </w:pPr>
            <w:r>
              <w:rPr>
                <w:sz w:val="16"/>
              </w:rPr>
              <w:t>about 0.421 days per year</w:t>
            </w:r>
          </w:p>
        </w:tc>
        <w:tc>
          <w:tcPr>
            <w:tcW w:type="dxa" w:w="1037"/>
          </w:tcPr>
          <w:p>
            <w:pPr>
              <w:spacing w:after="0"/>
              <w:jc w:val="left"/>
            </w:pPr>
            <w:r>
              <w:rPr>
                <w:sz w:val="16"/>
              </w:rPr>
              <w:t>Possible</w:t>
            </w:r>
          </w:p>
        </w:tc>
        <w:tc>
          <w:tcPr>
            <w:tcW w:type="dxa" w:w="1913"/>
          </w:tcPr>
          <w:p>
            <w:pPr>
              <w:spacing w:after="0"/>
              <w:jc w:val="left"/>
            </w:pPr>
            <w:r>
              <w:rPr>
                <w:sz w:val="16"/>
              </w:rPr>
              <w:t>Storm Events event-days in 1 of 30 years, 1996 to 2025 (3.33%)</w:t>
            </w:r>
          </w:p>
        </w:tc>
        <w:tc>
          <w:tcPr>
            <w:tcW w:type="dxa" w:w="1513"/>
          </w:tcPr>
          <w:p>
            <w:pPr>
              <w:spacing w:after="0"/>
              <w:jc w:val="right"/>
            </w:pPr>
            <w:r>
              <w:rPr>
                <w:sz w:val="16"/>
              </w:rPr>
              <w:t>8</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Drought</w:t>
            </w:r>
          </w:p>
        </w:tc>
        <w:tc>
          <w:tcPr>
            <w:tcW w:type="dxa" w:w="1230"/>
          </w:tcPr>
          <w:p>
            <w:pPr>
              <w:spacing w:after="0"/>
              <w:jc w:val="right"/>
            </w:pPr>
            <w:r>
              <w:rPr>
                <w:sz w:val="16"/>
              </w:rPr>
              <w:t>0.277</w:t>
            </w:r>
          </w:p>
        </w:tc>
        <w:tc>
          <w:tcPr>
            <w:tcW w:type="dxa" w:w="1430"/>
          </w:tcPr>
          <w:p>
            <w:pPr>
              <w:spacing w:after="0"/>
              <w:jc w:val="left"/>
            </w:pPr>
            <w:r>
              <w:rPr>
                <w:sz w:val="16"/>
              </w:rPr>
              <w:t>event-days per year</w:t>
            </w:r>
          </w:p>
        </w:tc>
        <w:tc>
          <w:tcPr>
            <w:tcW w:type="dxa" w:w="1557"/>
          </w:tcPr>
          <w:p>
            <w:pPr>
              <w:spacing w:after="0"/>
              <w:jc w:val="left"/>
            </w:pPr>
            <w:r>
              <w:rPr>
                <w:sz w:val="16"/>
              </w:rPr>
              <w:t>about 0.277 days per year</w:t>
            </w:r>
          </w:p>
        </w:tc>
        <w:tc>
          <w:tcPr>
            <w:tcW w:type="dxa" w:w="1037"/>
          </w:tcPr>
          <w:p>
            <w:pPr>
              <w:spacing w:after="0"/>
              <w:jc w:val="left"/>
            </w:pPr>
            <w:r>
              <w:rPr>
                <w:sz w:val="16"/>
              </w:rPr>
              <w:t>Possible</w:t>
            </w:r>
          </w:p>
        </w:tc>
        <w:tc>
          <w:tcPr>
            <w:tcW w:type="dxa" w:w="1913"/>
          </w:tcPr>
          <w:p>
            <w:pPr>
              <w:spacing w:after="0"/>
              <w:jc w:val="left"/>
            </w:pPr>
            <w:r>
              <w:rPr>
                <w:sz w:val="16"/>
              </w:rPr>
              <w:t>Storm Events event-days in 1 of 30 years, 1996 to 2025 (3.33%)</w:t>
            </w:r>
          </w:p>
        </w:tc>
        <w:tc>
          <w:tcPr>
            <w:tcW w:type="dxa" w:w="1513"/>
          </w:tcPr>
          <w:p>
            <w:pPr>
              <w:spacing w:after="0"/>
              <w:jc w:val="right"/>
            </w:pPr>
            <w:r>
              <w:rPr>
                <w:sz w:val="16"/>
              </w:rPr>
              <w:t>7</w:t>
            </w:r>
          </w:p>
        </w:tc>
        <w:tc>
          <w:tcPr>
            <w:tcW w:type="dxa" w:w="147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Earthquake</w:t>
            </w:r>
          </w:p>
        </w:tc>
        <w:tc>
          <w:tcPr>
            <w:tcW w:type="dxa" w:w="1230"/>
          </w:tcPr>
          <w:p>
            <w:pPr>
              <w:spacing w:after="0"/>
              <w:jc w:val="right"/>
            </w:pPr>
            <w:r>
              <w:rPr>
                <w:sz w:val="16"/>
              </w:rPr>
              <w:t>0.000719</w:t>
            </w:r>
          </w:p>
        </w:tc>
        <w:tc>
          <w:tcPr>
            <w:tcW w:type="dxa" w:w="1430"/>
          </w:tcPr>
          <w:p>
            <w:pPr>
              <w:spacing w:after="0"/>
              <w:jc w:val="left"/>
            </w:pPr>
            <w:r>
              <w:rPr>
                <w:sz w:val="16"/>
              </w:rPr>
              <w:t>annual probability at a location</w:t>
            </w:r>
          </w:p>
        </w:tc>
        <w:tc>
          <w:tcPr>
            <w:tcW w:type="dxa" w:w="1557"/>
          </w:tcPr>
          <w:p>
            <w:pPr>
              <w:spacing w:after="0"/>
              <w:jc w:val="left"/>
            </w:pPr>
            <w:r>
              <w:rPr>
                <w:sz w:val="16"/>
              </w:rPr>
              <w:t>chance a given location in the county has at least minor-damage shaking in a year: 0.0719%</w:t>
            </w:r>
          </w:p>
        </w:tc>
        <w:tc>
          <w:tcPr>
            <w:tcW w:type="dxa" w:w="1037"/>
          </w:tcPr>
          <w:p>
            <w:pPr>
              <w:spacing w:after="0"/>
              <w:jc w:val="left"/>
            </w:pPr>
          </w:p>
        </w:tc>
        <w:tc>
          <w:tcPr>
            <w:tcW w:type="dxa" w:w="1913"/>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1.45</w:t>
            </w:r>
          </w:p>
        </w:tc>
        <w:tc>
          <w:tcPr>
            <w:tcW w:type="dxa" w:w="1430"/>
          </w:tcPr>
          <w:p>
            <w:pPr>
              <w:spacing w:after="0"/>
              <w:jc w:val="left"/>
            </w:pPr>
            <w:r>
              <w:rPr>
                <w:sz w:val="16"/>
              </w:rPr>
              <w:t>events per year</w:t>
            </w:r>
          </w:p>
        </w:tc>
        <w:tc>
          <w:tcPr>
            <w:tcW w:type="dxa" w:w="1557"/>
          </w:tcPr>
          <w:p>
            <w:pPr>
              <w:spacing w:after="0"/>
              <w:jc w:val="left"/>
            </w:pPr>
            <w:r>
              <w:rPr>
                <w:sz w:val="16"/>
              </w:rPr>
              <w:t>about 1.45 per year</w:t>
            </w:r>
          </w:p>
        </w:tc>
        <w:tc>
          <w:tcPr>
            <w:tcW w:type="dxa" w:w="1037"/>
          </w:tcPr>
          <w:p>
            <w:pPr>
              <w:spacing w:after="0"/>
              <w:jc w:val="left"/>
            </w:pPr>
            <w:r>
              <w:rPr>
                <w:sz w:val="16"/>
              </w:rPr>
              <w:t>Highly likely</w:t>
            </w:r>
          </w:p>
        </w:tc>
        <w:tc>
          <w:tcPr>
            <w:tcW w:type="dxa" w:w="1913"/>
          </w:tcPr>
          <w:p>
            <w:pPr>
              <w:spacing w:after="0"/>
              <w:jc w:val="left"/>
            </w:pPr>
            <w:r>
              <w:rPr>
                <w:sz w:val="16"/>
              </w:rPr>
              <w:t>FEMA annualized frequency (modeled)</w:t>
            </w:r>
          </w:p>
        </w:tc>
        <w:tc>
          <w:tcPr>
            <w:tcW w:type="dxa" w:w="1513"/>
          </w:tcPr>
          <w:p>
            <w:pPr>
              <w:spacing w:after="0"/>
              <w:jc w:val="right"/>
            </w:pPr>
            <w:r>
              <w:rPr>
                <w:sz w:val="16"/>
              </w:rPr>
              <w:t>78.7 (modeled)</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8.37</w:t>
            </w:r>
          </w:p>
        </w:tc>
        <w:tc>
          <w:tcPr>
            <w:tcW w:type="dxa" w:w="1430"/>
          </w:tcPr>
          <w:p>
            <w:pPr>
              <w:spacing w:after="0"/>
              <w:jc w:val="left"/>
            </w:pPr>
            <w:r>
              <w:rPr>
                <w:sz w:val="16"/>
              </w:rPr>
              <w:t>event-days per year</w:t>
            </w:r>
          </w:p>
        </w:tc>
        <w:tc>
          <w:tcPr>
            <w:tcW w:type="dxa" w:w="1557"/>
          </w:tcPr>
          <w:p>
            <w:pPr>
              <w:spacing w:after="0"/>
              <w:jc w:val="left"/>
            </w:pPr>
            <w:r>
              <w:rPr>
                <w:sz w:val="16"/>
              </w:rPr>
              <w:t>about 8.37 days per year</w:t>
            </w:r>
          </w:p>
        </w:tc>
        <w:tc>
          <w:tcPr>
            <w:tcW w:type="dxa" w:w="1037"/>
          </w:tcPr>
          <w:p>
            <w:pPr>
              <w:spacing w:after="0"/>
              <w:jc w:val="left"/>
            </w:pPr>
            <w:r>
              <w:rPr>
                <w:sz w:val="16"/>
              </w:rPr>
              <w:t>Likely</w:t>
            </w:r>
          </w:p>
        </w:tc>
        <w:tc>
          <w:tcPr>
            <w:tcW w:type="dxa" w:w="1913"/>
          </w:tcPr>
          <w:p>
            <w:pPr>
              <w:spacing w:after="0"/>
              <w:jc w:val="left"/>
            </w:pPr>
            <w:r>
              <w:rPr>
                <w:sz w:val="16"/>
              </w:rPr>
              <w:t>Storm Events event-days in 3 of 30 years, 1996 to 2025 (10%)</w:t>
            </w:r>
          </w:p>
        </w:tc>
        <w:tc>
          <w:tcPr>
            <w:tcW w:type="dxa" w:w="1513"/>
          </w:tcPr>
          <w:p>
            <w:pPr>
              <w:spacing w:after="0"/>
              <w:jc w:val="right"/>
            </w:pPr>
            <w:r>
              <w:rPr>
                <w:sz w:val="16"/>
              </w:rPr>
              <w:t>135</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0.36</w:t>
            </w:r>
          </w:p>
        </w:tc>
        <w:tc>
          <w:tcPr>
            <w:tcW w:type="dxa" w:w="1430"/>
          </w:tcPr>
          <w:p>
            <w:pPr>
              <w:spacing w:after="0"/>
              <w:jc w:val="left"/>
            </w:pPr>
            <w:r>
              <w:rPr>
                <w:sz w:val="16"/>
              </w:rPr>
              <w:t>events per year</w:t>
            </w:r>
          </w:p>
        </w:tc>
        <w:tc>
          <w:tcPr>
            <w:tcW w:type="dxa" w:w="1557"/>
          </w:tcPr>
          <w:p>
            <w:pPr>
              <w:spacing w:after="0"/>
              <w:jc w:val="left"/>
            </w:pPr>
            <w:r>
              <w:rPr>
                <w:sz w:val="16"/>
              </w:rPr>
              <w:t>about 1 in 3 years</w:t>
            </w:r>
          </w:p>
        </w:tc>
        <w:tc>
          <w:tcPr>
            <w:tcW w:type="dxa" w:w="1037"/>
          </w:tcPr>
          <w:p>
            <w:pPr>
              <w:spacing w:after="0"/>
              <w:jc w:val="left"/>
            </w:pPr>
            <w:r>
              <w:rPr>
                <w:sz w:val="16"/>
              </w:rPr>
              <w:t>Likely</w:t>
            </w:r>
          </w:p>
        </w:tc>
        <w:tc>
          <w:tcPr>
            <w:tcW w:type="dxa" w:w="1913"/>
          </w:tcPr>
          <w:p>
            <w:pPr>
              <w:spacing w:after="0"/>
              <w:jc w:val="left"/>
            </w:pPr>
            <w:r>
              <w:rPr>
                <w:sz w:val="16"/>
              </w:rPr>
              <w:t>FEMA annualized frequency (modeled)</w:t>
            </w:r>
          </w:p>
        </w:tc>
        <w:tc>
          <w:tcPr>
            <w:tcW w:type="dxa" w:w="1513"/>
          </w:tcPr>
          <w:p>
            <w:pPr>
              <w:spacing w:after="0"/>
              <w:jc w:val="right"/>
            </w:pPr>
            <w:r>
              <w:rPr>
                <w:sz w:val="16"/>
              </w:rPr>
              <w:t>116</w:t>
            </w:r>
          </w:p>
        </w:tc>
        <w:tc>
          <w:tcPr>
            <w:tcW w:type="dxa" w:w="1475"/>
          </w:tcPr>
          <w:p>
            <w:pPr>
              <w:spacing w:after="0"/>
              <w:jc w:val="left"/>
            </w:pPr>
            <w:r>
              <w:rPr>
                <w:sz w:val="16"/>
              </w:rPr>
              <w:t>1851 to 2024 (Atlantic)</w:t>
            </w:r>
          </w:p>
        </w:tc>
        <w:tc>
          <w:tcPr>
            <w:tcW w:type="dxa" w:w="1037"/>
          </w:tcPr>
          <w:p>
            <w:pPr>
              <w:spacing w:after="0"/>
              <w:jc w:val="left"/>
            </w:pPr>
            <w:r>
              <w:rPr>
                <w:sz w:val="16"/>
              </w:rPr>
              <w:t>see B1-f</w:t>
            </w:r>
          </w:p>
        </w:tc>
        <w:tc>
          <w:tcPr>
            <w:tcW w:type="dxa" w:w="188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0.412</w:t>
            </w:r>
          </w:p>
        </w:tc>
        <w:tc>
          <w:tcPr>
            <w:tcW w:type="dxa" w:w="1430"/>
          </w:tcPr>
          <w:p>
            <w:pPr>
              <w:spacing w:after="0"/>
              <w:jc w:val="left"/>
            </w:pPr>
            <w:r>
              <w:rPr>
                <w:sz w:val="16"/>
              </w:rPr>
              <w:t>event-days per year</w:t>
            </w:r>
          </w:p>
        </w:tc>
        <w:tc>
          <w:tcPr>
            <w:tcW w:type="dxa" w:w="1557"/>
          </w:tcPr>
          <w:p>
            <w:pPr>
              <w:spacing w:after="0"/>
              <w:jc w:val="left"/>
            </w:pPr>
            <w:r>
              <w:rPr>
                <w:sz w:val="16"/>
              </w:rPr>
              <w:t>about 0.412 days per year</w:t>
            </w:r>
          </w:p>
        </w:tc>
        <w:tc>
          <w:tcPr>
            <w:tcW w:type="dxa" w:w="1037"/>
          </w:tcPr>
          <w:p>
            <w:pPr>
              <w:spacing w:after="0"/>
              <w:jc w:val="left"/>
            </w:pPr>
          </w:p>
        </w:tc>
        <w:tc>
          <w:tcPr>
            <w:tcW w:type="dxa" w:w="1913"/>
          </w:tcPr>
          <w:p>
            <w:pPr>
              <w:spacing w:after="0"/>
              <w:jc w:val="left"/>
            </w:pPr>
            <w:r>
              <w:rPr>
                <w:sz w:val="16"/>
              </w:rPr>
              <w:t>Storm Events event-days in 0 of 30 years, 1996 to 2025 (0%)</w:t>
            </w:r>
          </w:p>
        </w:tc>
        <w:tc>
          <w:tcPr>
            <w:tcW w:type="dxa" w:w="1513"/>
          </w:tcPr>
          <w:p>
            <w:pPr>
              <w:spacing w:after="0"/>
              <w:jc w:val="right"/>
            </w:pPr>
            <w:r>
              <w:rPr>
                <w:sz w:val="16"/>
              </w:rPr>
              <w:t>26</w:t>
            </w:r>
          </w:p>
        </w:tc>
        <w:tc>
          <w:tcPr>
            <w:tcW w:type="dxa" w:w="1475"/>
          </w:tcPr>
          <w:p>
            <w:pPr>
              <w:spacing w:after="0"/>
              <w:jc w:val="left"/>
            </w:pPr>
            <w:r>
              <w:rPr>
                <w:sz w:val="16"/>
              </w:rPr>
              <w:t>1946-12-31 to 2014-02-12 (67 years)</w:t>
            </w:r>
          </w:p>
        </w:tc>
        <w:tc>
          <w:tcPr>
            <w:tcW w:type="dxa" w:w="1037"/>
          </w:tcPr>
          <w:p>
            <w:pPr>
              <w:spacing w:after="0"/>
              <w:jc w:val="left"/>
            </w:pPr>
            <w:r>
              <w:rPr>
                <w:sz w:val="16"/>
              </w:rPr>
              <w:t>countywide</w:t>
            </w:r>
          </w:p>
        </w:tc>
        <w:tc>
          <w:tcPr>
            <w:tcW w:type="dxa" w:w="188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0.0714</w:t>
            </w:r>
          </w:p>
        </w:tc>
        <w:tc>
          <w:tcPr>
            <w:tcW w:type="dxa" w:w="1430"/>
          </w:tcPr>
          <w:p>
            <w:pPr>
              <w:spacing w:after="0"/>
              <w:jc w:val="left"/>
            </w:pPr>
            <w:r>
              <w:rPr>
                <w:sz w:val="16"/>
              </w:rPr>
              <w:t>event-days per year</w:t>
            </w:r>
          </w:p>
        </w:tc>
        <w:tc>
          <w:tcPr>
            <w:tcW w:type="dxa" w:w="1557"/>
          </w:tcPr>
          <w:p>
            <w:pPr>
              <w:spacing w:after="0"/>
              <w:jc w:val="left"/>
            </w:pPr>
            <w:r>
              <w:rPr>
                <w:sz w:val="16"/>
              </w:rPr>
              <w:t>about 0.0714 days per year</w:t>
            </w:r>
          </w:p>
        </w:tc>
        <w:tc>
          <w:tcPr>
            <w:tcW w:type="dxa" w:w="1037"/>
          </w:tcPr>
          <w:p>
            <w:pPr>
              <w:spacing w:after="0"/>
              <w:jc w:val="left"/>
            </w:pPr>
            <w:r>
              <w:rPr>
                <w:sz w:val="16"/>
              </w:rPr>
              <w:t>Possible</w:t>
            </w:r>
          </w:p>
        </w:tc>
        <w:tc>
          <w:tcPr>
            <w:tcW w:type="dxa" w:w="1913"/>
          </w:tcPr>
          <w:p>
            <w:pPr>
              <w:spacing w:after="0"/>
              <w:jc w:val="left"/>
            </w:pPr>
            <w:r>
              <w:rPr>
                <w:sz w:val="16"/>
              </w:rPr>
              <w:t>Storm Events event-days in 2 of 30 years, 1996 to 2025 (6.67%)</w:t>
            </w:r>
          </w:p>
        </w:tc>
        <w:tc>
          <w:tcPr>
            <w:tcW w:type="dxa" w:w="1513"/>
          </w:tcPr>
          <w:p>
            <w:pPr>
              <w:spacing w:after="0"/>
              <w:jc w:val="right"/>
            </w:pPr>
            <w:r>
              <w:rPr>
                <w:sz w:val="16"/>
              </w:rPr>
              <w:t>2</w:t>
            </w:r>
          </w:p>
        </w:tc>
        <w:tc>
          <w:tcPr>
            <w:tcW w:type="dxa" w:w="1475"/>
          </w:tcPr>
          <w:p>
            <w:pPr>
              <w:spacing w:after="0"/>
              <w:jc w:val="left"/>
            </w:pPr>
            <w:r>
              <w:rPr>
                <w:sz w:val="16"/>
              </w:rPr>
              <w:t>1996 to 2023 (28 years)</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0.0422</w:t>
            </w:r>
          </w:p>
        </w:tc>
        <w:tc>
          <w:tcPr>
            <w:tcW w:type="dxa" w:w="1430"/>
          </w:tcPr>
          <w:p>
            <w:pPr>
              <w:spacing w:after="0"/>
              <w:jc w:val="left"/>
            </w:pPr>
            <w:r>
              <w:rPr>
                <w:sz w:val="16"/>
              </w:rPr>
              <w:t>events per year (modeled)</w:t>
            </w:r>
          </w:p>
        </w:tc>
        <w:tc>
          <w:tcPr>
            <w:tcW w:type="dxa" w:w="1557"/>
          </w:tcPr>
          <w:p>
            <w:pPr>
              <w:spacing w:after="0"/>
              <w:jc w:val="left"/>
            </w:pPr>
            <w:r>
              <w:rPr>
                <w:sz w:val="16"/>
              </w:rPr>
              <w:t>about 1 in 24 years</w:t>
            </w:r>
          </w:p>
        </w:tc>
        <w:tc>
          <w:tcPr>
            <w:tcW w:type="dxa" w:w="1037"/>
          </w:tcPr>
          <w:p>
            <w:pPr>
              <w:spacing w:after="0"/>
              <w:jc w:val="left"/>
            </w:pPr>
            <w:r>
              <w:rPr>
                <w:sz w:val="16"/>
              </w:rPr>
              <w:t>Possible</w:t>
            </w:r>
          </w:p>
        </w:tc>
        <w:tc>
          <w:tcPr>
            <w:tcW w:type="dxa" w:w="1913"/>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49.5</w:t>
            </w:r>
          </w:p>
        </w:tc>
        <w:tc>
          <w:tcPr>
            <w:tcW w:type="dxa" w:w="1430"/>
          </w:tcPr>
          <w:p>
            <w:pPr>
              <w:spacing w:after="0"/>
              <w:jc w:val="left"/>
            </w:pPr>
            <w:r>
              <w:rPr>
                <w:sz w:val="16"/>
              </w:rPr>
              <w:t>days per year with a strike</w:t>
            </w:r>
          </w:p>
        </w:tc>
        <w:tc>
          <w:tcPr>
            <w:tcW w:type="dxa" w:w="1557"/>
          </w:tcPr>
          <w:p>
            <w:pPr>
              <w:spacing w:after="0"/>
              <w:jc w:val="left"/>
            </w:pPr>
            <w:r>
              <w:rPr>
                <w:sz w:val="16"/>
              </w:rPr>
              <w:t>about 49.5 days per year</w:t>
            </w:r>
          </w:p>
        </w:tc>
        <w:tc>
          <w:tcPr>
            <w:tcW w:type="dxa" w:w="1037"/>
          </w:tcPr>
          <w:p>
            <w:pPr>
              <w:spacing w:after="0"/>
              <w:jc w:val="left"/>
            </w:pPr>
            <w:r>
              <w:rPr>
                <w:sz w:val="16"/>
              </w:rPr>
              <w:t>Highly likely</w:t>
            </w:r>
          </w:p>
        </w:tc>
        <w:tc>
          <w:tcPr>
            <w:tcW w:type="dxa" w:w="1913"/>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1995 to 2023 (29 years; CONUS)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0.656</w:t>
            </w:r>
          </w:p>
        </w:tc>
        <w:tc>
          <w:tcPr>
            <w:tcW w:type="dxa" w:w="1430"/>
          </w:tcPr>
          <w:p>
            <w:pPr>
              <w:spacing w:after="0"/>
              <w:jc w:val="left"/>
            </w:pPr>
            <w:r>
              <w:rPr>
                <w:sz w:val="16"/>
              </w:rPr>
              <w:t>events per year</w:t>
            </w:r>
          </w:p>
        </w:tc>
        <w:tc>
          <w:tcPr>
            <w:tcW w:type="dxa" w:w="1557"/>
          </w:tcPr>
          <w:p>
            <w:pPr>
              <w:spacing w:after="0"/>
              <w:jc w:val="left"/>
            </w:pPr>
            <w:r>
              <w:rPr>
                <w:sz w:val="16"/>
              </w:rPr>
              <w:t>about 0.66 per year</w:t>
            </w:r>
          </w:p>
        </w:tc>
        <w:tc>
          <w:tcPr>
            <w:tcW w:type="dxa" w:w="1037"/>
          </w:tcPr>
          <w:p>
            <w:pPr>
              <w:spacing w:after="0"/>
              <w:jc w:val="left"/>
            </w:pPr>
            <w:r>
              <w:rPr>
                <w:sz w:val="16"/>
              </w:rPr>
              <w:t>Likely</w:t>
            </w:r>
          </w:p>
        </w:tc>
        <w:tc>
          <w:tcPr>
            <w:tcW w:type="dxa" w:w="1913"/>
          </w:tcPr>
          <w:p>
            <w:pPr>
              <w:spacing w:after="0"/>
              <w:jc w:val="left"/>
            </w:pPr>
            <w:r>
              <w:rPr>
                <w:sz w:val="16"/>
              </w:rPr>
              <w:t>FEMA annualized frequency (modeled)</w:t>
            </w:r>
          </w:p>
        </w:tc>
        <w:tc>
          <w:tcPr>
            <w:tcW w:type="dxa" w:w="1513"/>
          </w:tcPr>
          <w:p>
            <w:pPr>
              <w:spacing w:after="0"/>
              <w:jc w:val="right"/>
            </w:pPr>
            <w:r>
              <w:rPr>
                <w:sz w:val="16"/>
              </w:rPr>
              <w:t>25</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0.268</w:t>
            </w:r>
          </w:p>
        </w:tc>
        <w:tc>
          <w:tcPr>
            <w:tcW w:type="dxa" w:w="1430"/>
          </w:tcPr>
          <w:p>
            <w:pPr>
              <w:spacing w:after="0"/>
              <w:jc w:val="left"/>
            </w:pPr>
            <w:r>
              <w:rPr>
                <w:sz w:val="16"/>
              </w:rPr>
              <w:t>events per year</w:t>
            </w:r>
          </w:p>
        </w:tc>
        <w:tc>
          <w:tcPr>
            <w:tcW w:type="dxa" w:w="1557"/>
          </w:tcPr>
          <w:p>
            <w:pPr>
              <w:spacing w:after="0"/>
              <w:jc w:val="left"/>
            </w:pPr>
            <w:r>
              <w:rPr>
                <w:sz w:val="16"/>
              </w:rPr>
              <w:t>about 1 in 4 years</w:t>
            </w:r>
          </w:p>
        </w:tc>
        <w:tc>
          <w:tcPr>
            <w:tcW w:type="dxa" w:w="1037"/>
          </w:tcPr>
          <w:p>
            <w:pPr>
              <w:spacing w:after="0"/>
              <w:jc w:val="left"/>
            </w:pPr>
            <w:r>
              <w:rPr>
                <w:sz w:val="16"/>
              </w:rPr>
              <w:t>Likely</w:t>
            </w:r>
          </w:p>
        </w:tc>
        <w:tc>
          <w:tcPr>
            <w:tcW w:type="dxa" w:w="1913"/>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1950 to 2023 (EF2+); 1986 to 2023 (EF0-1)</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0"/>
          </w:tcPr>
          <w:p>
            <w:pPr>
              <w:spacing w:after="0"/>
              <w:jc w:val="left"/>
            </w:pPr>
            <w:r>
              <w:rPr>
                <w:sz w:val="16"/>
              </w:rPr>
              <w:t>annual probability at the most exposed location (used in place of a county value)</w:t>
            </w:r>
          </w:p>
        </w:tc>
        <w:tc>
          <w:tcPr>
            <w:tcW w:type="dxa" w:w="1557"/>
          </w:tcPr>
          <w:p>
            <w:pPr>
              <w:spacing w:after="0"/>
              <w:jc w:val="left"/>
            </w:pPr>
          </w:p>
        </w:tc>
        <w:tc>
          <w:tcPr>
            <w:tcW w:type="dxa" w:w="1037"/>
          </w:tcPr>
          <w:p>
            <w:pPr>
              <w:spacing w:after="0"/>
              <w:jc w:val="left"/>
            </w:pPr>
          </w:p>
        </w:tc>
        <w:tc>
          <w:tcPr>
            <w:tcW w:type="dxa" w:w="1913"/>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0.00157</w:t>
            </w:r>
          </w:p>
        </w:tc>
        <w:tc>
          <w:tcPr>
            <w:tcW w:type="dxa" w:w="1430"/>
          </w:tcPr>
          <w:p>
            <w:pPr>
              <w:spacing w:after="0"/>
              <w:jc w:val="left"/>
            </w:pPr>
            <w:r>
              <w:rPr>
                <w:sz w:val="16"/>
              </w:rPr>
              <w:t>annual probability at a location</w:t>
            </w:r>
          </w:p>
        </w:tc>
        <w:tc>
          <w:tcPr>
            <w:tcW w:type="dxa" w:w="1557"/>
          </w:tcPr>
          <w:p>
            <w:pPr>
              <w:spacing w:after="0"/>
              <w:jc w:val="left"/>
            </w:pPr>
            <w:r>
              <w:rPr>
                <w:sz w:val="16"/>
              </w:rPr>
              <w:t>chance a given location in the county burns in a year: 0.157%</w:t>
            </w:r>
          </w:p>
        </w:tc>
        <w:tc>
          <w:tcPr>
            <w:tcW w:type="dxa" w:w="1037"/>
          </w:tcPr>
          <w:p>
            <w:pPr>
              <w:spacing w:after="0"/>
              <w:jc w:val="left"/>
            </w:pPr>
          </w:p>
        </w:tc>
        <w:tc>
          <w:tcPr>
            <w:tcW w:type="dxa" w:w="1913"/>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2.79</w:t>
            </w:r>
          </w:p>
        </w:tc>
        <w:tc>
          <w:tcPr>
            <w:tcW w:type="dxa" w:w="1430"/>
          </w:tcPr>
          <w:p>
            <w:pPr>
              <w:spacing w:after="0"/>
              <w:jc w:val="left"/>
            </w:pPr>
            <w:r>
              <w:rPr>
                <w:sz w:val="16"/>
              </w:rPr>
              <w:t>event-days per year</w:t>
            </w:r>
          </w:p>
        </w:tc>
        <w:tc>
          <w:tcPr>
            <w:tcW w:type="dxa" w:w="1557"/>
          </w:tcPr>
          <w:p>
            <w:pPr>
              <w:spacing w:after="0"/>
              <w:jc w:val="left"/>
            </w:pPr>
            <w:r>
              <w:rPr>
                <w:sz w:val="16"/>
              </w:rPr>
              <w:t>about 2.79 days per year</w:t>
            </w:r>
          </w:p>
        </w:tc>
        <w:tc>
          <w:tcPr>
            <w:tcW w:type="dxa" w:w="1037"/>
          </w:tcPr>
          <w:p>
            <w:pPr>
              <w:spacing w:after="0"/>
              <w:jc w:val="left"/>
            </w:pPr>
            <w:r>
              <w:rPr>
                <w:sz w:val="16"/>
              </w:rPr>
              <w:t>Likely</w:t>
            </w:r>
          </w:p>
        </w:tc>
        <w:tc>
          <w:tcPr>
            <w:tcW w:type="dxa" w:w="1913"/>
          </w:tcPr>
          <w:p>
            <w:pPr>
              <w:spacing w:after="0"/>
              <w:jc w:val="left"/>
            </w:pPr>
            <w:r>
              <w:rPr>
                <w:sz w:val="16"/>
              </w:rPr>
              <w:t>Storm Events event-days in 16 of 30 years, 1996 to 2025 (53.3%)</w:t>
            </w:r>
          </w:p>
        </w:tc>
        <w:tc>
          <w:tcPr>
            <w:tcW w:type="dxa" w:w="1513"/>
          </w:tcPr>
          <w:p>
            <w:pPr>
              <w:spacing w:after="0"/>
              <w:jc w:val="right"/>
            </w:pPr>
            <w:r>
              <w:rPr>
                <w:sz w:val="16"/>
              </w:rPr>
              <w:t>53</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263"/>
        <w:gridCol w:w="3015"/>
        <w:gridCol w:w="6833"/>
      </w:tblGrid>
      <w:tr>
        <w:trPr>
          <w:cantSplit/>
          <w:tblHeader/>
        </w:trPr>
        <w:tc>
          <w:tcPr>
            <w:tcW w:type="dxa" w:w="4263"/>
            <w:shd w:val="clear" w:color="auto" w:fill="E8E8E8"/>
          </w:tcPr>
          <w:p>
            <w:pPr>
              <w:spacing w:after="0"/>
              <w:jc w:val="left"/>
            </w:pPr>
            <w:r>
              <w:rPr>
                <w:b/>
                <w:sz w:val="16"/>
              </w:rPr>
              <w:t>Hazard</w:t>
            </w:r>
          </w:p>
        </w:tc>
        <w:tc>
          <w:tcPr>
            <w:tcW w:type="dxa" w:w="3015"/>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833"/>
            <w:shd w:val="clear" w:color="auto" w:fill="E8E8E8"/>
          </w:tcPr>
          <w:p>
            <w:pPr>
              <w:spacing w:after="0"/>
              <w:jc w:val="left"/>
            </w:pPr>
            <w:r>
              <w:rPr>
                <w:b/>
                <w:sz w:val="16"/>
              </w:rPr>
              <w:t>Rating</w:t>
            </w:r>
          </w:p>
        </w:tc>
      </w:tr>
      <w:tr>
        <w:trPr>
          <w:cantSplit/>
        </w:trPr>
        <w:tc>
          <w:tcPr>
            <w:tcW w:type="dxa" w:w="4263"/>
          </w:tcPr>
          <w:p>
            <w:pPr>
              <w:spacing w:after="0"/>
              <w:jc w:val="left"/>
            </w:pPr>
            <w:r>
              <w:rPr>
                <w:sz w:val="16"/>
              </w:rPr>
              <w:t>Coastal Flooding</w:t>
            </w:r>
          </w:p>
        </w:tc>
        <w:tc>
          <w:tcPr>
            <w:tcW w:type="dxa" w:w="3015"/>
          </w:tcPr>
          <w:p>
            <w:pPr>
              <w:spacing w:after="0"/>
              <w:jc w:val="right"/>
            </w:pPr>
            <w:r>
              <w:rPr>
                <w:sz w:val="16"/>
              </w:rPr>
              <w:t>99.4</w:t>
            </w:r>
          </w:p>
        </w:tc>
        <w:tc>
          <w:tcPr>
            <w:tcW w:type="dxa" w:w="6833"/>
          </w:tcPr>
          <w:p>
            <w:pPr>
              <w:spacing w:after="0"/>
              <w:jc w:val="left"/>
            </w:pPr>
            <w:r>
              <w:rPr>
                <w:sz w:val="16"/>
              </w:rPr>
              <w:t>Very High</w:t>
            </w:r>
          </w:p>
        </w:tc>
      </w:tr>
      <w:tr>
        <w:trPr>
          <w:cantSplit/>
        </w:trPr>
        <w:tc>
          <w:tcPr>
            <w:tcW w:type="dxa" w:w="4263"/>
          </w:tcPr>
          <w:p>
            <w:pPr>
              <w:spacing w:after="0"/>
              <w:jc w:val="left"/>
            </w:pPr>
            <w:r>
              <w:rPr>
                <w:sz w:val="16"/>
              </w:rPr>
              <w:t>Cold Wave</w:t>
            </w:r>
          </w:p>
        </w:tc>
        <w:tc>
          <w:tcPr>
            <w:tcW w:type="dxa" w:w="3015"/>
          </w:tcPr>
          <w:p>
            <w:pPr>
              <w:spacing w:after="0"/>
              <w:jc w:val="right"/>
            </w:pPr>
            <w:r>
              <w:rPr>
                <w:sz w:val="16"/>
              </w:rPr>
              <w:t>67.9</w:t>
            </w:r>
          </w:p>
        </w:tc>
        <w:tc>
          <w:tcPr>
            <w:tcW w:type="dxa" w:w="6833"/>
          </w:tcPr>
          <w:p>
            <w:pPr>
              <w:spacing w:after="0"/>
              <w:jc w:val="left"/>
            </w:pPr>
            <w:r>
              <w:rPr>
                <w:sz w:val="16"/>
              </w:rPr>
              <w:t>Relatively Moderate</w:t>
            </w:r>
          </w:p>
        </w:tc>
      </w:tr>
      <w:tr>
        <w:trPr>
          <w:cantSplit/>
        </w:trPr>
        <w:tc>
          <w:tcPr>
            <w:tcW w:type="dxa" w:w="4263"/>
          </w:tcPr>
          <w:p>
            <w:pPr>
              <w:spacing w:after="0"/>
              <w:jc w:val="left"/>
            </w:pPr>
            <w:r>
              <w:rPr>
                <w:sz w:val="16"/>
              </w:rPr>
              <w:t>Drought</w:t>
            </w:r>
          </w:p>
        </w:tc>
        <w:tc>
          <w:tcPr>
            <w:tcW w:type="dxa" w:w="3015"/>
          </w:tcPr>
          <w:p>
            <w:pPr>
              <w:spacing w:after="0"/>
              <w:jc w:val="right"/>
            </w:pPr>
            <w:r>
              <w:rPr>
                <w:sz w:val="16"/>
              </w:rPr>
              <w:t>90.2</w:t>
            </w:r>
          </w:p>
        </w:tc>
        <w:tc>
          <w:tcPr>
            <w:tcW w:type="dxa" w:w="6833"/>
          </w:tcPr>
          <w:p>
            <w:pPr>
              <w:spacing w:after="0"/>
              <w:jc w:val="left"/>
            </w:pPr>
            <w:r>
              <w:rPr>
                <w:sz w:val="16"/>
              </w:rPr>
              <w:t>Relatively Low</w:t>
            </w:r>
          </w:p>
        </w:tc>
      </w:tr>
      <w:tr>
        <w:trPr>
          <w:cantSplit/>
        </w:trPr>
        <w:tc>
          <w:tcPr>
            <w:tcW w:type="dxa" w:w="4263"/>
          </w:tcPr>
          <w:p>
            <w:pPr>
              <w:spacing w:after="0"/>
              <w:jc w:val="left"/>
            </w:pPr>
            <w:r>
              <w:rPr>
                <w:sz w:val="16"/>
              </w:rPr>
              <w:t>Earthquake</w:t>
            </w:r>
          </w:p>
        </w:tc>
        <w:tc>
          <w:tcPr>
            <w:tcW w:type="dxa" w:w="3015"/>
          </w:tcPr>
          <w:p>
            <w:pPr>
              <w:spacing w:after="0"/>
              <w:jc w:val="right"/>
            </w:pPr>
            <w:r>
              <w:rPr>
                <w:sz w:val="16"/>
              </w:rPr>
              <w:t>45.8</w:t>
            </w:r>
          </w:p>
        </w:tc>
        <w:tc>
          <w:tcPr>
            <w:tcW w:type="dxa" w:w="6833"/>
          </w:tcPr>
          <w:p>
            <w:pPr>
              <w:spacing w:after="0"/>
              <w:jc w:val="left"/>
            </w:pPr>
            <w:r>
              <w:rPr>
                <w:sz w:val="16"/>
              </w:rPr>
              <w:t>Relatively Low</w:t>
            </w:r>
          </w:p>
        </w:tc>
      </w:tr>
      <w:tr>
        <w:trPr>
          <w:cantSplit/>
        </w:trPr>
        <w:tc>
          <w:tcPr>
            <w:tcW w:type="dxa" w:w="4263"/>
          </w:tcPr>
          <w:p>
            <w:pPr>
              <w:spacing w:after="0"/>
              <w:jc w:val="left"/>
            </w:pPr>
            <w:r>
              <w:rPr>
                <w:sz w:val="16"/>
              </w:rPr>
              <w:t>Hail</w:t>
            </w:r>
          </w:p>
        </w:tc>
        <w:tc>
          <w:tcPr>
            <w:tcW w:type="dxa" w:w="3015"/>
          </w:tcPr>
          <w:p>
            <w:pPr>
              <w:spacing w:after="0"/>
              <w:jc w:val="right"/>
            </w:pPr>
            <w:r>
              <w:rPr>
                <w:sz w:val="16"/>
              </w:rPr>
              <w:t>83.6</w:t>
            </w:r>
          </w:p>
        </w:tc>
        <w:tc>
          <w:tcPr>
            <w:tcW w:type="dxa" w:w="6833"/>
          </w:tcPr>
          <w:p>
            <w:pPr>
              <w:spacing w:after="0"/>
              <w:jc w:val="left"/>
            </w:pPr>
            <w:r>
              <w:rPr>
                <w:sz w:val="16"/>
              </w:rPr>
              <w:t>Relatively Moderate</w:t>
            </w:r>
          </w:p>
        </w:tc>
      </w:tr>
      <w:tr>
        <w:trPr>
          <w:cantSplit/>
        </w:trPr>
        <w:tc>
          <w:tcPr>
            <w:tcW w:type="dxa" w:w="4263"/>
          </w:tcPr>
          <w:p>
            <w:pPr>
              <w:spacing w:after="0"/>
              <w:jc w:val="left"/>
            </w:pPr>
            <w:r>
              <w:rPr>
                <w:sz w:val="16"/>
              </w:rPr>
              <w:t>Heat Wave</w:t>
            </w:r>
          </w:p>
        </w:tc>
        <w:tc>
          <w:tcPr>
            <w:tcW w:type="dxa" w:w="3015"/>
          </w:tcPr>
          <w:p>
            <w:pPr>
              <w:spacing w:after="0"/>
              <w:jc w:val="right"/>
            </w:pPr>
            <w:r>
              <w:rPr>
                <w:sz w:val="16"/>
              </w:rPr>
              <w:t>82.1</w:t>
            </w:r>
          </w:p>
        </w:tc>
        <w:tc>
          <w:tcPr>
            <w:tcW w:type="dxa" w:w="6833"/>
          </w:tcPr>
          <w:p>
            <w:pPr>
              <w:spacing w:after="0"/>
              <w:jc w:val="left"/>
            </w:pPr>
            <w:r>
              <w:rPr>
                <w:sz w:val="16"/>
              </w:rPr>
              <w:t>Relatively Moderate</w:t>
            </w:r>
          </w:p>
        </w:tc>
      </w:tr>
      <w:tr>
        <w:trPr>
          <w:cantSplit/>
        </w:trPr>
        <w:tc>
          <w:tcPr>
            <w:tcW w:type="dxa" w:w="4263"/>
          </w:tcPr>
          <w:p>
            <w:pPr>
              <w:spacing w:after="0"/>
              <w:jc w:val="left"/>
            </w:pPr>
            <w:r>
              <w:rPr>
                <w:sz w:val="16"/>
              </w:rPr>
              <w:t>Hurricane</w:t>
            </w:r>
          </w:p>
        </w:tc>
        <w:tc>
          <w:tcPr>
            <w:tcW w:type="dxa" w:w="3015"/>
          </w:tcPr>
          <w:p>
            <w:pPr>
              <w:spacing w:after="0"/>
              <w:jc w:val="right"/>
            </w:pPr>
            <w:r>
              <w:rPr>
                <w:sz w:val="16"/>
              </w:rPr>
              <w:t>100.0</w:t>
            </w:r>
          </w:p>
        </w:tc>
        <w:tc>
          <w:tcPr>
            <w:tcW w:type="dxa" w:w="6833"/>
          </w:tcPr>
          <w:p>
            <w:pPr>
              <w:spacing w:after="0"/>
              <w:jc w:val="left"/>
            </w:pPr>
            <w:r>
              <w:rPr>
                <w:sz w:val="16"/>
              </w:rPr>
              <w:t>Very High</w:t>
            </w:r>
          </w:p>
        </w:tc>
      </w:tr>
      <w:tr>
        <w:trPr>
          <w:cantSplit/>
        </w:trPr>
        <w:tc>
          <w:tcPr>
            <w:tcW w:type="dxa" w:w="4263"/>
          </w:tcPr>
          <w:p>
            <w:pPr>
              <w:spacing w:after="0"/>
              <w:jc w:val="left"/>
            </w:pPr>
            <w:r>
              <w:rPr>
                <w:sz w:val="16"/>
              </w:rPr>
              <w:t>Ice Storm</w:t>
            </w:r>
          </w:p>
        </w:tc>
        <w:tc>
          <w:tcPr>
            <w:tcW w:type="dxa" w:w="3015"/>
          </w:tcPr>
          <w:p>
            <w:pPr>
              <w:spacing w:after="0"/>
              <w:jc w:val="right"/>
            </w:pPr>
            <w:r>
              <w:rPr>
                <w:sz w:val="16"/>
              </w:rPr>
              <w:t>68.7</w:t>
            </w:r>
          </w:p>
        </w:tc>
        <w:tc>
          <w:tcPr>
            <w:tcW w:type="dxa" w:w="6833"/>
          </w:tcPr>
          <w:p>
            <w:pPr>
              <w:spacing w:after="0"/>
              <w:jc w:val="left"/>
            </w:pPr>
            <w:r>
              <w:rPr>
                <w:sz w:val="16"/>
              </w:rPr>
              <w:t>Relatively Low</w:t>
            </w:r>
          </w:p>
        </w:tc>
      </w:tr>
      <w:tr>
        <w:trPr>
          <w:cantSplit/>
        </w:trPr>
        <w:tc>
          <w:tcPr>
            <w:tcW w:type="dxa" w:w="4263"/>
          </w:tcPr>
          <w:p>
            <w:pPr>
              <w:spacing w:after="0"/>
              <w:jc w:val="left"/>
            </w:pPr>
            <w:r>
              <w:rPr>
                <w:sz w:val="16"/>
              </w:rPr>
              <w:t>Inland Flooding</w:t>
            </w:r>
          </w:p>
        </w:tc>
        <w:tc>
          <w:tcPr>
            <w:tcW w:type="dxa" w:w="3015"/>
          </w:tcPr>
          <w:p>
            <w:pPr>
              <w:spacing w:after="0"/>
              <w:jc w:val="right"/>
            </w:pPr>
            <w:r>
              <w:rPr>
                <w:sz w:val="16"/>
              </w:rPr>
              <w:t>79.7</w:t>
            </w:r>
          </w:p>
        </w:tc>
        <w:tc>
          <w:tcPr>
            <w:tcW w:type="dxa" w:w="6833"/>
          </w:tcPr>
          <w:p>
            <w:pPr>
              <w:spacing w:after="0"/>
              <w:jc w:val="left"/>
            </w:pPr>
            <w:r>
              <w:rPr>
                <w:sz w:val="16"/>
              </w:rPr>
              <w:t>Relatively High</w:t>
            </w:r>
          </w:p>
        </w:tc>
      </w:tr>
      <w:tr>
        <w:trPr>
          <w:cantSplit/>
        </w:trPr>
        <w:tc>
          <w:tcPr>
            <w:tcW w:type="dxa" w:w="4263"/>
          </w:tcPr>
          <w:p>
            <w:pPr>
              <w:spacing w:after="0"/>
              <w:jc w:val="left"/>
            </w:pPr>
            <w:r>
              <w:rPr>
                <w:sz w:val="16"/>
              </w:rPr>
              <w:t>Landslide</w:t>
            </w:r>
          </w:p>
        </w:tc>
        <w:tc>
          <w:tcPr>
            <w:tcW w:type="dxa" w:w="3015"/>
          </w:tcPr>
          <w:p>
            <w:pPr>
              <w:spacing w:after="0"/>
              <w:jc w:val="right"/>
            </w:pPr>
            <w:r>
              <w:rPr>
                <w:sz w:val="16"/>
              </w:rPr>
              <w:t>52.0</w:t>
            </w:r>
          </w:p>
        </w:tc>
        <w:tc>
          <w:tcPr>
            <w:tcW w:type="dxa" w:w="6833"/>
          </w:tcPr>
          <w:p>
            <w:pPr>
              <w:spacing w:after="0"/>
              <w:jc w:val="left"/>
            </w:pPr>
            <w:r>
              <w:rPr>
                <w:sz w:val="16"/>
              </w:rPr>
              <w:t>Very Low</w:t>
            </w:r>
          </w:p>
        </w:tc>
      </w:tr>
      <w:tr>
        <w:trPr>
          <w:cantSplit/>
        </w:trPr>
        <w:tc>
          <w:tcPr>
            <w:tcW w:type="dxa" w:w="4263"/>
          </w:tcPr>
          <w:p>
            <w:pPr>
              <w:spacing w:after="0"/>
              <w:jc w:val="left"/>
            </w:pPr>
            <w:r>
              <w:rPr>
                <w:sz w:val="16"/>
              </w:rPr>
              <w:t>Lightning</w:t>
            </w:r>
          </w:p>
        </w:tc>
        <w:tc>
          <w:tcPr>
            <w:tcW w:type="dxa" w:w="3015"/>
          </w:tcPr>
          <w:p>
            <w:pPr>
              <w:spacing w:after="0"/>
              <w:jc w:val="right"/>
            </w:pPr>
            <w:r>
              <w:rPr>
                <w:sz w:val="16"/>
              </w:rPr>
              <w:t>97.7</w:t>
            </w:r>
          </w:p>
        </w:tc>
        <w:tc>
          <w:tcPr>
            <w:tcW w:type="dxa" w:w="6833"/>
          </w:tcPr>
          <w:p>
            <w:pPr>
              <w:spacing w:after="0"/>
              <w:jc w:val="left"/>
            </w:pPr>
            <w:r>
              <w:rPr>
                <w:sz w:val="16"/>
              </w:rPr>
              <w:t>Very High</w:t>
            </w:r>
          </w:p>
        </w:tc>
      </w:tr>
      <w:tr>
        <w:trPr>
          <w:cantSplit/>
        </w:trPr>
        <w:tc>
          <w:tcPr>
            <w:tcW w:type="dxa" w:w="4263"/>
          </w:tcPr>
          <w:p>
            <w:pPr>
              <w:spacing w:after="0"/>
              <w:jc w:val="left"/>
            </w:pPr>
            <w:r>
              <w:rPr>
                <w:sz w:val="16"/>
              </w:rPr>
              <w:t>Strong Wind</w:t>
            </w:r>
          </w:p>
        </w:tc>
        <w:tc>
          <w:tcPr>
            <w:tcW w:type="dxa" w:w="3015"/>
          </w:tcPr>
          <w:p>
            <w:pPr>
              <w:spacing w:after="0"/>
              <w:jc w:val="right"/>
            </w:pPr>
            <w:r>
              <w:rPr>
                <w:sz w:val="16"/>
              </w:rPr>
              <w:t>94.4</w:t>
            </w:r>
          </w:p>
        </w:tc>
        <w:tc>
          <w:tcPr>
            <w:tcW w:type="dxa" w:w="6833"/>
          </w:tcPr>
          <w:p>
            <w:pPr>
              <w:spacing w:after="0"/>
              <w:jc w:val="left"/>
            </w:pPr>
            <w:r>
              <w:rPr>
                <w:sz w:val="16"/>
              </w:rPr>
              <w:t>Relatively High</w:t>
            </w:r>
          </w:p>
        </w:tc>
      </w:tr>
      <w:tr>
        <w:trPr>
          <w:cantSplit/>
        </w:trPr>
        <w:tc>
          <w:tcPr>
            <w:tcW w:type="dxa" w:w="4263"/>
          </w:tcPr>
          <w:p>
            <w:pPr>
              <w:spacing w:after="0"/>
              <w:jc w:val="left"/>
            </w:pPr>
            <w:r>
              <w:rPr>
                <w:sz w:val="16"/>
              </w:rPr>
              <w:t>Tornado</w:t>
            </w:r>
          </w:p>
        </w:tc>
        <w:tc>
          <w:tcPr>
            <w:tcW w:type="dxa" w:w="3015"/>
          </w:tcPr>
          <w:p>
            <w:pPr>
              <w:spacing w:after="0"/>
              <w:jc w:val="right"/>
            </w:pPr>
            <w:r>
              <w:rPr>
                <w:sz w:val="16"/>
              </w:rPr>
              <w:t>80.6</w:t>
            </w:r>
          </w:p>
        </w:tc>
        <w:tc>
          <w:tcPr>
            <w:tcW w:type="dxa" w:w="6833"/>
          </w:tcPr>
          <w:p>
            <w:pPr>
              <w:spacing w:after="0"/>
              <w:jc w:val="left"/>
            </w:pPr>
            <w:r>
              <w:rPr>
                <w:sz w:val="16"/>
              </w:rPr>
              <w:t>Relatively High</w:t>
            </w:r>
          </w:p>
        </w:tc>
      </w:tr>
      <w:tr>
        <w:trPr>
          <w:cantSplit/>
        </w:trPr>
        <w:tc>
          <w:tcPr>
            <w:tcW w:type="dxa" w:w="4263"/>
          </w:tcPr>
          <w:p>
            <w:pPr>
              <w:spacing w:after="0"/>
              <w:jc w:val="left"/>
            </w:pPr>
            <w:r>
              <w:rPr>
                <w:sz w:val="16"/>
              </w:rPr>
              <w:t>Tsunami</w:t>
            </w:r>
          </w:p>
        </w:tc>
        <w:tc>
          <w:tcPr>
            <w:tcW w:type="dxa" w:w="3015"/>
          </w:tcPr>
          <w:p>
            <w:pPr>
              <w:spacing w:after="0"/>
              <w:jc w:val="right"/>
            </w:pPr>
          </w:p>
        </w:tc>
        <w:tc>
          <w:tcPr>
            <w:tcW w:type="dxa" w:w="6833"/>
          </w:tcPr>
          <w:p>
            <w:pPr>
              <w:spacing w:after="0"/>
              <w:jc w:val="left"/>
            </w:pPr>
            <w:r>
              <w:rPr>
                <w:sz w:val="16"/>
              </w:rPr>
              <w:t>Insufficient Data</w:t>
            </w:r>
          </w:p>
        </w:tc>
      </w:tr>
      <w:tr>
        <w:trPr>
          <w:cantSplit/>
        </w:trPr>
        <w:tc>
          <w:tcPr>
            <w:tcW w:type="dxa" w:w="4263"/>
          </w:tcPr>
          <w:p>
            <w:pPr>
              <w:spacing w:after="0"/>
              <w:jc w:val="left"/>
            </w:pPr>
            <w:r>
              <w:rPr>
                <w:sz w:val="16"/>
              </w:rPr>
              <w:t>Wildfire</w:t>
            </w:r>
          </w:p>
        </w:tc>
        <w:tc>
          <w:tcPr>
            <w:tcW w:type="dxa" w:w="3015"/>
          </w:tcPr>
          <w:p>
            <w:pPr>
              <w:spacing w:after="0"/>
              <w:jc w:val="right"/>
            </w:pPr>
            <w:r>
              <w:rPr>
                <w:sz w:val="16"/>
              </w:rPr>
              <w:t>93.4</w:t>
            </w:r>
          </w:p>
        </w:tc>
        <w:tc>
          <w:tcPr>
            <w:tcW w:type="dxa" w:w="6833"/>
          </w:tcPr>
          <w:p>
            <w:pPr>
              <w:spacing w:after="0"/>
              <w:jc w:val="left"/>
            </w:pPr>
            <w:r>
              <w:rPr>
                <w:sz w:val="16"/>
              </w:rPr>
              <w:t>Relatively Moderate</w:t>
            </w:r>
          </w:p>
        </w:tc>
      </w:tr>
      <w:tr>
        <w:trPr>
          <w:cantSplit/>
        </w:trPr>
        <w:tc>
          <w:tcPr>
            <w:tcW w:type="dxa" w:w="4263"/>
          </w:tcPr>
          <w:p>
            <w:pPr>
              <w:spacing w:after="0"/>
              <w:jc w:val="left"/>
            </w:pPr>
            <w:r>
              <w:rPr>
                <w:sz w:val="16"/>
              </w:rPr>
              <w:t>Winter Weather</w:t>
            </w:r>
          </w:p>
        </w:tc>
        <w:tc>
          <w:tcPr>
            <w:tcW w:type="dxa" w:w="3015"/>
          </w:tcPr>
          <w:p>
            <w:pPr>
              <w:spacing w:after="0"/>
              <w:jc w:val="right"/>
            </w:pPr>
            <w:r>
              <w:rPr>
                <w:sz w:val="16"/>
              </w:rPr>
              <w:t>98.1</w:t>
            </w:r>
          </w:p>
        </w:tc>
        <w:tc>
          <w:tcPr>
            <w:tcW w:type="dxa" w:w="6833"/>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36"/>
        <w:gridCol w:w="2067"/>
        <w:gridCol w:w="2066"/>
        <w:gridCol w:w="2168"/>
        <w:gridCol w:w="249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6"/>
            <w:shd w:val="clear" w:color="auto" w:fill="E8E8E8"/>
          </w:tcPr>
          <w:p>
            <w:pPr>
              <w:spacing w:after="0"/>
              <w:jc w:val="left"/>
            </w:pPr>
            <w:r>
              <w:rPr>
                <w:b/>
                <w:sz w:val="16"/>
              </w:rPr>
              <w:t>Plan status</w:t>
            </w:r>
          </w:p>
        </w:tc>
        <w:tc>
          <w:tcPr>
            <w:tcW w:type="dxa" w:w="20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98"/>
            <w:shd w:val="clear" w:color="auto" w:fill="E8E8E8"/>
          </w:tcPr>
          <w:p>
            <w:pPr>
              <w:spacing w:after="0"/>
              <w:jc w:val="left"/>
            </w:pPr>
            <w:r>
              <w:rPr>
                <w:b/>
                <w:sz w:val="16"/>
              </w:rPr>
              <w:t>Notes</w:t>
            </w:r>
          </w:p>
        </w:tc>
      </w:tr>
      <w:tr>
        <w:trPr>
          <w:cantSplit/>
        </w:trPr>
        <w:tc>
          <w:tcPr>
            <w:tcW w:type="dxa" w:w="1483"/>
          </w:tcPr>
          <w:p>
            <w:pPr>
              <w:spacing w:after="0"/>
              <w:jc w:val="left"/>
            </w:pPr>
            <w:r>
              <w:rPr>
                <w:sz w:val="16"/>
              </w:rPr>
              <w:t>Tyrrell County (unincorporated area)</w:t>
            </w:r>
          </w:p>
        </w:tc>
        <w:tc>
          <w:tcPr>
            <w:tcW w:type="dxa" w:w="1394"/>
          </w:tcPr>
          <w:p>
            <w:pPr>
              <w:spacing w:after="0"/>
              <w:jc w:val="left"/>
            </w:pPr>
            <w:r>
              <w:rPr>
                <w:sz w:val="16"/>
              </w:rPr>
              <w:t>Unincorporated</w:t>
            </w:r>
          </w:p>
        </w:tc>
        <w:tc>
          <w:tcPr>
            <w:tcW w:type="dxa" w:w="2436"/>
          </w:tcPr>
          <w:p>
            <w:pPr>
              <w:spacing w:after="0"/>
              <w:jc w:val="left"/>
            </w:pPr>
            <w:r>
              <w:rPr>
                <w:sz w:val="16"/>
              </w:rPr>
              <w:t>Approved, expires 2031-04-14</w:t>
            </w:r>
          </w:p>
        </w:tc>
        <w:tc>
          <w:tcPr>
            <w:tcW w:type="dxa" w:w="2067"/>
          </w:tcPr>
          <w:p>
            <w:pPr>
              <w:spacing w:after="0"/>
              <w:jc w:val="right"/>
            </w:pPr>
            <w:r>
              <w:rPr>
                <w:sz w:val="16"/>
              </w:rPr>
              <w:t>FMA RL 4, SRL 1; any 59</w:t>
            </w:r>
          </w:p>
        </w:tc>
        <w:tc>
          <w:tcPr>
            <w:tcW w:type="dxa" w:w="2066"/>
          </w:tcPr>
          <w:p>
            <w:pPr>
              <w:spacing w:after="0"/>
              <w:jc w:val="right"/>
            </w:pPr>
            <w:r>
              <w:rPr>
                <w:sz w:val="16"/>
              </w:rPr>
              <w:t>$1,191,546.14</w:t>
            </w:r>
          </w:p>
        </w:tc>
        <w:tc>
          <w:tcPr>
            <w:tcW w:type="dxa" w:w="2168"/>
          </w:tcPr>
          <w:p>
            <w:pPr>
              <w:spacing w:after="0"/>
              <w:jc w:val="right"/>
            </w:pPr>
            <w:r>
              <w:rPr>
                <w:sz w:val="16"/>
              </w:rPr>
              <w:t>0 total; 0 since its plan</w:t>
            </w:r>
          </w:p>
        </w:tc>
        <w:tc>
          <w:tcPr>
            <w:tcW w:type="dxa" w:w="2498"/>
          </w:tcPr>
          <w:p>
            <w:pPr>
              <w:spacing w:after="0"/>
              <w:jc w:val="left"/>
            </w:pPr>
            <w:r>
              <w:rPr>
                <w:sz w:val="16"/>
              </w:rPr>
              <w:t>Includes $6,464.69 for declarations not counted as hazard incidents (DR-4487-NC).</w:t>
            </w:r>
          </w:p>
        </w:tc>
      </w:tr>
      <w:tr>
        <w:trPr>
          <w:cantSplit/>
        </w:trPr>
        <w:tc>
          <w:tcPr>
            <w:tcW w:type="dxa" w:w="1483"/>
          </w:tcPr>
          <w:p>
            <w:pPr>
              <w:spacing w:after="0"/>
              <w:jc w:val="left"/>
            </w:pPr>
            <w:r>
              <w:rPr>
                <w:sz w:val="16"/>
              </w:rPr>
              <w:t>Columbia town</w:t>
            </w:r>
          </w:p>
        </w:tc>
        <w:tc>
          <w:tcPr>
            <w:tcW w:type="dxa" w:w="1394"/>
          </w:tcPr>
          <w:p>
            <w:pPr>
              <w:spacing w:after="0"/>
              <w:jc w:val="left"/>
            </w:pPr>
            <w:r>
              <w:rPr>
                <w:sz w:val="16"/>
              </w:rPr>
              <w:t>Town</w:t>
            </w:r>
          </w:p>
        </w:tc>
        <w:tc>
          <w:tcPr>
            <w:tcW w:type="dxa" w:w="2436"/>
          </w:tcPr>
          <w:p>
            <w:pPr>
              <w:spacing w:after="0"/>
              <w:jc w:val="left"/>
            </w:pPr>
            <w:r>
              <w:rPr>
                <w:sz w:val="16"/>
              </w:rPr>
              <w:t>Approved, expires 2031-04-14</w:t>
            </w:r>
          </w:p>
        </w:tc>
        <w:tc>
          <w:tcPr>
            <w:tcW w:type="dxa" w:w="2067"/>
          </w:tcPr>
          <w:p>
            <w:pPr>
              <w:spacing w:after="0"/>
              <w:jc w:val="right"/>
            </w:pPr>
            <w:r>
              <w:rPr>
                <w:sz w:val="16"/>
              </w:rPr>
              <w:t>FMA RL 3, SRL 2; any 44</w:t>
            </w:r>
          </w:p>
        </w:tc>
        <w:tc>
          <w:tcPr>
            <w:tcW w:type="dxa" w:w="2066"/>
          </w:tcPr>
          <w:p>
            <w:pPr>
              <w:spacing w:after="0"/>
              <w:jc w:val="right"/>
            </w:pPr>
            <w:r>
              <w:rPr>
                <w:sz w:val="16"/>
              </w:rPr>
              <w:t>$207,491.97</w:t>
            </w:r>
          </w:p>
        </w:tc>
        <w:tc>
          <w:tcPr>
            <w:tcW w:type="dxa" w:w="2168"/>
          </w:tcPr>
          <w:p>
            <w:pPr>
              <w:spacing w:after="0"/>
              <w:jc w:val="right"/>
            </w:pPr>
            <w:r>
              <w:rPr>
                <w:sz w:val="16"/>
              </w:rPr>
              <w:t>33 total; 0 since its plan</w:t>
            </w:r>
          </w:p>
        </w:tc>
        <w:tc>
          <w:tcPr>
            <w:tcW w:type="dxa" w:w="249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2026-04-15</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$882,666,749</w:t>
            </w:r>
          </w:p>
        </w:tc>
        <w:tc>
          <w:tcPr>
            <w:tcW w:type="dxa" w:w="1215"/>
          </w:tcPr>
          <w:p>
            <w:pPr>
              <w:spacing w:after="0"/>
              <w:jc w:val="right"/>
            </w:pPr>
            <w:r>
              <w:rPr>
                <w:sz w:val="16"/>
              </w:rPr>
              <w:t>n/a</w:t>
            </w:r>
          </w:p>
        </w:tc>
        <w:tc>
          <w:tcPr>
            <w:tcW w:type="dxa" w:w="1044"/>
          </w:tcPr>
          <w:p>
            <w:pPr>
              <w:spacing w:after="0"/>
              <w:jc w:val="right"/>
            </w:pPr>
            <w:r>
              <w:rPr>
                <w:sz w:val="16"/>
              </w:rPr>
              <w:t>2,650</w:t>
            </w:r>
          </w:p>
        </w:tc>
        <w:tc>
          <w:tcPr>
            <w:tcW w:type="dxa" w:w="1037"/>
          </w:tcPr>
          <w:p>
            <w:pPr>
              <w:spacing w:after="0"/>
              <w:jc w:val="right"/>
            </w:pPr>
            <w:r>
              <w:rPr>
                <w:sz w:val="16"/>
              </w:rPr>
              <w:t>$585,339</w:t>
            </w:r>
          </w:p>
        </w:tc>
        <w:tc>
          <w:tcPr>
            <w:tcW w:type="dxa" w:w="1126"/>
          </w:tcPr>
          <w:p>
            <w:pPr>
              <w:spacing w:after="0"/>
              <w:jc w:val="right"/>
            </w:pPr>
            <w:r>
              <w:rPr>
                <w:sz w:val="16"/>
              </w:rPr>
              <w:t>n/a</w:t>
            </w:r>
          </w:p>
        </w:tc>
        <w:tc>
          <w:tcPr>
            <w:tcW w:type="dxa" w:w="983"/>
          </w:tcPr>
          <w:p>
            <w:pPr>
              <w:spacing w:after="0"/>
              <w:jc w:val="right"/>
            </w:pPr>
            <w:r>
              <w:rPr>
                <w:sz w:val="16"/>
              </w:rPr>
              <w:t>$49,632</w:t>
            </w:r>
          </w:p>
        </w:tc>
        <w:tc>
          <w:tcPr>
            <w:tcW w:type="dxa" w:w="1305"/>
          </w:tcPr>
          <w:p>
            <w:pPr>
              <w:spacing w:after="0"/>
              <w:jc w:val="right"/>
            </w:pPr>
            <w:r>
              <w:rPr>
                <w:sz w:val="16"/>
              </w:rPr>
              <w:t>0.0663%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$1,143,797,677</w:t>
            </w:r>
          </w:p>
        </w:tc>
        <w:tc>
          <w:tcPr>
            <w:tcW w:type="dxa" w:w="1215"/>
          </w:tcPr>
          <w:p>
            <w:pPr>
              <w:spacing w:after="0"/>
              <w:jc w:val="right"/>
            </w:pPr>
            <w:r>
              <w:rPr>
                <w:sz w:val="16"/>
              </w:rPr>
              <w:t>$123,849,201</w:t>
            </w:r>
          </w:p>
        </w:tc>
        <w:tc>
          <w:tcPr>
            <w:tcW w:type="dxa" w:w="1044"/>
          </w:tcPr>
          <w:p>
            <w:pPr>
              <w:spacing w:after="0"/>
              <w:jc w:val="right"/>
            </w:pPr>
            <w:r>
              <w:rPr>
                <w:sz w:val="16"/>
              </w:rPr>
              <w:t>3,245</w:t>
            </w:r>
          </w:p>
        </w:tc>
        <w:tc>
          <w:tcPr>
            <w:tcW w:type="dxa" w:w="1037"/>
          </w:tcPr>
          <w:p>
            <w:pPr>
              <w:spacing w:after="0"/>
              <w:jc w:val="right"/>
            </w:pPr>
            <w:r>
              <w:rPr>
                <w:sz w:val="16"/>
              </w:rPr>
              <w:t>$337</w:t>
            </w:r>
          </w:p>
        </w:tc>
        <w:tc>
          <w:tcPr>
            <w:tcW w:type="dxa" w:w="1126"/>
          </w:tcPr>
          <w:p>
            <w:pPr>
              <w:spacing w:after="0"/>
              <w:jc w:val="right"/>
            </w:pPr>
            <w:r>
              <w:rPr>
                <w:sz w:val="16"/>
              </w:rPr>
              <w:t>$40,588</w:t>
            </w:r>
          </w:p>
        </w:tc>
        <w:tc>
          <w:tcPr>
            <w:tcW w:type="dxa" w:w="983"/>
          </w:tcPr>
          <w:p>
            <w:pPr>
              <w:spacing w:after="0"/>
              <w:jc w:val="right"/>
            </w:pPr>
            <w:r>
              <w:rPr>
                <w:sz w:val="16"/>
              </w:rPr>
              <w:t>$26,686</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$31,122,930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$12,254</w:t>
            </w:r>
          </w:p>
        </w:tc>
        <w:tc>
          <w:tcPr>
            <w:tcW w:type="dxa" w:w="983"/>
          </w:tcPr>
          <w:p>
            <w:pPr>
              <w:spacing w:after="0"/>
              <w:jc w:val="right"/>
            </w:pPr>
            <w:r>
              <w:rPr>
                <w:sz w:val="16"/>
              </w:rPr>
              <w:t>n/a</w:t>
            </w:r>
          </w:p>
        </w:tc>
        <w:tc>
          <w:tcPr>
            <w:tcW w:type="dxa" w:w="1305"/>
          </w:tcPr>
          <w:p>
            <w:pPr>
              <w:spacing w:after="0"/>
              <w:jc w:val="right"/>
            </w:pPr>
            <w:r>
              <w:rPr>
                <w:sz w:val="16"/>
              </w:rPr>
              <w:t>0.0394%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$1,993,914,862</w:t>
            </w:r>
          </w:p>
        </w:tc>
        <w:tc>
          <w:tcPr>
            <w:tcW w:type="dxa" w:w="1215"/>
          </w:tcPr>
          <w:p>
            <w:pPr>
              <w:spacing w:after="0"/>
              <w:jc w:val="right"/>
            </w:pPr>
            <w:r>
              <w:rPr>
                <w:sz w:val="16"/>
              </w:rPr>
              <w:t>n/a</w:t>
            </w:r>
          </w:p>
        </w:tc>
        <w:tc>
          <w:tcPr>
            <w:tcW w:type="dxa" w:w="1044"/>
          </w:tcPr>
          <w:p>
            <w:pPr>
              <w:spacing w:after="0"/>
              <w:jc w:val="right"/>
            </w:pPr>
            <w:r>
              <w:rPr>
                <w:sz w:val="16"/>
              </w:rPr>
              <w:t>3,245</w:t>
            </w:r>
          </w:p>
        </w:tc>
        <w:tc>
          <w:tcPr>
            <w:tcW w:type="dxa" w:w="1037"/>
          </w:tcPr>
          <w:p>
            <w:pPr>
              <w:spacing w:after="0"/>
              <w:jc w:val="right"/>
            </w:pPr>
            <w:r>
              <w:rPr>
                <w:sz w:val="16"/>
              </w:rPr>
              <w:t>$12,979</w:t>
            </w:r>
          </w:p>
        </w:tc>
        <w:tc>
          <w:tcPr>
            <w:tcW w:type="dxa" w:w="1126"/>
          </w:tcPr>
          <w:p>
            <w:pPr>
              <w:spacing w:after="0"/>
              <w:jc w:val="right"/>
            </w:pPr>
            <w:r>
              <w:rPr>
                <w:sz w:val="16"/>
              </w:rPr>
              <w:t>n/a</w:t>
            </w:r>
          </w:p>
        </w:tc>
        <w:tc>
          <w:tcPr>
            <w:tcW w:type="dxa" w:w="983"/>
          </w:tcPr>
          <w:p>
            <w:pPr>
              <w:spacing w:after="0"/>
              <w:jc w:val="right"/>
            </w:pPr>
            <w:r>
              <w:rPr>
                <w:sz w:val="16"/>
              </w:rPr>
              <w:t>$3,561</w:t>
            </w:r>
          </w:p>
        </w:tc>
        <w:tc>
          <w:tcPr>
            <w:tcW w:type="dxa" w:w="1305"/>
          </w:tcPr>
          <w:p>
            <w:pPr>
              <w:spacing w:after="0"/>
              <w:jc w:val="right"/>
            </w:pPr>
            <w:r>
              <w:rPr>
                <w:sz w:val="16"/>
              </w:rPr>
              <w:t>0.000651%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$1,143,797,677</w:t>
            </w:r>
          </w:p>
        </w:tc>
        <w:tc>
          <w:tcPr>
            <w:tcW w:type="dxa" w:w="1215"/>
          </w:tcPr>
          <w:p>
            <w:pPr>
              <w:spacing w:after="0"/>
              <w:jc w:val="right"/>
            </w:pPr>
            <w:r>
              <w:rPr>
                <w:sz w:val="16"/>
              </w:rPr>
              <w:t>$123,849,201</w:t>
            </w:r>
          </w:p>
        </w:tc>
        <w:tc>
          <w:tcPr>
            <w:tcW w:type="dxa" w:w="1044"/>
          </w:tcPr>
          <w:p>
            <w:pPr>
              <w:spacing w:after="0"/>
              <w:jc w:val="right"/>
            </w:pPr>
            <w:r>
              <w:rPr>
                <w:sz w:val="16"/>
              </w:rPr>
              <w:t>3,245</w:t>
            </w:r>
          </w:p>
        </w:tc>
        <w:tc>
          <w:tcPr>
            <w:tcW w:type="dxa" w:w="1037"/>
          </w:tcPr>
          <w:p>
            <w:pPr>
              <w:spacing w:after="0"/>
              <w:jc w:val="right"/>
            </w:pPr>
            <w:r>
              <w:rPr>
                <w:sz w:val="16"/>
              </w:rPr>
              <w:t>$6,719</w:t>
            </w:r>
          </w:p>
        </w:tc>
        <w:tc>
          <w:tcPr>
            <w:tcW w:type="dxa" w:w="1126"/>
          </w:tcPr>
          <w:p>
            <w:pPr>
              <w:spacing w:after="0"/>
              <w:jc w:val="right"/>
            </w:pPr>
            <w:r>
              <w:rPr>
                <w:sz w:val="16"/>
              </w:rPr>
              <w:t>$26,566</w:t>
            </w:r>
          </w:p>
        </w:tc>
        <w:tc>
          <w:tcPr>
            <w:tcW w:type="dxa" w:w="983"/>
          </w:tcPr>
          <w:p>
            <w:pPr>
              <w:spacing w:after="0"/>
              <w:jc w:val="right"/>
            </w:pPr>
            <w:r>
              <w:rPr>
                <w:sz w:val="16"/>
              </w:rPr>
              <w:t>$1,725</w:t>
            </w:r>
          </w:p>
        </w:tc>
        <w:tc>
          <w:tcPr>
            <w:tcW w:type="dxa" w:w="1305"/>
          </w:tcPr>
          <w:p>
            <w:pPr>
              <w:spacing w:after="0"/>
              <w:jc w:val="right"/>
            </w:pPr>
            <w:r>
              <w:rPr>
                <w:sz w:val="16"/>
              </w:rPr>
              <w:t>0.000587%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$1,143,797,677</w:t>
            </w:r>
          </w:p>
        </w:tc>
        <w:tc>
          <w:tcPr>
            <w:tcW w:type="dxa" w:w="1215"/>
          </w:tcPr>
          <w:p>
            <w:pPr>
              <w:spacing w:after="0"/>
              <w:jc w:val="right"/>
            </w:pPr>
            <w:r>
              <w:rPr>
                <w:sz w:val="16"/>
              </w:rPr>
              <w:t>$123,849,201</w:t>
            </w:r>
          </w:p>
        </w:tc>
        <w:tc>
          <w:tcPr>
            <w:tcW w:type="dxa" w:w="1044"/>
          </w:tcPr>
          <w:p>
            <w:pPr>
              <w:spacing w:after="0"/>
              <w:jc w:val="right"/>
            </w:pPr>
            <w:r>
              <w:rPr>
                <w:sz w:val="16"/>
              </w:rPr>
              <w:t>3,245</w:t>
            </w:r>
          </w:p>
        </w:tc>
        <w:tc>
          <w:tcPr>
            <w:tcW w:type="dxa" w:w="1037"/>
          </w:tcPr>
          <w:p>
            <w:pPr>
              <w:spacing w:after="0"/>
              <w:jc w:val="right"/>
            </w:pPr>
            <w:r>
              <w:rPr>
                <w:sz w:val="16"/>
              </w:rPr>
              <w:t>$6</w:t>
            </w:r>
          </w:p>
        </w:tc>
        <w:tc>
          <w:tcPr>
            <w:tcW w:type="dxa" w:w="1126"/>
          </w:tcPr>
          <w:p>
            <w:pPr>
              <w:spacing w:after="0"/>
              <w:jc w:val="right"/>
            </w:pPr>
            <w:r>
              <w:rPr>
                <w:sz w:val="16"/>
              </w:rPr>
              <w:t>$284</w:t>
            </w:r>
          </w:p>
        </w:tc>
        <w:tc>
          <w:tcPr>
            <w:tcW w:type="dxa" w:w="983"/>
          </w:tcPr>
          <w:p>
            <w:pPr>
              <w:spacing w:after="0"/>
              <w:jc w:val="right"/>
            </w:pPr>
            <w:r>
              <w:rPr>
                <w:sz w:val="16"/>
              </w:rPr>
              <w:t>$75,901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$1,143,772,666</w:t>
            </w:r>
          </w:p>
        </w:tc>
        <w:tc>
          <w:tcPr>
            <w:tcW w:type="dxa" w:w="1215"/>
          </w:tcPr>
          <w:p>
            <w:pPr>
              <w:spacing w:after="0"/>
              <w:jc w:val="right"/>
            </w:pPr>
            <w:r>
              <w:rPr>
                <w:sz w:val="16"/>
              </w:rPr>
              <w:t>$123,350,506</w:t>
            </w:r>
          </w:p>
        </w:tc>
        <w:tc>
          <w:tcPr>
            <w:tcW w:type="dxa" w:w="1044"/>
          </w:tcPr>
          <w:p>
            <w:pPr>
              <w:spacing w:after="0"/>
              <w:jc w:val="right"/>
            </w:pPr>
            <w:r>
              <w:rPr>
                <w:sz w:val="16"/>
              </w:rPr>
              <w:t>3,245</w:t>
            </w:r>
          </w:p>
        </w:tc>
        <w:tc>
          <w:tcPr>
            <w:tcW w:type="dxa" w:w="1037"/>
          </w:tcPr>
          <w:p>
            <w:pPr>
              <w:spacing w:after="0"/>
              <w:jc w:val="right"/>
            </w:pPr>
            <w:r>
              <w:rPr>
                <w:sz w:val="16"/>
              </w:rPr>
              <w:t>$5,271,396</w:t>
            </w:r>
          </w:p>
        </w:tc>
        <w:tc>
          <w:tcPr>
            <w:tcW w:type="dxa" w:w="1126"/>
          </w:tcPr>
          <w:p>
            <w:pPr>
              <w:spacing w:after="0"/>
              <w:jc w:val="right"/>
            </w:pPr>
            <w:r>
              <w:rPr>
                <w:sz w:val="16"/>
              </w:rPr>
              <w:t>$1,826,576</w:t>
            </w:r>
          </w:p>
        </w:tc>
        <w:tc>
          <w:tcPr>
            <w:tcW w:type="dxa" w:w="983"/>
          </w:tcPr>
          <w:p>
            <w:pPr>
              <w:spacing w:after="0"/>
              <w:jc w:val="right"/>
            </w:pPr>
            <w:r>
              <w:rPr>
                <w:sz w:val="16"/>
              </w:rPr>
              <w:t>$165,807</w:t>
            </w:r>
          </w:p>
        </w:tc>
        <w:tc>
          <w:tcPr>
            <w:tcW w:type="dxa" w:w="1305"/>
          </w:tcPr>
          <w:p>
            <w:pPr>
              <w:spacing w:after="0"/>
              <w:jc w:val="right"/>
            </w:pPr>
            <w:r>
              <w:rPr>
                <w:sz w:val="16"/>
              </w:rPr>
              <w:t>0.461%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$1,143,797,677</w:t>
            </w:r>
          </w:p>
        </w:tc>
        <w:tc>
          <w:tcPr>
            <w:tcW w:type="dxa" w:w="1215"/>
          </w:tcPr>
          <w:p>
            <w:pPr>
              <w:spacing w:after="0"/>
              <w:jc w:val="right"/>
            </w:pPr>
            <w:r>
              <w:rPr>
                <w:sz w:val="16"/>
              </w:rPr>
              <w:t>n/a</w:t>
            </w:r>
          </w:p>
        </w:tc>
        <w:tc>
          <w:tcPr>
            <w:tcW w:type="dxa" w:w="1044"/>
          </w:tcPr>
          <w:p>
            <w:pPr>
              <w:spacing w:after="0"/>
              <w:jc w:val="right"/>
            </w:pPr>
            <w:r>
              <w:rPr>
                <w:sz w:val="16"/>
              </w:rPr>
              <w:t>3,245</w:t>
            </w:r>
          </w:p>
        </w:tc>
        <w:tc>
          <w:tcPr>
            <w:tcW w:type="dxa" w:w="1037"/>
          </w:tcPr>
          <w:p>
            <w:pPr>
              <w:spacing w:after="0"/>
              <w:jc w:val="right"/>
            </w:pPr>
            <w:r>
              <w:rPr>
                <w:sz w:val="16"/>
              </w:rPr>
              <w:t>$5,634</w:t>
            </w:r>
          </w:p>
        </w:tc>
        <w:tc>
          <w:tcPr>
            <w:tcW w:type="dxa" w:w="1126"/>
          </w:tcPr>
          <w:p>
            <w:pPr>
              <w:spacing w:after="0"/>
              <w:jc w:val="right"/>
            </w:pPr>
            <w:r>
              <w:rPr>
                <w:sz w:val="16"/>
              </w:rPr>
              <w:t>n/a</w:t>
            </w:r>
          </w:p>
        </w:tc>
        <w:tc>
          <w:tcPr>
            <w:tcW w:type="dxa" w:w="983"/>
          </w:tcPr>
          <w:p>
            <w:pPr>
              <w:spacing w:after="0"/>
              <w:jc w:val="right"/>
            </w:pPr>
            <w:r>
              <w:rPr>
                <w:sz w:val="16"/>
              </w:rPr>
              <w:t>$821</w:t>
            </w:r>
          </w:p>
        </w:tc>
        <w:tc>
          <w:tcPr>
            <w:tcW w:type="dxa" w:w="1305"/>
          </w:tcPr>
          <w:p>
            <w:pPr>
              <w:spacing w:after="0"/>
              <w:jc w:val="right"/>
            </w:pPr>
            <w:r>
              <w:rPr>
                <w:sz w:val="16"/>
              </w:rPr>
              <w:t>0.000493%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$1,142,541,995</w:t>
            </w:r>
          </w:p>
        </w:tc>
        <w:tc>
          <w:tcPr>
            <w:tcW w:type="dxa" w:w="1215"/>
          </w:tcPr>
          <w:p>
            <w:pPr>
              <w:spacing w:after="0"/>
              <w:jc w:val="right"/>
            </w:pPr>
            <w:r>
              <w:rPr>
                <w:sz w:val="16"/>
              </w:rPr>
              <w:t>$79,156,611</w:t>
            </w:r>
          </w:p>
        </w:tc>
        <w:tc>
          <w:tcPr>
            <w:tcW w:type="dxa" w:w="1044"/>
          </w:tcPr>
          <w:p>
            <w:pPr>
              <w:spacing w:after="0"/>
              <w:jc w:val="right"/>
            </w:pPr>
            <w:r>
              <w:rPr>
                <w:sz w:val="16"/>
              </w:rPr>
              <w:t>2,351</w:t>
            </w:r>
          </w:p>
        </w:tc>
        <w:tc>
          <w:tcPr>
            <w:tcW w:type="dxa" w:w="1037"/>
          </w:tcPr>
          <w:p>
            <w:pPr>
              <w:spacing w:after="0"/>
              <w:jc w:val="right"/>
            </w:pPr>
            <w:r>
              <w:rPr>
                <w:sz w:val="16"/>
              </w:rPr>
              <w:t>$645,917</w:t>
            </w:r>
          </w:p>
        </w:tc>
        <w:tc>
          <w:tcPr>
            <w:tcW w:type="dxa" w:w="1126"/>
          </w:tcPr>
          <w:p>
            <w:pPr>
              <w:spacing w:after="0"/>
              <w:jc w:val="right"/>
            </w:pPr>
            <w:r>
              <w:rPr>
                <w:sz w:val="16"/>
              </w:rPr>
              <w:t>$76,086</w:t>
            </w:r>
          </w:p>
        </w:tc>
        <w:tc>
          <w:tcPr>
            <w:tcW w:type="dxa" w:w="983"/>
          </w:tcPr>
          <w:p>
            <w:pPr>
              <w:spacing w:after="0"/>
              <w:jc w:val="right"/>
            </w:pPr>
            <w:r>
              <w:rPr>
                <w:sz w:val="16"/>
              </w:rPr>
              <w:t>$8,570</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$889,848</w:t>
            </w:r>
          </w:p>
        </w:tc>
        <w:tc>
          <w:tcPr>
            <w:tcW w:type="dxa" w:w="1215"/>
          </w:tcPr>
          <w:p>
            <w:pPr>
              <w:spacing w:after="0"/>
              <w:jc w:val="right"/>
            </w:pPr>
            <w:r>
              <w:rPr>
                <w:sz w:val="16"/>
              </w:rPr>
              <w:t>n/a</w:t>
            </w:r>
          </w:p>
        </w:tc>
        <w:tc>
          <w:tcPr>
            <w:tcW w:type="dxa" w:w="1044"/>
          </w:tcPr>
          <w:p>
            <w:pPr>
              <w:spacing w:after="0"/>
              <w:jc w:val="right"/>
            </w:pPr>
            <w:r>
              <w:rPr>
                <w:sz w:val="16"/>
              </w:rPr>
              <w:t>2</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983"/>
          </w:tcPr>
          <w:p>
            <w:pPr>
              <w:spacing w:after="0"/>
              <w:jc w:val="right"/>
            </w:pPr>
            <w:r>
              <w:rPr>
                <w:sz w:val="16"/>
              </w:rPr>
              <w:t>under $1</w:t>
            </w:r>
          </w:p>
        </w:tc>
        <w:tc>
          <w:tcPr>
            <w:tcW w:type="dxa" w:w="1305"/>
          </w:tcPr>
          <w:p>
            <w:pPr>
              <w:spacing w:after="0"/>
              <w:jc w:val="right"/>
            </w:pPr>
            <w:r>
              <w:rPr>
                <w:sz w:val="16"/>
              </w:rPr>
              <w:t>0.00023%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$1,143,797,677</w:t>
            </w:r>
          </w:p>
        </w:tc>
        <w:tc>
          <w:tcPr>
            <w:tcW w:type="dxa" w:w="1215"/>
          </w:tcPr>
          <w:p>
            <w:pPr>
              <w:spacing w:after="0"/>
              <w:jc w:val="right"/>
            </w:pPr>
            <w:r>
              <w:rPr>
                <w:sz w:val="16"/>
              </w:rPr>
              <w:t>n/a</w:t>
            </w:r>
          </w:p>
        </w:tc>
        <w:tc>
          <w:tcPr>
            <w:tcW w:type="dxa" w:w="1044"/>
          </w:tcPr>
          <w:p>
            <w:pPr>
              <w:spacing w:after="0"/>
              <w:jc w:val="right"/>
            </w:pPr>
            <w:r>
              <w:rPr>
                <w:sz w:val="16"/>
              </w:rPr>
              <w:t>3,245</w:t>
            </w:r>
          </w:p>
        </w:tc>
        <w:tc>
          <w:tcPr>
            <w:tcW w:type="dxa" w:w="1037"/>
          </w:tcPr>
          <w:p>
            <w:pPr>
              <w:spacing w:after="0"/>
              <w:jc w:val="right"/>
            </w:pPr>
            <w:r>
              <w:rPr>
                <w:sz w:val="16"/>
              </w:rPr>
              <w:t>$4,007</w:t>
            </w:r>
          </w:p>
        </w:tc>
        <w:tc>
          <w:tcPr>
            <w:tcW w:type="dxa" w:w="1126"/>
          </w:tcPr>
          <w:p>
            <w:pPr>
              <w:spacing w:after="0"/>
              <w:jc w:val="right"/>
            </w:pPr>
            <w:r>
              <w:rPr>
                <w:sz w:val="16"/>
              </w:rPr>
              <w:t>n/a</w:t>
            </w:r>
          </w:p>
        </w:tc>
        <w:tc>
          <w:tcPr>
            <w:tcW w:type="dxa" w:w="983"/>
          </w:tcPr>
          <w:p>
            <w:pPr>
              <w:spacing w:after="0"/>
              <w:jc w:val="right"/>
            </w:pPr>
            <w:r>
              <w:rPr>
                <w:sz w:val="16"/>
              </w:rPr>
              <w:t>$55,140</w:t>
            </w:r>
          </w:p>
        </w:tc>
        <w:tc>
          <w:tcPr>
            <w:tcW w:type="dxa" w:w="1305"/>
          </w:tcPr>
          <w:p>
            <w:pPr>
              <w:spacing w:after="0"/>
              <w:jc w:val="right"/>
            </w:pPr>
            <w:r>
              <w:rPr>
                <w:sz w:val="16"/>
              </w:rPr>
              <w:t>0.00035%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$1,143,797,677</w:t>
            </w:r>
          </w:p>
        </w:tc>
        <w:tc>
          <w:tcPr>
            <w:tcW w:type="dxa" w:w="1215"/>
          </w:tcPr>
          <w:p>
            <w:pPr>
              <w:spacing w:after="0"/>
              <w:jc w:val="right"/>
            </w:pPr>
            <w:r>
              <w:rPr>
                <w:sz w:val="16"/>
              </w:rPr>
              <w:t>$123,849,201</w:t>
            </w:r>
          </w:p>
        </w:tc>
        <w:tc>
          <w:tcPr>
            <w:tcW w:type="dxa" w:w="1044"/>
          </w:tcPr>
          <w:p>
            <w:pPr>
              <w:spacing w:after="0"/>
              <w:jc w:val="right"/>
            </w:pPr>
            <w:r>
              <w:rPr>
                <w:sz w:val="16"/>
              </w:rPr>
              <w:t>3,245</w:t>
            </w:r>
          </w:p>
        </w:tc>
        <w:tc>
          <w:tcPr>
            <w:tcW w:type="dxa" w:w="1037"/>
          </w:tcPr>
          <w:p>
            <w:pPr>
              <w:spacing w:after="0"/>
              <w:jc w:val="right"/>
            </w:pPr>
            <w:r>
              <w:rPr>
                <w:sz w:val="16"/>
              </w:rPr>
              <w:t>$3,161</w:t>
            </w:r>
          </w:p>
        </w:tc>
        <w:tc>
          <w:tcPr>
            <w:tcW w:type="dxa" w:w="1126"/>
          </w:tcPr>
          <w:p>
            <w:pPr>
              <w:spacing w:after="0"/>
              <w:jc w:val="right"/>
            </w:pPr>
            <w:r>
              <w:rPr>
                <w:sz w:val="16"/>
              </w:rPr>
              <w:t>$49,310</w:t>
            </w:r>
          </w:p>
        </w:tc>
        <w:tc>
          <w:tcPr>
            <w:tcW w:type="dxa" w:w="983"/>
          </w:tcPr>
          <w:p>
            <w:pPr>
              <w:spacing w:after="0"/>
              <w:jc w:val="right"/>
            </w:pPr>
            <w:r>
              <w:rPr>
                <w:sz w:val="16"/>
              </w:rPr>
              <w:t>$39,065</w:t>
            </w:r>
          </w:p>
        </w:tc>
        <w:tc>
          <w:tcPr>
            <w:tcW w:type="dxa" w:w="1305"/>
          </w:tcPr>
          <w:p>
            <w:pPr>
              <w:spacing w:after="0"/>
              <w:jc w:val="right"/>
            </w:pPr>
            <w:r>
              <w:rPr>
                <w:sz w:val="16"/>
              </w:rPr>
              <w:t>0.000276%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$1,143,797,677</w:t>
            </w:r>
          </w:p>
        </w:tc>
        <w:tc>
          <w:tcPr>
            <w:tcW w:type="dxa" w:w="1215"/>
          </w:tcPr>
          <w:p>
            <w:pPr>
              <w:spacing w:after="0"/>
              <w:jc w:val="right"/>
            </w:pPr>
            <w:r>
              <w:rPr>
                <w:sz w:val="16"/>
              </w:rPr>
              <w:t>$123,849,201</w:t>
            </w:r>
          </w:p>
        </w:tc>
        <w:tc>
          <w:tcPr>
            <w:tcW w:type="dxa" w:w="1044"/>
          </w:tcPr>
          <w:p>
            <w:pPr>
              <w:spacing w:after="0"/>
              <w:jc w:val="right"/>
            </w:pPr>
            <w:r>
              <w:rPr>
                <w:sz w:val="16"/>
              </w:rPr>
              <w:t>3,245</w:t>
            </w:r>
          </w:p>
        </w:tc>
        <w:tc>
          <w:tcPr>
            <w:tcW w:type="dxa" w:w="1037"/>
          </w:tcPr>
          <w:p>
            <w:pPr>
              <w:spacing w:after="0"/>
              <w:jc w:val="right"/>
            </w:pPr>
            <w:r>
              <w:rPr>
                <w:sz w:val="16"/>
              </w:rPr>
              <w:t>$76,759</w:t>
            </w:r>
          </w:p>
        </w:tc>
        <w:tc>
          <w:tcPr>
            <w:tcW w:type="dxa" w:w="1126"/>
          </w:tcPr>
          <w:p>
            <w:pPr>
              <w:spacing w:after="0"/>
              <w:jc w:val="right"/>
            </w:pPr>
            <w:r>
              <w:rPr>
                <w:sz w:val="16"/>
              </w:rPr>
              <w:t>$1,119</w:t>
            </w:r>
          </w:p>
        </w:tc>
        <w:tc>
          <w:tcPr>
            <w:tcW w:type="dxa" w:w="983"/>
          </w:tcPr>
          <w:p>
            <w:pPr>
              <w:spacing w:after="0"/>
              <w:jc w:val="right"/>
            </w:pPr>
            <w:r>
              <w:rPr>
                <w:sz w:val="16"/>
              </w:rPr>
              <w:t>$90,169</w:t>
            </w:r>
          </w:p>
        </w:tc>
        <w:tc>
          <w:tcPr>
            <w:tcW w:type="dxa" w:w="1305"/>
          </w:tcPr>
          <w:p>
            <w:pPr>
              <w:spacing w:after="0"/>
              <w:jc w:val="right"/>
            </w:pPr>
            <w:r>
              <w:rPr>
                <w:sz w:val="16"/>
              </w:rPr>
              <w:t>0.00671%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215"/>
          </w:tcPr>
          <w:p>
            <w:pPr>
              <w:spacing w:after="0"/>
              <w:jc w:val="right"/>
            </w:pPr>
            <w:r>
              <w:rPr>
                <w:sz w:val="16"/>
              </w:rPr>
              <w:t>n/a</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83"/>
          </w:tcPr>
          <w:p>
            <w:pPr>
              <w:spacing w:after="0"/>
              <w:jc w:val="right"/>
            </w:pPr>
            <w:r>
              <w:rPr>
                <w:sz w:val="16"/>
              </w:rPr>
              <w:t>n/a</w:t>
            </w: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$283,662,090</w:t>
            </w:r>
          </w:p>
        </w:tc>
        <w:tc>
          <w:tcPr>
            <w:tcW w:type="dxa" w:w="1215"/>
          </w:tcPr>
          <w:p>
            <w:pPr>
              <w:spacing w:after="0"/>
              <w:jc w:val="right"/>
            </w:pPr>
            <w:r>
              <w:rPr>
                <w:sz w:val="16"/>
              </w:rPr>
              <w:t>$13,140,399</w:t>
            </w:r>
          </w:p>
        </w:tc>
        <w:tc>
          <w:tcPr>
            <w:tcW w:type="dxa" w:w="1044"/>
          </w:tcPr>
          <w:p>
            <w:pPr>
              <w:spacing w:after="0"/>
              <w:jc w:val="right"/>
            </w:pPr>
            <w:r>
              <w:rPr>
                <w:sz w:val="16"/>
              </w:rPr>
              <w:t>1,141</w:t>
            </w:r>
          </w:p>
        </w:tc>
        <w:tc>
          <w:tcPr>
            <w:tcW w:type="dxa" w:w="1037"/>
          </w:tcPr>
          <w:p>
            <w:pPr>
              <w:spacing w:after="0"/>
              <w:jc w:val="right"/>
            </w:pPr>
            <w:r>
              <w:rPr>
                <w:sz w:val="16"/>
              </w:rPr>
              <w:t>$42,495</w:t>
            </w:r>
          </w:p>
        </w:tc>
        <w:tc>
          <w:tcPr>
            <w:tcW w:type="dxa" w:w="1126"/>
          </w:tcPr>
          <w:p>
            <w:pPr>
              <w:spacing w:after="0"/>
              <w:jc w:val="right"/>
            </w:pPr>
            <w:r>
              <w:rPr>
                <w:sz w:val="16"/>
              </w:rPr>
              <w:t>$148</w:t>
            </w:r>
          </w:p>
        </w:tc>
        <w:tc>
          <w:tcPr>
            <w:tcW w:type="dxa" w:w="983"/>
          </w:tcPr>
          <w:p>
            <w:pPr>
              <w:spacing w:after="0"/>
              <w:jc w:val="right"/>
            </w:pPr>
            <w:r>
              <w:rPr>
                <w:sz w:val="16"/>
              </w:rPr>
              <w:t>$2,802</w:t>
            </w:r>
          </w:p>
        </w:tc>
        <w:tc>
          <w:tcPr>
            <w:tcW w:type="dxa" w:w="1305"/>
          </w:tcPr>
          <w:p>
            <w:pPr>
              <w:spacing w:after="0"/>
              <w:jc w:val="right"/>
            </w:pPr>
            <w:r>
              <w:rPr>
                <w:sz w:val="16"/>
              </w:rPr>
              <w:t>0.015%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$1,143,797,677</w:t>
            </w:r>
          </w:p>
        </w:tc>
        <w:tc>
          <w:tcPr>
            <w:tcW w:type="dxa" w:w="1215"/>
          </w:tcPr>
          <w:p>
            <w:pPr>
              <w:spacing w:after="0"/>
              <w:jc w:val="right"/>
            </w:pPr>
            <w:r>
              <w:rPr>
                <w:sz w:val="16"/>
              </w:rPr>
              <w:t>$123,849,201</w:t>
            </w:r>
          </w:p>
        </w:tc>
        <w:tc>
          <w:tcPr>
            <w:tcW w:type="dxa" w:w="1044"/>
          </w:tcPr>
          <w:p>
            <w:pPr>
              <w:spacing w:after="0"/>
              <w:jc w:val="right"/>
            </w:pPr>
            <w:r>
              <w:rPr>
                <w:sz w:val="16"/>
              </w:rPr>
              <w:t>3,245</w:t>
            </w:r>
          </w:p>
        </w:tc>
        <w:tc>
          <w:tcPr>
            <w:tcW w:type="dxa" w:w="1037"/>
          </w:tcPr>
          <w:p>
            <w:pPr>
              <w:spacing w:after="0"/>
              <w:jc w:val="right"/>
            </w:pPr>
            <w:r>
              <w:rPr>
                <w:sz w:val="16"/>
              </w:rPr>
              <w:t>$7,339</w:t>
            </w:r>
          </w:p>
        </w:tc>
        <w:tc>
          <w:tcPr>
            <w:tcW w:type="dxa" w:w="1126"/>
          </w:tcPr>
          <w:p>
            <w:pPr>
              <w:spacing w:after="0"/>
              <w:jc w:val="right"/>
            </w:pPr>
            <w:r>
              <w:rPr>
                <w:sz w:val="16"/>
              </w:rPr>
              <w:t>$187</w:t>
            </w:r>
          </w:p>
        </w:tc>
        <w:tc>
          <w:tcPr>
            <w:tcW w:type="dxa" w:w="983"/>
          </w:tcPr>
          <w:p>
            <w:pPr>
              <w:spacing w:after="0"/>
              <w:jc w:val="right"/>
            </w:pPr>
            <w:r>
              <w:rPr>
                <w:sz w:val="16"/>
              </w:rPr>
              <w:t>$23,817</w:t>
            </w:r>
          </w:p>
        </w:tc>
        <w:tc>
          <w:tcPr>
            <w:tcW w:type="dxa" w:w="1305"/>
          </w:tcPr>
          <w:p>
            <w:pPr>
              <w:spacing w:after="0"/>
              <w:jc w:val="right"/>
            </w:pPr>
            <w:r>
              <w:rPr>
                <w:sz w:val="16"/>
              </w:rPr>
              <w:t>0.000642%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2026-04-15 (Storm Events through 2026-06-30): 1 county-coded records, 0 with a damage value recorded (including $0), $0; 1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$1,143,797,677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$123,849,201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$8,695,211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$543,698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7</w:t>
            </w:r>
          </w:p>
        </w:tc>
        <w:tc>
          <w:tcPr>
            <w:tcW w:type="dxa" w:w="1336"/>
          </w:tcPr>
          <w:p>
            <w:pPr>
              <w:spacing w:after="0"/>
              <w:jc w:val="right"/>
            </w:pPr>
            <w:r>
              <w:rPr>
                <w:sz w:val="16"/>
              </w:rPr>
              <w:t>3</w:t>
            </w:r>
          </w:p>
        </w:tc>
        <w:tc>
          <w:tcPr>
            <w:tcW w:type="dxa" w:w="1336"/>
          </w:tcPr>
          <w:p>
            <w:pPr>
              <w:spacing w:after="0"/>
              <w:jc w:val="right"/>
            </w:pPr>
            <w:r>
              <w:rPr>
                <w:sz w:val="16"/>
              </w:rPr>
              <w:t>103</w:t>
            </w:r>
          </w:p>
        </w:tc>
        <w:tc>
          <w:tcPr>
            <w:tcW w:type="dxa" w:w="1336"/>
          </w:tcPr>
          <w:p>
            <w:pPr>
              <w:spacing w:after="0"/>
              <w:jc w:val="right"/>
            </w:pPr>
            <w:r>
              <w:rPr>
                <w:sz w:val="16"/>
              </w:rPr>
              <w:t>3</w:t>
            </w:r>
          </w:p>
        </w:tc>
        <w:tc>
          <w:tcPr>
            <w:tcW w:type="dxa" w:w="1336"/>
          </w:tcPr>
          <w:p>
            <w:pPr>
              <w:spacing w:after="0"/>
              <w:jc w:val="right"/>
            </w:pPr>
            <w:r>
              <w:rPr>
                <w:sz w:val="16"/>
              </w:rPr>
              <w:t>103</w:t>
            </w:r>
          </w:p>
        </w:tc>
        <w:tc>
          <w:tcPr>
            <w:tcW w:type="dxa" w:w="1336"/>
          </w:tcPr>
          <w:p>
            <w:pPr>
              <w:spacing w:after="0"/>
              <w:jc w:val="right"/>
            </w:pPr>
            <w:r>
              <w:rPr>
                <w:sz w:val="16"/>
              </w:rPr>
              <w:t>0</w:t>
            </w:r>
          </w:p>
        </w:tc>
        <w:tc>
          <w:tcPr>
            <w:tcW w:type="dxa" w:w="1487"/>
          </w:tcPr>
          <w:p>
            <w:pPr>
              <w:spacing w:after="0"/>
              <w:jc w:val="right"/>
            </w:pPr>
            <w:r>
              <w:rPr>
                <w:sz w:val="16"/>
              </w:rPr>
              <w:t>49</w:t>
            </w:r>
          </w:p>
        </w:tc>
      </w:tr>
      <w:tr>
        <w:trPr>
          <w:cantSplit/>
        </w:trPr>
        <w:tc>
          <w:tcPr>
            <w:tcW w:type="dxa" w:w="4609"/>
          </w:tcPr>
          <w:p>
            <w:pPr>
              <w:spacing w:after="0"/>
              <w:jc w:val="left"/>
            </w:pPr>
            <w:r>
              <w:rPr>
                <w:sz w:val="16"/>
              </w:rPr>
              <w:t>of which: Tyrrell County (unincorporated area)</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59</w:t>
            </w:r>
          </w:p>
        </w:tc>
        <w:tc>
          <w:tcPr>
            <w:tcW w:type="dxa" w:w="1336"/>
          </w:tcPr>
          <w:p>
            <w:pPr>
              <w:spacing w:after="0"/>
              <w:jc w:val="right"/>
            </w:pPr>
            <w:r>
              <w:rPr>
                <w:sz w:val="16"/>
              </w:rPr>
              <w:t>1</w:t>
            </w:r>
          </w:p>
        </w:tc>
        <w:tc>
          <w:tcPr>
            <w:tcW w:type="dxa" w:w="1336"/>
          </w:tcPr>
          <w:p>
            <w:pPr>
              <w:spacing w:after="0"/>
              <w:jc w:val="right"/>
            </w:pPr>
            <w:r>
              <w:rPr>
                <w:sz w:val="16"/>
              </w:rPr>
              <w:t>59</w:t>
            </w:r>
          </w:p>
        </w:tc>
        <w:tc>
          <w:tcPr>
            <w:tcW w:type="dxa" w:w="1336"/>
          </w:tcPr>
          <w:p>
            <w:pPr>
              <w:spacing w:after="0"/>
              <w:jc w:val="right"/>
            </w:pPr>
            <w:r>
              <w:rPr>
                <w:sz w:val="16"/>
              </w:rPr>
              <w:t>0</w:t>
            </w:r>
          </w:p>
        </w:tc>
        <w:tc>
          <w:tcPr>
            <w:tcW w:type="dxa" w:w="1487"/>
          </w:tcPr>
          <w:p>
            <w:pPr>
              <w:spacing w:after="0"/>
              <w:jc w:val="right"/>
            </w:pPr>
            <w:r>
              <w:rPr>
                <w:sz w:val="16"/>
              </w:rPr>
              <w:t>33</w:t>
            </w:r>
          </w:p>
        </w:tc>
      </w:tr>
      <w:tr>
        <w:trPr>
          <w:cantSplit/>
        </w:trPr>
        <w:tc>
          <w:tcPr>
            <w:tcW w:type="dxa" w:w="4609"/>
          </w:tcPr>
          <w:p>
            <w:pPr>
              <w:spacing w:after="0"/>
              <w:jc w:val="left"/>
            </w:pPr>
            <w:r>
              <w:rPr>
                <w:sz w:val="16"/>
              </w:rPr>
              <w:t>of which: Columbia town</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44</w:t>
            </w:r>
          </w:p>
        </w:tc>
        <w:tc>
          <w:tcPr>
            <w:tcW w:type="dxa" w:w="1336"/>
          </w:tcPr>
          <w:p>
            <w:pPr>
              <w:spacing w:after="0"/>
              <w:jc w:val="right"/>
            </w:pPr>
            <w:r>
              <w:rPr>
                <w:sz w:val="16"/>
              </w:rPr>
              <w:t>2</w:t>
            </w:r>
          </w:p>
        </w:tc>
        <w:tc>
          <w:tcPr>
            <w:tcW w:type="dxa" w:w="1336"/>
          </w:tcPr>
          <w:p>
            <w:pPr>
              <w:spacing w:after="0"/>
              <w:jc w:val="right"/>
            </w:pPr>
            <w:r>
              <w:rPr>
                <w:sz w:val="16"/>
              </w:rPr>
              <w:t>44</w:t>
            </w:r>
          </w:p>
        </w:tc>
        <w:tc>
          <w:tcPr>
            <w:tcW w:type="dxa" w:w="1336"/>
          </w:tcPr>
          <w:p>
            <w:pPr>
              <w:spacing w:after="0"/>
              <w:jc w:val="right"/>
            </w:pPr>
            <w:r>
              <w:rPr>
                <w:sz w:val="16"/>
              </w:rPr>
              <w:t>0</w:t>
            </w:r>
          </w:p>
        </w:tc>
        <w:tc>
          <w:tcPr>
            <w:tcW w:type="dxa" w:w="1487"/>
          </w:tcPr>
          <w:p>
            <w:pPr>
              <w:spacing w:after="0"/>
              <w:jc w:val="right"/>
            </w:pPr>
            <w:r>
              <w:rPr>
                <w:sz w:val="16"/>
              </w:rPr>
              <w:t>16</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Tyrrell County (unincorporated area)</w:t>
            </w:r>
          </w:p>
        </w:tc>
        <w:tc>
          <w:tcPr>
            <w:tcW w:type="dxa" w:w="1604"/>
          </w:tcPr>
          <w:p>
            <w:pPr>
              <w:spacing w:after="0"/>
              <w:jc w:val="left"/>
            </w:pPr>
            <w:r>
              <w:rPr>
                <w:sz w:val="16"/>
              </w:rPr>
              <w:t>370232</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59</w:t>
            </w:r>
          </w:p>
        </w:tc>
        <w:tc>
          <w:tcPr>
            <w:tcW w:type="dxa" w:w="1441"/>
          </w:tcPr>
          <w:p>
            <w:pPr>
              <w:spacing w:after="0"/>
              <w:jc w:val="right"/>
            </w:pPr>
            <w:r>
              <w:rPr>
                <w:sz w:val="16"/>
              </w:rPr>
              <w:t>1</w:t>
            </w:r>
          </w:p>
        </w:tc>
        <w:tc>
          <w:tcPr>
            <w:tcW w:type="dxa" w:w="1441"/>
          </w:tcPr>
          <w:p>
            <w:pPr>
              <w:spacing w:after="0"/>
              <w:jc w:val="right"/>
            </w:pPr>
            <w:r>
              <w:rPr>
                <w:sz w:val="16"/>
              </w:rPr>
              <w:t>59</w:t>
            </w:r>
          </w:p>
        </w:tc>
        <w:tc>
          <w:tcPr>
            <w:tcW w:type="dxa" w:w="1441"/>
          </w:tcPr>
          <w:p>
            <w:pPr>
              <w:spacing w:after="0"/>
              <w:jc w:val="right"/>
            </w:pPr>
            <w:r>
              <w:rPr>
                <w:sz w:val="16"/>
              </w:rPr>
              <w:t>0</w:t>
            </w:r>
          </w:p>
        </w:tc>
        <w:tc>
          <w:tcPr>
            <w:tcW w:type="dxa" w:w="1604"/>
          </w:tcPr>
          <w:p>
            <w:pPr>
              <w:spacing w:after="0"/>
              <w:jc w:val="right"/>
            </w:pPr>
            <w:r>
              <w:rPr>
                <w:sz w:val="16"/>
              </w:rPr>
              <w:t>33</w:t>
            </w:r>
          </w:p>
        </w:tc>
      </w:tr>
      <w:tr>
        <w:trPr>
          <w:cantSplit/>
        </w:trPr>
        <w:tc>
          <w:tcPr>
            <w:tcW w:type="dxa" w:w="2256"/>
          </w:tcPr>
          <w:p>
            <w:pPr>
              <w:spacing w:after="0"/>
              <w:jc w:val="left"/>
            </w:pPr>
            <w:r>
              <w:rPr>
                <w:sz w:val="16"/>
              </w:rPr>
              <w:t>Columbia town</w:t>
            </w:r>
          </w:p>
        </w:tc>
        <w:tc>
          <w:tcPr>
            <w:tcW w:type="dxa" w:w="1604"/>
          </w:tcPr>
          <w:p>
            <w:pPr>
              <w:spacing w:after="0"/>
              <w:jc w:val="left"/>
            </w:pPr>
            <w:r>
              <w:rPr>
                <w:sz w:val="16"/>
              </w:rPr>
              <w:t>370233</w:t>
            </w:r>
          </w:p>
        </w:tc>
        <w:tc>
          <w:tcPr>
            <w:tcW w:type="dxa" w:w="1441"/>
          </w:tcPr>
          <w:p>
            <w:pPr>
              <w:spacing w:after="0"/>
              <w:jc w:val="right"/>
            </w:pPr>
            <w:r>
              <w:rPr>
                <w:sz w:val="16"/>
              </w:rPr>
              <w:t>3</w:t>
            </w:r>
          </w:p>
        </w:tc>
        <w:tc>
          <w:tcPr>
            <w:tcW w:type="dxa" w:w="1441"/>
          </w:tcPr>
          <w:p>
            <w:pPr>
              <w:spacing w:after="0"/>
              <w:jc w:val="right"/>
            </w:pPr>
            <w:r>
              <w:rPr>
                <w:sz w:val="16"/>
              </w:rPr>
              <w:t>2</w:t>
            </w:r>
          </w:p>
        </w:tc>
        <w:tc>
          <w:tcPr>
            <w:tcW w:type="dxa" w:w="1441"/>
          </w:tcPr>
          <w:p>
            <w:pPr>
              <w:spacing w:after="0"/>
              <w:jc w:val="right"/>
            </w:pPr>
            <w:r>
              <w:rPr>
                <w:sz w:val="16"/>
              </w:rPr>
              <w:t>44</w:t>
            </w:r>
          </w:p>
        </w:tc>
        <w:tc>
          <w:tcPr>
            <w:tcW w:type="dxa" w:w="1441"/>
          </w:tcPr>
          <w:p>
            <w:pPr>
              <w:spacing w:after="0"/>
              <w:jc w:val="right"/>
            </w:pPr>
            <w:r>
              <w:rPr>
                <w:sz w:val="16"/>
              </w:rPr>
              <w:t>2</w:t>
            </w:r>
          </w:p>
        </w:tc>
        <w:tc>
          <w:tcPr>
            <w:tcW w:type="dxa" w:w="1441"/>
          </w:tcPr>
          <w:p>
            <w:pPr>
              <w:spacing w:after="0"/>
              <w:jc w:val="right"/>
            </w:pPr>
            <w:r>
              <w:rPr>
                <w:sz w:val="16"/>
              </w:rPr>
              <w:t>44</w:t>
            </w:r>
          </w:p>
        </w:tc>
        <w:tc>
          <w:tcPr>
            <w:tcW w:type="dxa" w:w="1441"/>
          </w:tcPr>
          <w:p>
            <w:pPr>
              <w:spacing w:after="0"/>
              <w:jc w:val="right"/>
            </w:pPr>
            <w:r>
              <w:rPr>
                <w:sz w:val="16"/>
              </w:rPr>
              <w:t>0</w:t>
            </w:r>
          </w:p>
        </w:tc>
        <w:tc>
          <w:tcPr>
            <w:tcW w:type="dxa" w:w="1604"/>
          </w:tcPr>
          <w:p>
            <w:pPr>
              <w:spacing w:after="0"/>
              <w:jc w:val="right"/>
            </w:pPr>
            <w:r>
              <w:rPr>
                <w:sz w:val="16"/>
              </w:rPr>
              <w:t>16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94</w:t>
            </w:r>
          </w:p>
        </w:tc>
        <w:tc>
          <w:tcPr>
            <w:tcW w:type="dxa" w:w="1496"/>
          </w:tcPr>
          <w:p>
            <w:pPr>
              <w:spacing w:after="0"/>
              <w:jc w:val="right"/>
            </w:pPr>
            <w:r>
              <w:rPr>
                <w:sz w:val="16"/>
              </w:rPr>
              <w:t>3</w:t>
            </w:r>
          </w:p>
        </w:tc>
        <w:tc>
          <w:tcPr>
            <w:tcW w:type="dxa" w:w="1496"/>
          </w:tcPr>
          <w:p>
            <w:pPr>
              <w:spacing w:after="0"/>
              <w:jc w:val="right"/>
            </w:pPr>
            <w:r>
              <w:rPr>
                <w:sz w:val="16"/>
              </w:rPr>
              <w:t>94</w:t>
            </w:r>
          </w:p>
        </w:tc>
        <w:tc>
          <w:tcPr>
            <w:tcW w:type="dxa" w:w="1496"/>
          </w:tcPr>
          <w:p>
            <w:pPr>
              <w:spacing w:after="0"/>
              <w:jc w:val="right"/>
            </w:pPr>
            <w:r>
              <w:rPr>
                <w:sz w:val="16"/>
              </w:rPr>
              <w:t>0</w:t>
            </w:r>
          </w:p>
        </w:tc>
        <w:tc>
          <w:tcPr>
            <w:tcW w:type="dxa" w:w="1665"/>
          </w:tcPr>
          <w:p>
            <w:pPr>
              <w:spacing w:after="0"/>
              <w:jc w:val="right"/>
            </w:pPr>
            <w:r>
              <w:rPr>
                <w:sz w:val="16"/>
              </w:rPr>
              <w:t>47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Tyrrell County, NC: risk-assessment baseline packet, release 2026-10 (data as of 2026-09-30; County FIPS 37177). Automated baseline. </w:t>
      </w:r>
      <w:hyperlink r:id="rId15">
        <w:r>
          <w:rPr>
            <w:color w:val="1F4E99"/>
            <w:sz w:val="17"/>
            <w:u w:val="single"/>
          </w:rPr>
          <w:t>https://hazardplain.org/nc/37177/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Tyrrell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Tyrrell County, NC: Risk-assessment baseline packet</dc:title>
  <dc:subject>Hazard Plain release 2026-10, as of 2026-09-30. Automated baseline</dc:subject>
  <dc:creator>Hazard Plain</dc:creator>
  <cp:keywords>Hazard Plain; hazard mitigation; risk assessment; 37177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