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Transylvania County, NC</w:t>
      </w:r>
    </w:p>
    <w:p>
      <w:pPr>
        <w:spacing w:after="120" w:before="0"/>
      </w:pPr>
      <w:r>
        <w:rPr>
          <w:color w:val="555555"/>
          <w:sz w:val="24"/>
        </w:rPr>
        <w:t>Risk-assessment baseline packet</w:t>
      </w:r>
    </w:p>
    <w:p>
      <w:pPr>
        <w:spacing w:after="120" w:before="0"/>
      </w:pPr>
      <w:r>
        <w:rPr>
          <w:b/>
          <w:sz w:val="18"/>
        </w:rPr>
        <w:t xml:space="preserve">County FIPS: </w:t>
      </w:r>
      <w:r>
        <w:rPr>
          <w:sz w:val="18"/>
        </w:rPr>
        <w:t>37175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2030-05-20. Plan: South Mountains Regional (FEMA plan 110628), approved 2025-05-21.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2025-05-21: 1 new hazard declaration (1 incident)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($8,781,377 a year), Cold Wave ($5,964,799) and Tornado ($1,021,179).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South Mountains Regional (FEMA plan 110628)</w:t>
      </w:r>
    </w:p>
    <w:p>
      <w:pPr>
        <w:keepNext/>
        <w:spacing w:after="40" w:before="0"/>
      </w:pPr>
      <w:r>
        <w:rPr>
          <w:b/>
        </w:rPr>
        <w:t xml:space="preserve">Approved: </w:t>
      </w:r>
      <w:r>
        <w:rPr/>
        <w:t>2025-05-21</w:t>
      </w:r>
    </w:p>
    <w:p>
      <w:pPr>
        <w:keepNext/>
        <w:spacing w:after="40" w:before="0"/>
      </w:pPr>
      <w:r>
        <w:rPr>
          <w:b/>
        </w:rPr>
        <w:t xml:space="preserve">Days to expiry: </w:t>
      </w:r>
      <w:r>
        <w:rPr/>
        <w:t>1,328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0"/>
        <w:gridCol w:w="1428"/>
        <w:gridCol w:w="2709"/>
        <w:gridCol w:w="4081"/>
        <w:gridCol w:w="1062"/>
        <w:gridCol w:w="1062"/>
        <w:gridCol w:w="916"/>
        <w:gridCol w:w="1332"/>
      </w:tblGrid>
      <w:tr>
        <w:trPr>
          <w:cantSplit/>
          <w:tblHeader/>
        </w:trPr>
        <w:tc>
          <w:tcPr>
            <w:tcW w:type="dxa" w:w="1520"/>
            <w:shd w:val="clear" w:color="auto" w:fill="E8E8E8"/>
          </w:tcPr>
          <w:p>
            <w:pPr>
              <w:spacing w:after="0"/>
              <w:jc w:val="left"/>
            </w:pPr>
            <w:r>
              <w:rPr>
                <w:b/>
                <w:sz w:val="16"/>
              </w:rPr>
              <w:t>Jurisdiction</w:t>
            </w:r>
          </w:p>
        </w:tc>
        <w:tc>
          <w:tcPr>
            <w:tcW w:type="dxa" w:w="1428"/>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Status</w:t>
            </w:r>
          </w:p>
        </w:tc>
        <w:tc>
          <w:tcPr>
            <w:tcW w:type="dxa" w:w="4081"/>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2"/>
            <w:shd w:val="clear" w:color="auto" w:fill="E8E8E8"/>
          </w:tcPr>
          <w:p>
            <w:pPr>
              <w:spacing w:after="0"/>
              <w:jc w:val="left"/>
            </w:pPr>
            <w:r>
              <w:rPr>
                <w:b/>
                <w:sz w:val="16"/>
              </w:rPr>
              <w:t>Notes</w:t>
            </w:r>
          </w:p>
        </w:tc>
      </w:tr>
      <w:tr>
        <w:trPr>
          <w:cantSplit/>
        </w:trPr>
        <w:tc>
          <w:tcPr>
            <w:tcW w:type="dxa" w:w="1520"/>
          </w:tcPr>
          <w:p>
            <w:pPr>
              <w:spacing w:after="0"/>
              <w:jc w:val="left"/>
            </w:pPr>
            <w:r>
              <w:rPr>
                <w:sz w:val="16"/>
              </w:rPr>
              <w:t>Transylvania County (unincorporated area)</w:t>
            </w:r>
          </w:p>
        </w:tc>
        <w:tc>
          <w:tcPr>
            <w:tcW w:type="dxa" w:w="1428"/>
          </w:tcPr>
          <w:p>
            <w:pPr>
              <w:spacing w:after="0"/>
              <w:jc w:val="left"/>
            </w:pPr>
            <w:r>
              <w:rPr>
                <w:sz w:val="16"/>
              </w:rPr>
              <w:t>Unincorporated</w:t>
            </w:r>
          </w:p>
        </w:tc>
        <w:tc>
          <w:tcPr>
            <w:tcW w:type="dxa" w:w="2709"/>
          </w:tcPr>
          <w:p>
            <w:pPr>
              <w:spacing w:after="0"/>
              <w:jc w:val="left"/>
            </w:pPr>
            <w:r>
              <w:rPr>
                <w:sz w:val="16"/>
              </w:rPr>
              <w:t>Approved, expires 2030-05-20</w:t>
            </w:r>
          </w:p>
        </w:tc>
        <w:tc>
          <w:tcPr>
            <w:tcW w:type="dxa" w:w="4081"/>
          </w:tcPr>
          <w:p>
            <w:pPr>
              <w:spacing w:after="0"/>
              <w:jc w:val="left"/>
            </w:pPr>
            <w:r>
              <w:rPr>
                <w:sz w:val="16"/>
              </w:rPr>
              <w:t>South Mountains Regional (FEMA plan 110628)</w:t>
            </w:r>
          </w:p>
        </w:tc>
        <w:tc>
          <w:tcPr>
            <w:tcW w:type="dxa" w:w="1062"/>
          </w:tcPr>
          <w:p>
            <w:pPr>
              <w:spacing w:after="0"/>
              <w:jc w:val="left"/>
            </w:pPr>
            <w:r>
              <w:rPr>
                <w:sz w:val="16"/>
              </w:rPr>
              <w:t>2025-05-21</w:t>
            </w:r>
          </w:p>
        </w:tc>
        <w:tc>
          <w:tcPr>
            <w:tcW w:type="dxa" w:w="1062"/>
          </w:tcPr>
          <w:p>
            <w:pPr>
              <w:spacing w:after="0"/>
              <w:jc w:val="left"/>
            </w:pPr>
            <w:r>
              <w:rPr>
                <w:sz w:val="16"/>
              </w:rPr>
              <w:t>2030-05-20</w:t>
            </w:r>
          </w:p>
        </w:tc>
        <w:tc>
          <w:tcPr>
            <w:tcW w:type="dxa" w:w="916"/>
          </w:tcPr>
          <w:p>
            <w:pPr>
              <w:spacing w:after="0"/>
              <w:jc w:val="right"/>
            </w:pPr>
            <w:r>
              <w:rPr>
                <w:sz w:val="16"/>
              </w:rPr>
              <w:t>1,328</w:t>
            </w:r>
          </w:p>
        </w:tc>
        <w:tc>
          <w:tcPr>
            <w:tcW w:type="dxa" w:w="1332"/>
          </w:tcPr>
          <w:p>
            <w:pPr>
              <w:spacing w:after="0"/>
              <w:jc w:val="left"/>
            </w:pPr>
          </w:p>
        </w:tc>
      </w:tr>
      <w:tr>
        <w:trPr>
          <w:cantSplit/>
        </w:trPr>
        <w:tc>
          <w:tcPr>
            <w:tcW w:type="dxa" w:w="1520"/>
          </w:tcPr>
          <w:p>
            <w:pPr>
              <w:spacing w:after="0"/>
              <w:jc w:val="left"/>
            </w:pPr>
            <w:r>
              <w:rPr>
                <w:sz w:val="16"/>
              </w:rPr>
              <w:t>Brevard city</w:t>
            </w:r>
          </w:p>
        </w:tc>
        <w:tc>
          <w:tcPr>
            <w:tcW w:type="dxa" w:w="1428"/>
          </w:tcPr>
          <w:p>
            <w:pPr>
              <w:spacing w:after="0"/>
              <w:jc w:val="left"/>
            </w:pPr>
            <w:r>
              <w:rPr>
                <w:sz w:val="16"/>
              </w:rPr>
              <w:t>City</w:t>
            </w:r>
          </w:p>
        </w:tc>
        <w:tc>
          <w:tcPr>
            <w:tcW w:type="dxa" w:w="2709"/>
          </w:tcPr>
          <w:p>
            <w:pPr>
              <w:spacing w:after="0"/>
              <w:jc w:val="left"/>
            </w:pPr>
            <w:r>
              <w:rPr>
                <w:sz w:val="16"/>
              </w:rPr>
              <w:t>Approved, expires 2030-05-20</w:t>
            </w:r>
          </w:p>
        </w:tc>
        <w:tc>
          <w:tcPr>
            <w:tcW w:type="dxa" w:w="4081"/>
          </w:tcPr>
          <w:p>
            <w:pPr>
              <w:spacing w:after="0"/>
              <w:jc w:val="left"/>
            </w:pPr>
            <w:r>
              <w:rPr>
                <w:sz w:val="16"/>
              </w:rPr>
              <w:t>South Mountains Regional (FEMA plan 110628)</w:t>
            </w:r>
          </w:p>
        </w:tc>
        <w:tc>
          <w:tcPr>
            <w:tcW w:type="dxa" w:w="1062"/>
          </w:tcPr>
          <w:p>
            <w:pPr>
              <w:spacing w:after="0"/>
              <w:jc w:val="left"/>
            </w:pPr>
            <w:r>
              <w:rPr>
                <w:sz w:val="16"/>
              </w:rPr>
              <w:t>2025-05-21</w:t>
            </w:r>
          </w:p>
        </w:tc>
        <w:tc>
          <w:tcPr>
            <w:tcW w:type="dxa" w:w="1062"/>
          </w:tcPr>
          <w:p>
            <w:pPr>
              <w:spacing w:after="0"/>
              <w:jc w:val="left"/>
            </w:pPr>
            <w:r>
              <w:rPr>
                <w:sz w:val="16"/>
              </w:rPr>
              <w:t>2030-05-20</w:t>
            </w:r>
          </w:p>
        </w:tc>
        <w:tc>
          <w:tcPr>
            <w:tcW w:type="dxa" w:w="916"/>
          </w:tcPr>
          <w:p>
            <w:pPr>
              <w:spacing w:after="0"/>
              <w:jc w:val="right"/>
            </w:pPr>
            <w:r>
              <w:rPr>
                <w:sz w:val="16"/>
              </w:rPr>
              <w:t>1,328</w:t>
            </w:r>
          </w:p>
        </w:tc>
        <w:tc>
          <w:tcPr>
            <w:tcW w:type="dxa" w:w="1332"/>
          </w:tcPr>
          <w:p>
            <w:pPr>
              <w:spacing w:after="0"/>
              <w:jc w:val="left"/>
            </w:pPr>
            <w:r>
              <w:rPr>
                <w:sz w:val="16"/>
              </w:rPr>
              <w:t>this jurisdiction approved 2025-06-20</w:t>
            </w:r>
          </w:p>
        </w:tc>
      </w:tr>
      <w:tr>
        <w:trPr>
          <w:cantSplit/>
        </w:trPr>
        <w:tc>
          <w:tcPr>
            <w:tcW w:type="dxa" w:w="1520"/>
          </w:tcPr>
          <w:p>
            <w:pPr>
              <w:spacing w:after="0"/>
              <w:jc w:val="left"/>
            </w:pPr>
            <w:r>
              <w:rPr>
                <w:sz w:val="16"/>
              </w:rPr>
              <w:t>Rosman town</w:t>
            </w:r>
          </w:p>
        </w:tc>
        <w:tc>
          <w:tcPr>
            <w:tcW w:type="dxa" w:w="1428"/>
          </w:tcPr>
          <w:p>
            <w:pPr>
              <w:spacing w:after="0"/>
              <w:jc w:val="left"/>
            </w:pPr>
            <w:r>
              <w:rPr>
                <w:sz w:val="16"/>
              </w:rPr>
              <w:t>Town</w:t>
            </w:r>
          </w:p>
        </w:tc>
        <w:tc>
          <w:tcPr>
            <w:tcW w:type="dxa" w:w="2709"/>
          </w:tcPr>
          <w:p>
            <w:pPr>
              <w:spacing w:after="0"/>
              <w:jc w:val="left"/>
            </w:pPr>
            <w:r>
              <w:rPr>
                <w:sz w:val="16"/>
              </w:rPr>
              <w:t>Approved, expires 2030-05-20</w:t>
            </w:r>
          </w:p>
        </w:tc>
        <w:tc>
          <w:tcPr>
            <w:tcW w:type="dxa" w:w="4081"/>
          </w:tcPr>
          <w:p>
            <w:pPr>
              <w:spacing w:after="0"/>
              <w:jc w:val="left"/>
            </w:pPr>
            <w:r>
              <w:rPr>
                <w:sz w:val="16"/>
              </w:rPr>
              <w:t>South Mountains Regional (FEMA plan 110628)</w:t>
            </w:r>
          </w:p>
        </w:tc>
        <w:tc>
          <w:tcPr>
            <w:tcW w:type="dxa" w:w="1062"/>
          </w:tcPr>
          <w:p>
            <w:pPr>
              <w:spacing w:after="0"/>
              <w:jc w:val="left"/>
            </w:pPr>
            <w:r>
              <w:rPr>
                <w:sz w:val="16"/>
              </w:rPr>
              <w:t>2025-05-21</w:t>
            </w:r>
          </w:p>
        </w:tc>
        <w:tc>
          <w:tcPr>
            <w:tcW w:type="dxa" w:w="1062"/>
          </w:tcPr>
          <w:p>
            <w:pPr>
              <w:spacing w:after="0"/>
              <w:jc w:val="left"/>
            </w:pPr>
            <w:r>
              <w:rPr>
                <w:sz w:val="16"/>
              </w:rPr>
              <w:t>2030-05-20</w:t>
            </w:r>
          </w:p>
        </w:tc>
        <w:tc>
          <w:tcPr>
            <w:tcW w:type="dxa" w:w="916"/>
          </w:tcPr>
          <w:p>
            <w:pPr>
              <w:spacing w:after="0"/>
              <w:jc w:val="right"/>
            </w:pPr>
            <w:r>
              <w:rPr>
                <w:sz w:val="16"/>
              </w:rPr>
              <w:t>1,328</w:t>
            </w:r>
          </w:p>
        </w:tc>
        <w:tc>
          <w:tcPr>
            <w:tcW w:type="dxa" w:w="133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110628 lists 19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436"/>
        <w:gridCol w:w="1357"/>
        <w:gridCol w:w="1037"/>
        <w:gridCol w:w="1126"/>
        <w:gridCol w:w="1964"/>
        <w:gridCol w:w="1197"/>
        <w:gridCol w:w="2156"/>
        <w:gridCol w:w="2079"/>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6"/>
            <w:shd w:val="clear" w:color="auto" w:fill="E8E8E8"/>
          </w:tcPr>
          <w:p>
            <w:pPr>
              <w:spacing w:after="0"/>
              <w:jc w:val="left"/>
            </w:pPr>
            <w:r>
              <w:rPr>
                <w:b/>
                <w:sz w:val="16"/>
              </w:rPr>
              <w:t>NRI risk rating</w:t>
            </w:r>
          </w:p>
        </w:tc>
        <w:tc>
          <w:tcPr>
            <w:tcW w:type="dxa" w:w="13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5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9"/>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436"/>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$7,948,087</w:t>
            </w:r>
          </w:p>
        </w:tc>
        <w:tc>
          <w:tcPr>
            <w:tcW w:type="dxa" w:w="1126"/>
          </w:tcPr>
          <w:p>
            <w:pPr>
              <w:spacing w:after="0"/>
              <w:jc w:val="right"/>
            </w:pPr>
            <w:r>
              <w:rPr>
                <w:sz w:val="16"/>
              </w:rPr>
              <w:t>$311,113</w:t>
            </w:r>
          </w:p>
        </w:tc>
        <w:tc>
          <w:tcPr>
            <w:tcW w:type="dxa" w:w="1964"/>
          </w:tcPr>
          <w:p>
            <w:pPr>
              <w:spacing w:after="0"/>
              <w:jc w:val="right"/>
            </w:pPr>
            <w:r>
              <w:rPr>
                <w:sz w:val="16"/>
              </w:rPr>
              <w:t>$522,177</w:t>
            </w:r>
          </w:p>
        </w:tc>
        <w:tc>
          <w:tcPr>
            <w:tcW w:type="dxa" w:w="1197"/>
          </w:tcPr>
          <w:p>
            <w:pPr>
              <w:spacing w:after="0"/>
              <w:jc w:val="right"/>
            </w:pPr>
            <w:r>
              <w:rPr>
                <w:sz w:val="16"/>
              </w:rPr>
              <w:t>$8,781,377</w:t>
            </w:r>
          </w:p>
        </w:tc>
        <w:tc>
          <w:tcPr>
            <w:tcW w:type="dxa" w:w="2156"/>
          </w:tcPr>
          <w:p>
            <w:pPr>
              <w:spacing w:after="0"/>
              <w:jc w:val="right"/>
            </w:pPr>
            <w:r>
              <w:rPr>
                <w:sz w:val="16"/>
              </w:rPr>
              <w:t>97</w:t>
            </w:r>
          </w:p>
        </w:tc>
        <w:tc>
          <w:tcPr>
            <w:tcW w:type="dxa" w:w="2079"/>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436"/>
          </w:tcPr>
          <w:p>
            <w:pPr>
              <w:spacing w:after="0"/>
              <w:jc w:val="left"/>
            </w:pPr>
            <w:r>
              <w:rPr>
                <w:sz w:val="16"/>
              </w:rPr>
              <w:t>Relatively High</w:t>
            </w:r>
          </w:p>
        </w:tc>
        <w:tc>
          <w:tcPr>
            <w:tcW w:type="dxa" w:w="1357"/>
          </w:tcPr>
          <w:p>
            <w:pPr>
              <w:spacing w:after="0"/>
              <w:jc w:val="left"/>
            </w:pPr>
            <w:r>
              <w:rPr>
                <w:sz w:val="16"/>
              </w:rPr>
              <w:t>Relatively High</w:t>
            </w:r>
          </w:p>
        </w:tc>
        <w:tc>
          <w:tcPr>
            <w:tcW w:type="dxa" w:w="1037"/>
          </w:tcPr>
          <w:p>
            <w:pPr>
              <w:spacing w:after="0"/>
              <w:jc w:val="right"/>
            </w:pPr>
            <w:r>
              <w:rPr>
                <w:sz w:val="16"/>
              </w:rPr>
              <w:t>$18,884</w:t>
            </w:r>
          </w:p>
        </w:tc>
        <w:tc>
          <w:tcPr>
            <w:tcW w:type="dxa" w:w="1126"/>
          </w:tcPr>
          <w:p>
            <w:pPr>
              <w:spacing w:after="0"/>
              <w:jc w:val="right"/>
            </w:pPr>
            <w:r>
              <w:rPr>
                <w:sz w:val="16"/>
              </w:rPr>
              <w:t>$168,242</w:t>
            </w:r>
          </w:p>
        </w:tc>
        <w:tc>
          <w:tcPr>
            <w:tcW w:type="dxa" w:w="1964"/>
          </w:tcPr>
          <w:p>
            <w:pPr>
              <w:spacing w:after="0"/>
              <w:jc w:val="right"/>
            </w:pPr>
            <w:r>
              <w:rPr>
                <w:sz w:val="16"/>
              </w:rPr>
              <w:t>$5,777,673</w:t>
            </w:r>
          </w:p>
        </w:tc>
        <w:tc>
          <w:tcPr>
            <w:tcW w:type="dxa" w:w="1197"/>
          </w:tcPr>
          <w:p>
            <w:pPr>
              <w:spacing w:after="0"/>
              <w:jc w:val="right"/>
            </w:pPr>
            <w:r>
              <w:rPr>
                <w:sz w:val="16"/>
              </w:rPr>
              <w:t>$5,964,799</w:t>
            </w:r>
          </w:p>
        </w:tc>
        <w:tc>
          <w:tcPr>
            <w:tcW w:type="dxa" w:w="2156"/>
          </w:tcPr>
          <w:p>
            <w:pPr>
              <w:spacing w:after="0"/>
              <w:jc w:val="right"/>
            </w:pPr>
            <w:r>
              <w:rPr>
                <w:sz w:val="16"/>
              </w:rPr>
              <w:t>24</w:t>
            </w:r>
          </w:p>
        </w:tc>
        <w:tc>
          <w:tcPr>
            <w:tcW w:type="dxa" w:w="2079"/>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436"/>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$548,054</w:t>
            </w:r>
          </w:p>
        </w:tc>
        <w:tc>
          <w:tcPr>
            <w:tcW w:type="dxa" w:w="1126"/>
          </w:tcPr>
          <w:p>
            <w:pPr>
              <w:spacing w:after="0"/>
              <w:jc w:val="right"/>
            </w:pPr>
            <w:r>
              <w:rPr>
                <w:sz w:val="16"/>
              </w:rPr>
              <w:t>$191</w:t>
            </w:r>
          </w:p>
        </w:tc>
        <w:tc>
          <w:tcPr>
            <w:tcW w:type="dxa" w:w="1964"/>
          </w:tcPr>
          <w:p>
            <w:pPr>
              <w:spacing w:after="0"/>
              <w:jc w:val="right"/>
            </w:pPr>
            <w:r>
              <w:rPr>
                <w:sz w:val="16"/>
              </w:rPr>
              <w:t>$472,934</w:t>
            </w:r>
          </w:p>
        </w:tc>
        <w:tc>
          <w:tcPr>
            <w:tcW w:type="dxa" w:w="1197"/>
          </w:tcPr>
          <w:p>
            <w:pPr>
              <w:spacing w:after="0"/>
              <w:jc w:val="right"/>
            </w:pPr>
            <w:r>
              <w:rPr>
                <w:sz w:val="16"/>
              </w:rPr>
              <w:t>$1,021,179</w:t>
            </w:r>
          </w:p>
        </w:tc>
        <w:tc>
          <w:tcPr>
            <w:tcW w:type="dxa" w:w="2156"/>
          </w:tcPr>
          <w:p>
            <w:pPr>
              <w:spacing w:after="0"/>
              <w:jc w:val="right"/>
            </w:pPr>
            <w:r>
              <w:rPr>
                <w:sz w:val="16"/>
              </w:rPr>
              <w:t>0</w:t>
            </w:r>
          </w:p>
        </w:tc>
        <w:tc>
          <w:tcPr>
            <w:tcW w:type="dxa" w:w="2079"/>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Ice Storm</w:t>
            </w:r>
          </w:p>
        </w:tc>
        <w:tc>
          <w:tcPr>
            <w:tcW w:type="dxa" w:w="1436"/>
          </w:tcPr>
          <w:p>
            <w:pPr>
              <w:spacing w:after="0"/>
              <w:jc w:val="left"/>
            </w:pPr>
            <w:r>
              <w:rPr>
                <w:sz w:val="16"/>
              </w:rPr>
              <w:t>Relatively High</w:t>
            </w:r>
          </w:p>
        </w:tc>
        <w:tc>
          <w:tcPr>
            <w:tcW w:type="dxa" w:w="1357"/>
          </w:tcPr>
          <w:p>
            <w:pPr>
              <w:spacing w:after="0"/>
              <w:jc w:val="left"/>
            </w:pPr>
            <w:r>
              <w:rPr>
                <w:sz w:val="16"/>
              </w:rPr>
              <w:t>Relatively Moderate</w:t>
            </w:r>
          </w:p>
        </w:tc>
        <w:tc>
          <w:tcPr>
            <w:tcW w:type="dxa" w:w="1037"/>
          </w:tcPr>
          <w:p>
            <w:pPr>
              <w:spacing w:after="0"/>
              <w:jc w:val="right"/>
            </w:pPr>
            <w:r>
              <w:rPr>
                <w:sz w:val="16"/>
              </w:rPr>
              <w:t>$417,002</w:t>
            </w:r>
          </w:p>
        </w:tc>
        <w:tc>
          <w:tcPr>
            <w:tcW w:type="dxa" w:w="1126"/>
          </w:tcPr>
          <w:p>
            <w:pPr>
              <w:spacing w:after="0"/>
              <w:jc w:val="right"/>
            </w:pPr>
            <w:r>
              <w:rPr>
                <w:sz w:val="16"/>
              </w:rPr>
              <w:t>n/a</w:t>
            </w:r>
          </w:p>
        </w:tc>
        <w:tc>
          <w:tcPr>
            <w:tcW w:type="dxa" w:w="1964"/>
          </w:tcPr>
          <w:p>
            <w:pPr>
              <w:spacing w:after="0"/>
              <w:jc w:val="right"/>
            </w:pPr>
            <w:r>
              <w:rPr>
                <w:sz w:val="16"/>
              </w:rPr>
              <w:t>$34,843</w:t>
            </w:r>
          </w:p>
        </w:tc>
        <w:tc>
          <w:tcPr>
            <w:tcW w:type="dxa" w:w="1197"/>
          </w:tcPr>
          <w:p>
            <w:pPr>
              <w:spacing w:after="0"/>
              <w:jc w:val="right"/>
            </w:pPr>
            <w:r>
              <w:rPr>
                <w:sz w:val="16"/>
              </w:rPr>
              <w:t>$451,845</w:t>
            </w:r>
          </w:p>
        </w:tc>
        <w:tc>
          <w:tcPr>
            <w:tcW w:type="dxa" w:w="2156"/>
          </w:tcPr>
          <w:p>
            <w:pPr>
              <w:spacing w:after="0"/>
              <w:jc w:val="right"/>
            </w:pPr>
            <w:r>
              <w:rPr>
                <w:sz w:val="16"/>
              </w:rPr>
              <w:t>8</w:t>
            </w:r>
          </w:p>
        </w:tc>
        <w:tc>
          <w:tcPr>
            <w:tcW w:type="dxa" w:w="2079"/>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436"/>
          </w:tcPr>
          <w:p>
            <w:pPr>
              <w:spacing w:after="0"/>
              <w:jc w:val="left"/>
            </w:pPr>
            <w:r>
              <w:rPr>
                <w:sz w:val="16"/>
              </w:rPr>
              <w:t>Relatively Moderate</w:t>
            </w:r>
          </w:p>
        </w:tc>
        <w:tc>
          <w:tcPr>
            <w:tcW w:type="dxa" w:w="1357"/>
          </w:tcPr>
          <w:p>
            <w:pPr>
              <w:spacing w:after="0"/>
              <w:jc w:val="left"/>
            </w:pPr>
            <w:r>
              <w:rPr>
                <w:sz w:val="16"/>
              </w:rPr>
              <w:t>Relatively Low</w:t>
            </w:r>
          </w:p>
        </w:tc>
        <w:tc>
          <w:tcPr>
            <w:tcW w:type="dxa" w:w="1037"/>
          </w:tcPr>
          <w:p>
            <w:pPr>
              <w:spacing w:after="0"/>
              <w:jc w:val="right"/>
            </w:pPr>
            <w:r>
              <w:rPr>
                <w:sz w:val="16"/>
              </w:rPr>
              <w:t>$89,958</w:t>
            </w:r>
          </w:p>
        </w:tc>
        <w:tc>
          <w:tcPr>
            <w:tcW w:type="dxa" w:w="1126"/>
          </w:tcPr>
          <w:p>
            <w:pPr>
              <w:spacing w:after="0"/>
              <w:jc w:val="right"/>
            </w:pPr>
            <w:r>
              <w:rPr>
                <w:sz w:val="16"/>
              </w:rPr>
              <w:t>$6,114</w:t>
            </w:r>
          </w:p>
        </w:tc>
        <w:tc>
          <w:tcPr>
            <w:tcW w:type="dxa" w:w="1964"/>
          </w:tcPr>
          <w:p>
            <w:pPr>
              <w:spacing w:after="0"/>
              <w:jc w:val="right"/>
            </w:pPr>
            <w:r>
              <w:rPr>
                <w:sz w:val="16"/>
              </w:rPr>
              <w:t>$342,500</w:t>
            </w:r>
          </w:p>
        </w:tc>
        <w:tc>
          <w:tcPr>
            <w:tcW w:type="dxa" w:w="1197"/>
          </w:tcPr>
          <w:p>
            <w:pPr>
              <w:spacing w:after="0"/>
              <w:jc w:val="right"/>
            </w:pPr>
            <w:r>
              <w:rPr>
                <w:sz w:val="16"/>
              </w:rPr>
              <w:t>$438,572</w:t>
            </w:r>
          </w:p>
        </w:tc>
        <w:tc>
          <w:tcPr>
            <w:tcW w:type="dxa" w:w="2156"/>
          </w:tcPr>
          <w:p>
            <w:pPr>
              <w:spacing w:after="0"/>
              <w:jc w:val="right"/>
            </w:pPr>
            <w:r>
              <w:rPr>
                <w:sz w:val="16"/>
              </w:rPr>
              <w:t>114</w:t>
            </w:r>
          </w:p>
        </w:tc>
        <w:tc>
          <w:tcPr>
            <w:tcW w:type="dxa" w:w="2079"/>
          </w:tcPr>
          <w:p>
            <w:pPr>
              <w:spacing w:after="0"/>
              <w:jc w:val="left"/>
            </w:pPr>
            <w:r>
              <w:rPr>
                <w:sz w:val="16"/>
              </w:rPr>
              <w:t>Includes 34 High Wind and 7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436"/>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$338,414</w:t>
            </w:r>
          </w:p>
        </w:tc>
        <w:tc>
          <w:tcPr>
            <w:tcW w:type="dxa" w:w="1126"/>
          </w:tcPr>
          <w:p>
            <w:pPr>
              <w:spacing w:after="0"/>
              <w:jc w:val="right"/>
            </w:pPr>
            <w:r>
              <w:rPr>
                <w:sz w:val="16"/>
              </w:rPr>
              <w:t>n/a</w:t>
            </w:r>
          </w:p>
        </w:tc>
        <w:tc>
          <w:tcPr>
            <w:tcW w:type="dxa" w:w="1964"/>
          </w:tcPr>
          <w:p>
            <w:pPr>
              <w:spacing w:after="0"/>
              <w:jc w:val="right"/>
            </w:pPr>
            <w:r>
              <w:rPr>
                <w:sz w:val="16"/>
              </w:rPr>
              <w:t>$38,330</w:t>
            </w:r>
          </w:p>
        </w:tc>
        <w:tc>
          <w:tcPr>
            <w:tcW w:type="dxa" w:w="1197"/>
          </w:tcPr>
          <w:p>
            <w:pPr>
              <w:spacing w:after="0"/>
              <w:jc w:val="right"/>
            </w:pPr>
            <w:r>
              <w:rPr>
                <w:sz w:val="16"/>
              </w:rPr>
              <w:t>$376,744</w:t>
            </w:r>
          </w:p>
        </w:tc>
        <w:tc>
          <w:tcPr>
            <w:tcW w:type="dxa" w:w="2156"/>
          </w:tcPr>
          <w:p>
            <w:pPr>
              <w:spacing w:after="0"/>
              <w:jc w:val="right"/>
            </w:pPr>
          </w:p>
        </w:tc>
        <w:tc>
          <w:tcPr>
            <w:tcW w:type="dxa" w:w="2079"/>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436"/>
          </w:tcPr>
          <w:p>
            <w:pPr>
              <w:spacing w:after="0"/>
              <w:jc w:val="left"/>
            </w:pPr>
            <w:r>
              <w:rPr>
                <w:sz w:val="16"/>
              </w:rPr>
              <w:t>Relatively Moderate</w:t>
            </w:r>
          </w:p>
        </w:tc>
        <w:tc>
          <w:tcPr>
            <w:tcW w:type="dxa" w:w="1357"/>
          </w:tcPr>
          <w:p>
            <w:pPr>
              <w:spacing w:after="0"/>
              <w:jc w:val="left"/>
            </w:pPr>
            <w:r>
              <w:rPr>
                <w:sz w:val="16"/>
              </w:rPr>
              <w:t>Relatively Moderate</w:t>
            </w:r>
          </w:p>
        </w:tc>
        <w:tc>
          <w:tcPr>
            <w:tcW w:type="dxa" w:w="1037"/>
          </w:tcPr>
          <w:p>
            <w:pPr>
              <w:spacing w:after="0"/>
              <w:jc w:val="right"/>
            </w:pPr>
            <w:r>
              <w:rPr>
                <w:sz w:val="16"/>
              </w:rPr>
              <w:t>$50,097</w:t>
            </w:r>
          </w:p>
        </w:tc>
        <w:tc>
          <w:tcPr>
            <w:tcW w:type="dxa" w:w="1126"/>
          </w:tcPr>
          <w:p>
            <w:pPr>
              <w:spacing w:after="0"/>
              <w:jc w:val="right"/>
            </w:pPr>
            <w:r>
              <w:rPr>
                <w:sz w:val="16"/>
              </w:rPr>
              <w:t>n/a</w:t>
            </w:r>
          </w:p>
        </w:tc>
        <w:tc>
          <w:tcPr>
            <w:tcW w:type="dxa" w:w="1964"/>
          </w:tcPr>
          <w:p>
            <w:pPr>
              <w:spacing w:after="0"/>
              <w:jc w:val="right"/>
            </w:pPr>
            <w:r>
              <w:rPr>
                <w:sz w:val="16"/>
              </w:rPr>
              <w:t>$293,571</w:t>
            </w:r>
          </w:p>
        </w:tc>
        <w:tc>
          <w:tcPr>
            <w:tcW w:type="dxa" w:w="1197"/>
          </w:tcPr>
          <w:p>
            <w:pPr>
              <w:spacing w:after="0"/>
              <w:jc w:val="right"/>
            </w:pPr>
            <w:r>
              <w:rPr>
                <w:sz w:val="16"/>
              </w:rPr>
              <w:t>$343,668</w:t>
            </w:r>
          </w:p>
        </w:tc>
        <w:tc>
          <w:tcPr>
            <w:tcW w:type="dxa" w:w="2156"/>
          </w:tcPr>
          <w:p>
            <w:pPr>
              <w:spacing w:after="0"/>
              <w:jc w:val="right"/>
            </w:pPr>
            <w:r>
              <w:rPr>
                <w:sz w:val="16"/>
              </w:rPr>
              <w:t>13</w:t>
            </w:r>
          </w:p>
        </w:tc>
        <w:tc>
          <w:tcPr>
            <w:tcW w:type="dxa" w:w="2079"/>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436"/>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$106,931</w:t>
            </w:r>
          </w:p>
        </w:tc>
        <w:tc>
          <w:tcPr>
            <w:tcW w:type="dxa" w:w="1126"/>
          </w:tcPr>
          <w:p>
            <w:pPr>
              <w:spacing w:after="0"/>
              <w:jc w:val="right"/>
            </w:pPr>
            <w:r>
              <w:rPr>
                <w:sz w:val="16"/>
              </w:rPr>
              <w:t>$52,441</w:t>
            </w:r>
          </w:p>
        </w:tc>
        <w:tc>
          <w:tcPr>
            <w:tcW w:type="dxa" w:w="1964"/>
          </w:tcPr>
          <w:p>
            <w:pPr>
              <w:spacing w:after="0"/>
              <w:jc w:val="right"/>
            </w:pPr>
            <w:r>
              <w:rPr>
                <w:sz w:val="16"/>
              </w:rPr>
              <w:t>$37,691</w:t>
            </w:r>
          </w:p>
        </w:tc>
        <w:tc>
          <w:tcPr>
            <w:tcW w:type="dxa" w:w="1197"/>
          </w:tcPr>
          <w:p>
            <w:pPr>
              <w:spacing w:after="0"/>
              <w:jc w:val="right"/>
            </w:pPr>
            <w:r>
              <w:rPr>
                <w:sz w:val="16"/>
              </w:rPr>
              <w:t>$197,063</w:t>
            </w:r>
          </w:p>
        </w:tc>
        <w:tc>
          <w:tcPr>
            <w:tcW w:type="dxa" w:w="2156"/>
          </w:tcPr>
          <w:p>
            <w:pPr>
              <w:spacing w:after="0"/>
              <w:jc w:val="right"/>
            </w:pPr>
            <w:r>
              <w:rPr>
                <w:sz w:val="16"/>
              </w:rPr>
              <w:t>75</w:t>
            </w:r>
          </w:p>
        </w:tc>
        <w:tc>
          <w:tcPr>
            <w:tcW w:type="dxa" w:w="2079"/>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Hurricane</w:t>
            </w:r>
          </w:p>
        </w:tc>
        <w:tc>
          <w:tcPr>
            <w:tcW w:type="dxa" w:w="1436"/>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$143,861</w:t>
            </w:r>
          </w:p>
        </w:tc>
        <w:tc>
          <w:tcPr>
            <w:tcW w:type="dxa" w:w="1126"/>
          </w:tcPr>
          <w:p>
            <w:pPr>
              <w:spacing w:after="0"/>
              <w:jc w:val="right"/>
            </w:pPr>
            <w:r>
              <w:rPr>
                <w:sz w:val="16"/>
              </w:rPr>
              <w:t>$6,421</w:t>
            </w:r>
          </w:p>
        </w:tc>
        <w:tc>
          <w:tcPr>
            <w:tcW w:type="dxa" w:w="1964"/>
          </w:tcPr>
          <w:p>
            <w:pPr>
              <w:spacing w:after="0"/>
              <w:jc w:val="right"/>
            </w:pPr>
            <w:r>
              <w:rPr>
                <w:sz w:val="16"/>
              </w:rPr>
              <w:t>$5,476</w:t>
            </w:r>
          </w:p>
        </w:tc>
        <w:tc>
          <w:tcPr>
            <w:tcW w:type="dxa" w:w="1197"/>
          </w:tcPr>
          <w:p>
            <w:pPr>
              <w:spacing w:after="0"/>
              <w:jc w:val="right"/>
            </w:pPr>
            <w:r>
              <w:rPr>
                <w:sz w:val="16"/>
              </w:rPr>
              <w:t>$155,758</w:t>
            </w:r>
          </w:p>
        </w:tc>
        <w:tc>
          <w:tcPr>
            <w:tcW w:type="dxa" w:w="2156"/>
          </w:tcPr>
          <w:p>
            <w:pPr>
              <w:spacing w:after="0"/>
              <w:jc w:val="right"/>
            </w:pPr>
            <w:r>
              <w:rPr>
                <w:sz w:val="16"/>
              </w:rPr>
              <w:t>2</w:t>
            </w:r>
          </w:p>
        </w:tc>
        <w:tc>
          <w:tcPr>
            <w:tcW w:type="dxa" w:w="2079"/>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436"/>
          </w:tcPr>
          <w:p>
            <w:pPr>
              <w:spacing w:after="0"/>
              <w:jc w:val="left"/>
            </w:pPr>
            <w:r>
              <w:rPr>
                <w:sz w:val="16"/>
              </w:rPr>
              <w:t>Relatively Low</w:t>
            </w:r>
          </w:p>
        </w:tc>
        <w:tc>
          <w:tcPr>
            <w:tcW w:type="dxa" w:w="135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$87,110</w:t>
            </w:r>
          </w:p>
        </w:tc>
        <w:tc>
          <w:tcPr>
            <w:tcW w:type="dxa" w:w="1964"/>
          </w:tcPr>
          <w:p>
            <w:pPr>
              <w:spacing w:after="0"/>
              <w:jc w:val="right"/>
            </w:pPr>
            <w:r>
              <w:rPr>
                <w:sz w:val="16"/>
              </w:rPr>
              <w:t>n/a</w:t>
            </w:r>
          </w:p>
        </w:tc>
        <w:tc>
          <w:tcPr>
            <w:tcW w:type="dxa" w:w="1197"/>
          </w:tcPr>
          <w:p>
            <w:pPr>
              <w:spacing w:after="0"/>
              <w:jc w:val="right"/>
            </w:pPr>
            <w:r>
              <w:rPr>
                <w:sz w:val="16"/>
              </w:rPr>
              <w:t>$87,110</w:t>
            </w:r>
          </w:p>
        </w:tc>
        <w:tc>
          <w:tcPr>
            <w:tcW w:type="dxa" w:w="2156"/>
          </w:tcPr>
          <w:p>
            <w:pPr>
              <w:spacing w:after="0"/>
              <w:jc w:val="right"/>
            </w:pPr>
            <w:r>
              <w:rPr>
                <w:sz w:val="16"/>
              </w:rPr>
              <w:t>36</w:t>
            </w:r>
          </w:p>
        </w:tc>
        <w:tc>
          <w:tcPr>
            <w:tcW w:type="dxa" w:w="2079"/>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Landslide</w:t>
            </w:r>
          </w:p>
        </w:tc>
        <w:tc>
          <w:tcPr>
            <w:tcW w:type="dxa" w:w="1436"/>
          </w:tcPr>
          <w:p>
            <w:pPr>
              <w:spacing w:after="0"/>
              <w:jc w:val="left"/>
            </w:pPr>
            <w:r>
              <w:rPr>
                <w:sz w:val="16"/>
              </w:rPr>
              <w:t>Relatively Moderate</w:t>
            </w:r>
          </w:p>
        </w:tc>
        <w:tc>
          <w:tcPr>
            <w:tcW w:type="dxa" w:w="1357"/>
          </w:tcPr>
          <w:p>
            <w:pPr>
              <w:spacing w:after="0"/>
              <w:jc w:val="left"/>
            </w:pPr>
            <w:r>
              <w:rPr>
                <w:sz w:val="16"/>
              </w:rPr>
              <w:t>Relatively Low</w:t>
            </w:r>
          </w:p>
        </w:tc>
        <w:tc>
          <w:tcPr>
            <w:tcW w:type="dxa" w:w="1037"/>
          </w:tcPr>
          <w:p>
            <w:pPr>
              <w:spacing w:after="0"/>
              <w:jc w:val="right"/>
            </w:pPr>
            <w:r>
              <w:rPr>
                <w:sz w:val="16"/>
              </w:rPr>
              <w:t>$20,691</w:t>
            </w:r>
          </w:p>
        </w:tc>
        <w:tc>
          <w:tcPr>
            <w:tcW w:type="dxa" w:w="1126"/>
          </w:tcPr>
          <w:p>
            <w:pPr>
              <w:spacing w:after="0"/>
              <w:jc w:val="right"/>
            </w:pPr>
            <w:r>
              <w:rPr>
                <w:sz w:val="16"/>
              </w:rPr>
              <w:t>n/a</w:t>
            </w:r>
          </w:p>
        </w:tc>
        <w:tc>
          <w:tcPr>
            <w:tcW w:type="dxa" w:w="1964"/>
          </w:tcPr>
          <w:p>
            <w:pPr>
              <w:spacing w:after="0"/>
              <w:jc w:val="right"/>
            </w:pPr>
            <w:r>
              <w:rPr>
                <w:sz w:val="16"/>
              </w:rPr>
              <w:t>$44,845</w:t>
            </w:r>
          </w:p>
        </w:tc>
        <w:tc>
          <w:tcPr>
            <w:tcW w:type="dxa" w:w="1197"/>
          </w:tcPr>
          <w:p>
            <w:pPr>
              <w:spacing w:after="0"/>
              <w:jc w:val="right"/>
            </w:pPr>
            <w:r>
              <w:rPr>
                <w:sz w:val="16"/>
              </w:rPr>
              <w:t>$65,536</w:t>
            </w:r>
          </w:p>
        </w:tc>
        <w:tc>
          <w:tcPr>
            <w:tcW w:type="dxa" w:w="2156"/>
          </w:tcPr>
          <w:p>
            <w:pPr>
              <w:spacing w:after="0"/>
              <w:jc w:val="right"/>
            </w:pPr>
            <w:r>
              <w:rPr>
                <w:sz w:val="16"/>
              </w:rPr>
              <w:t>2</w:t>
            </w:r>
          </w:p>
        </w:tc>
        <w:tc>
          <w:tcPr>
            <w:tcW w:type="dxa" w:w="2079"/>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436"/>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$19,651</w:t>
            </w:r>
          </w:p>
        </w:tc>
        <w:tc>
          <w:tcPr>
            <w:tcW w:type="dxa" w:w="1126"/>
          </w:tcPr>
          <w:p>
            <w:pPr>
              <w:spacing w:after="0"/>
              <w:jc w:val="right"/>
            </w:pPr>
            <w:r>
              <w:rPr>
                <w:sz w:val="16"/>
              </w:rPr>
              <w:t>$13</w:t>
            </w:r>
          </w:p>
        </w:tc>
        <w:tc>
          <w:tcPr>
            <w:tcW w:type="dxa" w:w="1964"/>
          </w:tcPr>
          <w:p>
            <w:pPr>
              <w:spacing w:after="0"/>
              <w:jc w:val="right"/>
            </w:pPr>
            <w:r>
              <w:rPr>
                <w:sz w:val="16"/>
              </w:rPr>
              <w:t>$5,064</w:t>
            </w:r>
          </w:p>
        </w:tc>
        <w:tc>
          <w:tcPr>
            <w:tcW w:type="dxa" w:w="1197"/>
          </w:tcPr>
          <w:p>
            <w:pPr>
              <w:spacing w:after="0"/>
              <w:jc w:val="right"/>
            </w:pPr>
            <w:r>
              <w:rPr>
                <w:sz w:val="16"/>
              </w:rPr>
              <w:t>$24,728</w:t>
            </w:r>
          </w:p>
        </w:tc>
        <w:tc>
          <w:tcPr>
            <w:tcW w:type="dxa" w:w="2156"/>
          </w:tcPr>
          <w:p>
            <w:pPr>
              <w:spacing w:after="0"/>
              <w:jc w:val="right"/>
            </w:pPr>
            <w:r>
              <w:rPr>
                <w:sz w:val="16"/>
              </w:rPr>
              <w:t>0</w:t>
            </w:r>
          </w:p>
        </w:tc>
        <w:tc>
          <w:tcPr>
            <w:tcW w:type="dxa" w:w="2079"/>
          </w:tcPr>
          <w:p>
            <w:pPr>
              <w:spacing w:after="0"/>
              <w:jc w:val="left"/>
            </w:pPr>
            <w:r>
              <w:rPr>
                <w:sz w:val="16"/>
              </w:rPr>
              <w:t>Declared 1 time;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436"/>
          </w:tcPr>
          <w:p>
            <w:pPr>
              <w:spacing w:after="0"/>
              <w:jc w:val="left"/>
            </w:pPr>
            <w:r>
              <w:rPr>
                <w:sz w:val="16"/>
              </w:rPr>
              <w:t>Very Low</w:t>
            </w:r>
          </w:p>
        </w:tc>
        <w:tc>
          <w:tcPr>
            <w:tcW w:type="dxa" w:w="1357"/>
          </w:tcPr>
          <w:p>
            <w:pPr>
              <w:spacing w:after="0"/>
              <w:jc w:val="left"/>
            </w:pPr>
            <w:r>
              <w:rPr>
                <w:sz w:val="16"/>
              </w:rPr>
              <w:t>Relatively Low</w:t>
            </w:r>
          </w:p>
        </w:tc>
        <w:tc>
          <w:tcPr>
            <w:tcW w:type="dxa" w:w="1037"/>
          </w:tcPr>
          <w:p>
            <w:pPr>
              <w:spacing w:after="0"/>
              <w:jc w:val="right"/>
            </w:pPr>
            <w:r>
              <w:rPr>
                <w:sz w:val="16"/>
              </w:rPr>
              <w:t>$2,677</w:t>
            </w:r>
          </w:p>
        </w:tc>
        <w:tc>
          <w:tcPr>
            <w:tcW w:type="dxa" w:w="1126"/>
          </w:tcPr>
          <w:p>
            <w:pPr>
              <w:spacing w:after="0"/>
              <w:jc w:val="right"/>
            </w:pPr>
            <w:r>
              <w:rPr>
                <w:sz w:val="16"/>
              </w:rPr>
              <w:t>$68</w:t>
            </w:r>
          </w:p>
        </w:tc>
        <w:tc>
          <w:tcPr>
            <w:tcW w:type="dxa" w:w="1964"/>
          </w:tcPr>
          <w:p>
            <w:pPr>
              <w:spacing w:after="0"/>
              <w:jc w:val="right"/>
            </w:pPr>
            <w:r>
              <w:rPr>
                <w:sz w:val="16"/>
              </w:rPr>
              <w:t>$9,768</w:t>
            </w:r>
          </w:p>
        </w:tc>
        <w:tc>
          <w:tcPr>
            <w:tcW w:type="dxa" w:w="1197"/>
          </w:tcPr>
          <w:p>
            <w:pPr>
              <w:spacing w:after="0"/>
              <w:jc w:val="right"/>
            </w:pPr>
            <w:r>
              <w:rPr>
                <w:sz w:val="16"/>
              </w:rPr>
              <w:t>$12,513</w:t>
            </w:r>
          </w:p>
        </w:tc>
        <w:tc>
          <w:tcPr>
            <w:tcW w:type="dxa" w:w="2156"/>
          </w:tcPr>
          <w:p>
            <w:pPr>
              <w:spacing w:after="0"/>
              <w:jc w:val="right"/>
            </w:pPr>
            <w:r>
              <w:rPr>
                <w:sz w:val="16"/>
              </w:rPr>
              <w:t>145</w:t>
            </w:r>
          </w:p>
        </w:tc>
        <w:tc>
          <w:tcPr>
            <w:tcW w:type="dxa" w:w="2079"/>
          </w:tcPr>
          <w:p>
            <w:pPr>
              <w:spacing w:after="0"/>
              <w:jc w:val="left"/>
            </w:pPr>
            <w:r>
              <w:rPr>
                <w:sz w:val="16"/>
              </w:rPr>
              <w:t>Includes 3 Sleet records (outside NRI's Winter Weather definition).</w:t>
            </w:r>
          </w:p>
        </w:tc>
      </w:tr>
      <w:tr>
        <w:trPr>
          <w:cantSplit/>
        </w:trPr>
        <w:tc>
          <w:tcPr>
            <w:tcW w:type="dxa" w:w="724"/>
          </w:tcPr>
          <w:p>
            <w:pPr>
              <w:spacing w:after="0"/>
              <w:jc w:val="right"/>
            </w:pPr>
            <w:r>
              <w:rPr>
                <w:sz w:val="16"/>
              </w:rPr>
              <w:t>14</w:t>
            </w:r>
          </w:p>
        </w:tc>
        <w:tc>
          <w:tcPr>
            <w:tcW w:type="dxa" w:w="1037"/>
          </w:tcPr>
          <w:p>
            <w:pPr>
              <w:spacing w:after="0"/>
              <w:jc w:val="left"/>
            </w:pPr>
            <w:r>
              <w:rPr>
                <w:sz w:val="16"/>
              </w:rPr>
              <w:t>Heat Wave</w:t>
            </w:r>
          </w:p>
        </w:tc>
        <w:tc>
          <w:tcPr>
            <w:tcW w:type="dxa" w:w="1436"/>
          </w:tcPr>
          <w:p>
            <w:pPr>
              <w:spacing w:after="0"/>
              <w:jc w:val="left"/>
            </w:pPr>
            <w:r>
              <w:rPr>
                <w:sz w:val="16"/>
              </w:rPr>
              <w:t>Very Low</w:t>
            </w:r>
          </w:p>
        </w:tc>
        <w:tc>
          <w:tcPr>
            <w:tcW w:type="dxa" w:w="135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964"/>
          </w:tcPr>
          <w:p>
            <w:pPr>
              <w:spacing w:after="0"/>
              <w:jc w:val="right"/>
            </w:pPr>
            <w:r>
              <w:rPr>
                <w:sz w:val="16"/>
              </w:rPr>
              <w:t>$25</w:t>
            </w:r>
          </w:p>
        </w:tc>
        <w:tc>
          <w:tcPr>
            <w:tcW w:type="dxa" w:w="1197"/>
          </w:tcPr>
          <w:p>
            <w:pPr>
              <w:spacing w:after="0"/>
              <w:jc w:val="right"/>
            </w:pPr>
            <w:r>
              <w:rPr>
                <w:sz w:val="16"/>
              </w:rPr>
              <w:t>$25</w:t>
            </w:r>
          </w:p>
        </w:tc>
        <w:tc>
          <w:tcPr>
            <w:tcW w:type="dxa" w:w="2156"/>
          </w:tcPr>
          <w:p>
            <w:pPr>
              <w:spacing w:after="0"/>
              <w:jc w:val="right"/>
            </w:pPr>
            <w:r>
              <w:rPr>
                <w:sz w:val="16"/>
              </w:rPr>
              <w:t>0</w:t>
            </w:r>
          </w:p>
        </w:tc>
        <w:tc>
          <w:tcPr>
            <w:tcW w:type="dxa" w:w="20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9603.01 (Relatively Low, 72.2); tract 9602.02 (Relatively Low, 64.3); tract 9606.02 (Relatively Low, 61.7)</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9604.03 (Relatively Low, 59.2); tract 9603.01 (Relatively Low, 58.7); tract 9603.02 (Relatively Low, 57.4)</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9601 (Relatively Moderate, 98.4); tract 9605.02 (Relatively Moderate, 98.3); tract 9604.03 (Relatively Moderate, 98.0)</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9603.01 (Relatively Moderate, 69.0); tract 9604.03 (Relatively Moderate, 66.7); tract 9601 (Relatively Moderate, 65.8)</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9606.01 (Relatively Low, 82.0); tract 9605.01 (Relatively Low, 81.4); tract 9606.02 (Relatively Low, 77.7)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9603.01 is Census Tract 9603.01).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831"/>
        <w:gridCol w:w="1729"/>
        <w:gridCol w:w="1898"/>
        <w:gridCol w:w="1686"/>
        <w:gridCol w:w="1563"/>
        <w:gridCol w:w="2060"/>
        <w:gridCol w:w="1548"/>
      </w:tblGrid>
      <w:tr>
        <w:trPr>
          <w:cantSplit/>
          <w:tblHeader/>
        </w:trPr>
        <w:tc>
          <w:tcPr>
            <w:tcW w:type="dxa" w:w="1798"/>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8"/>
            <w:shd w:val="clear" w:color="auto" w:fill="E8E8E8"/>
          </w:tcPr>
          <w:p>
            <w:pPr>
              <w:spacing w:after="0"/>
              <w:jc w:val="left"/>
            </w:pPr>
            <w:r>
              <w:rPr>
                <w:b/>
                <w:sz w:val="16"/>
              </w:rPr>
              <w:t>Observed range</w:t>
            </w:r>
          </w:p>
        </w:tc>
        <w:tc>
          <w:tcPr>
            <w:tcW w:type="dxa" w:w="1686"/>
            <w:shd w:val="clear" w:color="auto" w:fill="E8E8E8"/>
          </w:tcPr>
          <w:p>
            <w:pPr>
              <w:spacing w:after="0"/>
              <w:jc w:val="left"/>
            </w:pPr>
            <w:r>
              <w:rPr>
                <w:b/>
                <w:sz w:val="16"/>
              </w:rPr>
              <w:t>Worst recorded event</w:t>
            </w:r>
          </w:p>
        </w:tc>
        <w:tc>
          <w:tcPr>
            <w:tcW w:type="dxa" w:w="1563"/>
            <w:shd w:val="clear" w:color="auto" w:fill="E8E8E8"/>
          </w:tcPr>
          <w:p>
            <w:pPr>
              <w:spacing w:after="0"/>
              <w:jc w:val="left"/>
            </w:pPr>
            <w:r>
              <w:rPr>
                <w:b/>
                <w:sz w:val="16"/>
              </w:rPr>
              <w:t>Most damaging (when different)</w:t>
            </w:r>
          </w:p>
        </w:tc>
        <w:tc>
          <w:tcPr>
            <w:tcW w:type="dxa" w:w="2060"/>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798"/>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729"/>
          </w:tcPr>
          <w:p>
            <w:pPr>
              <w:spacing w:after="0"/>
              <w:jc w:val="right"/>
            </w:pPr>
            <w:r>
              <w:rPr>
                <w:sz w:val="16"/>
              </w:rPr>
              <w:t>23 records, 1996 to 2026 (23 zone-level)</w:t>
            </w:r>
          </w:p>
        </w:tc>
        <w:tc>
          <w:tcPr>
            <w:tcW w:type="dxa" w:w="1898"/>
          </w:tcPr>
          <w:p>
            <w:pPr>
              <w:spacing w:after="0"/>
              <w:jc w:val="left"/>
            </w:pPr>
            <w:r>
              <w:rPr>
                <w:sz w:val="16"/>
              </w:rPr>
              <w:t>1 day to 31 days (median 2 days); 23 with a recorded value</w:t>
            </w:r>
          </w:p>
        </w:tc>
        <w:tc>
          <w:tcPr>
            <w:tcW w:type="dxa" w:w="1686"/>
          </w:tcPr>
          <w:p>
            <w:pPr>
              <w:spacing w:after="0"/>
              <w:jc w:val="left"/>
            </w:pPr>
            <w:r>
              <w:rPr>
                <w:sz w:val="16"/>
              </w:rPr>
              <w:t>December 2000 (1 monthly summary record), zone-level</w:t>
            </w:r>
          </w:p>
        </w:tc>
        <w:tc>
          <w:tcPr>
            <w:tcW w:type="dxa" w:w="1563"/>
          </w:tcPr>
          <w:p>
            <w:pPr>
              <w:spacing w:after="0"/>
              <w:jc w:val="left"/>
            </w:pPr>
          </w:p>
        </w:tc>
        <w:tc>
          <w:tcPr>
            <w:tcW w:type="dxa" w:w="2060"/>
          </w:tcPr>
          <w:p>
            <w:pPr>
              <w:spacing w:after="0"/>
              <w:jc w:val="left"/>
            </w:pPr>
            <w:r>
              <w:rPr>
                <w:sz w:val="16"/>
              </w:rPr>
              <w:t>Countywide (zone-level records).</w:t>
            </w:r>
          </w:p>
        </w:tc>
        <w:tc>
          <w:tcPr>
            <w:tcW w:type="dxa" w:w="1548"/>
          </w:tcPr>
          <w:p>
            <w:pPr>
              <w:spacing w:after="0"/>
              <w:jc w:val="left"/>
            </w:pPr>
          </w:p>
        </w:tc>
      </w:tr>
      <w:tr>
        <w:trPr>
          <w:cantSplit/>
        </w:trPr>
        <w:tc>
          <w:tcPr>
            <w:tcW w:type="dxa" w:w="1798"/>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729"/>
          </w:tcPr>
          <w:p>
            <w:pPr>
              <w:spacing w:after="0"/>
              <w:jc w:val="right"/>
            </w:pPr>
            <w:r>
              <w:rPr>
                <w:sz w:val="16"/>
              </w:rPr>
              <w:t>1 record, 2007 (1 zone-level)</w:t>
            </w:r>
          </w:p>
        </w:tc>
        <w:tc>
          <w:tcPr>
            <w:tcW w:type="dxa" w:w="1898"/>
          </w:tcPr>
          <w:p>
            <w:pPr>
              <w:spacing w:after="0"/>
              <w:jc w:val="left"/>
            </w:pPr>
          </w:p>
        </w:tc>
        <w:tc>
          <w:tcPr>
            <w:tcW w:type="dxa" w:w="1686"/>
          </w:tcPr>
          <w:p>
            <w:pPr>
              <w:spacing w:after="0"/>
              <w:jc w:val="left"/>
            </w:pPr>
            <w:r>
              <w:rPr>
                <w:sz w:val="16"/>
              </w:rPr>
              <w:t>Frost/Freeze, 2007-04-08, $3,000,000 crop damage (2007 dollars); NWS zone NCZ064</w:t>
            </w:r>
          </w:p>
        </w:tc>
        <w:tc>
          <w:tcPr>
            <w:tcW w:type="dxa" w:w="1563"/>
          </w:tcPr>
          <w:p>
            <w:pPr>
              <w:spacing w:after="0"/>
              <w:jc w:val="left"/>
            </w:pPr>
          </w:p>
        </w:tc>
        <w:tc>
          <w:tcPr>
            <w:tcW w:type="dxa" w:w="2060"/>
          </w:tcPr>
          <w:p>
            <w:pPr>
              <w:spacing w:after="0"/>
              <w:jc w:val="left"/>
            </w:pPr>
            <w:r>
              <w:rPr>
                <w:sz w:val="16"/>
              </w:rPr>
              <w:t>Countywide (zone-level records).</w:t>
            </w:r>
          </w:p>
        </w:tc>
        <w:tc>
          <w:tcPr>
            <w:tcW w:type="dxa" w:w="1548"/>
          </w:tcPr>
          <w:p>
            <w:pPr>
              <w:spacing w:after="0"/>
              <w:jc w:val="left"/>
            </w:pPr>
          </w:p>
        </w:tc>
      </w:tr>
      <w:tr>
        <w:trPr>
          <w:cantSplit/>
        </w:trPr>
        <w:tc>
          <w:tcPr>
            <w:tcW w:type="dxa" w:w="1798"/>
          </w:tcPr>
          <w:p>
            <w:pPr>
              <w:spacing w:after="0"/>
              <w:jc w:val="left"/>
            </w:pPr>
            <w:r>
              <w:rPr>
                <w:sz w:val="16"/>
              </w:rPr>
              <w:t>Drought</w:t>
            </w:r>
          </w:p>
        </w:tc>
        <w:tc>
          <w:tcPr>
            <w:tcW w:type="dxa" w:w="1831"/>
          </w:tcPr>
          <w:p>
            <w:pPr>
              <w:spacing w:after="0"/>
              <w:jc w:val="left"/>
            </w:pPr>
            <w:r>
              <w:rPr>
                <w:sz w:val="16"/>
              </w:rPr>
              <w:t>U.S. Drought Monitor scale (D0 to D4)</w:t>
            </w:r>
          </w:p>
        </w:tc>
        <w:tc>
          <w:tcPr>
            <w:tcW w:type="dxa" w:w="1729"/>
          </w:tcPr>
          <w:p>
            <w:pPr>
              <w:spacing w:after="0"/>
              <w:jc w:val="right"/>
            </w:pPr>
            <w:r>
              <w:rPr>
                <w:sz w:val="16"/>
              </w:rPr>
              <w:t>36 records, 1998 to 2026 (36 zone-level)</w:t>
            </w:r>
          </w:p>
        </w:tc>
        <w:tc>
          <w:tcPr>
            <w:tcW w:type="dxa" w:w="1898"/>
          </w:tcPr>
          <w:p>
            <w:pPr>
              <w:spacing w:after="0"/>
              <w:jc w:val="left"/>
            </w:pPr>
            <w:r>
              <w:rPr>
                <w:sz w:val="16"/>
              </w:rPr>
              <w:t>30 days to 276 days (median 61 days); 12 with a recorded value</w:t>
            </w:r>
          </w:p>
        </w:tc>
        <w:tc>
          <w:tcPr>
            <w:tcW w:type="dxa" w:w="1686"/>
          </w:tcPr>
          <w:p>
            <w:pPr>
              <w:spacing w:after="0"/>
              <w:jc w:val="left"/>
            </w:pPr>
            <w:r>
              <w:rPr>
                <w:sz w:val="16"/>
              </w:rPr>
              <w:t>276 days (9 months), 2007-05-01 to 2008-01-31, a run of 9 consecutive Storm Events drought records, zone-level</w:t>
            </w:r>
          </w:p>
        </w:tc>
        <w:tc>
          <w:tcPr>
            <w:tcW w:type="dxa" w:w="1563"/>
          </w:tcPr>
          <w:p>
            <w:pPr>
              <w:spacing w:after="0"/>
              <w:jc w:val="left"/>
            </w:pPr>
          </w:p>
        </w:tc>
        <w:tc>
          <w:tcPr>
            <w:tcW w:type="dxa" w:w="2060"/>
          </w:tcPr>
          <w:p>
            <w:pPr>
              <w:spacing w:after="0"/>
              <w:jc w:val="left"/>
            </w:pPr>
            <w:r>
              <w:rPr>
                <w:sz w:val="16"/>
              </w:rPr>
              <w:t>Countywide (zone-level records).</w:t>
            </w: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831"/>
          </w:tcPr>
          <w:p>
            <w:pPr>
              <w:spacing w:after="0"/>
              <w:jc w:val="left"/>
            </w:pPr>
            <w:r>
              <w:rPr>
                <w:sz w:val="16"/>
              </w:rPr>
              <w:t>Modified Mercalli (local data)</w:t>
            </w:r>
          </w:p>
        </w:tc>
        <w:tc>
          <w:tcPr>
            <w:tcW w:type="dxa" w:w="1729"/>
          </w:tcPr>
          <w:p>
            <w:pPr>
              <w:spacing w:after="0"/>
              <w:jc w:val="right"/>
            </w:pPr>
            <w:r>
              <w:rPr>
                <w:sz w:val="16"/>
              </w:rPr>
              <w:t>0</w:t>
            </w:r>
          </w:p>
        </w:tc>
        <w:tc>
          <w:tcPr>
            <w:tcW w:type="dxa" w:w="1898"/>
          </w:tcPr>
          <w:p>
            <w:pPr>
              <w:spacing w:after="0"/>
              <w:jc w:val="left"/>
            </w:pPr>
          </w:p>
        </w:tc>
        <w:tc>
          <w:tcPr>
            <w:tcW w:type="dxa" w:w="1686"/>
          </w:tcPr>
          <w:p>
            <w:pPr>
              <w:spacing w:after="0"/>
              <w:jc w:val="left"/>
            </w:pPr>
          </w:p>
        </w:tc>
        <w:tc>
          <w:tcPr>
            <w:tcW w:type="dxa" w:w="1563"/>
          </w:tcPr>
          <w:p>
            <w:pPr>
              <w:spacing w:after="0"/>
              <w:jc w:val="left"/>
            </w:pPr>
          </w:p>
        </w:tc>
        <w:tc>
          <w:tcPr>
            <w:tcW w:type="dxa" w:w="2060"/>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798"/>
          </w:tcPr>
          <w:p>
            <w:pPr>
              <w:spacing w:after="0"/>
              <w:jc w:val="left"/>
            </w:pPr>
            <w:r>
              <w:rPr>
                <w:sz w:val="16"/>
              </w:rPr>
              <w:t>Hail</w:t>
            </w:r>
          </w:p>
        </w:tc>
        <w:tc>
          <w:tcPr>
            <w:tcW w:type="dxa" w:w="1831"/>
          </w:tcPr>
          <w:p>
            <w:pPr>
              <w:spacing w:after="0"/>
              <w:jc w:val="left"/>
            </w:pPr>
            <w:r>
              <w:rPr>
                <w:sz w:val="16"/>
              </w:rPr>
              <w:t>hail size (inches)</w:t>
            </w:r>
          </w:p>
        </w:tc>
        <w:tc>
          <w:tcPr>
            <w:tcW w:type="dxa" w:w="1729"/>
          </w:tcPr>
          <w:p>
            <w:pPr>
              <w:spacing w:after="0"/>
              <w:jc w:val="right"/>
            </w:pPr>
            <w:r>
              <w:rPr>
                <w:sz w:val="16"/>
              </w:rPr>
              <w:t>91 records, 1970 to 2023</w:t>
            </w:r>
          </w:p>
        </w:tc>
        <w:tc>
          <w:tcPr>
            <w:tcW w:type="dxa" w:w="1898"/>
          </w:tcPr>
          <w:p>
            <w:pPr>
              <w:spacing w:after="0"/>
              <w:jc w:val="left"/>
            </w:pPr>
            <w:r>
              <w:rPr>
                <w:sz w:val="16"/>
              </w:rPr>
              <w:t>0.5 in to 2.75 in (median 0.75 in); 91 with a recorded value</w:t>
            </w:r>
          </w:p>
        </w:tc>
        <w:tc>
          <w:tcPr>
            <w:tcW w:type="dxa" w:w="1686"/>
          </w:tcPr>
          <w:p>
            <w:pPr>
              <w:spacing w:after="0"/>
              <w:jc w:val="left"/>
            </w:pPr>
            <w:r>
              <w:rPr>
                <w:sz w:val="16"/>
              </w:rPr>
              <w:t>2.75 in hail, 1986-06-24</w:t>
            </w:r>
          </w:p>
        </w:tc>
        <w:tc>
          <w:tcPr>
            <w:tcW w:type="dxa" w:w="1563"/>
          </w:tcPr>
          <w:p>
            <w:pPr>
              <w:spacing w:after="0"/>
              <w:jc w:val="left"/>
            </w:pPr>
            <w:r>
              <w:rPr>
                <w:sz w:val="16"/>
              </w:rPr>
              <w:t>Hail, 1996-04-20, $50,000 property; crops not reported (1996 dollars)</w:t>
            </w:r>
          </w:p>
        </w:tc>
        <w:tc>
          <w:tcPr>
            <w:tcW w:type="dxa" w:w="2060"/>
          </w:tcPr>
          <w:p>
            <w:pPr>
              <w:spacing w:after="0"/>
              <w:jc w:val="left"/>
            </w:pPr>
            <w:r>
              <w:rPr>
                <w:sz w:val="16"/>
              </w:rPr>
              <w:t>Event records naming jurisdictions in the plan: Brevard city (16 records), Rosman town (7 records).</w:t>
            </w:r>
          </w:p>
        </w:tc>
        <w:tc>
          <w:tcPr>
            <w:tcW w:type="dxa" w:w="1548"/>
          </w:tcPr>
          <w:p>
            <w:pPr>
              <w:spacing w:after="0"/>
              <w:jc w:val="left"/>
            </w:pPr>
          </w:p>
        </w:tc>
      </w:tr>
      <w:tr>
        <w:trPr>
          <w:cantSplit/>
        </w:trPr>
        <w:tc>
          <w:tcPr>
            <w:tcW w:type="dxa" w:w="1798"/>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729"/>
          </w:tcPr>
          <w:p>
            <w:pPr>
              <w:spacing w:after="0"/>
              <w:jc w:val="right"/>
            </w:pPr>
            <w:r>
              <w:rPr>
                <w:sz w:val="16"/>
              </w:rPr>
              <w:t>0</w:t>
            </w:r>
          </w:p>
        </w:tc>
        <w:tc>
          <w:tcPr>
            <w:tcW w:type="dxa" w:w="1898"/>
          </w:tcPr>
          <w:p>
            <w:pPr>
              <w:spacing w:after="0"/>
              <w:jc w:val="left"/>
            </w:pPr>
          </w:p>
        </w:tc>
        <w:tc>
          <w:tcPr>
            <w:tcW w:type="dxa" w:w="1686"/>
          </w:tcPr>
          <w:p>
            <w:pPr>
              <w:spacing w:after="0"/>
              <w:jc w:val="left"/>
            </w:pPr>
          </w:p>
        </w:tc>
        <w:tc>
          <w:tcPr>
            <w:tcW w:type="dxa" w:w="1563"/>
          </w:tcPr>
          <w:p>
            <w:pPr>
              <w:spacing w:after="0"/>
              <w:jc w:val="left"/>
            </w:pPr>
          </w:p>
        </w:tc>
        <w:tc>
          <w:tcPr>
            <w:tcW w:type="dxa" w:w="2060"/>
          </w:tcPr>
          <w:p>
            <w:pPr>
              <w:spacing w:after="0"/>
              <w:jc w:val="left"/>
            </w:pPr>
          </w:p>
        </w:tc>
        <w:tc>
          <w:tcPr>
            <w:tcW w:type="dxa" w:w="1548"/>
          </w:tcPr>
          <w:p>
            <w:pPr>
              <w:spacing w:after="0"/>
              <w:jc w:val="left"/>
            </w:pPr>
          </w:p>
        </w:tc>
      </w:tr>
      <w:tr>
        <w:trPr>
          <w:cantSplit/>
        </w:trPr>
        <w:tc>
          <w:tcPr>
            <w:tcW w:type="dxa" w:w="1798"/>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729"/>
          </w:tcPr>
          <w:p>
            <w:pPr>
              <w:spacing w:after="0"/>
              <w:jc w:val="right"/>
            </w:pPr>
            <w:r>
              <w:rPr>
                <w:sz w:val="16"/>
              </w:rPr>
              <w:t>2 records, 2020 to 2024 (2 zone-level)</w:t>
            </w:r>
          </w:p>
        </w:tc>
        <w:tc>
          <w:tcPr>
            <w:tcW w:type="dxa" w:w="1898"/>
          </w:tcPr>
          <w:p>
            <w:pPr>
              <w:spacing w:after="0"/>
              <w:jc w:val="left"/>
            </w:pPr>
          </w:p>
        </w:tc>
        <w:tc>
          <w:tcPr>
            <w:tcW w:type="dxa" w:w="1686"/>
          </w:tcPr>
          <w:p>
            <w:pPr>
              <w:spacing w:after="0"/>
              <w:jc w:val="left"/>
            </w:pPr>
            <w:r>
              <w:rPr>
                <w:sz w:val="16"/>
              </w:rPr>
              <w:t>Strongest recorded: Tropical Storm record, 2024-09-27, $5,000,000 property; $0 crops (2024 dollars); NWS zone NCZ064</w:t>
            </w:r>
          </w:p>
        </w:tc>
        <w:tc>
          <w:tcPr>
            <w:tcW w:type="dxa" w:w="1563"/>
          </w:tcPr>
          <w:p>
            <w:pPr>
              <w:spacing w:after="0"/>
              <w:jc w:val="left"/>
            </w:pPr>
          </w:p>
        </w:tc>
        <w:tc>
          <w:tcPr>
            <w:tcW w:type="dxa" w:w="2060"/>
          </w:tcPr>
          <w:p>
            <w:pPr>
              <w:spacing w:after="0"/>
              <w:jc w:val="left"/>
            </w:pPr>
            <w:r>
              <w:rPr>
                <w:sz w:val="16"/>
              </w:rPr>
              <w:t>Countywide (zone-level records).</w:t>
            </w: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8"/>
          </w:tcPr>
          <w:p>
            <w:pPr>
              <w:spacing w:after="0"/>
              <w:jc w:val="left"/>
            </w:pPr>
            <w:r>
              <w:rPr>
                <w:sz w:val="16"/>
              </w:rPr>
              <w:t>Ice Storm</w:t>
            </w:r>
          </w:p>
        </w:tc>
        <w:tc>
          <w:tcPr>
            <w:tcW w:type="dxa" w:w="1831"/>
          </w:tcPr>
          <w:p>
            <w:pPr>
              <w:spacing w:after="0"/>
              <w:jc w:val="left"/>
            </w:pPr>
            <w:r>
              <w:rPr>
                <w:sz w:val="16"/>
              </w:rPr>
              <w:t>Sperry-Piltz ice scale (local data)</w:t>
            </w:r>
          </w:p>
        </w:tc>
        <w:tc>
          <w:tcPr>
            <w:tcW w:type="dxa" w:w="1729"/>
          </w:tcPr>
          <w:p>
            <w:pPr>
              <w:spacing w:after="0"/>
              <w:jc w:val="right"/>
            </w:pPr>
            <w:r>
              <w:rPr>
                <w:sz w:val="16"/>
              </w:rPr>
              <w:t>8 records, 1997 to 2026 (8 zone-level)</w:t>
            </w:r>
          </w:p>
        </w:tc>
        <w:tc>
          <w:tcPr>
            <w:tcW w:type="dxa" w:w="1898"/>
          </w:tcPr>
          <w:p>
            <w:pPr>
              <w:spacing w:after="0"/>
              <w:jc w:val="left"/>
            </w:pPr>
          </w:p>
        </w:tc>
        <w:tc>
          <w:tcPr>
            <w:tcW w:type="dxa" w:w="1686"/>
          </w:tcPr>
          <w:p>
            <w:pPr>
              <w:spacing w:after="0"/>
              <w:jc w:val="left"/>
            </w:pPr>
            <w:r>
              <w:rPr>
                <w:sz w:val="16"/>
              </w:rPr>
              <w:t>Ice Storm, 2002-12-04, $6,000,000 property; crops not reported (2002 dollars); NWS zone NCZ064</w:t>
            </w:r>
          </w:p>
        </w:tc>
        <w:tc>
          <w:tcPr>
            <w:tcW w:type="dxa" w:w="1563"/>
          </w:tcPr>
          <w:p>
            <w:pPr>
              <w:spacing w:after="0"/>
              <w:jc w:val="left"/>
            </w:pPr>
          </w:p>
        </w:tc>
        <w:tc>
          <w:tcPr>
            <w:tcW w:type="dxa" w:w="2060"/>
          </w:tcPr>
          <w:p>
            <w:pPr>
              <w:spacing w:after="0"/>
              <w:jc w:val="left"/>
            </w:pPr>
            <w:r>
              <w:rPr>
                <w:sz w:val="16"/>
              </w:rPr>
              <w:t>Countywide (zone-level records).</w:t>
            </w:r>
          </w:p>
        </w:tc>
        <w:tc>
          <w:tcPr>
            <w:tcW w:type="dxa" w:w="1548"/>
          </w:tcPr>
          <w:p>
            <w:pPr>
              <w:spacing w:after="0"/>
              <w:jc w:val="left"/>
            </w:pPr>
          </w:p>
        </w:tc>
      </w:tr>
      <w:tr>
        <w:trPr>
          <w:cantSplit/>
        </w:trPr>
        <w:tc>
          <w:tcPr>
            <w:tcW w:type="dxa" w:w="1798"/>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729"/>
          </w:tcPr>
          <w:p>
            <w:pPr>
              <w:spacing w:after="0"/>
              <w:jc w:val="right"/>
            </w:pPr>
            <w:r>
              <w:rPr>
                <w:sz w:val="16"/>
              </w:rPr>
              <w:t>97 records, 1996 to 2024 (10 zone-level)</w:t>
            </w:r>
          </w:p>
        </w:tc>
        <w:tc>
          <w:tcPr>
            <w:tcW w:type="dxa" w:w="1898"/>
          </w:tcPr>
          <w:p>
            <w:pPr>
              <w:spacing w:after="0"/>
              <w:jc w:val="left"/>
            </w:pPr>
          </w:p>
        </w:tc>
        <w:tc>
          <w:tcPr>
            <w:tcW w:type="dxa" w:w="1686"/>
          </w:tcPr>
          <w:p>
            <w:pPr>
              <w:spacing w:after="0"/>
              <w:jc w:val="left"/>
            </w:pPr>
            <w:r>
              <w:rPr>
                <w:sz w:val="16"/>
              </w:rPr>
              <w:t>Flash Flood, 2024-09-26, $50,000,000 property; $0 crops (2024 dollars)</w:t>
            </w:r>
          </w:p>
        </w:tc>
        <w:tc>
          <w:tcPr>
            <w:tcW w:type="dxa" w:w="1563"/>
          </w:tcPr>
          <w:p>
            <w:pPr>
              <w:spacing w:after="0"/>
              <w:jc w:val="left"/>
            </w:pPr>
          </w:p>
        </w:tc>
        <w:tc>
          <w:tcPr>
            <w:tcW w:type="dxa" w:w="2060"/>
          </w:tcPr>
          <w:p>
            <w:pPr>
              <w:spacing w:after="0"/>
              <w:jc w:val="left"/>
            </w:pPr>
            <w:r>
              <w:rPr>
                <w:sz w:val="16"/>
              </w:rPr>
              <w:t>Event records naming jurisdictions in the plan: Rosman town (26 records), Brevard city (3 records). Zone-level records (10) apply countywide.</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8"/>
          </w:tcPr>
          <w:p>
            <w:pPr>
              <w:spacing w:after="0"/>
              <w:jc w:val="left"/>
            </w:pPr>
            <w:r>
              <w:rPr>
                <w:sz w:val="16"/>
              </w:rPr>
              <w:t>Debris Flow</w:t>
            </w:r>
          </w:p>
        </w:tc>
        <w:tc>
          <w:tcPr>
            <w:tcW w:type="dxa" w:w="1831"/>
          </w:tcPr>
          <w:p>
            <w:pPr>
              <w:spacing w:after="0"/>
              <w:jc w:val="left"/>
            </w:pPr>
            <w:r>
              <w:rPr>
                <w:sz w:val="16"/>
              </w:rPr>
              <w:t>none (count and damage only)</w:t>
            </w:r>
          </w:p>
        </w:tc>
        <w:tc>
          <w:tcPr>
            <w:tcW w:type="dxa" w:w="1729"/>
          </w:tcPr>
          <w:p>
            <w:pPr>
              <w:spacing w:after="0"/>
              <w:jc w:val="right"/>
            </w:pPr>
            <w:r>
              <w:rPr>
                <w:sz w:val="16"/>
              </w:rPr>
              <w:t>2 records, 2004 to 2005 (2 zone-level)</w:t>
            </w:r>
          </w:p>
        </w:tc>
        <w:tc>
          <w:tcPr>
            <w:tcW w:type="dxa" w:w="1898"/>
          </w:tcPr>
          <w:p>
            <w:pPr>
              <w:spacing w:after="0"/>
              <w:jc w:val="left"/>
            </w:pPr>
          </w:p>
        </w:tc>
        <w:tc>
          <w:tcPr>
            <w:tcW w:type="dxa" w:w="1686"/>
          </w:tcPr>
          <w:p>
            <w:pPr>
              <w:spacing w:after="0"/>
              <w:jc w:val="left"/>
            </w:pPr>
            <w:r>
              <w:rPr>
                <w:sz w:val="16"/>
              </w:rPr>
              <w:t>Debris Flow, 2004-09-08, $300,000 property; crops not reported (2004 dollars); NWS zone NCZ064</w:t>
            </w:r>
          </w:p>
        </w:tc>
        <w:tc>
          <w:tcPr>
            <w:tcW w:type="dxa" w:w="1563"/>
          </w:tcPr>
          <w:p>
            <w:pPr>
              <w:spacing w:after="0"/>
              <w:jc w:val="left"/>
            </w:pPr>
          </w:p>
        </w:tc>
        <w:tc>
          <w:tcPr>
            <w:tcW w:type="dxa" w:w="2060"/>
          </w:tcPr>
          <w:p>
            <w:pPr>
              <w:spacing w:after="0"/>
              <w:jc w:val="left"/>
            </w:pPr>
            <w:r>
              <w:rPr>
                <w:sz w:val="16"/>
              </w:rPr>
              <w:t>Countywide (zone-level records).</w:t>
            </w:r>
          </w:p>
        </w:tc>
        <w:tc>
          <w:tcPr>
            <w:tcW w:type="dxa" w:w="1548"/>
          </w:tcPr>
          <w:p>
            <w:pPr>
              <w:spacing w:after="0"/>
              <w:jc w:val="left"/>
            </w:pPr>
          </w:p>
        </w:tc>
      </w:tr>
      <w:tr>
        <w:trPr>
          <w:cantSplit/>
        </w:trPr>
        <w:tc>
          <w:tcPr>
            <w:tcW w:type="dxa" w:w="1798"/>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729"/>
          </w:tcPr>
          <w:p>
            <w:pPr>
              <w:spacing w:after="0"/>
              <w:jc w:val="right"/>
            </w:pPr>
            <w:r>
              <w:rPr>
                <w:sz w:val="16"/>
              </w:rPr>
              <w:t>13 records, 1999 to 2016</w:t>
            </w:r>
          </w:p>
        </w:tc>
        <w:tc>
          <w:tcPr>
            <w:tcW w:type="dxa" w:w="1898"/>
          </w:tcPr>
          <w:p>
            <w:pPr>
              <w:spacing w:after="0"/>
              <w:jc w:val="left"/>
            </w:pPr>
          </w:p>
        </w:tc>
        <w:tc>
          <w:tcPr>
            <w:tcW w:type="dxa" w:w="1686"/>
          </w:tcPr>
          <w:p>
            <w:pPr>
              <w:spacing w:after="0"/>
              <w:jc w:val="left"/>
            </w:pPr>
            <w:r>
              <w:rPr>
                <w:sz w:val="16"/>
              </w:rPr>
              <w:t>Lightning, 2010-05-15, $200,000 property; crops not reported (2010 dollars)</w:t>
            </w:r>
          </w:p>
        </w:tc>
        <w:tc>
          <w:tcPr>
            <w:tcW w:type="dxa" w:w="1563"/>
          </w:tcPr>
          <w:p>
            <w:pPr>
              <w:spacing w:after="0"/>
              <w:jc w:val="left"/>
            </w:pPr>
          </w:p>
        </w:tc>
        <w:tc>
          <w:tcPr>
            <w:tcW w:type="dxa" w:w="2060"/>
          </w:tcPr>
          <w:p>
            <w:pPr>
              <w:spacing w:after="0"/>
              <w:jc w:val="left"/>
            </w:pPr>
            <w:r>
              <w:rPr>
                <w:sz w:val="16"/>
              </w:rPr>
              <w:t>Event records naming jurisdictions in the plan: Brevard city (4 records).</w:t>
            </w:r>
          </w:p>
        </w:tc>
        <w:tc>
          <w:tcPr>
            <w:tcW w:type="dxa" w:w="1548"/>
          </w:tcPr>
          <w:p>
            <w:pPr>
              <w:spacing w:after="0"/>
              <w:jc w:val="left"/>
            </w:pPr>
            <w:r>
              <w:rPr>
                <w:sz w:val="16"/>
              </w:rPr>
              <w:t>Storm Events lists lightning with damage or casualties.</w:t>
            </w:r>
          </w:p>
        </w:tc>
      </w:tr>
      <w:tr>
        <w:trPr>
          <w:cantSplit/>
        </w:trPr>
        <w:tc>
          <w:tcPr>
            <w:tcW w:type="dxa" w:w="1798"/>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729"/>
          </w:tcPr>
          <w:p>
            <w:pPr>
              <w:spacing w:after="0"/>
              <w:jc w:val="right"/>
            </w:pPr>
            <w:r>
              <w:rPr>
                <w:sz w:val="16"/>
              </w:rPr>
              <w:t>41 records, 1998 to 2026 (41 zone-level)</w:t>
            </w:r>
          </w:p>
        </w:tc>
        <w:tc>
          <w:tcPr>
            <w:tcW w:type="dxa" w:w="1898"/>
          </w:tcPr>
          <w:p>
            <w:pPr>
              <w:spacing w:after="0"/>
              <w:jc w:val="left"/>
            </w:pPr>
            <w:r>
              <w:rPr>
                <w:sz w:val="16"/>
              </w:rPr>
              <w:t>39 kt (45 mph) to 70 kt (81 mph) (median 50 kt (58 mph)); 37 with a recorded value</w:t>
            </w:r>
          </w:p>
        </w:tc>
        <w:tc>
          <w:tcPr>
            <w:tcW w:type="dxa" w:w="1686"/>
          </w:tcPr>
          <w:p>
            <w:pPr>
              <w:spacing w:after="0"/>
              <w:jc w:val="left"/>
            </w:pPr>
            <w:r>
              <w:rPr>
                <w:sz w:val="16"/>
              </w:rPr>
              <w:t>70 kt (81 mph) estimated gust, High Wind, 2007-04-15; NWS zone NCZ064</w:t>
            </w:r>
          </w:p>
        </w:tc>
        <w:tc>
          <w:tcPr>
            <w:tcW w:type="dxa" w:w="1563"/>
          </w:tcPr>
          <w:p>
            <w:pPr>
              <w:spacing w:after="0"/>
              <w:jc w:val="left"/>
            </w:pPr>
            <w:r>
              <w:rPr>
                <w:sz w:val="16"/>
              </w:rPr>
              <w:t>High Wind, 2007-04-16, $500,000 property; $0 crops (zone total, 2007 dollars)</w:t>
            </w:r>
          </w:p>
        </w:tc>
        <w:tc>
          <w:tcPr>
            <w:tcW w:type="dxa" w:w="2060"/>
          </w:tcPr>
          <w:p>
            <w:pPr>
              <w:spacing w:after="0"/>
              <w:jc w:val="left"/>
            </w:pPr>
            <w:r>
              <w:rPr>
                <w:sz w:val="16"/>
              </w:rPr>
              <w:t>Countywide (zone-level records).</w:t>
            </w:r>
          </w:p>
        </w:tc>
        <w:tc>
          <w:tcPr>
            <w:tcW w:type="dxa" w:w="1548"/>
          </w:tcPr>
          <w:p>
            <w:pPr>
              <w:spacing w:after="0"/>
              <w:jc w:val="left"/>
            </w:pPr>
          </w:p>
        </w:tc>
      </w:tr>
      <w:tr>
        <w:trPr>
          <w:cantSplit/>
        </w:trPr>
        <w:tc>
          <w:tcPr>
            <w:tcW w:type="dxa" w:w="1798"/>
          </w:tcPr>
          <w:p>
            <w:pPr>
              <w:spacing w:after="0"/>
              <w:jc w:val="left"/>
            </w:pPr>
            <w:r>
              <w:rPr>
                <w:sz w:val="16"/>
              </w:rPr>
              <w:t>Thunderstorm Wind</w:t>
            </w:r>
          </w:p>
        </w:tc>
        <w:tc>
          <w:tcPr>
            <w:tcW w:type="dxa" w:w="1831"/>
          </w:tcPr>
          <w:p>
            <w:pPr>
              <w:spacing w:after="0"/>
              <w:jc w:val="left"/>
            </w:pPr>
            <w:r>
              <w:rPr>
                <w:sz w:val="16"/>
              </w:rPr>
              <w:t>wind speed (kt and mph)</w:t>
            </w:r>
          </w:p>
        </w:tc>
        <w:tc>
          <w:tcPr>
            <w:tcW w:type="dxa" w:w="1729"/>
          </w:tcPr>
          <w:p>
            <w:pPr>
              <w:spacing w:after="0"/>
              <w:jc w:val="right"/>
            </w:pPr>
            <w:r>
              <w:rPr>
                <w:sz w:val="16"/>
              </w:rPr>
              <w:t>83 records, 1970 to 2025</w:t>
            </w:r>
          </w:p>
        </w:tc>
        <w:tc>
          <w:tcPr>
            <w:tcW w:type="dxa" w:w="1898"/>
          </w:tcPr>
          <w:p>
            <w:pPr>
              <w:spacing w:after="0"/>
              <w:jc w:val="left"/>
            </w:pPr>
            <w:r>
              <w:rPr>
                <w:sz w:val="16"/>
              </w:rPr>
              <w:t>50 kt (58 mph) to 55 kt (63 mph) (median 50 kt (58 mph)); 72 with a recorded value</w:t>
            </w:r>
          </w:p>
        </w:tc>
        <w:tc>
          <w:tcPr>
            <w:tcW w:type="dxa" w:w="1686"/>
          </w:tcPr>
          <w:p>
            <w:pPr>
              <w:spacing w:after="0"/>
              <w:jc w:val="left"/>
            </w:pPr>
            <w:r>
              <w:rPr>
                <w:sz w:val="16"/>
              </w:rPr>
              <w:t>55 kt (63 mph) estimated gust, Thunderstorm Wind, 2024-08-30; same speed and measurement basis also recorded on 2010-06-25, 2011-02-28, 2011-04-04, 2011-04-28, 2011-06-15, 2018-06-25</w:t>
            </w:r>
          </w:p>
        </w:tc>
        <w:tc>
          <w:tcPr>
            <w:tcW w:type="dxa" w:w="1563"/>
          </w:tcPr>
          <w:p>
            <w:pPr>
              <w:spacing w:after="0"/>
              <w:jc w:val="left"/>
            </w:pPr>
            <w:r>
              <w:rPr>
                <w:sz w:val="16"/>
              </w:rPr>
              <w:t>Thunderstorm Wind, 1996-04-20, $50,000 property; crops not reported (1996 dollars)</w:t>
            </w:r>
          </w:p>
        </w:tc>
        <w:tc>
          <w:tcPr>
            <w:tcW w:type="dxa" w:w="2060"/>
          </w:tcPr>
          <w:p>
            <w:pPr>
              <w:spacing w:after="0"/>
              <w:jc w:val="left"/>
            </w:pPr>
            <w:r>
              <w:rPr>
                <w:sz w:val="16"/>
              </w:rPr>
              <w:t>Event records naming jurisdictions in the plan: Brevard city (21 records), Rosman town (8 records).</w:t>
            </w:r>
          </w:p>
        </w:tc>
        <w:tc>
          <w:tcPr>
            <w:tcW w:type="dxa" w:w="1548"/>
          </w:tcPr>
          <w:p>
            <w:pPr>
              <w:spacing w:after="0"/>
              <w:jc w:val="left"/>
            </w:pPr>
          </w:p>
        </w:tc>
      </w:tr>
      <w:tr>
        <w:trPr>
          <w:cantSplit/>
        </w:trPr>
        <w:tc>
          <w:tcPr>
            <w:tcW w:type="dxa" w:w="1798"/>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729"/>
          </w:tcPr>
          <w:p>
            <w:pPr>
              <w:spacing w:after="0"/>
              <w:jc w:val="right"/>
            </w:pPr>
            <w:r>
              <w:rPr>
                <w:sz w:val="16"/>
              </w:rPr>
              <w:t>3 records, 1974 to 1984</w:t>
            </w:r>
          </w:p>
        </w:tc>
        <w:tc>
          <w:tcPr>
            <w:tcW w:type="dxa" w:w="1898"/>
          </w:tcPr>
          <w:p>
            <w:pPr>
              <w:spacing w:after="0"/>
              <w:jc w:val="left"/>
            </w:pPr>
            <w:r>
              <w:rPr>
                <w:sz w:val="16"/>
              </w:rPr>
              <w:t>F/EF0 to F/EF2 (median F/EF1); 3 with a recorded value</w:t>
            </w:r>
          </w:p>
        </w:tc>
        <w:tc>
          <w:tcPr>
            <w:tcW w:type="dxa" w:w="1686"/>
          </w:tcPr>
          <w:p>
            <w:pPr>
              <w:spacing w:after="0"/>
              <w:jc w:val="left"/>
            </w:pPr>
            <w:r>
              <w:rPr>
                <w:sz w:val="16"/>
              </w:rPr>
              <w:t>F2 tornado, 1975-01-10, 4.3 mi path length (whole path, pre-1996), 20 yd wide, $25,000 property; crops not recorded (1975 dollars)</w:t>
            </w:r>
          </w:p>
        </w:tc>
        <w:tc>
          <w:tcPr>
            <w:tcW w:type="dxa" w:w="1563"/>
          </w:tcPr>
          <w:p>
            <w:pPr>
              <w:spacing w:after="0"/>
              <w:jc w:val="left"/>
            </w:pPr>
            <w:r>
              <w:rPr>
                <w:sz w:val="16"/>
              </w:rPr>
              <w:t>Tornado, 1984-06-20, $250,000 property; crops not recorded (1984 dollars)</w:t>
            </w:r>
          </w:p>
        </w:tc>
        <w:tc>
          <w:tcPr>
            <w:tcW w:type="dxa" w:w="2060"/>
          </w:tcPr>
          <w:p>
            <w:pPr>
              <w:spacing w:after="0"/>
              <w:jc w:val="left"/>
            </w:pPr>
            <w:r>
              <w:rPr>
                <w:sz w:val="16"/>
              </w:rPr>
              <w:t>No event record names a jurisdiction in the plan.</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8"/>
          </w:tcPr>
          <w:p>
            <w:pPr>
              <w:spacing w:after="0"/>
              <w:jc w:val="left"/>
            </w:pPr>
            <w:r>
              <w:rPr>
                <w:sz w:val="16"/>
              </w:rPr>
              <w:t>Wildfire</w:t>
            </w:r>
          </w:p>
        </w:tc>
        <w:tc>
          <w:tcPr>
            <w:tcW w:type="dxa" w:w="1831"/>
          </w:tcPr>
          <w:p>
            <w:pPr>
              <w:spacing w:after="0"/>
              <w:jc w:val="left"/>
            </w:pPr>
            <w:r>
              <w:rPr>
                <w:sz w:val="16"/>
              </w:rPr>
              <w:t>acres burned (local data)</w:t>
            </w:r>
          </w:p>
        </w:tc>
        <w:tc>
          <w:tcPr>
            <w:tcW w:type="dxa" w:w="1729"/>
          </w:tcPr>
          <w:p>
            <w:pPr>
              <w:spacing w:after="0"/>
              <w:jc w:val="right"/>
            </w:pPr>
            <w:r>
              <w:rPr>
                <w:sz w:val="16"/>
              </w:rPr>
              <w:t>0</w:t>
            </w:r>
          </w:p>
        </w:tc>
        <w:tc>
          <w:tcPr>
            <w:tcW w:type="dxa" w:w="1898"/>
          </w:tcPr>
          <w:p>
            <w:pPr>
              <w:spacing w:after="0"/>
              <w:jc w:val="left"/>
            </w:pPr>
          </w:p>
        </w:tc>
        <w:tc>
          <w:tcPr>
            <w:tcW w:type="dxa" w:w="1686"/>
          </w:tcPr>
          <w:p>
            <w:pPr>
              <w:spacing w:after="0"/>
              <w:jc w:val="left"/>
            </w:pPr>
          </w:p>
        </w:tc>
        <w:tc>
          <w:tcPr>
            <w:tcW w:type="dxa" w:w="1563"/>
          </w:tcPr>
          <w:p>
            <w:pPr>
              <w:spacing w:after="0"/>
              <w:jc w:val="left"/>
            </w:pPr>
          </w:p>
        </w:tc>
        <w:tc>
          <w:tcPr>
            <w:tcW w:type="dxa" w:w="2060"/>
          </w:tcPr>
          <w:p>
            <w:pPr>
              <w:spacing w:after="0"/>
              <w:jc w:val="left"/>
            </w:pPr>
          </w:p>
        </w:tc>
        <w:tc>
          <w:tcPr>
            <w:tcW w:type="dxa" w:w="1548"/>
          </w:tcPr>
          <w:p>
            <w:pPr>
              <w:spacing w:after="0"/>
              <w:jc w:val="left"/>
            </w:pPr>
          </w:p>
        </w:tc>
      </w:tr>
      <w:tr>
        <w:trPr>
          <w:cantSplit/>
        </w:trPr>
        <w:tc>
          <w:tcPr>
            <w:tcW w:type="dxa" w:w="1798"/>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729"/>
          </w:tcPr>
          <w:p>
            <w:pPr>
              <w:spacing w:after="0"/>
              <w:jc w:val="right"/>
            </w:pPr>
            <w:r>
              <w:rPr>
                <w:sz w:val="16"/>
              </w:rPr>
              <w:t>145 records, 1996 to 2026 (145 zone-level)</w:t>
            </w:r>
          </w:p>
        </w:tc>
        <w:tc>
          <w:tcPr>
            <w:tcW w:type="dxa" w:w="1898"/>
          </w:tcPr>
          <w:p>
            <w:pPr>
              <w:spacing w:after="0"/>
              <w:jc w:val="left"/>
            </w:pPr>
          </w:p>
        </w:tc>
        <w:tc>
          <w:tcPr>
            <w:tcW w:type="dxa" w:w="1686"/>
          </w:tcPr>
          <w:p>
            <w:pPr>
              <w:spacing w:after="0"/>
              <w:jc w:val="left"/>
            </w:pPr>
            <w:r>
              <w:rPr>
                <w:sz w:val="16"/>
              </w:rPr>
              <w:t>No damage reported in 145 records.</w:t>
            </w:r>
          </w:p>
        </w:tc>
        <w:tc>
          <w:tcPr>
            <w:tcW w:type="dxa" w:w="1563"/>
          </w:tcPr>
          <w:p>
            <w:pPr>
              <w:spacing w:after="0"/>
              <w:jc w:val="left"/>
            </w:pPr>
          </w:p>
        </w:tc>
        <w:tc>
          <w:tcPr>
            <w:tcW w:type="dxa" w:w="2060"/>
          </w:tcPr>
          <w:p>
            <w:pPr>
              <w:spacing w:after="0"/>
              <w:jc w:val="left"/>
            </w:pPr>
            <w:r>
              <w:rPr>
                <w:sz w:val="16"/>
              </w:rPr>
              <w:t>Countywide (zone-level records).</w:t>
            </w:r>
          </w:p>
        </w:tc>
        <w:tc>
          <w:tcPr>
            <w:tcW w:type="dxa" w:w="15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032"/>
        <w:gridCol w:w="2194"/>
        <w:gridCol w:w="2631"/>
        <w:gridCol w:w="188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032"/>
            <w:shd w:val="clear" w:color="auto" w:fill="E8E8E8"/>
          </w:tcPr>
          <w:p>
            <w:pPr>
              <w:spacing w:after="0"/>
              <w:jc w:val="left"/>
            </w:pPr>
            <w:r>
              <w:rPr>
                <w:b/>
                <w:sz w:val="16"/>
              </w:rPr>
              <w:t>Title</w:t>
            </w:r>
          </w:p>
        </w:tc>
        <w:tc>
          <w:tcPr>
            <w:tcW w:type="dxa" w:w="2194"/>
            <w:shd w:val="clear" w:color="auto" w:fill="E8E8E8"/>
          </w:tcPr>
          <w:p>
            <w:pPr>
              <w:spacing w:after="0"/>
              <w:jc w:val="left"/>
            </w:pPr>
            <w:r>
              <w:rPr>
                <w:b/>
                <w:sz w:val="16"/>
              </w:rPr>
              <w:t>Mapped hazard</w:t>
            </w:r>
          </w:p>
        </w:tc>
        <w:tc>
          <w:tcPr>
            <w:tcW w:type="dxa" w:w="2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5"/>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8"/>
          </w:tcPr>
          <w:p>
            <w:pPr>
              <w:spacing w:after="0"/>
              <w:jc w:val="left"/>
            </w:pPr>
            <w:r>
              <w:rPr>
                <w:sz w:val="16"/>
              </w:rPr>
              <w:t>Emergency</w:t>
            </w:r>
          </w:p>
        </w:tc>
        <w:tc>
          <w:tcPr>
            <w:tcW w:type="dxa" w:w="2032"/>
          </w:tcPr>
          <w:p>
            <w:pPr>
              <w:spacing w:after="0"/>
              <w:jc w:val="left"/>
            </w:pPr>
            <w:r>
              <w:rPr>
                <w:sz w:val="16"/>
              </w:rPr>
              <w:t>Severe Winter Storm</w:t>
            </w:r>
          </w:p>
        </w:tc>
        <w:tc>
          <w:tcPr>
            <w:tcW w:type="dxa" w:w="2194"/>
          </w:tcPr>
          <w:p>
            <w:pPr>
              <w:spacing w:after="0"/>
              <w:jc w:val="left"/>
            </w:pPr>
            <w:r>
              <w:rPr>
                <w:sz w:val="16"/>
              </w:rPr>
              <w:t>Winter Weather</w:t>
            </w:r>
          </w:p>
        </w:tc>
        <w:tc>
          <w:tcPr>
            <w:tcW w:type="dxa" w:w="2631"/>
          </w:tcPr>
          <w:p>
            <w:pPr>
              <w:spacing w:after="0"/>
              <w:jc w:val="right"/>
            </w:pPr>
            <w:r>
              <w:rPr>
                <w:sz w:val="16"/>
              </w:rPr>
              <w:t>no Public Assistance recorded</w:t>
            </w:r>
          </w:p>
        </w:tc>
        <w:tc>
          <w:tcPr>
            <w:tcW w:type="dxa" w:w="1885"/>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2025-03-27</w:t>
            </w:r>
          </w:p>
        </w:tc>
        <w:tc>
          <w:tcPr>
            <w:tcW w:type="dxa" w:w="1037"/>
          </w:tcPr>
          <w:p>
            <w:pPr>
              <w:spacing w:after="0"/>
              <w:jc w:val="left"/>
            </w:pPr>
            <w:r>
              <w:rPr>
                <w:sz w:val="16"/>
              </w:rPr>
              <w:t>2025-03-26</w:t>
            </w:r>
          </w:p>
        </w:tc>
        <w:tc>
          <w:tcPr>
            <w:tcW w:type="dxa" w:w="1037"/>
          </w:tcPr>
          <w:p>
            <w:pPr>
              <w:spacing w:after="0"/>
              <w:jc w:val="left"/>
            </w:pPr>
            <w:r>
              <w:rPr>
                <w:sz w:val="16"/>
              </w:rPr>
              <w:t>FM-5578-NC</w:t>
            </w:r>
          </w:p>
        </w:tc>
        <w:tc>
          <w:tcPr>
            <w:tcW w:type="dxa" w:w="1368"/>
          </w:tcPr>
          <w:p>
            <w:pPr>
              <w:spacing w:after="0"/>
              <w:jc w:val="left"/>
            </w:pPr>
            <w:r>
              <w:rPr>
                <w:sz w:val="16"/>
              </w:rPr>
              <w:t>Fire management</w:t>
            </w:r>
          </w:p>
        </w:tc>
        <w:tc>
          <w:tcPr>
            <w:tcW w:type="dxa" w:w="2032"/>
          </w:tcPr>
          <w:p>
            <w:pPr>
              <w:spacing w:after="0"/>
              <w:jc w:val="left"/>
            </w:pPr>
            <w:r>
              <w:rPr>
                <w:sz w:val="16"/>
              </w:rPr>
              <w:t>Table Rock Fire</w:t>
            </w:r>
          </w:p>
        </w:tc>
        <w:tc>
          <w:tcPr>
            <w:tcW w:type="dxa" w:w="2194"/>
          </w:tcPr>
          <w:p>
            <w:pPr>
              <w:spacing w:after="0"/>
              <w:jc w:val="left"/>
            </w:pPr>
            <w:r>
              <w:rPr>
                <w:sz w:val="16"/>
              </w:rPr>
              <w:t>Wildfire</w:t>
            </w:r>
          </w:p>
        </w:tc>
        <w:tc>
          <w:tcPr>
            <w:tcW w:type="dxa" w:w="2631"/>
          </w:tcPr>
          <w:p>
            <w:pPr>
              <w:spacing w:after="0"/>
              <w:jc w:val="right"/>
            </w:pPr>
            <w:r>
              <w:rPr>
                <w:sz w:val="16"/>
              </w:rPr>
              <w:t>no Public Assistance recorded</w:t>
            </w:r>
          </w:p>
        </w:tc>
        <w:tc>
          <w:tcPr>
            <w:tcW w:type="dxa" w:w="1885"/>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8"/>
          </w:tcPr>
          <w:p>
            <w:pPr>
              <w:spacing w:after="0"/>
              <w:jc w:val="left"/>
            </w:pPr>
            <w:r>
              <w:rPr>
                <w:sz w:val="16"/>
              </w:rPr>
              <w:t>Major disaster</w:t>
            </w:r>
          </w:p>
        </w:tc>
        <w:tc>
          <w:tcPr>
            <w:tcW w:type="dxa" w:w="2032"/>
          </w:tcPr>
          <w:p>
            <w:pPr>
              <w:spacing w:after="0"/>
              <w:jc w:val="left"/>
            </w:pPr>
            <w:r>
              <w:rPr>
                <w:sz w:val="16"/>
              </w:rPr>
              <w:t>Tropical Storm Helene</w:t>
            </w:r>
          </w:p>
        </w:tc>
        <w:tc>
          <w:tcPr>
            <w:tcW w:type="dxa" w:w="2194"/>
          </w:tcPr>
          <w:p>
            <w:pPr>
              <w:spacing w:after="0"/>
              <w:jc w:val="left"/>
            </w:pPr>
            <w:r>
              <w:rPr>
                <w:sz w:val="16"/>
              </w:rPr>
              <w:t>Hurricane</w:t>
            </w:r>
          </w:p>
        </w:tc>
        <w:tc>
          <w:tcPr>
            <w:tcW w:type="dxa" w:w="2631"/>
          </w:tcPr>
          <w:p>
            <w:pPr>
              <w:spacing w:after="0"/>
              <w:jc w:val="right"/>
            </w:pPr>
            <w:r>
              <w:rPr>
                <w:sz w:val="16"/>
              </w:rPr>
              <w:t>$5,762,287.49</w:t>
            </w:r>
          </w:p>
        </w:tc>
        <w:tc>
          <w:tcPr>
            <w:tcW w:type="dxa" w:w="1885"/>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8"/>
          </w:tcPr>
          <w:p>
            <w:pPr>
              <w:spacing w:after="0"/>
              <w:jc w:val="left"/>
            </w:pPr>
            <w:r>
              <w:rPr>
                <w:sz w:val="16"/>
              </w:rPr>
              <w:t>Emergency</w:t>
            </w:r>
          </w:p>
        </w:tc>
        <w:tc>
          <w:tcPr>
            <w:tcW w:type="dxa" w:w="2032"/>
          </w:tcPr>
          <w:p>
            <w:pPr>
              <w:spacing w:after="0"/>
              <w:jc w:val="left"/>
            </w:pPr>
            <w:r>
              <w:rPr>
                <w:sz w:val="16"/>
              </w:rPr>
              <w:t>Hurricane Helene</w:t>
            </w:r>
          </w:p>
        </w:tc>
        <w:tc>
          <w:tcPr>
            <w:tcW w:type="dxa" w:w="2194"/>
          </w:tcPr>
          <w:p>
            <w:pPr>
              <w:spacing w:after="0"/>
              <w:jc w:val="left"/>
            </w:pPr>
            <w:r>
              <w:rPr>
                <w:sz w:val="16"/>
              </w:rPr>
              <w:t>Hurricane (primary); also designated: Inland Flooding, Landslide</w:t>
            </w:r>
          </w:p>
        </w:tc>
        <w:tc>
          <w:tcPr>
            <w:tcW w:type="dxa" w:w="2631"/>
          </w:tcPr>
          <w:p>
            <w:pPr>
              <w:spacing w:after="0"/>
              <w:jc w:val="right"/>
            </w:pPr>
            <w:r>
              <w:rPr>
                <w:sz w:val="16"/>
              </w:rPr>
              <w:t>no Public Assistance recorded</w:t>
            </w:r>
          </w:p>
        </w:tc>
        <w:tc>
          <w:tcPr>
            <w:tcW w:type="dxa" w:w="1885"/>
          </w:tcPr>
          <w:p>
            <w:pPr>
              <w:spacing w:after="0"/>
              <w:jc w:val="left"/>
            </w:pPr>
            <w:r>
              <w:rPr>
                <w:sz w:val="16"/>
              </w:rPr>
              <w:t>in the 12 months before plan approval; within last 5 years</w:t>
            </w:r>
          </w:p>
        </w:tc>
        <w:tc>
          <w:tcPr>
            <w:tcW w:type="dxa" w:w="891"/>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8"/>
          </w:tcPr>
          <w:p>
            <w:pPr>
              <w:spacing w:after="0"/>
              <w:jc w:val="left"/>
            </w:pPr>
            <w:r>
              <w:rPr>
                <w:sz w:val="16"/>
              </w:rPr>
              <w:t>Emergency</w:t>
            </w:r>
          </w:p>
        </w:tc>
        <w:tc>
          <w:tcPr>
            <w:tcW w:type="dxa" w:w="2032"/>
          </w:tcPr>
          <w:p>
            <w:pPr>
              <w:spacing w:after="0"/>
              <w:jc w:val="left"/>
            </w:pPr>
            <w:r>
              <w:rPr>
                <w:sz w:val="16"/>
              </w:rPr>
              <w:t>Hurricane Ian</w:t>
            </w:r>
          </w:p>
        </w:tc>
        <w:tc>
          <w:tcPr>
            <w:tcW w:type="dxa" w:w="2194"/>
          </w:tcPr>
          <w:p>
            <w:pPr>
              <w:spacing w:after="0"/>
              <w:jc w:val="left"/>
            </w:pPr>
            <w:r>
              <w:rPr>
                <w:sz w:val="16"/>
              </w:rPr>
              <w:t>Hurricane</w:t>
            </w:r>
          </w:p>
        </w:tc>
        <w:tc>
          <w:tcPr>
            <w:tcW w:type="dxa" w:w="2631"/>
          </w:tcPr>
          <w:p>
            <w:pPr>
              <w:spacing w:after="0"/>
              <w:jc w:val="right"/>
            </w:pPr>
            <w:r>
              <w:rPr>
                <w:sz w:val="16"/>
              </w:rPr>
              <w:t>no Public Assistance recorded</w:t>
            </w:r>
          </w:p>
        </w:tc>
        <w:tc>
          <w:tcPr>
            <w:tcW w:type="dxa" w:w="188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68"/>
          </w:tcPr>
          <w:p>
            <w:pPr>
              <w:spacing w:after="0"/>
              <w:jc w:val="left"/>
            </w:pPr>
            <w:r>
              <w:rPr>
                <w:sz w:val="16"/>
              </w:rPr>
              <w:t>Major disaster</w:t>
            </w:r>
          </w:p>
        </w:tc>
        <w:tc>
          <w:tcPr>
            <w:tcW w:type="dxa" w:w="2032"/>
          </w:tcPr>
          <w:p>
            <w:pPr>
              <w:spacing w:after="0"/>
              <w:jc w:val="left"/>
            </w:pPr>
            <w:r>
              <w:rPr>
                <w:sz w:val="16"/>
              </w:rPr>
              <w:t>Remnants of Tropical Storm Fred</w:t>
            </w:r>
          </w:p>
        </w:tc>
        <w:tc>
          <w:tcPr>
            <w:tcW w:type="dxa" w:w="2194"/>
          </w:tcPr>
          <w:p>
            <w:pPr>
              <w:spacing w:after="0"/>
              <w:jc w:val="left"/>
            </w:pPr>
            <w:r>
              <w:rPr>
                <w:sz w:val="16"/>
              </w:rPr>
              <w:t>Hurricane</w:t>
            </w:r>
          </w:p>
        </w:tc>
        <w:tc>
          <w:tcPr>
            <w:tcW w:type="dxa" w:w="2631"/>
          </w:tcPr>
          <w:p>
            <w:pPr>
              <w:spacing w:after="0"/>
              <w:jc w:val="right"/>
            </w:pPr>
            <w:r>
              <w:rPr>
                <w:sz w:val="16"/>
              </w:rPr>
              <w:t>$763,364.76</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8"/>
          </w:tcPr>
          <w:p>
            <w:pPr>
              <w:spacing w:after="0"/>
              <w:jc w:val="left"/>
            </w:pPr>
            <w:r>
              <w:rPr>
                <w:sz w:val="16"/>
              </w:rPr>
              <w:t>Emergency</w:t>
            </w:r>
          </w:p>
        </w:tc>
        <w:tc>
          <w:tcPr>
            <w:tcW w:type="dxa" w:w="2032"/>
          </w:tcPr>
          <w:p>
            <w:pPr>
              <w:spacing w:after="0"/>
              <w:jc w:val="left"/>
            </w:pPr>
            <w:r>
              <w:rPr>
                <w:sz w:val="16"/>
              </w:rPr>
              <w:t>Hurricane Isaias</w:t>
            </w:r>
          </w:p>
        </w:tc>
        <w:tc>
          <w:tcPr>
            <w:tcW w:type="dxa" w:w="2194"/>
          </w:tcPr>
          <w:p>
            <w:pPr>
              <w:spacing w:after="0"/>
              <w:jc w:val="left"/>
            </w:pPr>
            <w:r>
              <w:rPr>
                <w:sz w:val="16"/>
              </w:rPr>
              <w:t>Hurricane</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8"/>
          </w:tcPr>
          <w:p>
            <w:pPr>
              <w:spacing w:after="0"/>
              <w:jc w:val="left"/>
            </w:pPr>
            <w:r>
              <w:rPr>
                <w:sz w:val="16"/>
              </w:rPr>
              <w:t>Major disaster</w:t>
            </w:r>
          </w:p>
        </w:tc>
        <w:tc>
          <w:tcPr>
            <w:tcW w:type="dxa" w:w="2032"/>
          </w:tcPr>
          <w:p>
            <w:pPr>
              <w:spacing w:after="0"/>
              <w:jc w:val="left"/>
            </w:pPr>
            <w:r>
              <w:rPr>
                <w:sz w:val="16"/>
              </w:rPr>
              <w:t>COVID-19 Pandemic</w:t>
            </w:r>
          </w:p>
        </w:tc>
        <w:tc>
          <w:tcPr>
            <w:tcW w:type="dxa" w:w="2194"/>
          </w:tcPr>
          <w:p>
            <w:pPr>
              <w:spacing w:after="0"/>
              <w:jc w:val="left"/>
            </w:pPr>
            <w:r>
              <w:rPr>
                <w:sz w:val="16"/>
              </w:rPr>
              <w:t>Non-natural, not counted</w:t>
            </w:r>
          </w:p>
        </w:tc>
        <w:tc>
          <w:tcPr>
            <w:tcW w:type="dxa" w:w="2631"/>
          </w:tcPr>
          <w:p>
            <w:pPr>
              <w:spacing w:after="0"/>
              <w:jc w:val="right"/>
            </w:pPr>
            <w:r>
              <w:rPr>
                <w:sz w:val="16"/>
              </w:rPr>
              <w:t>$147,919.45</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8"/>
          </w:tcPr>
          <w:p>
            <w:pPr>
              <w:spacing w:after="0"/>
              <w:jc w:val="left"/>
            </w:pPr>
            <w:r>
              <w:rPr>
                <w:sz w:val="16"/>
              </w:rPr>
              <w:t>Emergency</w:t>
            </w:r>
          </w:p>
        </w:tc>
        <w:tc>
          <w:tcPr>
            <w:tcW w:type="dxa" w:w="2032"/>
          </w:tcPr>
          <w:p>
            <w:pPr>
              <w:spacing w:after="0"/>
              <w:jc w:val="left"/>
            </w:pPr>
            <w:r>
              <w:rPr>
                <w:sz w:val="16"/>
              </w:rPr>
              <w:t>COVID-19</w:t>
            </w:r>
          </w:p>
        </w:tc>
        <w:tc>
          <w:tcPr>
            <w:tcW w:type="dxa" w:w="2194"/>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8"/>
          </w:tcPr>
          <w:p>
            <w:pPr>
              <w:spacing w:after="0"/>
              <w:jc w:val="left"/>
            </w:pPr>
            <w:r>
              <w:rPr>
                <w:sz w:val="16"/>
              </w:rPr>
              <w:t>Emergency</w:t>
            </w:r>
          </w:p>
        </w:tc>
        <w:tc>
          <w:tcPr>
            <w:tcW w:type="dxa" w:w="2032"/>
          </w:tcPr>
          <w:p>
            <w:pPr>
              <w:spacing w:after="0"/>
              <w:jc w:val="left"/>
            </w:pPr>
            <w:r>
              <w:rPr>
                <w:sz w:val="16"/>
              </w:rPr>
              <w:t>Hurricane Dorian</w:t>
            </w:r>
          </w:p>
        </w:tc>
        <w:tc>
          <w:tcPr>
            <w:tcW w:type="dxa" w:w="2194"/>
          </w:tcPr>
          <w:p>
            <w:pPr>
              <w:spacing w:after="0"/>
              <w:jc w:val="left"/>
            </w:pPr>
            <w:r>
              <w:rPr>
                <w:sz w:val="16"/>
              </w:rPr>
              <w:t>Hurricane</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8"/>
          </w:tcPr>
          <w:p>
            <w:pPr>
              <w:spacing w:after="0"/>
              <w:jc w:val="left"/>
            </w:pPr>
            <w:r>
              <w:rPr>
                <w:sz w:val="16"/>
              </w:rPr>
              <w:t>Emergency</w:t>
            </w:r>
          </w:p>
        </w:tc>
        <w:tc>
          <w:tcPr>
            <w:tcW w:type="dxa" w:w="2032"/>
          </w:tcPr>
          <w:p>
            <w:pPr>
              <w:spacing w:after="0"/>
              <w:jc w:val="left"/>
            </w:pPr>
            <w:r>
              <w:rPr>
                <w:sz w:val="16"/>
              </w:rPr>
              <w:t>Hurricane Florence</w:t>
            </w:r>
          </w:p>
        </w:tc>
        <w:tc>
          <w:tcPr>
            <w:tcW w:type="dxa" w:w="2194"/>
          </w:tcPr>
          <w:p>
            <w:pPr>
              <w:spacing w:after="0"/>
              <w:jc w:val="left"/>
            </w:pPr>
            <w:r>
              <w:rPr>
                <w:sz w:val="16"/>
              </w:rPr>
              <w:t>Hurricane</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8"/>
          </w:tcPr>
          <w:p>
            <w:pPr>
              <w:spacing w:after="0"/>
              <w:jc w:val="left"/>
            </w:pPr>
            <w:r>
              <w:rPr>
                <w:sz w:val="16"/>
              </w:rPr>
              <w:t>Emergency</w:t>
            </w:r>
          </w:p>
        </w:tc>
        <w:tc>
          <w:tcPr>
            <w:tcW w:type="dxa" w:w="2032"/>
          </w:tcPr>
          <w:p>
            <w:pPr>
              <w:spacing w:after="0"/>
              <w:jc w:val="left"/>
            </w:pPr>
            <w:r>
              <w:rPr>
                <w:sz w:val="16"/>
              </w:rPr>
              <w:t>Hurricane Katrina Evacuation</w:t>
            </w:r>
          </w:p>
        </w:tc>
        <w:tc>
          <w:tcPr>
            <w:tcW w:type="dxa" w:w="2194"/>
          </w:tcPr>
          <w:p>
            <w:pPr>
              <w:spacing w:after="0"/>
              <w:jc w:val="left"/>
            </w:pPr>
            <w:r>
              <w:rPr>
                <w:sz w:val="16"/>
              </w:rPr>
              <w:t>Hurricane: evacuation support, not a local hazard event; not counted</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8"/>
          </w:tcPr>
          <w:p>
            <w:pPr>
              <w:spacing w:after="0"/>
              <w:jc w:val="left"/>
            </w:pPr>
            <w:r>
              <w:rPr>
                <w:sz w:val="16"/>
              </w:rPr>
              <w:t>Major disaster</w:t>
            </w:r>
          </w:p>
        </w:tc>
        <w:tc>
          <w:tcPr>
            <w:tcW w:type="dxa" w:w="2032"/>
          </w:tcPr>
          <w:p>
            <w:pPr>
              <w:spacing w:after="0"/>
              <w:jc w:val="left"/>
            </w:pPr>
            <w:r>
              <w:rPr>
                <w:sz w:val="16"/>
              </w:rPr>
              <w:t>Hurricane Ivan</w:t>
            </w:r>
          </w:p>
        </w:tc>
        <w:tc>
          <w:tcPr>
            <w:tcW w:type="dxa" w:w="2194"/>
          </w:tcPr>
          <w:p>
            <w:pPr>
              <w:spacing w:after="0"/>
              <w:jc w:val="left"/>
            </w:pPr>
            <w:r>
              <w:rPr>
                <w:sz w:val="16"/>
              </w:rPr>
              <w:t>Hurricane</w:t>
            </w:r>
          </w:p>
        </w:tc>
        <w:tc>
          <w:tcPr>
            <w:tcW w:type="dxa" w:w="2631"/>
          </w:tcPr>
          <w:p>
            <w:pPr>
              <w:spacing w:after="0"/>
              <w:jc w:val="right"/>
            </w:pPr>
            <w:r>
              <w:rPr>
                <w:sz w:val="16"/>
              </w:rPr>
              <w:t>$96,800.78</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8"/>
          </w:tcPr>
          <w:p>
            <w:pPr>
              <w:spacing w:after="0"/>
              <w:jc w:val="left"/>
            </w:pPr>
            <w:r>
              <w:rPr>
                <w:sz w:val="16"/>
              </w:rPr>
              <w:t>Major disaster</w:t>
            </w:r>
          </w:p>
        </w:tc>
        <w:tc>
          <w:tcPr>
            <w:tcW w:type="dxa" w:w="2032"/>
          </w:tcPr>
          <w:p>
            <w:pPr>
              <w:spacing w:after="0"/>
              <w:jc w:val="left"/>
            </w:pPr>
            <w:r>
              <w:rPr>
                <w:sz w:val="16"/>
              </w:rPr>
              <w:t>Tropical Storm Frances</w:t>
            </w:r>
          </w:p>
        </w:tc>
        <w:tc>
          <w:tcPr>
            <w:tcW w:type="dxa" w:w="2194"/>
          </w:tcPr>
          <w:p>
            <w:pPr>
              <w:spacing w:after="0"/>
              <w:jc w:val="left"/>
            </w:pPr>
            <w:r>
              <w:rPr>
                <w:sz w:val="16"/>
              </w:rPr>
              <w:t>Hurricane</w:t>
            </w:r>
          </w:p>
        </w:tc>
        <w:tc>
          <w:tcPr>
            <w:tcW w:type="dxa" w:w="2631"/>
          </w:tcPr>
          <w:p>
            <w:pPr>
              <w:spacing w:after="0"/>
              <w:jc w:val="right"/>
            </w:pPr>
            <w:r>
              <w:rPr>
                <w:sz w:val="16"/>
              </w:rPr>
              <w:t>$79,287.22</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68"/>
          </w:tcPr>
          <w:p>
            <w:pPr>
              <w:spacing w:after="0"/>
              <w:jc w:val="left"/>
            </w:pPr>
            <w:r>
              <w:rPr>
                <w:sz w:val="16"/>
              </w:rPr>
              <w:t>Major disaster</w:t>
            </w:r>
          </w:p>
        </w:tc>
        <w:tc>
          <w:tcPr>
            <w:tcW w:type="dxa" w:w="2032"/>
          </w:tcPr>
          <w:p>
            <w:pPr>
              <w:spacing w:after="0"/>
              <w:jc w:val="left"/>
            </w:pPr>
            <w:r>
              <w:rPr>
                <w:sz w:val="16"/>
              </w:rPr>
              <w:t>Severe Storms and Flooding</w:t>
            </w:r>
          </w:p>
        </w:tc>
        <w:tc>
          <w:tcPr>
            <w:tcW w:type="dxa" w:w="2194"/>
          </w:tcPr>
          <w:p>
            <w:pPr>
              <w:spacing w:after="0"/>
              <w:jc w:val="left"/>
            </w:pPr>
            <w:r>
              <w:rPr>
                <w:sz w:val="16"/>
              </w:rPr>
              <w:t>Inland Flooding</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8"/>
          </w:tcPr>
          <w:p>
            <w:pPr>
              <w:spacing w:after="0"/>
              <w:jc w:val="left"/>
            </w:pPr>
            <w:r>
              <w:rPr>
                <w:sz w:val="16"/>
              </w:rPr>
              <w:t>Major disaster</w:t>
            </w:r>
          </w:p>
        </w:tc>
        <w:tc>
          <w:tcPr>
            <w:tcW w:type="dxa" w:w="2032"/>
          </w:tcPr>
          <w:p>
            <w:pPr>
              <w:spacing w:after="0"/>
              <w:jc w:val="left"/>
            </w:pPr>
            <w:r>
              <w:rPr>
                <w:sz w:val="16"/>
              </w:rPr>
              <w:t>Blizzard of 96</w:t>
            </w:r>
          </w:p>
        </w:tc>
        <w:tc>
          <w:tcPr>
            <w:tcW w:type="dxa" w:w="2194"/>
          </w:tcPr>
          <w:p>
            <w:pPr>
              <w:spacing w:after="0"/>
              <w:jc w:val="left"/>
            </w:pPr>
            <w:r>
              <w:rPr>
                <w:sz w:val="16"/>
              </w:rPr>
              <w:t>Winter Weather</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68"/>
          </w:tcPr>
          <w:p>
            <w:pPr>
              <w:spacing w:after="0"/>
              <w:jc w:val="left"/>
            </w:pPr>
            <w:r>
              <w:rPr>
                <w:sz w:val="16"/>
              </w:rPr>
              <w:t>Major disaster</w:t>
            </w:r>
          </w:p>
        </w:tc>
        <w:tc>
          <w:tcPr>
            <w:tcW w:type="dxa" w:w="2032"/>
          </w:tcPr>
          <w:p>
            <w:pPr>
              <w:spacing w:after="0"/>
              <w:jc w:val="left"/>
            </w:pPr>
            <w:r>
              <w:rPr>
                <w:sz w:val="16"/>
              </w:rPr>
              <w:t>Severe Storms, Flooding, High Winds</w:t>
            </w:r>
          </w:p>
        </w:tc>
        <w:tc>
          <w:tcPr>
            <w:tcW w:type="dxa" w:w="2194"/>
          </w:tcPr>
          <w:p>
            <w:pPr>
              <w:spacing w:after="0"/>
              <w:jc w:val="left"/>
            </w:pPr>
            <w:r>
              <w:rPr>
                <w:sz w:val="16"/>
              </w:rPr>
              <w:t>Inland Flooding (primary); also designated: Strong Wind</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8"/>
          </w:tcPr>
          <w:p>
            <w:pPr>
              <w:spacing w:after="0"/>
              <w:jc w:val="left"/>
            </w:pPr>
            <w:r>
              <w:rPr>
                <w:sz w:val="16"/>
              </w:rPr>
              <w:t>Emergency</w:t>
            </w:r>
          </w:p>
        </w:tc>
        <w:tc>
          <w:tcPr>
            <w:tcW w:type="dxa" w:w="2032"/>
          </w:tcPr>
          <w:p>
            <w:pPr>
              <w:spacing w:after="0"/>
              <w:jc w:val="left"/>
            </w:pPr>
            <w:r>
              <w:rPr>
                <w:sz w:val="16"/>
              </w:rPr>
              <w:t>Severe Snowfall &amp; Winter Storm</w:t>
            </w:r>
          </w:p>
        </w:tc>
        <w:tc>
          <w:tcPr>
            <w:tcW w:type="dxa" w:w="2194"/>
          </w:tcPr>
          <w:p>
            <w:pPr>
              <w:spacing w:after="0"/>
              <w:jc w:val="left"/>
            </w:pPr>
            <w:r>
              <w:rPr>
                <w:sz w:val="16"/>
              </w:rPr>
              <w:t>Winter Weather</w:t>
            </w:r>
          </w:p>
        </w:tc>
        <w:tc>
          <w:tcPr>
            <w:tcW w:type="dxa" w:w="2631"/>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24</w:t>
            </w:r>
          </w:p>
        </w:tc>
        <w:tc>
          <w:tcPr>
            <w:tcW w:type="dxa" w:w="1116"/>
          </w:tcPr>
          <w:p>
            <w:pPr>
              <w:spacing w:after="0"/>
              <w:jc w:val="right"/>
            </w:pPr>
            <w:r>
              <w:rPr>
                <w:sz w:val="16"/>
              </w:rPr>
              <w:t>2</w:t>
            </w:r>
          </w:p>
        </w:tc>
        <w:tc>
          <w:tcPr>
            <w:tcW w:type="dxa" w:w="1933"/>
          </w:tcPr>
          <w:p>
            <w:pPr>
              <w:spacing w:after="0"/>
              <w:jc w:val="right"/>
            </w:pPr>
            <w:r>
              <w:rPr>
                <w:sz w:val="16"/>
              </w:rPr>
              <w:t>4</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36</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91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8</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8</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97</w:t>
            </w:r>
          </w:p>
        </w:tc>
        <w:tc>
          <w:tcPr>
            <w:tcW w:type="dxa" w:w="1116"/>
          </w:tcPr>
          <w:p>
            <w:pPr>
              <w:spacing w:after="0"/>
              <w:jc w:val="right"/>
            </w:pPr>
            <w:r>
              <w:rPr>
                <w:sz w:val="16"/>
              </w:rPr>
              <w:t>0</w:t>
            </w:r>
          </w:p>
        </w:tc>
        <w:tc>
          <w:tcPr>
            <w:tcW w:type="dxa" w:w="1933"/>
          </w:tcPr>
          <w:p>
            <w:pPr>
              <w:spacing w:after="0"/>
              <w:jc w:val="right"/>
            </w:pPr>
            <w:r>
              <w:rPr>
                <w:sz w:val="16"/>
              </w:rPr>
              <w:t>4</w:t>
            </w:r>
          </w:p>
        </w:tc>
        <w:tc>
          <w:tcPr>
            <w:tcW w:type="dxa" w:w="775"/>
          </w:tcPr>
          <w:p>
            <w:pPr>
              <w:spacing w:after="0"/>
              <w:jc w:val="right"/>
            </w:pPr>
            <w:r>
              <w:rPr>
                <w:sz w:val="16"/>
              </w:rPr>
              <w:t>8</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Lightning</w:t>
            </w:r>
          </w:p>
        </w:tc>
        <w:tc>
          <w:tcPr>
            <w:tcW w:type="dxa" w:w="2024"/>
          </w:tcPr>
          <w:p>
            <w:pPr>
              <w:spacing w:after="0"/>
              <w:jc w:val="right"/>
            </w:pPr>
            <w:r>
              <w:rPr>
                <w:sz w:val="16"/>
              </w:rPr>
              <w:t>13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124</w:t>
            </w:r>
          </w:p>
        </w:tc>
        <w:tc>
          <w:tcPr>
            <w:tcW w:type="dxa" w:w="1116"/>
          </w:tcPr>
          <w:p>
            <w:pPr>
              <w:spacing w:after="0"/>
              <w:jc w:val="right"/>
            </w:pPr>
            <w:r>
              <w:rPr>
                <w:sz w:val="16"/>
              </w:rPr>
              <w:t>3</w:t>
            </w:r>
          </w:p>
        </w:tc>
        <w:tc>
          <w:tcPr>
            <w:tcW w:type="dxa" w:w="1933"/>
          </w:tcPr>
          <w:p>
            <w:pPr>
              <w:spacing w:after="0"/>
              <w:jc w:val="right"/>
            </w:pPr>
            <w:r>
              <w:rPr>
                <w:sz w:val="16"/>
              </w:rPr>
              <w:t>3</w:t>
            </w:r>
          </w:p>
        </w:tc>
        <w:tc>
          <w:tcPr>
            <w:tcW w:type="dxa" w:w="775"/>
          </w:tcPr>
          <w:p>
            <w:pPr>
              <w:spacing w:after="0"/>
              <w:jc w:val="right"/>
            </w:pPr>
            <w:r>
              <w:rPr>
                <w:sz w:val="16"/>
              </w:rPr>
              <w:t>10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34 High Wind and 7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145</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4"/>
        <w:gridCol w:w="2845"/>
        <w:gridCol w:w="924"/>
        <w:gridCol w:w="2588"/>
        <w:gridCol w:w="1410"/>
        <w:gridCol w:w="22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4"/>
            <w:shd w:val="clear" w:color="auto" w:fill="E8E8E8"/>
          </w:tcPr>
          <w:p>
            <w:pPr>
              <w:spacing w:after="0"/>
              <w:jc w:val="left"/>
            </w:pPr>
            <w:r>
              <w:rPr>
                <w:b/>
                <w:sz w:val="16"/>
              </w:rPr>
              <w:t>Magnitude or extent</w:t>
            </w:r>
          </w:p>
        </w:tc>
        <w:tc>
          <w:tcPr>
            <w:tcW w:type="dxa" w:w="284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8"/>
            <w:shd w:val="clear" w:color="auto" w:fill="E8E8E8"/>
          </w:tcPr>
          <w:p>
            <w:pPr>
              <w:spacing w:after="0"/>
              <w:jc w:val="left"/>
            </w:pPr>
            <w:r>
              <w:rPr>
                <w:b/>
                <w:sz w:val="16"/>
              </w:rPr>
              <w:t>Location</w:t>
            </w:r>
          </w:p>
        </w:tc>
        <w:tc>
          <w:tcPr>
            <w:tcW w:type="dxa" w:w="1410"/>
            <w:shd w:val="clear" w:color="auto" w:fill="E8E8E8"/>
          </w:tcPr>
          <w:p>
            <w:pPr>
              <w:spacing w:after="0"/>
              <w:jc w:val="left"/>
            </w:pPr>
            <w:r>
              <w:rPr>
                <w:b/>
                <w:sz w:val="16"/>
              </w:rPr>
              <w:t>Flags</w:t>
            </w:r>
          </w:p>
        </w:tc>
        <w:tc>
          <w:tcPr>
            <w:tcW w:type="dxa" w:w="22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2025-03-16</w:t>
            </w:r>
          </w:p>
        </w:tc>
        <w:tc>
          <w:tcPr>
            <w:tcW w:type="dxa" w:w="1215"/>
          </w:tcPr>
          <w:p>
            <w:pPr>
              <w:spacing w:after="0"/>
              <w:jc w:val="left"/>
            </w:pPr>
            <w:r>
              <w:rPr>
                <w:sz w:val="16"/>
              </w:rPr>
              <w:t>High Wind</w:t>
            </w:r>
          </w:p>
        </w:tc>
        <w:tc>
          <w:tcPr>
            <w:tcW w:type="dxa" w:w="1814"/>
          </w:tcPr>
          <w:p>
            <w:pPr>
              <w:spacing w:after="0"/>
              <w:jc w:val="left"/>
            </w:pPr>
            <w:r>
              <w:rPr>
                <w:sz w:val="16"/>
              </w:rPr>
              <w:t>50 kt (58 mph) estimated gust</w:t>
            </w:r>
          </w:p>
        </w:tc>
        <w:tc>
          <w:tcPr>
            <w:tcW w:type="dxa" w:w="2845"/>
          </w:tcPr>
          <w:p>
            <w:pPr>
              <w:spacing w:after="0"/>
              <w:jc w:val="left"/>
            </w:pPr>
            <w:r>
              <w:rPr>
                <w:sz w:val="16"/>
              </w:rPr>
              <w:t>$50,000 property; $0 crops (zone total, 2025 dollars)</w:t>
            </w:r>
          </w:p>
        </w:tc>
        <w:tc>
          <w:tcPr>
            <w:tcW w:type="dxa" w:w="924"/>
          </w:tcPr>
          <w:p>
            <w:pPr>
              <w:spacing w:after="0"/>
              <w:jc w:val="right"/>
            </w:pPr>
            <w:r>
              <w:rPr>
                <w:sz w:val="16"/>
              </w:rPr>
              <w:t>2, 0</w:t>
            </w:r>
          </w:p>
        </w:tc>
        <w:tc>
          <w:tcPr>
            <w:tcW w:type="dxa" w:w="2588"/>
          </w:tcPr>
          <w:p>
            <w:pPr>
              <w:spacing w:after="0"/>
              <w:jc w:val="left"/>
            </w:pPr>
            <w:r>
              <w:rPr>
                <w:sz w:val="16"/>
              </w:rPr>
              <w:t>NWS zone NCZ064 (TRANSYLVANIA), zone-level</w:t>
            </w:r>
          </w:p>
        </w:tc>
        <w:tc>
          <w:tcPr>
            <w:tcW w:type="dxa" w:w="1410"/>
          </w:tcPr>
          <w:p>
            <w:pPr>
              <w:spacing w:after="0"/>
              <w:jc w:val="left"/>
            </w:pPr>
            <w:r>
              <w:rPr>
                <w:sz w:val="16"/>
              </w:rPr>
              <w:t>in the 12 months before plan approval; within last 5 years</w:t>
            </w:r>
          </w:p>
        </w:tc>
        <w:tc>
          <w:tcPr>
            <w:tcW w:type="dxa" w:w="2279"/>
          </w:tcPr>
          <w:p>
            <w:pPr>
              <w:spacing w:after="0"/>
              <w:jc w:val="left"/>
            </w:pPr>
            <w:r>
              <w:rPr>
                <w:sz w:val="16"/>
              </w:rPr>
              <w:t>deaths or injuries recorded</w:t>
            </w:r>
          </w:p>
        </w:tc>
      </w:tr>
      <w:tr>
        <w:trPr>
          <w:cantSplit/>
        </w:trPr>
        <w:tc>
          <w:tcPr>
            <w:tcW w:type="dxa" w:w="1037"/>
          </w:tcPr>
          <w:p>
            <w:pPr>
              <w:spacing w:after="0"/>
              <w:jc w:val="left"/>
            </w:pPr>
            <w:r>
              <w:rPr>
                <w:sz w:val="16"/>
              </w:rPr>
              <w:t>2024-09-26</w:t>
            </w:r>
          </w:p>
        </w:tc>
        <w:tc>
          <w:tcPr>
            <w:tcW w:type="dxa" w:w="1215"/>
          </w:tcPr>
          <w:p>
            <w:pPr>
              <w:spacing w:after="0"/>
              <w:jc w:val="left"/>
            </w:pPr>
            <w:r>
              <w:rPr>
                <w:sz w:val="16"/>
              </w:rPr>
              <w:t>Flash Flood</w:t>
            </w:r>
          </w:p>
        </w:tc>
        <w:tc>
          <w:tcPr>
            <w:tcW w:type="dxa" w:w="1814"/>
          </w:tcPr>
          <w:p>
            <w:pPr>
              <w:spacing w:after="0"/>
              <w:jc w:val="left"/>
            </w:pPr>
          </w:p>
        </w:tc>
        <w:tc>
          <w:tcPr>
            <w:tcW w:type="dxa" w:w="2845"/>
          </w:tcPr>
          <w:p>
            <w:pPr>
              <w:spacing w:after="0"/>
              <w:jc w:val="left"/>
            </w:pPr>
            <w:r>
              <w:rPr>
                <w:sz w:val="16"/>
              </w:rPr>
              <w:t>$50,000,000 property; $0 crops (2024 dollars)</w:t>
            </w:r>
          </w:p>
        </w:tc>
        <w:tc>
          <w:tcPr>
            <w:tcW w:type="dxa" w:w="924"/>
          </w:tcPr>
          <w:p>
            <w:pPr>
              <w:spacing w:after="0"/>
              <w:jc w:val="right"/>
            </w:pPr>
            <w:r>
              <w:rPr>
                <w:sz w:val="16"/>
              </w:rPr>
              <w:t>0, 0</w:t>
            </w:r>
          </w:p>
        </w:tc>
        <w:tc>
          <w:tcPr>
            <w:tcW w:type="dxa" w:w="2588"/>
          </w:tcPr>
          <w:p>
            <w:pPr>
              <w:spacing w:after="0"/>
              <w:jc w:val="left"/>
            </w:pPr>
            <w:r>
              <w:rPr>
                <w:sz w:val="16"/>
              </w:rPr>
              <w:t>ROSMAN to POWELLTOWN</w:t>
            </w:r>
          </w:p>
        </w:tc>
        <w:tc>
          <w:tcPr>
            <w:tcW w:type="dxa" w:w="1410"/>
          </w:tcPr>
          <w:p>
            <w:pPr>
              <w:spacing w:after="0"/>
              <w:jc w:val="left"/>
            </w:pPr>
            <w:r>
              <w:rPr>
                <w:sz w:val="16"/>
              </w:rPr>
              <w:t>in the 12 months before plan approval; within last 5 years</w:t>
            </w:r>
          </w:p>
        </w:tc>
        <w:tc>
          <w:tcPr>
            <w:tcW w:type="dxa" w:w="22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2024-08-30</w:t>
            </w:r>
          </w:p>
        </w:tc>
        <w:tc>
          <w:tcPr>
            <w:tcW w:type="dxa" w:w="1215"/>
          </w:tcPr>
          <w:p>
            <w:pPr>
              <w:spacing w:after="0"/>
              <w:jc w:val="left"/>
            </w:pPr>
            <w:r>
              <w:rPr>
                <w:sz w:val="16"/>
              </w:rPr>
              <w:t>Thunderstorm Wind</w:t>
            </w:r>
          </w:p>
        </w:tc>
        <w:tc>
          <w:tcPr>
            <w:tcW w:type="dxa" w:w="1814"/>
          </w:tcPr>
          <w:p>
            <w:pPr>
              <w:spacing w:after="0"/>
              <w:jc w:val="left"/>
            </w:pPr>
            <w:r>
              <w:rPr>
                <w:sz w:val="16"/>
              </w:rPr>
              <w:t>55 kt (63 mph) estimated gust</w:t>
            </w:r>
          </w:p>
        </w:tc>
        <w:tc>
          <w:tcPr>
            <w:tcW w:type="dxa" w:w="2845"/>
          </w:tcPr>
          <w:p>
            <w:pPr>
              <w:spacing w:after="0"/>
              <w:jc w:val="left"/>
            </w:pPr>
            <w:r>
              <w:rPr>
                <w:sz w:val="16"/>
              </w:rPr>
              <w:t>$0 property; $0 crops (2024 dollars)</w:t>
            </w:r>
          </w:p>
        </w:tc>
        <w:tc>
          <w:tcPr>
            <w:tcW w:type="dxa" w:w="924"/>
          </w:tcPr>
          <w:p>
            <w:pPr>
              <w:spacing w:after="0"/>
              <w:jc w:val="right"/>
            </w:pPr>
            <w:r>
              <w:rPr>
                <w:sz w:val="16"/>
              </w:rPr>
              <w:t>0, 0</w:t>
            </w:r>
          </w:p>
        </w:tc>
        <w:tc>
          <w:tcPr>
            <w:tcW w:type="dxa" w:w="2588"/>
          </w:tcPr>
          <w:p>
            <w:pPr>
              <w:spacing w:after="0"/>
              <w:jc w:val="left"/>
            </w:pPr>
            <w:r>
              <w:rPr>
                <w:sz w:val="16"/>
              </w:rPr>
              <w:t>REID</w:t>
            </w:r>
          </w:p>
        </w:tc>
        <w:tc>
          <w:tcPr>
            <w:tcW w:type="dxa" w:w="1410"/>
          </w:tcPr>
          <w:p>
            <w:pPr>
              <w:spacing w:after="0"/>
              <w:jc w:val="left"/>
            </w:pPr>
            <w:r>
              <w:rPr>
                <w:sz w:val="16"/>
              </w:rPr>
              <w:t>in the 12 months before plan approval; within last 5 years</w:t>
            </w:r>
          </w:p>
        </w:tc>
        <w:tc>
          <w:tcPr>
            <w:tcW w:type="dxa" w:w="2279"/>
          </w:tcPr>
          <w:p>
            <w:pPr>
              <w:spacing w:after="0"/>
              <w:jc w:val="left"/>
            </w:pPr>
            <w:r>
              <w:rPr>
                <w:sz w:val="16"/>
              </w:rPr>
              <w:t>B1-c worst recorded: Thunderstorm Wind</w:t>
            </w:r>
          </w:p>
        </w:tc>
      </w:tr>
      <w:tr>
        <w:trPr>
          <w:cantSplit/>
        </w:trPr>
        <w:tc>
          <w:tcPr>
            <w:tcW w:type="dxa" w:w="1037"/>
          </w:tcPr>
          <w:p>
            <w:pPr>
              <w:spacing w:after="0"/>
              <w:jc w:val="left"/>
            </w:pPr>
            <w:r>
              <w:rPr>
                <w:sz w:val="16"/>
              </w:rPr>
              <w:t>2010-05-15</w:t>
            </w:r>
          </w:p>
        </w:tc>
        <w:tc>
          <w:tcPr>
            <w:tcW w:type="dxa" w:w="1215"/>
          </w:tcPr>
          <w:p>
            <w:pPr>
              <w:spacing w:after="0"/>
              <w:jc w:val="left"/>
            </w:pPr>
            <w:r>
              <w:rPr>
                <w:sz w:val="16"/>
              </w:rPr>
              <w:t>Lightning</w:t>
            </w:r>
          </w:p>
        </w:tc>
        <w:tc>
          <w:tcPr>
            <w:tcW w:type="dxa" w:w="1814"/>
          </w:tcPr>
          <w:p>
            <w:pPr>
              <w:spacing w:after="0"/>
              <w:jc w:val="left"/>
            </w:pPr>
          </w:p>
        </w:tc>
        <w:tc>
          <w:tcPr>
            <w:tcW w:type="dxa" w:w="2845"/>
          </w:tcPr>
          <w:p>
            <w:pPr>
              <w:spacing w:after="0"/>
              <w:jc w:val="left"/>
            </w:pPr>
            <w:r>
              <w:rPr>
                <w:sz w:val="16"/>
              </w:rPr>
              <w:t>$200,000 property; crops not reported (2010 dollars)</w:t>
            </w:r>
          </w:p>
        </w:tc>
        <w:tc>
          <w:tcPr>
            <w:tcW w:type="dxa" w:w="924"/>
          </w:tcPr>
          <w:p>
            <w:pPr>
              <w:spacing w:after="0"/>
              <w:jc w:val="right"/>
            </w:pPr>
            <w:r>
              <w:rPr>
                <w:sz w:val="16"/>
              </w:rPr>
              <w:t>0, 0</w:t>
            </w:r>
          </w:p>
        </w:tc>
        <w:tc>
          <w:tcPr>
            <w:tcW w:type="dxa" w:w="2588"/>
          </w:tcPr>
          <w:p>
            <w:pPr>
              <w:spacing w:after="0"/>
              <w:jc w:val="left"/>
            </w:pPr>
            <w:r>
              <w:rPr>
                <w:sz w:val="16"/>
              </w:rPr>
              <w:t>OAKLAND</w:t>
            </w:r>
          </w:p>
        </w:tc>
        <w:tc>
          <w:tcPr>
            <w:tcW w:type="dxa" w:w="1410"/>
          </w:tcPr>
          <w:p>
            <w:pPr>
              <w:spacing w:after="0"/>
              <w:jc w:val="left"/>
            </w:pPr>
          </w:p>
        </w:tc>
        <w:tc>
          <w:tcPr>
            <w:tcW w:type="dxa" w:w="2279"/>
          </w:tcPr>
          <w:p>
            <w:pPr>
              <w:spacing w:after="0"/>
              <w:jc w:val="left"/>
            </w:pPr>
            <w:r>
              <w:rPr>
                <w:sz w:val="16"/>
              </w:rPr>
              <w:t>B1-c worst recorded: Lightning</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814"/>
          </w:tcPr>
          <w:p>
            <w:pPr>
              <w:spacing w:after="0"/>
              <w:jc w:val="left"/>
            </w:pPr>
            <w:r>
              <w:rPr>
                <w:sz w:val="16"/>
              </w:rPr>
              <w:t>70 kt (81 mph) estimated gust</w:t>
            </w:r>
          </w:p>
        </w:tc>
        <w:tc>
          <w:tcPr>
            <w:tcW w:type="dxa" w:w="2845"/>
          </w:tcPr>
          <w:p>
            <w:pPr>
              <w:spacing w:after="0"/>
              <w:jc w:val="left"/>
            </w:pPr>
            <w:r>
              <w:rPr>
                <w:sz w:val="16"/>
              </w:rPr>
              <w:t>$0 property; $0 crops (zone total, 2007 dollars)</w:t>
            </w:r>
          </w:p>
        </w:tc>
        <w:tc>
          <w:tcPr>
            <w:tcW w:type="dxa" w:w="924"/>
          </w:tcPr>
          <w:p>
            <w:pPr>
              <w:spacing w:after="0"/>
              <w:jc w:val="right"/>
            </w:pPr>
            <w:r>
              <w:rPr>
                <w:sz w:val="16"/>
              </w:rPr>
              <w:t>0, 0</w:t>
            </w:r>
          </w:p>
        </w:tc>
        <w:tc>
          <w:tcPr>
            <w:tcW w:type="dxa" w:w="2588"/>
          </w:tcPr>
          <w:p>
            <w:pPr>
              <w:spacing w:after="0"/>
              <w:jc w:val="left"/>
            </w:pPr>
            <w:r>
              <w:rPr>
                <w:sz w:val="16"/>
              </w:rPr>
              <w:t>NWS zone NCZ064 (TRANSYLVANIA), zone-level</w:t>
            </w:r>
          </w:p>
        </w:tc>
        <w:tc>
          <w:tcPr>
            <w:tcW w:type="dxa" w:w="1410"/>
          </w:tcPr>
          <w:p>
            <w:pPr>
              <w:spacing w:after="0"/>
              <w:jc w:val="left"/>
            </w:pPr>
          </w:p>
        </w:tc>
        <w:tc>
          <w:tcPr>
            <w:tcW w:type="dxa" w:w="2279"/>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814"/>
          </w:tcPr>
          <w:p>
            <w:pPr>
              <w:spacing w:after="0"/>
              <w:jc w:val="left"/>
            </w:pPr>
          </w:p>
        </w:tc>
        <w:tc>
          <w:tcPr>
            <w:tcW w:type="dxa" w:w="2845"/>
          </w:tcPr>
          <w:p>
            <w:pPr>
              <w:spacing w:after="0"/>
              <w:jc w:val="left"/>
            </w:pPr>
            <w:r>
              <w:rPr>
                <w:sz w:val="16"/>
              </w:rPr>
              <w:t>$0 property; $3,000,000 crops (zone total, 2007 dollars)</w:t>
            </w:r>
          </w:p>
        </w:tc>
        <w:tc>
          <w:tcPr>
            <w:tcW w:type="dxa" w:w="924"/>
          </w:tcPr>
          <w:p>
            <w:pPr>
              <w:spacing w:after="0"/>
              <w:jc w:val="right"/>
            </w:pPr>
            <w:r>
              <w:rPr>
                <w:sz w:val="16"/>
              </w:rPr>
              <w:t>0, 0</w:t>
            </w:r>
          </w:p>
        </w:tc>
        <w:tc>
          <w:tcPr>
            <w:tcW w:type="dxa" w:w="2588"/>
          </w:tcPr>
          <w:p>
            <w:pPr>
              <w:spacing w:after="0"/>
              <w:jc w:val="left"/>
            </w:pPr>
            <w:r>
              <w:rPr>
                <w:sz w:val="16"/>
              </w:rPr>
              <w:t>NWS zone NCZ064 (TRANSYLVANIA), zone-level</w:t>
            </w:r>
          </w:p>
        </w:tc>
        <w:tc>
          <w:tcPr>
            <w:tcW w:type="dxa" w:w="1410"/>
          </w:tcPr>
          <w:p>
            <w:pPr>
              <w:spacing w:after="0"/>
              <w:jc w:val="left"/>
            </w:pPr>
          </w:p>
        </w:tc>
        <w:tc>
          <w:tcPr>
            <w:tcW w:type="dxa" w:w="2279"/>
          </w:tcPr>
          <w:p>
            <w:pPr>
              <w:spacing w:after="0"/>
              <w:jc w:val="left"/>
            </w:pPr>
            <w:r>
              <w:rPr>
                <w:sz w:val="16"/>
              </w:rPr>
              <w:t>B1-c worst recorded: Frost/Freeze</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1814"/>
          </w:tcPr>
          <w:p>
            <w:pPr>
              <w:spacing w:after="0"/>
              <w:jc w:val="left"/>
            </w:pPr>
          </w:p>
        </w:tc>
        <w:tc>
          <w:tcPr>
            <w:tcW w:type="dxa" w:w="2845"/>
          </w:tcPr>
          <w:p>
            <w:pPr>
              <w:spacing w:after="0"/>
              <w:jc w:val="left"/>
            </w:pPr>
            <w:r>
              <w:rPr>
                <w:sz w:val="16"/>
              </w:rPr>
              <w:t>$6,000,000 property; crops not reported (zone total, 2002 dollars)</w:t>
            </w:r>
          </w:p>
        </w:tc>
        <w:tc>
          <w:tcPr>
            <w:tcW w:type="dxa" w:w="924"/>
          </w:tcPr>
          <w:p>
            <w:pPr>
              <w:spacing w:after="0"/>
              <w:jc w:val="right"/>
            </w:pPr>
            <w:r>
              <w:rPr>
                <w:sz w:val="16"/>
              </w:rPr>
              <w:t>0, 0</w:t>
            </w:r>
          </w:p>
        </w:tc>
        <w:tc>
          <w:tcPr>
            <w:tcW w:type="dxa" w:w="2588"/>
          </w:tcPr>
          <w:p>
            <w:pPr>
              <w:spacing w:after="0"/>
              <w:jc w:val="left"/>
            </w:pPr>
            <w:r>
              <w:rPr>
                <w:sz w:val="16"/>
              </w:rPr>
              <w:t>NWS zone NCZ064 (TRANSYLVANIA), zone-level</w:t>
            </w:r>
          </w:p>
        </w:tc>
        <w:tc>
          <w:tcPr>
            <w:tcW w:type="dxa" w:w="1410"/>
          </w:tcPr>
          <w:p>
            <w:pPr>
              <w:spacing w:after="0"/>
              <w:jc w:val="left"/>
            </w:pPr>
          </w:p>
        </w:tc>
        <w:tc>
          <w:tcPr>
            <w:tcW w:type="dxa" w:w="2279"/>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814"/>
          </w:tcPr>
          <w:p>
            <w:pPr>
              <w:spacing w:after="0"/>
              <w:jc w:val="left"/>
            </w:pPr>
          </w:p>
        </w:tc>
        <w:tc>
          <w:tcPr>
            <w:tcW w:type="dxa" w:w="2845"/>
          </w:tcPr>
          <w:p>
            <w:pPr>
              <w:spacing w:after="0"/>
              <w:jc w:val="left"/>
            </w:pPr>
            <w:r>
              <w:rPr>
                <w:sz w:val="16"/>
              </w:rPr>
              <w:t>damage not reported</w:t>
            </w:r>
          </w:p>
        </w:tc>
        <w:tc>
          <w:tcPr>
            <w:tcW w:type="dxa" w:w="924"/>
          </w:tcPr>
          <w:p>
            <w:pPr>
              <w:spacing w:after="0"/>
              <w:jc w:val="right"/>
            </w:pPr>
            <w:r>
              <w:rPr>
                <w:sz w:val="16"/>
              </w:rPr>
              <w:t>0, 0</w:t>
            </w:r>
          </w:p>
        </w:tc>
        <w:tc>
          <w:tcPr>
            <w:tcW w:type="dxa" w:w="2588"/>
          </w:tcPr>
          <w:p>
            <w:pPr>
              <w:spacing w:after="0"/>
              <w:jc w:val="left"/>
            </w:pPr>
            <w:r>
              <w:rPr>
                <w:sz w:val="16"/>
              </w:rPr>
              <w:t>NWS zone NCZ064 (TRANSYLVANIA), zone-level</w:t>
            </w:r>
          </w:p>
        </w:tc>
        <w:tc>
          <w:tcPr>
            <w:tcW w:type="dxa" w:w="1410"/>
          </w:tcPr>
          <w:p>
            <w:pPr>
              <w:spacing w:after="0"/>
              <w:jc w:val="left"/>
            </w:pPr>
          </w:p>
        </w:tc>
        <w:tc>
          <w:tcPr>
            <w:tcW w:type="dxa" w:w="22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1998-01-07</w:t>
            </w:r>
          </w:p>
        </w:tc>
        <w:tc>
          <w:tcPr>
            <w:tcW w:type="dxa" w:w="1215"/>
          </w:tcPr>
          <w:p>
            <w:pPr>
              <w:spacing w:after="0"/>
              <w:jc w:val="left"/>
            </w:pPr>
            <w:r>
              <w:rPr>
                <w:sz w:val="16"/>
              </w:rPr>
              <w:t>Flash Flood</w:t>
            </w:r>
          </w:p>
        </w:tc>
        <w:tc>
          <w:tcPr>
            <w:tcW w:type="dxa" w:w="1814"/>
          </w:tcPr>
          <w:p>
            <w:pPr>
              <w:spacing w:after="0"/>
              <w:jc w:val="left"/>
            </w:pPr>
          </w:p>
        </w:tc>
        <w:tc>
          <w:tcPr>
            <w:tcW w:type="dxa" w:w="2845"/>
          </w:tcPr>
          <w:p>
            <w:pPr>
              <w:spacing w:after="0"/>
              <w:jc w:val="left"/>
            </w:pPr>
            <w:r>
              <w:rPr>
                <w:sz w:val="16"/>
              </w:rPr>
              <w:t>$1,500,000 property; crops not reported (1998 dollars)</w:t>
            </w:r>
          </w:p>
        </w:tc>
        <w:tc>
          <w:tcPr>
            <w:tcW w:type="dxa" w:w="924"/>
          </w:tcPr>
          <w:p>
            <w:pPr>
              <w:spacing w:after="0"/>
              <w:jc w:val="right"/>
            </w:pPr>
            <w:r>
              <w:rPr>
                <w:sz w:val="16"/>
              </w:rPr>
              <w:t>0, 10</w:t>
            </w:r>
          </w:p>
        </w:tc>
        <w:tc>
          <w:tcPr>
            <w:tcW w:type="dxa" w:w="2588"/>
          </w:tcPr>
          <w:p>
            <w:pPr>
              <w:spacing w:after="0"/>
              <w:jc w:val="left"/>
            </w:pPr>
            <w:r>
              <w:rPr>
                <w:sz w:val="16"/>
              </w:rPr>
              <w:t>ROSMAN</w:t>
            </w:r>
          </w:p>
        </w:tc>
        <w:tc>
          <w:tcPr>
            <w:tcW w:type="dxa" w:w="1410"/>
          </w:tcPr>
          <w:p>
            <w:pPr>
              <w:spacing w:after="0"/>
              <w:jc w:val="left"/>
            </w:pPr>
          </w:p>
        </w:tc>
        <w:tc>
          <w:tcPr>
            <w:tcW w:type="dxa" w:w="2279"/>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814"/>
          </w:tcPr>
          <w:p>
            <w:pPr>
              <w:spacing w:after="0"/>
              <w:jc w:val="left"/>
            </w:pPr>
          </w:p>
        </w:tc>
        <w:tc>
          <w:tcPr>
            <w:tcW w:type="dxa" w:w="2845"/>
          </w:tcPr>
          <w:p>
            <w:pPr>
              <w:spacing w:after="0"/>
              <w:jc w:val="left"/>
            </w:pPr>
            <w:r>
              <w:rPr>
                <w:sz w:val="16"/>
              </w:rPr>
              <w:t>damage not reported</w:t>
            </w:r>
          </w:p>
        </w:tc>
        <w:tc>
          <w:tcPr>
            <w:tcW w:type="dxa" w:w="924"/>
          </w:tcPr>
          <w:p>
            <w:pPr>
              <w:spacing w:after="0"/>
              <w:jc w:val="right"/>
            </w:pPr>
            <w:r>
              <w:rPr>
                <w:sz w:val="16"/>
              </w:rPr>
              <w:t>1, 0</w:t>
            </w:r>
          </w:p>
        </w:tc>
        <w:tc>
          <w:tcPr>
            <w:tcW w:type="dxa" w:w="2588"/>
          </w:tcPr>
          <w:p>
            <w:pPr>
              <w:spacing w:after="0"/>
              <w:jc w:val="left"/>
            </w:pPr>
            <w:r>
              <w:rPr>
                <w:sz w:val="16"/>
              </w:rPr>
              <w:t>NWS zone NCZ064 (TRANSYLVANIA), zone-level</w:t>
            </w:r>
          </w:p>
        </w:tc>
        <w:tc>
          <w:tcPr>
            <w:tcW w:type="dxa" w:w="1410"/>
          </w:tcPr>
          <w:p>
            <w:pPr>
              <w:spacing w:after="0"/>
              <w:jc w:val="left"/>
            </w:pPr>
          </w:p>
        </w:tc>
        <w:tc>
          <w:tcPr>
            <w:tcW w:type="dxa" w:w="2279"/>
          </w:tcPr>
          <w:p>
            <w:pPr>
              <w:spacing w:after="0"/>
              <w:jc w:val="left"/>
            </w:pPr>
            <w:r>
              <w:rPr>
                <w:sz w:val="16"/>
              </w:rPr>
              <w:t>deaths or injuries recorded</w:t>
            </w:r>
          </w:p>
        </w:tc>
      </w:tr>
      <w:tr>
        <w:trPr>
          <w:cantSplit/>
        </w:trPr>
        <w:tc>
          <w:tcPr>
            <w:tcW w:type="dxa" w:w="1037"/>
          </w:tcPr>
          <w:p>
            <w:pPr>
              <w:spacing w:after="0"/>
              <w:jc w:val="left"/>
            </w:pPr>
            <w:r>
              <w:rPr>
                <w:sz w:val="16"/>
              </w:rPr>
              <w:t>1986-06-24</w:t>
            </w:r>
          </w:p>
        </w:tc>
        <w:tc>
          <w:tcPr>
            <w:tcW w:type="dxa" w:w="1215"/>
          </w:tcPr>
          <w:p>
            <w:pPr>
              <w:spacing w:after="0"/>
              <w:jc w:val="left"/>
            </w:pPr>
            <w:r>
              <w:rPr>
                <w:sz w:val="16"/>
              </w:rPr>
              <w:t>Hail</w:t>
            </w:r>
          </w:p>
        </w:tc>
        <w:tc>
          <w:tcPr>
            <w:tcW w:type="dxa" w:w="1814"/>
          </w:tcPr>
          <w:p>
            <w:pPr>
              <w:spacing w:after="0"/>
              <w:jc w:val="left"/>
            </w:pPr>
            <w:r>
              <w:rPr>
                <w:sz w:val="16"/>
              </w:rPr>
              <w:t>2.75 in</w:t>
            </w:r>
          </w:p>
        </w:tc>
        <w:tc>
          <w:tcPr>
            <w:tcW w:type="dxa" w:w="2845"/>
          </w:tcPr>
          <w:p>
            <w:pPr>
              <w:spacing w:after="0"/>
              <w:jc w:val="left"/>
            </w:pPr>
            <w:r>
              <w:rPr>
                <w:sz w:val="16"/>
              </w:rPr>
              <w:t>damage not recorded (pre-1996 record)</w:t>
            </w:r>
          </w:p>
        </w:tc>
        <w:tc>
          <w:tcPr>
            <w:tcW w:type="dxa" w:w="924"/>
          </w:tcPr>
          <w:p>
            <w:pPr>
              <w:spacing w:after="0"/>
              <w:jc w:val="right"/>
            </w:pPr>
            <w:r>
              <w:rPr>
                <w:sz w:val="16"/>
              </w:rPr>
              <w:t>0, 0</w:t>
            </w:r>
          </w:p>
        </w:tc>
        <w:tc>
          <w:tcPr>
            <w:tcW w:type="dxa" w:w="2588"/>
          </w:tcPr>
          <w:p>
            <w:pPr>
              <w:spacing w:after="0"/>
              <w:jc w:val="left"/>
            </w:pPr>
            <w:r>
              <w:rPr>
                <w:sz w:val="16"/>
              </w:rPr>
              <w:t>location not recorded</w:t>
            </w:r>
          </w:p>
        </w:tc>
        <w:tc>
          <w:tcPr>
            <w:tcW w:type="dxa" w:w="1410"/>
          </w:tcPr>
          <w:p>
            <w:pPr>
              <w:spacing w:after="0"/>
              <w:jc w:val="left"/>
            </w:pPr>
          </w:p>
        </w:tc>
        <w:tc>
          <w:tcPr>
            <w:tcW w:type="dxa" w:w="2279"/>
          </w:tcPr>
          <w:p>
            <w:pPr>
              <w:spacing w:after="0"/>
              <w:jc w:val="left"/>
            </w:pPr>
            <w:r>
              <w:rPr>
                <w:sz w:val="16"/>
              </w:rPr>
              <w:t>B1-c worst recorded: Hail</w:t>
            </w:r>
          </w:p>
        </w:tc>
      </w:tr>
      <w:tr>
        <w:trPr>
          <w:cantSplit/>
        </w:trPr>
        <w:tc>
          <w:tcPr>
            <w:tcW w:type="dxa" w:w="1037"/>
          </w:tcPr>
          <w:p>
            <w:pPr>
              <w:spacing w:after="0"/>
              <w:jc w:val="left"/>
            </w:pPr>
            <w:r>
              <w:rPr>
                <w:sz w:val="16"/>
              </w:rPr>
              <w:t>1975-01-10</w:t>
            </w:r>
          </w:p>
        </w:tc>
        <w:tc>
          <w:tcPr>
            <w:tcW w:type="dxa" w:w="1215"/>
          </w:tcPr>
          <w:p>
            <w:pPr>
              <w:spacing w:after="0"/>
              <w:jc w:val="left"/>
            </w:pPr>
            <w:r>
              <w:rPr>
                <w:sz w:val="16"/>
              </w:rPr>
              <w:t>Tornado</w:t>
            </w:r>
          </w:p>
        </w:tc>
        <w:tc>
          <w:tcPr>
            <w:tcW w:type="dxa" w:w="1814"/>
          </w:tcPr>
          <w:p>
            <w:pPr>
              <w:spacing w:after="0"/>
              <w:jc w:val="left"/>
            </w:pPr>
            <w:r>
              <w:rPr>
                <w:sz w:val="16"/>
              </w:rPr>
              <w:t>F2, 4.3 mi path length (whole path, pre-1996), 20 yd wide</w:t>
            </w:r>
          </w:p>
        </w:tc>
        <w:tc>
          <w:tcPr>
            <w:tcW w:type="dxa" w:w="2845"/>
          </w:tcPr>
          <w:p>
            <w:pPr>
              <w:spacing w:after="0"/>
              <w:jc w:val="left"/>
            </w:pPr>
            <w:r>
              <w:rPr>
                <w:sz w:val="16"/>
              </w:rPr>
              <w:t>$25,000 property; crops not recorded (1975 dollars)</w:t>
            </w:r>
          </w:p>
        </w:tc>
        <w:tc>
          <w:tcPr>
            <w:tcW w:type="dxa" w:w="924"/>
          </w:tcPr>
          <w:p>
            <w:pPr>
              <w:spacing w:after="0"/>
              <w:jc w:val="right"/>
            </w:pPr>
            <w:r>
              <w:rPr>
                <w:sz w:val="16"/>
              </w:rPr>
              <w:t>0, 0</w:t>
            </w:r>
          </w:p>
        </w:tc>
        <w:tc>
          <w:tcPr>
            <w:tcW w:type="dxa" w:w="2588"/>
          </w:tcPr>
          <w:p>
            <w:pPr>
              <w:spacing w:after="0"/>
              <w:jc w:val="left"/>
            </w:pPr>
            <w:r>
              <w:rPr>
                <w:sz w:val="16"/>
              </w:rPr>
              <w:t>location not recorded</w:t>
            </w:r>
          </w:p>
        </w:tc>
        <w:tc>
          <w:tcPr>
            <w:tcW w:type="dxa" w:w="1410"/>
          </w:tcPr>
          <w:p>
            <w:pPr>
              <w:spacing w:after="0"/>
              <w:jc w:val="left"/>
            </w:pPr>
          </w:p>
        </w:tc>
        <w:tc>
          <w:tcPr>
            <w:tcW w:type="dxa" w:w="227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2.99</w:t>
            </w:r>
          </w:p>
        </w:tc>
        <w:tc>
          <w:tcPr>
            <w:tcW w:type="dxa" w:w="1277"/>
          </w:tcPr>
          <w:p>
            <w:pPr>
              <w:spacing w:after="0"/>
              <w:jc w:val="left"/>
            </w:pPr>
            <w:r>
              <w:rPr>
                <w:sz w:val="16"/>
              </w:rPr>
              <w:t>event-days per year</w:t>
            </w:r>
          </w:p>
        </w:tc>
        <w:tc>
          <w:tcPr>
            <w:tcW w:type="dxa" w:w="1576"/>
          </w:tcPr>
          <w:p>
            <w:pPr>
              <w:spacing w:after="0"/>
              <w:jc w:val="left"/>
            </w:pPr>
            <w:r>
              <w:rPr>
                <w:sz w:val="16"/>
              </w:rPr>
              <w:t>about 2.99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13 of 30 years, 1996 to 2025 (43.3%)</w:t>
            </w:r>
          </w:p>
        </w:tc>
        <w:tc>
          <w:tcPr>
            <w:tcW w:type="dxa" w:w="1522"/>
          </w:tcPr>
          <w:p>
            <w:pPr>
              <w:spacing w:after="0"/>
              <w:jc w:val="right"/>
            </w:pPr>
            <w:r>
              <w:rPr>
                <w:sz w:val="16"/>
              </w:rPr>
              <w:t>56.8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33.4</w:t>
            </w:r>
          </w:p>
        </w:tc>
        <w:tc>
          <w:tcPr>
            <w:tcW w:type="dxa" w:w="1277"/>
          </w:tcPr>
          <w:p>
            <w:pPr>
              <w:spacing w:after="0"/>
              <w:jc w:val="left"/>
            </w:pPr>
            <w:r>
              <w:rPr>
                <w:sz w:val="16"/>
              </w:rPr>
              <w:t>event-days per year</w:t>
            </w:r>
          </w:p>
        </w:tc>
        <w:tc>
          <w:tcPr>
            <w:tcW w:type="dxa" w:w="1576"/>
          </w:tcPr>
          <w:p>
            <w:pPr>
              <w:spacing w:after="0"/>
              <w:jc w:val="left"/>
            </w:pPr>
            <w:r>
              <w:rPr>
                <w:sz w:val="16"/>
              </w:rPr>
              <w:t>about 33.4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8 of 30 years, 1996 to 2025 (26.7%)</w:t>
            </w:r>
          </w:p>
        </w:tc>
        <w:tc>
          <w:tcPr>
            <w:tcW w:type="dxa" w:w="1522"/>
          </w:tcPr>
          <w:p>
            <w:pPr>
              <w:spacing w:after="0"/>
              <w:jc w:val="right"/>
            </w:pPr>
            <w:r>
              <w:rPr>
                <w:sz w:val="16"/>
              </w:rPr>
              <w:t>994</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0.00201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0.201%</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4.49</w:t>
            </w:r>
          </w:p>
        </w:tc>
        <w:tc>
          <w:tcPr>
            <w:tcW w:type="dxa" w:w="1277"/>
          </w:tcPr>
          <w:p>
            <w:pPr>
              <w:spacing w:after="0"/>
              <w:jc w:val="left"/>
            </w:pPr>
            <w:r>
              <w:rPr>
                <w:sz w:val="16"/>
              </w:rPr>
              <w:t>events per year</w:t>
            </w:r>
          </w:p>
        </w:tc>
        <w:tc>
          <w:tcPr>
            <w:tcW w:type="dxa" w:w="1576"/>
          </w:tcPr>
          <w:p>
            <w:pPr>
              <w:spacing w:after="0"/>
              <w:jc w:val="left"/>
            </w:pPr>
            <w:r>
              <w:rPr>
                <w:sz w:val="16"/>
              </w:rPr>
              <w:t>about 4.49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170.5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0.00152</w:t>
            </w:r>
          </w:p>
        </w:tc>
        <w:tc>
          <w:tcPr>
            <w:tcW w:type="dxa" w:w="1277"/>
          </w:tcPr>
          <w:p>
            <w:pPr>
              <w:spacing w:after="0"/>
              <w:jc w:val="left"/>
            </w:pPr>
            <w:r>
              <w:rPr>
                <w:sz w:val="16"/>
              </w:rPr>
              <w:t>event-days per year</w:t>
            </w:r>
          </w:p>
        </w:tc>
        <w:tc>
          <w:tcPr>
            <w:tcW w:type="dxa" w:w="1576"/>
          </w:tcPr>
          <w:p>
            <w:pPr>
              <w:spacing w:after="0"/>
              <w:jc w:val="left"/>
            </w:pPr>
            <w:r>
              <w:rPr>
                <w:sz w:val="16"/>
              </w:rPr>
              <w:t>about 0.00152 days per year</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0.0287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0.0356</w:t>
            </w:r>
          </w:p>
        </w:tc>
        <w:tc>
          <w:tcPr>
            <w:tcW w:type="dxa" w:w="1277"/>
          </w:tcPr>
          <w:p>
            <w:pPr>
              <w:spacing w:after="0"/>
              <w:jc w:val="left"/>
            </w:pPr>
            <w:r>
              <w:rPr>
                <w:sz w:val="16"/>
              </w:rPr>
              <w:t>events per year</w:t>
            </w:r>
          </w:p>
        </w:tc>
        <w:tc>
          <w:tcPr>
            <w:tcW w:type="dxa" w:w="1576"/>
          </w:tcPr>
          <w:p>
            <w:pPr>
              <w:spacing w:after="0"/>
              <w:jc w:val="left"/>
            </w:pPr>
            <w:r>
              <w:rPr>
                <w:sz w:val="16"/>
              </w:rPr>
              <w:t>about 1 in 28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10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1.56</w:t>
            </w:r>
          </w:p>
        </w:tc>
        <w:tc>
          <w:tcPr>
            <w:tcW w:type="dxa" w:w="1277"/>
          </w:tcPr>
          <w:p>
            <w:pPr>
              <w:spacing w:after="0"/>
              <w:jc w:val="left"/>
            </w:pPr>
            <w:r>
              <w:rPr>
                <w:sz w:val="16"/>
              </w:rPr>
              <w:t>event-days per year</w:t>
            </w:r>
          </w:p>
        </w:tc>
        <w:tc>
          <w:tcPr>
            <w:tcW w:type="dxa" w:w="1576"/>
          </w:tcPr>
          <w:p>
            <w:pPr>
              <w:spacing w:after="0"/>
              <w:jc w:val="left"/>
            </w:pPr>
            <w:r>
              <w:rPr>
                <w:sz w:val="16"/>
              </w:rPr>
              <w:t>about 1.56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6 of 30 years, 1996 to 2025 (20%)</w:t>
            </w:r>
          </w:p>
        </w:tc>
        <w:tc>
          <w:tcPr>
            <w:tcW w:type="dxa" w:w="1522"/>
          </w:tcPr>
          <w:p>
            <w:pPr>
              <w:spacing w:after="0"/>
              <w:jc w:val="right"/>
            </w:pPr>
            <w:r>
              <w:rPr>
                <w:sz w:val="16"/>
              </w:rPr>
              <w:t>105</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2.43</w:t>
            </w:r>
          </w:p>
        </w:tc>
        <w:tc>
          <w:tcPr>
            <w:tcW w:type="dxa" w:w="1277"/>
          </w:tcPr>
          <w:p>
            <w:pPr>
              <w:spacing w:after="0"/>
              <w:jc w:val="left"/>
            </w:pPr>
            <w:r>
              <w:rPr>
                <w:sz w:val="16"/>
              </w:rPr>
              <w:t>event-days per year</w:t>
            </w:r>
          </w:p>
        </w:tc>
        <w:tc>
          <w:tcPr>
            <w:tcW w:type="dxa" w:w="1576"/>
          </w:tcPr>
          <w:p>
            <w:pPr>
              <w:spacing w:after="0"/>
              <w:jc w:val="left"/>
            </w:pPr>
            <w:r>
              <w:rPr>
                <w:sz w:val="16"/>
              </w:rPr>
              <w:t>about 2.43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22 of 30 years, 1996 to 2025 (73.3%)</w:t>
            </w:r>
          </w:p>
        </w:tc>
        <w:tc>
          <w:tcPr>
            <w:tcW w:type="dxa" w:w="1522"/>
          </w:tcPr>
          <w:p>
            <w:pPr>
              <w:spacing w:after="0"/>
              <w:jc w:val="right"/>
            </w:pPr>
            <w:r>
              <w:rPr>
                <w:sz w:val="16"/>
              </w:rPr>
              <w:t>68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1.18</w:t>
            </w:r>
          </w:p>
        </w:tc>
        <w:tc>
          <w:tcPr>
            <w:tcW w:type="dxa" w:w="1277"/>
          </w:tcPr>
          <w:p>
            <w:pPr>
              <w:spacing w:after="0"/>
              <w:jc w:val="left"/>
            </w:pPr>
            <w:r>
              <w:rPr>
                <w:sz w:val="16"/>
              </w:rPr>
              <w:t>events per year (modeled)</w:t>
            </w:r>
          </w:p>
        </w:tc>
        <w:tc>
          <w:tcPr>
            <w:tcW w:type="dxa" w:w="1576"/>
          </w:tcPr>
          <w:p>
            <w:pPr>
              <w:spacing w:after="0"/>
              <w:jc w:val="left"/>
            </w:pPr>
            <w:r>
              <w:rPr>
                <w:sz w:val="16"/>
              </w:rPr>
              <w:t>about 1.18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60.1</w:t>
            </w:r>
          </w:p>
        </w:tc>
        <w:tc>
          <w:tcPr>
            <w:tcW w:type="dxa" w:w="1277"/>
          </w:tcPr>
          <w:p>
            <w:pPr>
              <w:spacing w:after="0"/>
              <w:jc w:val="left"/>
            </w:pPr>
            <w:r>
              <w:rPr>
                <w:sz w:val="16"/>
              </w:rPr>
              <w:t>days per year with a strike</w:t>
            </w:r>
          </w:p>
        </w:tc>
        <w:tc>
          <w:tcPr>
            <w:tcW w:type="dxa" w:w="1576"/>
          </w:tcPr>
          <w:p>
            <w:pPr>
              <w:spacing w:after="0"/>
              <w:jc w:val="left"/>
            </w:pPr>
            <w:r>
              <w:rPr>
                <w:sz w:val="16"/>
              </w:rPr>
              <w:t>about 60.1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2.27</w:t>
            </w:r>
          </w:p>
        </w:tc>
        <w:tc>
          <w:tcPr>
            <w:tcW w:type="dxa" w:w="1277"/>
          </w:tcPr>
          <w:p>
            <w:pPr>
              <w:spacing w:after="0"/>
              <w:jc w:val="left"/>
            </w:pPr>
            <w:r>
              <w:rPr>
                <w:sz w:val="16"/>
              </w:rPr>
              <w:t>events per year</w:t>
            </w:r>
          </w:p>
        </w:tc>
        <w:tc>
          <w:tcPr>
            <w:tcW w:type="dxa" w:w="1576"/>
          </w:tcPr>
          <w:p>
            <w:pPr>
              <w:spacing w:after="0"/>
              <w:jc w:val="left"/>
            </w:pPr>
            <w:r>
              <w:rPr>
                <w:sz w:val="16"/>
              </w:rPr>
              <w:t>about 2.27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87</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0.16</w:t>
            </w:r>
          </w:p>
        </w:tc>
        <w:tc>
          <w:tcPr>
            <w:tcW w:type="dxa" w:w="1277"/>
          </w:tcPr>
          <w:p>
            <w:pPr>
              <w:spacing w:after="0"/>
              <w:jc w:val="left"/>
            </w:pPr>
            <w:r>
              <w:rPr>
                <w:sz w:val="16"/>
              </w:rPr>
              <w:t>events per year</w:t>
            </w:r>
          </w:p>
        </w:tc>
        <w:tc>
          <w:tcPr>
            <w:tcW w:type="dxa" w:w="1576"/>
          </w:tcPr>
          <w:p>
            <w:pPr>
              <w:spacing w:after="0"/>
              <w:jc w:val="left"/>
            </w:pPr>
            <w:r>
              <w:rPr>
                <w:sz w:val="16"/>
              </w:rPr>
              <w:t>about 1 in 6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0.000872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0.0872%</w:t>
            </w:r>
          </w:p>
        </w:tc>
        <w:tc>
          <w:tcPr>
            <w:tcW w:type="dxa" w:w="1093"/>
          </w:tcPr>
          <w:p>
            <w:pPr>
              <w:spacing w:after="0"/>
              <w:jc w:val="left"/>
            </w:pPr>
          </w:p>
        </w:tc>
        <w:tc>
          <w:tcPr>
            <w:tcW w:type="dxa" w:w="197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10.1</w:t>
            </w:r>
          </w:p>
        </w:tc>
        <w:tc>
          <w:tcPr>
            <w:tcW w:type="dxa" w:w="1277"/>
          </w:tcPr>
          <w:p>
            <w:pPr>
              <w:spacing w:after="0"/>
              <w:jc w:val="left"/>
            </w:pPr>
            <w:r>
              <w:rPr>
                <w:sz w:val="16"/>
              </w:rPr>
              <w:t>event-days per year</w:t>
            </w:r>
          </w:p>
        </w:tc>
        <w:tc>
          <w:tcPr>
            <w:tcW w:type="dxa" w:w="1576"/>
          </w:tcPr>
          <w:p>
            <w:pPr>
              <w:spacing w:after="0"/>
              <w:jc w:val="left"/>
            </w:pPr>
            <w:r>
              <w:rPr>
                <w:sz w:val="16"/>
              </w:rPr>
              <w:t>about 10.1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29 of 30 years, 1996 to 2025 (96.7%)</w:t>
            </w:r>
          </w:p>
        </w:tc>
        <w:tc>
          <w:tcPr>
            <w:tcW w:type="dxa" w:w="1522"/>
          </w:tcPr>
          <w:p>
            <w:pPr>
              <w:spacing w:after="0"/>
              <w:jc w:val="right"/>
            </w:pPr>
            <w:r>
              <w:rPr>
                <w:sz w:val="16"/>
              </w:rPr>
              <w:t>192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86.2</w:t>
            </w:r>
          </w:p>
        </w:tc>
        <w:tc>
          <w:tcPr>
            <w:tcW w:type="dxa" w:w="1264"/>
          </w:tcPr>
          <w:p>
            <w:pPr>
              <w:spacing w:after="0"/>
              <w:jc w:val="right"/>
            </w:pPr>
            <w:r>
              <w:rPr>
                <w:sz w:val="16"/>
              </w:rPr>
              <w:t>96.3</w:t>
            </w:r>
          </w:p>
        </w:tc>
        <w:tc>
          <w:tcPr>
            <w:tcW w:type="dxa" w:w="1205"/>
          </w:tcPr>
          <w:p>
            <w:pPr>
              <w:spacing w:after="0"/>
              <w:jc w:val="right"/>
            </w:pPr>
            <w:r>
              <w:rPr>
                <w:sz w:val="16"/>
              </w:rPr>
              <w:t>99.1</w:t>
            </w:r>
          </w:p>
        </w:tc>
        <w:tc>
          <w:tcPr>
            <w:tcW w:type="dxa" w:w="6911"/>
          </w:tcPr>
          <w:p>
            <w:pPr>
              <w:spacing w:after="0"/>
              <w:jc w:val="left"/>
            </w:pPr>
            <w:r>
              <w:rPr>
                <w:sz w:val="16"/>
              </w:rPr>
              <w:t>Very High 7, Relatively High 5</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12</w:t>
            </w:r>
          </w:p>
        </w:tc>
        <w:tc>
          <w:tcPr>
            <w:tcW w:type="dxa" w:w="1205"/>
          </w:tcPr>
          <w:p>
            <w:pPr>
              <w:spacing w:after="0"/>
              <w:jc w:val="right"/>
            </w:pPr>
            <w:r>
              <w:rPr>
                <w:sz w:val="16"/>
              </w:rPr>
              <w:t>68.8</w:t>
            </w:r>
          </w:p>
        </w:tc>
        <w:tc>
          <w:tcPr>
            <w:tcW w:type="dxa" w:w="1264"/>
          </w:tcPr>
          <w:p>
            <w:pPr>
              <w:spacing w:after="0"/>
              <w:jc w:val="right"/>
            </w:pPr>
            <w:r>
              <w:rPr>
                <w:sz w:val="16"/>
              </w:rPr>
              <w:t>87.7</w:t>
            </w:r>
          </w:p>
        </w:tc>
        <w:tc>
          <w:tcPr>
            <w:tcW w:type="dxa" w:w="1205"/>
          </w:tcPr>
          <w:p>
            <w:pPr>
              <w:spacing w:after="0"/>
              <w:jc w:val="right"/>
            </w:pPr>
            <w:r>
              <w:rPr>
                <w:sz w:val="16"/>
              </w:rPr>
              <w:t>92.1</w:t>
            </w:r>
          </w:p>
        </w:tc>
        <w:tc>
          <w:tcPr>
            <w:tcW w:type="dxa" w:w="6911"/>
          </w:tcPr>
          <w:p>
            <w:pPr>
              <w:spacing w:after="0"/>
              <w:jc w:val="left"/>
            </w:pPr>
            <w:r>
              <w:rPr>
                <w:sz w:val="16"/>
              </w:rPr>
              <w:t>Relatively Moderate 1, Relatively Low 6, Very Low 3,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33.3</w:t>
            </w:r>
          </w:p>
        </w:tc>
        <w:tc>
          <w:tcPr>
            <w:tcW w:type="dxa" w:w="1264"/>
          </w:tcPr>
          <w:p>
            <w:pPr>
              <w:spacing w:after="0"/>
              <w:jc w:val="right"/>
            </w:pPr>
            <w:r>
              <w:rPr>
                <w:sz w:val="16"/>
              </w:rPr>
              <w:t>54.4</w:t>
            </w:r>
          </w:p>
        </w:tc>
        <w:tc>
          <w:tcPr>
            <w:tcW w:type="dxa" w:w="1205"/>
          </w:tcPr>
          <w:p>
            <w:pPr>
              <w:spacing w:after="0"/>
              <w:jc w:val="right"/>
            </w:pPr>
            <w:r>
              <w:rPr>
                <w:sz w:val="16"/>
              </w:rPr>
              <w:t>72.2</w:t>
            </w:r>
          </w:p>
        </w:tc>
        <w:tc>
          <w:tcPr>
            <w:tcW w:type="dxa" w:w="6911"/>
          </w:tcPr>
          <w:p>
            <w:pPr>
              <w:spacing w:after="0"/>
              <w:jc w:val="left"/>
            </w:pPr>
            <w:r>
              <w:rPr>
                <w:sz w:val="16"/>
              </w:rPr>
              <w:t>Relatively Low 11, Very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51.6</w:t>
            </w:r>
          </w:p>
        </w:tc>
        <w:tc>
          <w:tcPr>
            <w:tcW w:type="dxa" w:w="1264"/>
          </w:tcPr>
          <w:p>
            <w:pPr>
              <w:spacing w:after="0"/>
              <w:jc w:val="right"/>
            </w:pPr>
            <w:r>
              <w:rPr>
                <w:sz w:val="16"/>
              </w:rPr>
              <w:t>69.2</w:t>
            </w:r>
          </w:p>
        </w:tc>
        <w:tc>
          <w:tcPr>
            <w:tcW w:type="dxa" w:w="1205"/>
          </w:tcPr>
          <w:p>
            <w:pPr>
              <w:spacing w:after="0"/>
              <w:jc w:val="right"/>
            </w:pPr>
            <w:r>
              <w:rPr>
                <w:sz w:val="16"/>
              </w:rPr>
              <w:t>77.9</w:t>
            </w:r>
          </w:p>
        </w:tc>
        <w:tc>
          <w:tcPr>
            <w:tcW w:type="dxa" w:w="6911"/>
          </w:tcPr>
          <w:p>
            <w:pPr>
              <w:spacing w:after="0"/>
              <w:jc w:val="left"/>
            </w:pPr>
            <w:r>
              <w:rPr>
                <w:sz w:val="16"/>
              </w:rPr>
              <w:t>Relatively Moderate 6, Relatively Low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4 of 12</w:t>
            </w:r>
          </w:p>
        </w:tc>
        <w:tc>
          <w:tcPr>
            <w:tcW w:type="dxa" w:w="1205"/>
          </w:tcPr>
          <w:p>
            <w:pPr>
              <w:spacing w:after="0"/>
              <w:jc w:val="right"/>
            </w:pPr>
            <w:r>
              <w:rPr>
                <w:sz w:val="16"/>
              </w:rPr>
              <w:t>1.4</w:t>
            </w:r>
          </w:p>
        </w:tc>
        <w:tc>
          <w:tcPr>
            <w:tcW w:type="dxa" w:w="1264"/>
          </w:tcPr>
          <w:p>
            <w:pPr>
              <w:spacing w:after="0"/>
              <w:jc w:val="right"/>
            </w:pPr>
            <w:r>
              <w:rPr>
                <w:sz w:val="16"/>
              </w:rPr>
              <w:t>1.6</w:t>
            </w:r>
          </w:p>
        </w:tc>
        <w:tc>
          <w:tcPr>
            <w:tcW w:type="dxa" w:w="1205"/>
          </w:tcPr>
          <w:p>
            <w:pPr>
              <w:spacing w:after="0"/>
              <w:jc w:val="right"/>
            </w:pPr>
            <w:r>
              <w:rPr>
                <w:sz w:val="16"/>
              </w:rPr>
              <w:t>1.7</w:t>
            </w:r>
          </w:p>
        </w:tc>
        <w:tc>
          <w:tcPr>
            <w:tcW w:type="dxa" w:w="6911"/>
          </w:tcPr>
          <w:p>
            <w:pPr>
              <w:spacing w:after="0"/>
              <w:jc w:val="left"/>
            </w:pPr>
            <w:r>
              <w:rPr>
                <w:sz w:val="16"/>
              </w:rPr>
              <w:t>Very Low 4, No Rating 8</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49.3</w:t>
            </w:r>
          </w:p>
        </w:tc>
        <w:tc>
          <w:tcPr>
            <w:tcW w:type="dxa" w:w="1264"/>
          </w:tcPr>
          <w:p>
            <w:pPr>
              <w:spacing w:after="0"/>
              <w:jc w:val="right"/>
            </w:pPr>
            <w:r>
              <w:rPr>
                <w:sz w:val="16"/>
              </w:rPr>
              <w:t>56.1</w:t>
            </w:r>
          </w:p>
        </w:tc>
        <w:tc>
          <w:tcPr>
            <w:tcW w:type="dxa" w:w="1205"/>
          </w:tcPr>
          <w:p>
            <w:pPr>
              <w:spacing w:after="0"/>
              <w:jc w:val="right"/>
            </w:pPr>
            <w:r>
              <w:rPr>
                <w:sz w:val="16"/>
              </w:rPr>
              <w:t>59.2</w:t>
            </w:r>
          </w:p>
        </w:tc>
        <w:tc>
          <w:tcPr>
            <w:tcW w:type="dxa" w:w="6911"/>
          </w:tcPr>
          <w:p>
            <w:pPr>
              <w:spacing w:after="0"/>
              <w:jc w:val="left"/>
            </w:pPr>
            <w:r>
              <w:rPr>
                <w:sz w:val="16"/>
              </w:rPr>
              <w:t>Relatively Low 10, Very Low 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84.9</w:t>
            </w:r>
          </w:p>
        </w:tc>
        <w:tc>
          <w:tcPr>
            <w:tcW w:type="dxa" w:w="1264"/>
          </w:tcPr>
          <w:p>
            <w:pPr>
              <w:spacing w:after="0"/>
              <w:jc w:val="right"/>
            </w:pPr>
            <w:r>
              <w:rPr>
                <w:sz w:val="16"/>
              </w:rPr>
              <w:t>93.1</w:t>
            </w:r>
          </w:p>
        </w:tc>
        <w:tc>
          <w:tcPr>
            <w:tcW w:type="dxa" w:w="1205"/>
          </w:tcPr>
          <w:p>
            <w:pPr>
              <w:spacing w:after="0"/>
              <w:jc w:val="right"/>
            </w:pPr>
            <w:r>
              <w:rPr>
                <w:sz w:val="16"/>
              </w:rPr>
              <w:t>96.1</w:t>
            </w:r>
          </w:p>
        </w:tc>
        <w:tc>
          <w:tcPr>
            <w:tcW w:type="dxa" w:w="6911"/>
          </w:tcPr>
          <w:p>
            <w:pPr>
              <w:spacing w:after="0"/>
              <w:jc w:val="left"/>
            </w:pPr>
            <w:r>
              <w:rPr>
                <w:sz w:val="16"/>
              </w:rPr>
              <w:t>Relatively High 8, Relatively Moderate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18.8</w:t>
            </w:r>
          </w:p>
        </w:tc>
        <w:tc>
          <w:tcPr>
            <w:tcW w:type="dxa" w:w="1264"/>
          </w:tcPr>
          <w:p>
            <w:pPr>
              <w:spacing w:after="0"/>
              <w:jc w:val="right"/>
            </w:pPr>
            <w:r>
              <w:rPr>
                <w:sz w:val="16"/>
              </w:rPr>
              <w:t>72.0</w:t>
            </w:r>
          </w:p>
        </w:tc>
        <w:tc>
          <w:tcPr>
            <w:tcW w:type="dxa" w:w="1205"/>
          </w:tcPr>
          <w:p>
            <w:pPr>
              <w:spacing w:after="0"/>
              <w:jc w:val="right"/>
            </w:pPr>
            <w:r>
              <w:rPr>
                <w:sz w:val="16"/>
              </w:rPr>
              <w:t>90.1</w:t>
            </w:r>
          </w:p>
        </w:tc>
        <w:tc>
          <w:tcPr>
            <w:tcW w:type="dxa" w:w="6911"/>
          </w:tcPr>
          <w:p>
            <w:pPr>
              <w:spacing w:after="0"/>
              <w:jc w:val="left"/>
            </w:pPr>
            <w:r>
              <w:rPr>
                <w:sz w:val="16"/>
              </w:rPr>
              <w:t>Relatively High 6, Relatively Moderate 3,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70.7</w:t>
            </w:r>
          </w:p>
        </w:tc>
        <w:tc>
          <w:tcPr>
            <w:tcW w:type="dxa" w:w="1264"/>
          </w:tcPr>
          <w:p>
            <w:pPr>
              <w:spacing w:after="0"/>
              <w:jc w:val="right"/>
            </w:pPr>
            <w:r>
              <w:rPr>
                <w:sz w:val="16"/>
              </w:rPr>
              <w:t>96.9</w:t>
            </w:r>
          </w:p>
        </w:tc>
        <w:tc>
          <w:tcPr>
            <w:tcW w:type="dxa" w:w="1205"/>
          </w:tcPr>
          <w:p>
            <w:pPr>
              <w:spacing w:after="0"/>
              <w:jc w:val="right"/>
            </w:pPr>
            <w:r>
              <w:rPr>
                <w:sz w:val="16"/>
              </w:rPr>
              <w:t>98.4</w:t>
            </w:r>
          </w:p>
        </w:tc>
        <w:tc>
          <w:tcPr>
            <w:tcW w:type="dxa" w:w="6911"/>
          </w:tcPr>
          <w:p>
            <w:pPr>
              <w:spacing w:after="0"/>
              <w:jc w:val="left"/>
            </w:pPr>
            <w:r>
              <w:rPr>
                <w:sz w:val="16"/>
              </w:rPr>
              <w:t>Relatively Moderate 8, Relatively Low 3,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58.0</w:t>
            </w:r>
          </w:p>
        </w:tc>
        <w:tc>
          <w:tcPr>
            <w:tcW w:type="dxa" w:w="1264"/>
          </w:tcPr>
          <w:p>
            <w:pPr>
              <w:spacing w:after="0"/>
              <w:jc w:val="right"/>
            </w:pPr>
            <w:r>
              <w:rPr>
                <w:sz w:val="16"/>
              </w:rPr>
              <w:t>82.7</w:t>
            </w:r>
          </w:p>
        </w:tc>
        <w:tc>
          <w:tcPr>
            <w:tcW w:type="dxa" w:w="1205"/>
          </w:tcPr>
          <w:p>
            <w:pPr>
              <w:spacing w:after="0"/>
              <w:jc w:val="right"/>
            </w:pPr>
            <w:r>
              <w:rPr>
                <w:sz w:val="16"/>
              </w:rPr>
              <w:t>93.8</w:t>
            </w:r>
          </w:p>
        </w:tc>
        <w:tc>
          <w:tcPr>
            <w:tcW w:type="dxa" w:w="6911"/>
          </w:tcPr>
          <w:p>
            <w:pPr>
              <w:spacing w:after="0"/>
              <w:jc w:val="left"/>
            </w:pPr>
            <w:r>
              <w:rPr>
                <w:sz w:val="16"/>
              </w:rPr>
              <w:t>Relatively High 7, Relatively Moderate 5</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52.3</w:t>
            </w:r>
          </w:p>
        </w:tc>
        <w:tc>
          <w:tcPr>
            <w:tcW w:type="dxa" w:w="1264"/>
          </w:tcPr>
          <w:p>
            <w:pPr>
              <w:spacing w:after="0"/>
              <w:jc w:val="right"/>
            </w:pPr>
            <w:r>
              <w:rPr>
                <w:sz w:val="16"/>
              </w:rPr>
              <w:t>74.6</w:t>
            </w:r>
          </w:p>
        </w:tc>
        <w:tc>
          <w:tcPr>
            <w:tcW w:type="dxa" w:w="1205"/>
          </w:tcPr>
          <w:p>
            <w:pPr>
              <w:spacing w:after="0"/>
              <w:jc w:val="right"/>
            </w:pPr>
            <w:r>
              <w:rPr>
                <w:sz w:val="16"/>
              </w:rPr>
              <w:t>85.7</w:t>
            </w:r>
          </w:p>
        </w:tc>
        <w:tc>
          <w:tcPr>
            <w:tcW w:type="dxa" w:w="6911"/>
          </w:tcPr>
          <w:p>
            <w:pPr>
              <w:spacing w:after="0"/>
              <w:jc w:val="left"/>
            </w:pPr>
            <w:r>
              <w:rPr>
                <w:sz w:val="16"/>
              </w:rPr>
              <w:t>Relatively High 4, Relatively Moderate 7,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48.5</w:t>
            </w:r>
          </w:p>
        </w:tc>
        <w:tc>
          <w:tcPr>
            <w:tcW w:type="dxa" w:w="1264"/>
          </w:tcPr>
          <w:p>
            <w:pPr>
              <w:spacing w:after="0"/>
              <w:jc w:val="right"/>
            </w:pPr>
            <w:r>
              <w:rPr>
                <w:sz w:val="16"/>
              </w:rPr>
              <w:t>60.6</w:t>
            </w:r>
          </w:p>
        </w:tc>
        <w:tc>
          <w:tcPr>
            <w:tcW w:type="dxa" w:w="1205"/>
          </w:tcPr>
          <w:p>
            <w:pPr>
              <w:spacing w:after="0"/>
              <w:jc w:val="right"/>
            </w:pPr>
            <w:r>
              <w:rPr>
                <w:sz w:val="16"/>
              </w:rPr>
              <w:t>69.0</w:t>
            </w:r>
          </w:p>
        </w:tc>
        <w:tc>
          <w:tcPr>
            <w:tcW w:type="dxa" w:w="6911"/>
          </w:tcPr>
          <w:p>
            <w:pPr>
              <w:spacing w:after="0"/>
              <w:jc w:val="left"/>
            </w:pPr>
            <w:r>
              <w:rPr>
                <w:sz w:val="16"/>
              </w:rPr>
              <w:t>Relatively Moderate 8, Relatively Low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40.4</w:t>
            </w:r>
          </w:p>
        </w:tc>
        <w:tc>
          <w:tcPr>
            <w:tcW w:type="dxa" w:w="1264"/>
          </w:tcPr>
          <w:p>
            <w:pPr>
              <w:spacing w:after="0"/>
              <w:jc w:val="right"/>
            </w:pPr>
            <w:r>
              <w:rPr>
                <w:sz w:val="16"/>
              </w:rPr>
              <w:t>71.4</w:t>
            </w:r>
          </w:p>
        </w:tc>
        <w:tc>
          <w:tcPr>
            <w:tcW w:type="dxa" w:w="1205"/>
          </w:tcPr>
          <w:p>
            <w:pPr>
              <w:spacing w:after="0"/>
              <w:jc w:val="right"/>
            </w:pPr>
            <w:r>
              <w:rPr>
                <w:sz w:val="16"/>
              </w:rPr>
              <w:t>82.0</w:t>
            </w:r>
          </w:p>
        </w:tc>
        <w:tc>
          <w:tcPr>
            <w:tcW w:type="dxa" w:w="6911"/>
          </w:tcPr>
          <w:p>
            <w:pPr>
              <w:spacing w:after="0"/>
              <w:jc w:val="left"/>
            </w:pPr>
            <w:r>
              <w:rPr>
                <w:sz w:val="16"/>
              </w:rPr>
              <w:t>Relatively Low 8, Very Low 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25.8</w:t>
            </w:r>
          </w:p>
        </w:tc>
        <w:tc>
          <w:tcPr>
            <w:tcW w:type="dxa" w:w="1264"/>
          </w:tcPr>
          <w:p>
            <w:pPr>
              <w:spacing w:after="0"/>
              <w:jc w:val="right"/>
            </w:pPr>
            <w:r>
              <w:rPr>
                <w:sz w:val="16"/>
              </w:rPr>
              <w:t>34.9</w:t>
            </w:r>
          </w:p>
        </w:tc>
        <w:tc>
          <w:tcPr>
            <w:tcW w:type="dxa" w:w="1205"/>
          </w:tcPr>
          <w:p>
            <w:pPr>
              <w:spacing w:after="0"/>
              <w:jc w:val="right"/>
            </w:pPr>
            <w:r>
              <w:rPr>
                <w:sz w:val="16"/>
              </w:rPr>
              <w:t>44.8</w:t>
            </w:r>
          </w:p>
        </w:tc>
        <w:tc>
          <w:tcPr>
            <w:tcW w:type="dxa" w:w="6911"/>
          </w:tcPr>
          <w:p>
            <w:pPr>
              <w:spacing w:after="0"/>
              <w:jc w:val="left"/>
            </w:pPr>
            <w:r>
              <w:rPr>
                <w:sz w:val="16"/>
              </w:rPr>
              <w:t>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2"/>
        <w:gridCol w:w="1981"/>
        <w:gridCol w:w="2059"/>
        <w:gridCol w:w="2232"/>
        <w:gridCol w:w="254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Plan status</w:t>
            </w:r>
          </w:p>
        </w:tc>
        <w:tc>
          <w:tcPr>
            <w:tcW w:type="dxa" w:w="19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0"/>
            <w:shd w:val="clear" w:color="auto" w:fill="E8E8E8"/>
          </w:tcPr>
          <w:p>
            <w:pPr>
              <w:spacing w:after="0"/>
              <w:jc w:val="left"/>
            </w:pPr>
            <w:r>
              <w:rPr>
                <w:b/>
                <w:sz w:val="16"/>
              </w:rPr>
              <w:t>Notes</w:t>
            </w:r>
          </w:p>
        </w:tc>
      </w:tr>
      <w:tr>
        <w:trPr>
          <w:cantSplit/>
        </w:trPr>
        <w:tc>
          <w:tcPr>
            <w:tcW w:type="dxa" w:w="1483"/>
          </w:tcPr>
          <w:p>
            <w:pPr>
              <w:spacing w:after="0"/>
              <w:jc w:val="left"/>
            </w:pPr>
            <w:r>
              <w:rPr>
                <w:sz w:val="16"/>
              </w:rPr>
              <w:t>Transylvania County (unincorporated area)</w:t>
            </w:r>
          </w:p>
        </w:tc>
        <w:tc>
          <w:tcPr>
            <w:tcW w:type="dxa" w:w="1394"/>
          </w:tcPr>
          <w:p>
            <w:pPr>
              <w:spacing w:after="0"/>
              <w:jc w:val="left"/>
            </w:pPr>
            <w:r>
              <w:rPr>
                <w:sz w:val="16"/>
              </w:rPr>
              <w:t>Unincorporated</w:t>
            </w:r>
          </w:p>
        </w:tc>
        <w:tc>
          <w:tcPr>
            <w:tcW w:type="dxa" w:w="2422"/>
          </w:tcPr>
          <w:p>
            <w:pPr>
              <w:spacing w:after="0"/>
              <w:jc w:val="left"/>
            </w:pPr>
            <w:r>
              <w:rPr>
                <w:sz w:val="16"/>
              </w:rPr>
              <w:t>Approved, expires 2030-05-20</w:t>
            </w:r>
          </w:p>
        </w:tc>
        <w:tc>
          <w:tcPr>
            <w:tcW w:type="dxa" w:w="1981"/>
          </w:tcPr>
          <w:p>
            <w:pPr>
              <w:spacing w:after="0"/>
              <w:jc w:val="right"/>
            </w:pPr>
            <w:r>
              <w:rPr>
                <w:sz w:val="16"/>
              </w:rPr>
              <w:t>FMA RL 1, SRL 0; any 3</w:t>
            </w:r>
          </w:p>
        </w:tc>
        <w:tc>
          <w:tcPr>
            <w:tcW w:type="dxa" w:w="2059"/>
          </w:tcPr>
          <w:p>
            <w:pPr>
              <w:spacing w:after="0"/>
              <w:jc w:val="right"/>
            </w:pPr>
            <w:r>
              <w:rPr>
                <w:sz w:val="16"/>
              </w:rPr>
              <w:t>$1,924,962.66</w:t>
            </w:r>
          </w:p>
        </w:tc>
        <w:tc>
          <w:tcPr>
            <w:tcW w:type="dxa" w:w="2232"/>
          </w:tcPr>
          <w:p>
            <w:pPr>
              <w:spacing w:after="0"/>
              <w:jc w:val="right"/>
            </w:pPr>
            <w:r>
              <w:rPr>
                <w:sz w:val="16"/>
              </w:rPr>
              <w:t>0 total; 0 since its plan</w:t>
            </w:r>
          </w:p>
        </w:tc>
        <w:tc>
          <w:tcPr>
            <w:tcW w:type="dxa" w:w="2540"/>
          </w:tcPr>
          <w:p>
            <w:pPr>
              <w:spacing w:after="0"/>
              <w:jc w:val="left"/>
            </w:pPr>
            <w:r>
              <w:rPr>
                <w:sz w:val="16"/>
              </w:rPr>
              <w:t>Includes $147,919.45 for declarations not counted as hazard incidents (DR-4487-NC).</w:t>
            </w:r>
          </w:p>
        </w:tc>
      </w:tr>
      <w:tr>
        <w:trPr>
          <w:cantSplit/>
        </w:trPr>
        <w:tc>
          <w:tcPr>
            <w:tcW w:type="dxa" w:w="1483"/>
          </w:tcPr>
          <w:p>
            <w:pPr>
              <w:spacing w:after="0"/>
              <w:jc w:val="left"/>
            </w:pPr>
            <w:r>
              <w:rPr>
                <w:sz w:val="16"/>
              </w:rPr>
              <w:t>Brevard city</w:t>
            </w:r>
          </w:p>
        </w:tc>
        <w:tc>
          <w:tcPr>
            <w:tcW w:type="dxa" w:w="1394"/>
          </w:tcPr>
          <w:p>
            <w:pPr>
              <w:spacing w:after="0"/>
              <w:jc w:val="left"/>
            </w:pPr>
            <w:r>
              <w:rPr>
                <w:sz w:val="16"/>
              </w:rPr>
              <w:t>City</w:t>
            </w:r>
          </w:p>
        </w:tc>
        <w:tc>
          <w:tcPr>
            <w:tcW w:type="dxa" w:w="2422"/>
          </w:tcPr>
          <w:p>
            <w:pPr>
              <w:spacing w:after="0"/>
              <w:jc w:val="left"/>
            </w:pPr>
            <w:r>
              <w:rPr>
                <w:sz w:val="16"/>
              </w:rPr>
              <w:t>Approved, expires 2030-05-20</w:t>
            </w:r>
          </w:p>
        </w:tc>
        <w:tc>
          <w:tcPr>
            <w:tcW w:type="dxa" w:w="1981"/>
          </w:tcPr>
          <w:p>
            <w:pPr>
              <w:spacing w:after="0"/>
              <w:jc w:val="right"/>
            </w:pPr>
            <w:r>
              <w:rPr>
                <w:sz w:val="16"/>
              </w:rPr>
              <w:t>FMA RL 0, SRL 0; any 0</w:t>
            </w:r>
          </w:p>
        </w:tc>
        <w:tc>
          <w:tcPr>
            <w:tcW w:type="dxa" w:w="2059"/>
          </w:tcPr>
          <w:p>
            <w:pPr>
              <w:spacing w:after="0"/>
              <w:jc w:val="right"/>
            </w:pPr>
            <w:r>
              <w:rPr>
                <w:sz w:val="16"/>
              </w:rPr>
              <w:t>$2,064,032.08</w:t>
            </w:r>
          </w:p>
        </w:tc>
        <w:tc>
          <w:tcPr>
            <w:tcW w:type="dxa" w:w="2232"/>
          </w:tcPr>
          <w:p>
            <w:pPr>
              <w:spacing w:after="0"/>
              <w:jc w:val="right"/>
            </w:pPr>
            <w:r>
              <w:rPr>
                <w:sz w:val="16"/>
              </w:rPr>
              <w:t>44 total; 0 since its plan</w:t>
            </w:r>
          </w:p>
        </w:tc>
        <w:tc>
          <w:tcPr>
            <w:tcW w:type="dxa" w:w="2540"/>
          </w:tcPr>
          <w:p>
            <w:pPr>
              <w:spacing w:after="0"/>
              <w:jc w:val="left"/>
            </w:pPr>
          </w:p>
        </w:tc>
      </w:tr>
      <w:tr>
        <w:trPr>
          <w:cantSplit/>
        </w:trPr>
        <w:tc>
          <w:tcPr>
            <w:tcW w:type="dxa" w:w="1483"/>
          </w:tcPr>
          <w:p>
            <w:pPr>
              <w:spacing w:after="0"/>
              <w:jc w:val="left"/>
            </w:pPr>
            <w:r>
              <w:rPr>
                <w:sz w:val="16"/>
              </w:rPr>
              <w:t>Rosman town</w:t>
            </w:r>
          </w:p>
        </w:tc>
        <w:tc>
          <w:tcPr>
            <w:tcW w:type="dxa" w:w="1394"/>
          </w:tcPr>
          <w:p>
            <w:pPr>
              <w:spacing w:after="0"/>
              <w:jc w:val="left"/>
            </w:pPr>
            <w:r>
              <w:rPr>
                <w:sz w:val="16"/>
              </w:rPr>
              <w:t>Town</w:t>
            </w:r>
          </w:p>
        </w:tc>
        <w:tc>
          <w:tcPr>
            <w:tcW w:type="dxa" w:w="2422"/>
          </w:tcPr>
          <w:p>
            <w:pPr>
              <w:spacing w:after="0"/>
              <w:jc w:val="left"/>
            </w:pPr>
            <w:r>
              <w:rPr>
                <w:sz w:val="16"/>
              </w:rPr>
              <w:t>Approved, expires 2030-05-20</w:t>
            </w:r>
          </w:p>
        </w:tc>
        <w:tc>
          <w:tcPr>
            <w:tcW w:type="dxa" w:w="1981"/>
          </w:tcPr>
          <w:p>
            <w:pPr>
              <w:spacing w:after="0"/>
              <w:jc w:val="right"/>
            </w:pPr>
            <w:r>
              <w:rPr>
                <w:sz w:val="16"/>
              </w:rPr>
              <w:t>FMA RL 0, SRL 2; any 3</w:t>
            </w:r>
          </w:p>
        </w:tc>
        <w:tc>
          <w:tcPr>
            <w:tcW w:type="dxa" w:w="2059"/>
          </w:tcPr>
          <w:p>
            <w:pPr>
              <w:spacing w:after="0"/>
              <w:jc w:val="right"/>
            </w:pPr>
            <w:r>
              <w:rPr>
                <w:sz w:val="16"/>
              </w:rPr>
              <w:t>$1,264,468.38</w:t>
            </w:r>
          </w:p>
        </w:tc>
        <w:tc>
          <w:tcPr>
            <w:tcW w:type="dxa" w:w="2232"/>
          </w:tcPr>
          <w:p>
            <w:pPr>
              <w:spacing w:after="0"/>
              <w:jc w:val="right"/>
            </w:pPr>
            <w:r>
              <w:rPr>
                <w:sz w:val="16"/>
              </w:rPr>
              <w:t>41 total; 0 since its plan</w:t>
            </w:r>
          </w:p>
        </w:tc>
        <w:tc>
          <w:tcPr>
            <w:tcW w:type="dxa" w:w="25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$9,096,397,740</w:t>
            </w:r>
          </w:p>
        </w:tc>
        <w:tc>
          <w:tcPr>
            <w:tcW w:type="dxa" w:w="1131"/>
          </w:tcPr>
          <w:p>
            <w:pPr>
              <w:spacing w:after="0"/>
              <w:jc w:val="right"/>
            </w:pPr>
            <w:r>
              <w:rPr>
                <w:sz w:val="16"/>
              </w:rPr>
              <w:t>$12,585,950</w:t>
            </w:r>
          </w:p>
        </w:tc>
        <w:tc>
          <w:tcPr>
            <w:tcW w:type="dxa" w:w="1041"/>
          </w:tcPr>
          <w:p>
            <w:pPr>
              <w:spacing w:after="0"/>
              <w:jc w:val="right"/>
            </w:pPr>
            <w:r>
              <w:rPr>
                <w:sz w:val="16"/>
              </w:rPr>
              <w:t>32,927</w:t>
            </w:r>
          </w:p>
        </w:tc>
        <w:tc>
          <w:tcPr>
            <w:tcW w:type="dxa" w:w="1037"/>
          </w:tcPr>
          <w:p>
            <w:pPr>
              <w:spacing w:after="0"/>
              <w:jc w:val="right"/>
            </w:pPr>
            <w:r>
              <w:rPr>
                <w:sz w:val="16"/>
              </w:rPr>
              <w:t>$18,884</w:t>
            </w:r>
          </w:p>
        </w:tc>
        <w:tc>
          <w:tcPr>
            <w:tcW w:type="dxa" w:w="1126"/>
          </w:tcPr>
          <w:p>
            <w:pPr>
              <w:spacing w:after="0"/>
              <w:jc w:val="right"/>
            </w:pPr>
            <w:r>
              <w:rPr>
                <w:sz w:val="16"/>
              </w:rPr>
              <w:t>$168,242</w:t>
            </w:r>
          </w:p>
        </w:tc>
        <w:tc>
          <w:tcPr>
            <w:tcW w:type="dxa" w:w="1097"/>
          </w:tcPr>
          <w:p>
            <w:pPr>
              <w:spacing w:after="0"/>
              <w:jc w:val="right"/>
            </w:pPr>
            <w:r>
              <w:rPr>
                <w:sz w:val="16"/>
              </w:rPr>
              <w:t>$5,777,673</w:t>
            </w:r>
          </w:p>
        </w:tc>
        <w:tc>
          <w:tcPr>
            <w:tcW w:type="dxa" w:w="1305"/>
          </w:tcPr>
          <w:p>
            <w:pPr>
              <w:spacing w:after="0"/>
              <w:jc w:val="right"/>
            </w:pPr>
            <w:r>
              <w:rPr>
                <w:sz w:val="16"/>
              </w:rPr>
              <w:t>0.000208%</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$7,898,591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$87,110</w:t>
            </w:r>
          </w:p>
        </w:tc>
        <w:tc>
          <w:tcPr>
            <w:tcW w:type="dxa" w:w="1097"/>
          </w:tcPr>
          <w:p>
            <w:pPr>
              <w:spacing w:after="0"/>
              <w:jc w:val="right"/>
            </w:pPr>
            <w:r>
              <w:rPr>
                <w:sz w:val="16"/>
              </w:rPr>
              <w:t>n/a</w:t>
            </w:r>
          </w:p>
        </w:tc>
        <w:tc>
          <w:tcPr>
            <w:tcW w:type="dxa" w:w="1305"/>
          </w:tcPr>
          <w:p>
            <w:pPr>
              <w:spacing w:after="0"/>
              <w:jc w:val="right"/>
            </w:pPr>
            <w:r>
              <w:rPr>
                <w:sz w:val="16"/>
              </w:rPr>
              <w:t>1.1%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$15,474,742,411</w:t>
            </w:r>
          </w:p>
        </w:tc>
        <w:tc>
          <w:tcPr>
            <w:tcW w:type="dxa" w:w="1131"/>
          </w:tcPr>
          <w:p>
            <w:pPr>
              <w:spacing w:after="0"/>
              <w:jc w:val="right"/>
            </w:pPr>
            <w:r>
              <w:rPr>
                <w:sz w:val="16"/>
              </w:rPr>
              <w:t>n/a</w:t>
            </w:r>
          </w:p>
        </w:tc>
        <w:tc>
          <w:tcPr>
            <w:tcW w:type="dxa" w:w="1041"/>
          </w:tcPr>
          <w:p>
            <w:pPr>
              <w:spacing w:after="0"/>
              <w:jc w:val="right"/>
            </w:pPr>
            <w:r>
              <w:rPr>
                <w:sz w:val="16"/>
              </w:rPr>
              <w:t>32,986</w:t>
            </w:r>
          </w:p>
        </w:tc>
        <w:tc>
          <w:tcPr>
            <w:tcW w:type="dxa" w:w="1037"/>
          </w:tcPr>
          <w:p>
            <w:pPr>
              <w:spacing w:after="0"/>
              <w:jc w:val="right"/>
            </w:pPr>
            <w:r>
              <w:rPr>
                <w:sz w:val="16"/>
              </w:rPr>
              <w:t>$338,414</w:t>
            </w:r>
          </w:p>
        </w:tc>
        <w:tc>
          <w:tcPr>
            <w:tcW w:type="dxa" w:w="1126"/>
          </w:tcPr>
          <w:p>
            <w:pPr>
              <w:spacing w:after="0"/>
              <w:jc w:val="right"/>
            </w:pPr>
            <w:r>
              <w:rPr>
                <w:sz w:val="16"/>
              </w:rPr>
              <w:t>n/a</w:t>
            </w:r>
          </w:p>
        </w:tc>
        <w:tc>
          <w:tcPr>
            <w:tcW w:type="dxa" w:w="1097"/>
          </w:tcPr>
          <w:p>
            <w:pPr>
              <w:spacing w:after="0"/>
              <w:jc w:val="right"/>
            </w:pPr>
            <w:r>
              <w:rPr>
                <w:sz w:val="16"/>
              </w:rPr>
              <w:t>$38,330</w:t>
            </w:r>
          </w:p>
        </w:tc>
        <w:tc>
          <w:tcPr>
            <w:tcW w:type="dxa" w:w="1305"/>
          </w:tcPr>
          <w:p>
            <w:pPr>
              <w:spacing w:after="0"/>
              <w:jc w:val="right"/>
            </w:pPr>
            <w:r>
              <w:rPr>
                <w:sz w:val="16"/>
              </w:rPr>
              <w:t>0.00219%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$9,096,397,740</w:t>
            </w:r>
          </w:p>
        </w:tc>
        <w:tc>
          <w:tcPr>
            <w:tcW w:type="dxa" w:w="1131"/>
          </w:tcPr>
          <w:p>
            <w:pPr>
              <w:spacing w:after="0"/>
              <w:jc w:val="right"/>
            </w:pPr>
            <w:r>
              <w:rPr>
                <w:sz w:val="16"/>
              </w:rPr>
              <w:t>$12,585,950</w:t>
            </w:r>
          </w:p>
        </w:tc>
        <w:tc>
          <w:tcPr>
            <w:tcW w:type="dxa" w:w="1041"/>
          </w:tcPr>
          <w:p>
            <w:pPr>
              <w:spacing w:after="0"/>
              <w:jc w:val="right"/>
            </w:pPr>
            <w:r>
              <w:rPr>
                <w:sz w:val="16"/>
              </w:rPr>
              <w:t>32,927</w:t>
            </w:r>
          </w:p>
        </w:tc>
        <w:tc>
          <w:tcPr>
            <w:tcW w:type="dxa" w:w="1037"/>
          </w:tcPr>
          <w:p>
            <w:pPr>
              <w:spacing w:after="0"/>
              <w:jc w:val="right"/>
            </w:pPr>
            <w:r>
              <w:rPr>
                <w:sz w:val="16"/>
              </w:rPr>
              <w:t>$106,931</w:t>
            </w:r>
          </w:p>
        </w:tc>
        <w:tc>
          <w:tcPr>
            <w:tcW w:type="dxa" w:w="1126"/>
          </w:tcPr>
          <w:p>
            <w:pPr>
              <w:spacing w:after="0"/>
              <w:jc w:val="right"/>
            </w:pPr>
            <w:r>
              <w:rPr>
                <w:sz w:val="16"/>
              </w:rPr>
              <w:t>$52,441</w:t>
            </w:r>
          </w:p>
        </w:tc>
        <w:tc>
          <w:tcPr>
            <w:tcW w:type="dxa" w:w="1097"/>
          </w:tcPr>
          <w:p>
            <w:pPr>
              <w:spacing w:after="0"/>
              <w:jc w:val="right"/>
            </w:pPr>
            <w:r>
              <w:rPr>
                <w:sz w:val="16"/>
              </w:rPr>
              <w:t>$37,691</w:t>
            </w:r>
          </w:p>
        </w:tc>
        <w:tc>
          <w:tcPr>
            <w:tcW w:type="dxa" w:w="1305"/>
          </w:tcPr>
          <w:p>
            <w:pPr>
              <w:spacing w:after="0"/>
              <w:jc w:val="right"/>
            </w:pPr>
            <w:r>
              <w:rPr>
                <w:sz w:val="16"/>
              </w:rPr>
              <w:t>0.00118%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$82,790,184</w:t>
            </w:r>
          </w:p>
        </w:tc>
        <w:tc>
          <w:tcPr>
            <w:tcW w:type="dxa" w:w="1131"/>
          </w:tcPr>
          <w:p>
            <w:pPr>
              <w:spacing w:after="0"/>
              <w:jc w:val="right"/>
            </w:pPr>
            <w:r>
              <w:rPr>
                <w:sz w:val="16"/>
              </w:rPr>
              <w:t>$28,330</w:t>
            </w:r>
          </w:p>
        </w:tc>
        <w:tc>
          <w:tcPr>
            <w:tcW w:type="dxa" w:w="1041"/>
          </w:tcPr>
          <w:p>
            <w:pPr>
              <w:spacing w:after="0"/>
              <w:jc w:val="right"/>
            </w:pPr>
            <w:r>
              <w:rPr>
                <w:sz w:val="16"/>
              </w:rPr>
              <w:t>294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097"/>
          </w:tcPr>
          <w:p>
            <w:pPr>
              <w:spacing w:after="0"/>
              <w:jc w:val="right"/>
            </w:pPr>
            <w:r>
              <w:rPr>
                <w:sz w:val="16"/>
              </w:rPr>
              <w:t>$25</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$9,094,781,087</w:t>
            </w:r>
          </w:p>
        </w:tc>
        <w:tc>
          <w:tcPr>
            <w:tcW w:type="dxa" w:w="1131"/>
          </w:tcPr>
          <w:p>
            <w:pPr>
              <w:spacing w:after="0"/>
              <w:jc w:val="right"/>
            </w:pPr>
            <w:r>
              <w:rPr>
                <w:sz w:val="16"/>
              </w:rPr>
              <w:t>$12,361,732</w:t>
            </w:r>
          </w:p>
        </w:tc>
        <w:tc>
          <w:tcPr>
            <w:tcW w:type="dxa" w:w="1041"/>
          </w:tcPr>
          <w:p>
            <w:pPr>
              <w:spacing w:after="0"/>
              <w:jc w:val="right"/>
            </w:pPr>
            <w:r>
              <w:rPr>
                <w:sz w:val="16"/>
              </w:rPr>
              <w:t>32,915</w:t>
            </w:r>
          </w:p>
        </w:tc>
        <w:tc>
          <w:tcPr>
            <w:tcW w:type="dxa" w:w="1037"/>
          </w:tcPr>
          <w:p>
            <w:pPr>
              <w:spacing w:after="0"/>
              <w:jc w:val="right"/>
            </w:pPr>
            <w:r>
              <w:rPr>
                <w:sz w:val="16"/>
              </w:rPr>
              <w:t>$143,861</w:t>
            </w:r>
          </w:p>
        </w:tc>
        <w:tc>
          <w:tcPr>
            <w:tcW w:type="dxa" w:w="1126"/>
          </w:tcPr>
          <w:p>
            <w:pPr>
              <w:spacing w:after="0"/>
              <w:jc w:val="right"/>
            </w:pPr>
            <w:r>
              <w:rPr>
                <w:sz w:val="16"/>
              </w:rPr>
              <w:t>$6,421</w:t>
            </w:r>
          </w:p>
        </w:tc>
        <w:tc>
          <w:tcPr>
            <w:tcW w:type="dxa" w:w="1097"/>
          </w:tcPr>
          <w:p>
            <w:pPr>
              <w:spacing w:after="0"/>
              <w:jc w:val="right"/>
            </w:pPr>
            <w:r>
              <w:rPr>
                <w:sz w:val="16"/>
              </w:rPr>
              <w:t>$5,476</w:t>
            </w:r>
          </w:p>
        </w:tc>
        <w:tc>
          <w:tcPr>
            <w:tcW w:type="dxa" w:w="1305"/>
          </w:tcPr>
          <w:p>
            <w:pPr>
              <w:spacing w:after="0"/>
              <w:jc w:val="right"/>
            </w:pPr>
            <w:r>
              <w:rPr>
                <w:sz w:val="16"/>
              </w:rPr>
              <w:t>0.00158%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$9,096,397,740</w:t>
            </w:r>
          </w:p>
        </w:tc>
        <w:tc>
          <w:tcPr>
            <w:tcW w:type="dxa" w:w="1131"/>
          </w:tcPr>
          <w:p>
            <w:pPr>
              <w:spacing w:after="0"/>
              <w:jc w:val="right"/>
            </w:pPr>
            <w:r>
              <w:rPr>
                <w:sz w:val="16"/>
              </w:rPr>
              <w:t>n/a</w:t>
            </w:r>
          </w:p>
        </w:tc>
        <w:tc>
          <w:tcPr>
            <w:tcW w:type="dxa" w:w="1041"/>
          </w:tcPr>
          <w:p>
            <w:pPr>
              <w:spacing w:after="0"/>
              <w:jc w:val="right"/>
            </w:pPr>
            <w:r>
              <w:rPr>
                <w:sz w:val="16"/>
              </w:rPr>
              <w:t>32,927</w:t>
            </w:r>
          </w:p>
        </w:tc>
        <w:tc>
          <w:tcPr>
            <w:tcW w:type="dxa" w:w="1037"/>
          </w:tcPr>
          <w:p>
            <w:pPr>
              <w:spacing w:after="0"/>
              <w:jc w:val="right"/>
            </w:pPr>
            <w:r>
              <w:rPr>
                <w:sz w:val="16"/>
              </w:rPr>
              <w:t>$417,002</w:t>
            </w:r>
          </w:p>
        </w:tc>
        <w:tc>
          <w:tcPr>
            <w:tcW w:type="dxa" w:w="1126"/>
          </w:tcPr>
          <w:p>
            <w:pPr>
              <w:spacing w:after="0"/>
              <w:jc w:val="right"/>
            </w:pPr>
            <w:r>
              <w:rPr>
                <w:sz w:val="16"/>
              </w:rPr>
              <w:t>n/a</w:t>
            </w:r>
          </w:p>
        </w:tc>
        <w:tc>
          <w:tcPr>
            <w:tcW w:type="dxa" w:w="1097"/>
          </w:tcPr>
          <w:p>
            <w:pPr>
              <w:spacing w:after="0"/>
              <w:jc w:val="right"/>
            </w:pPr>
            <w:r>
              <w:rPr>
                <w:sz w:val="16"/>
              </w:rPr>
              <w:t>$34,843</w:t>
            </w:r>
          </w:p>
        </w:tc>
        <w:tc>
          <w:tcPr>
            <w:tcW w:type="dxa" w:w="1305"/>
          </w:tcPr>
          <w:p>
            <w:pPr>
              <w:spacing w:after="0"/>
              <w:jc w:val="right"/>
            </w:pPr>
            <w:r>
              <w:rPr>
                <w:sz w:val="16"/>
              </w:rPr>
              <w:t>0.00458%</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$9,070,184,495</w:t>
            </w:r>
          </w:p>
        </w:tc>
        <w:tc>
          <w:tcPr>
            <w:tcW w:type="dxa" w:w="1131"/>
          </w:tcPr>
          <w:p>
            <w:pPr>
              <w:spacing w:after="0"/>
              <w:jc w:val="right"/>
            </w:pPr>
            <w:r>
              <w:rPr>
                <w:sz w:val="16"/>
              </w:rPr>
              <w:t>$8,614,555</w:t>
            </w:r>
          </w:p>
        </w:tc>
        <w:tc>
          <w:tcPr>
            <w:tcW w:type="dxa" w:w="1041"/>
          </w:tcPr>
          <w:p>
            <w:pPr>
              <w:spacing w:after="0"/>
              <w:jc w:val="right"/>
            </w:pPr>
            <w:r>
              <w:rPr>
                <w:sz w:val="16"/>
              </w:rPr>
              <w:t>1,513</w:t>
            </w:r>
          </w:p>
        </w:tc>
        <w:tc>
          <w:tcPr>
            <w:tcW w:type="dxa" w:w="1037"/>
          </w:tcPr>
          <w:p>
            <w:pPr>
              <w:spacing w:after="0"/>
              <w:jc w:val="right"/>
            </w:pPr>
            <w:r>
              <w:rPr>
                <w:sz w:val="16"/>
              </w:rPr>
              <w:t>$7,948,087</w:t>
            </w:r>
          </w:p>
        </w:tc>
        <w:tc>
          <w:tcPr>
            <w:tcW w:type="dxa" w:w="1126"/>
          </w:tcPr>
          <w:p>
            <w:pPr>
              <w:spacing w:after="0"/>
              <w:jc w:val="right"/>
            </w:pPr>
            <w:r>
              <w:rPr>
                <w:sz w:val="16"/>
              </w:rPr>
              <w:t>$311,113</w:t>
            </w:r>
          </w:p>
        </w:tc>
        <w:tc>
          <w:tcPr>
            <w:tcW w:type="dxa" w:w="1097"/>
          </w:tcPr>
          <w:p>
            <w:pPr>
              <w:spacing w:after="0"/>
              <w:jc w:val="right"/>
            </w:pPr>
            <w:r>
              <w:rPr>
                <w:sz w:val="16"/>
              </w:rPr>
              <w:t>$522,177</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$2,668,239,526</w:t>
            </w:r>
          </w:p>
        </w:tc>
        <w:tc>
          <w:tcPr>
            <w:tcW w:type="dxa" w:w="1131"/>
          </w:tcPr>
          <w:p>
            <w:pPr>
              <w:spacing w:after="0"/>
              <w:jc w:val="right"/>
            </w:pPr>
            <w:r>
              <w:rPr>
                <w:sz w:val="16"/>
              </w:rPr>
              <w:t>n/a</w:t>
            </w:r>
          </w:p>
        </w:tc>
        <w:tc>
          <w:tcPr>
            <w:tcW w:type="dxa" w:w="1041"/>
          </w:tcPr>
          <w:p>
            <w:pPr>
              <w:spacing w:after="0"/>
              <w:jc w:val="right"/>
            </w:pPr>
            <w:r>
              <w:rPr>
                <w:sz w:val="16"/>
              </w:rPr>
              <w:t>9,153</w:t>
            </w:r>
          </w:p>
        </w:tc>
        <w:tc>
          <w:tcPr>
            <w:tcW w:type="dxa" w:w="1037"/>
          </w:tcPr>
          <w:p>
            <w:pPr>
              <w:spacing w:after="0"/>
              <w:jc w:val="right"/>
            </w:pPr>
            <w:r>
              <w:rPr>
                <w:sz w:val="16"/>
              </w:rPr>
              <w:t>$20,691</w:t>
            </w:r>
          </w:p>
        </w:tc>
        <w:tc>
          <w:tcPr>
            <w:tcW w:type="dxa" w:w="1126"/>
          </w:tcPr>
          <w:p>
            <w:pPr>
              <w:spacing w:after="0"/>
              <w:jc w:val="right"/>
            </w:pPr>
            <w:r>
              <w:rPr>
                <w:sz w:val="16"/>
              </w:rPr>
              <w:t>n/a</w:t>
            </w:r>
          </w:p>
        </w:tc>
        <w:tc>
          <w:tcPr>
            <w:tcW w:type="dxa" w:w="1097"/>
          </w:tcPr>
          <w:p>
            <w:pPr>
              <w:spacing w:after="0"/>
              <w:jc w:val="right"/>
            </w:pPr>
            <w:r>
              <w:rPr>
                <w:sz w:val="16"/>
              </w:rPr>
              <w:t>$44,845</w:t>
            </w:r>
          </w:p>
        </w:tc>
        <w:tc>
          <w:tcPr>
            <w:tcW w:type="dxa" w:w="1305"/>
          </w:tcPr>
          <w:p>
            <w:pPr>
              <w:spacing w:after="0"/>
              <w:jc w:val="right"/>
            </w:pPr>
            <w:r>
              <w:rPr>
                <w:sz w:val="16"/>
              </w:rPr>
              <w:t>0.000775%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$9,096,397,740</w:t>
            </w:r>
          </w:p>
        </w:tc>
        <w:tc>
          <w:tcPr>
            <w:tcW w:type="dxa" w:w="1131"/>
          </w:tcPr>
          <w:p>
            <w:pPr>
              <w:spacing w:after="0"/>
              <w:jc w:val="right"/>
            </w:pPr>
            <w:r>
              <w:rPr>
                <w:sz w:val="16"/>
              </w:rPr>
              <w:t>n/a</w:t>
            </w:r>
          </w:p>
        </w:tc>
        <w:tc>
          <w:tcPr>
            <w:tcW w:type="dxa" w:w="1041"/>
          </w:tcPr>
          <w:p>
            <w:pPr>
              <w:spacing w:after="0"/>
              <w:jc w:val="right"/>
            </w:pPr>
            <w:r>
              <w:rPr>
                <w:sz w:val="16"/>
              </w:rPr>
              <w:t>32,927</w:t>
            </w:r>
          </w:p>
        </w:tc>
        <w:tc>
          <w:tcPr>
            <w:tcW w:type="dxa" w:w="1037"/>
          </w:tcPr>
          <w:p>
            <w:pPr>
              <w:spacing w:after="0"/>
              <w:jc w:val="right"/>
            </w:pPr>
            <w:r>
              <w:rPr>
                <w:sz w:val="16"/>
              </w:rPr>
              <w:t>$50,097</w:t>
            </w:r>
          </w:p>
        </w:tc>
        <w:tc>
          <w:tcPr>
            <w:tcW w:type="dxa" w:w="1126"/>
          </w:tcPr>
          <w:p>
            <w:pPr>
              <w:spacing w:after="0"/>
              <w:jc w:val="right"/>
            </w:pPr>
            <w:r>
              <w:rPr>
                <w:sz w:val="16"/>
              </w:rPr>
              <w:t>n/a</w:t>
            </w:r>
          </w:p>
        </w:tc>
        <w:tc>
          <w:tcPr>
            <w:tcW w:type="dxa" w:w="1097"/>
          </w:tcPr>
          <w:p>
            <w:pPr>
              <w:spacing w:after="0"/>
              <w:jc w:val="right"/>
            </w:pPr>
            <w:r>
              <w:rPr>
                <w:sz w:val="16"/>
              </w:rPr>
              <w:t>$293,571</w:t>
            </w:r>
          </w:p>
        </w:tc>
        <w:tc>
          <w:tcPr>
            <w:tcW w:type="dxa" w:w="1305"/>
          </w:tcPr>
          <w:p>
            <w:pPr>
              <w:spacing w:after="0"/>
              <w:jc w:val="right"/>
            </w:pPr>
            <w:r>
              <w:rPr>
                <w:sz w:val="16"/>
              </w:rPr>
              <w:t>0.000551%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$9,096,397,740</w:t>
            </w:r>
          </w:p>
        </w:tc>
        <w:tc>
          <w:tcPr>
            <w:tcW w:type="dxa" w:w="1131"/>
          </w:tcPr>
          <w:p>
            <w:pPr>
              <w:spacing w:after="0"/>
              <w:jc w:val="right"/>
            </w:pPr>
            <w:r>
              <w:rPr>
                <w:sz w:val="16"/>
              </w:rPr>
              <w:t>$12,585,950</w:t>
            </w:r>
          </w:p>
        </w:tc>
        <w:tc>
          <w:tcPr>
            <w:tcW w:type="dxa" w:w="1041"/>
          </w:tcPr>
          <w:p>
            <w:pPr>
              <w:spacing w:after="0"/>
              <w:jc w:val="right"/>
            </w:pPr>
            <w:r>
              <w:rPr>
                <w:sz w:val="16"/>
              </w:rPr>
              <w:t>32,927</w:t>
            </w:r>
          </w:p>
        </w:tc>
        <w:tc>
          <w:tcPr>
            <w:tcW w:type="dxa" w:w="1037"/>
          </w:tcPr>
          <w:p>
            <w:pPr>
              <w:spacing w:after="0"/>
              <w:jc w:val="right"/>
            </w:pPr>
            <w:r>
              <w:rPr>
                <w:sz w:val="16"/>
              </w:rPr>
              <w:t>$89,958</w:t>
            </w:r>
          </w:p>
        </w:tc>
        <w:tc>
          <w:tcPr>
            <w:tcW w:type="dxa" w:w="1126"/>
          </w:tcPr>
          <w:p>
            <w:pPr>
              <w:spacing w:after="0"/>
              <w:jc w:val="right"/>
            </w:pPr>
            <w:r>
              <w:rPr>
                <w:sz w:val="16"/>
              </w:rPr>
              <w:t>$6,114</w:t>
            </w:r>
          </w:p>
        </w:tc>
        <w:tc>
          <w:tcPr>
            <w:tcW w:type="dxa" w:w="1097"/>
          </w:tcPr>
          <w:p>
            <w:pPr>
              <w:spacing w:after="0"/>
              <w:jc w:val="right"/>
            </w:pPr>
            <w:r>
              <w:rPr>
                <w:sz w:val="16"/>
              </w:rPr>
              <w:t>$342,500</w:t>
            </w:r>
          </w:p>
        </w:tc>
        <w:tc>
          <w:tcPr>
            <w:tcW w:type="dxa" w:w="1305"/>
          </w:tcPr>
          <w:p>
            <w:pPr>
              <w:spacing w:after="0"/>
              <w:jc w:val="right"/>
            </w:pPr>
            <w:r>
              <w:rPr>
                <w:sz w:val="16"/>
              </w:rPr>
              <w:t>0.000989%</w:t>
            </w:r>
          </w:p>
        </w:tc>
        <w:tc>
          <w:tcPr>
            <w:tcW w:type="dxa" w:w="1165"/>
          </w:tcPr>
          <w:p>
            <w:pPr>
              <w:spacing w:after="0"/>
              <w:jc w:val="right"/>
            </w:pPr>
            <w:r>
              <w:rPr>
                <w:sz w:val="16"/>
              </w:rPr>
              <w:t>$0</w:t>
            </w: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$9,096,397,740</w:t>
            </w:r>
          </w:p>
        </w:tc>
        <w:tc>
          <w:tcPr>
            <w:tcW w:type="dxa" w:w="1131"/>
          </w:tcPr>
          <w:p>
            <w:pPr>
              <w:spacing w:after="0"/>
              <w:jc w:val="right"/>
            </w:pPr>
            <w:r>
              <w:rPr>
                <w:sz w:val="16"/>
              </w:rPr>
              <w:t>$12,585,950</w:t>
            </w:r>
          </w:p>
        </w:tc>
        <w:tc>
          <w:tcPr>
            <w:tcW w:type="dxa" w:w="1041"/>
          </w:tcPr>
          <w:p>
            <w:pPr>
              <w:spacing w:after="0"/>
              <w:jc w:val="right"/>
            </w:pPr>
            <w:r>
              <w:rPr>
                <w:sz w:val="16"/>
              </w:rPr>
              <w:t>32,927</w:t>
            </w:r>
          </w:p>
        </w:tc>
        <w:tc>
          <w:tcPr>
            <w:tcW w:type="dxa" w:w="1037"/>
          </w:tcPr>
          <w:p>
            <w:pPr>
              <w:spacing w:after="0"/>
              <w:jc w:val="right"/>
            </w:pPr>
            <w:r>
              <w:rPr>
                <w:sz w:val="16"/>
              </w:rPr>
              <w:t>$548,054</w:t>
            </w:r>
          </w:p>
        </w:tc>
        <w:tc>
          <w:tcPr>
            <w:tcW w:type="dxa" w:w="1126"/>
          </w:tcPr>
          <w:p>
            <w:pPr>
              <w:spacing w:after="0"/>
              <w:jc w:val="right"/>
            </w:pPr>
            <w:r>
              <w:rPr>
                <w:sz w:val="16"/>
              </w:rPr>
              <w:t>$191</w:t>
            </w:r>
          </w:p>
        </w:tc>
        <w:tc>
          <w:tcPr>
            <w:tcW w:type="dxa" w:w="1097"/>
          </w:tcPr>
          <w:p>
            <w:pPr>
              <w:spacing w:after="0"/>
              <w:jc w:val="right"/>
            </w:pPr>
            <w:r>
              <w:rPr>
                <w:sz w:val="16"/>
              </w:rPr>
              <w:t>$472,934</w:t>
            </w:r>
          </w:p>
        </w:tc>
        <w:tc>
          <w:tcPr>
            <w:tcW w:type="dxa" w:w="1305"/>
          </w:tcPr>
          <w:p>
            <w:pPr>
              <w:spacing w:after="0"/>
              <w:jc w:val="right"/>
            </w:pPr>
            <w:r>
              <w:rPr>
                <w:sz w:val="16"/>
              </w:rPr>
              <w:t>0.00602%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$544,742,877</w:t>
            </w:r>
          </w:p>
        </w:tc>
        <w:tc>
          <w:tcPr>
            <w:tcW w:type="dxa" w:w="1131"/>
          </w:tcPr>
          <w:p>
            <w:pPr>
              <w:spacing w:after="0"/>
              <w:jc w:val="right"/>
            </w:pPr>
            <w:r>
              <w:rPr>
                <w:sz w:val="16"/>
              </w:rPr>
              <w:t>$2,121,146</w:t>
            </w:r>
          </w:p>
        </w:tc>
        <w:tc>
          <w:tcPr>
            <w:tcW w:type="dxa" w:w="1041"/>
          </w:tcPr>
          <w:p>
            <w:pPr>
              <w:spacing w:after="0"/>
              <w:jc w:val="right"/>
            </w:pPr>
            <w:r>
              <w:rPr>
                <w:sz w:val="16"/>
              </w:rPr>
              <w:t>3,926</w:t>
            </w:r>
          </w:p>
        </w:tc>
        <w:tc>
          <w:tcPr>
            <w:tcW w:type="dxa" w:w="1037"/>
          </w:tcPr>
          <w:p>
            <w:pPr>
              <w:spacing w:after="0"/>
              <w:jc w:val="right"/>
            </w:pPr>
            <w:r>
              <w:rPr>
                <w:sz w:val="16"/>
              </w:rPr>
              <w:t>$19,651</w:t>
            </w:r>
          </w:p>
        </w:tc>
        <w:tc>
          <w:tcPr>
            <w:tcW w:type="dxa" w:w="1126"/>
          </w:tcPr>
          <w:p>
            <w:pPr>
              <w:spacing w:after="0"/>
              <w:jc w:val="right"/>
            </w:pPr>
            <w:r>
              <w:rPr>
                <w:sz w:val="16"/>
              </w:rPr>
              <w:t>$13</w:t>
            </w:r>
          </w:p>
        </w:tc>
        <w:tc>
          <w:tcPr>
            <w:tcW w:type="dxa" w:w="1097"/>
          </w:tcPr>
          <w:p>
            <w:pPr>
              <w:spacing w:after="0"/>
              <w:jc w:val="right"/>
            </w:pPr>
            <w:r>
              <w:rPr>
                <w:sz w:val="16"/>
              </w:rPr>
              <w:t>$5,064</w:t>
            </w:r>
          </w:p>
        </w:tc>
        <w:tc>
          <w:tcPr>
            <w:tcW w:type="dxa" w:w="1305"/>
          </w:tcPr>
          <w:p>
            <w:pPr>
              <w:spacing w:after="0"/>
              <w:jc w:val="right"/>
            </w:pPr>
            <w:r>
              <w:rPr>
                <w:sz w:val="16"/>
              </w:rPr>
              <w:t>0.00361%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$9,096,397,740</w:t>
            </w:r>
          </w:p>
        </w:tc>
        <w:tc>
          <w:tcPr>
            <w:tcW w:type="dxa" w:w="1131"/>
          </w:tcPr>
          <w:p>
            <w:pPr>
              <w:spacing w:after="0"/>
              <w:jc w:val="right"/>
            </w:pPr>
            <w:r>
              <w:rPr>
                <w:sz w:val="16"/>
              </w:rPr>
              <w:t>$12,585,950</w:t>
            </w:r>
          </w:p>
        </w:tc>
        <w:tc>
          <w:tcPr>
            <w:tcW w:type="dxa" w:w="1041"/>
          </w:tcPr>
          <w:p>
            <w:pPr>
              <w:spacing w:after="0"/>
              <w:jc w:val="right"/>
            </w:pPr>
            <w:r>
              <w:rPr>
                <w:sz w:val="16"/>
              </w:rPr>
              <w:t>32,927</w:t>
            </w:r>
          </w:p>
        </w:tc>
        <w:tc>
          <w:tcPr>
            <w:tcW w:type="dxa" w:w="1037"/>
          </w:tcPr>
          <w:p>
            <w:pPr>
              <w:spacing w:after="0"/>
              <w:jc w:val="right"/>
            </w:pPr>
            <w:r>
              <w:rPr>
                <w:sz w:val="16"/>
              </w:rPr>
              <w:t>$2,677</w:t>
            </w:r>
          </w:p>
        </w:tc>
        <w:tc>
          <w:tcPr>
            <w:tcW w:type="dxa" w:w="1126"/>
          </w:tcPr>
          <w:p>
            <w:pPr>
              <w:spacing w:after="0"/>
              <w:jc w:val="right"/>
            </w:pPr>
            <w:r>
              <w:rPr>
                <w:sz w:val="16"/>
              </w:rPr>
              <w:t>$68</w:t>
            </w:r>
          </w:p>
        </w:tc>
        <w:tc>
          <w:tcPr>
            <w:tcW w:type="dxa" w:w="1097"/>
          </w:tcPr>
          <w:p>
            <w:pPr>
              <w:spacing w:after="0"/>
              <w:jc w:val="right"/>
            </w:pPr>
            <w:r>
              <w:rPr>
                <w:sz w:val="16"/>
              </w:rPr>
              <w:t>$9,768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2025-05-21 (Storm Events through 2026-06-30): 2 county-coded records, 2 with a damage value recorded (including $0), $0; 7 zone-level records, 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32,927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$9,096,397,740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$12,585,950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$10,336,021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$7,584,896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Transylvania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Rosman town</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Transylvania County (unincorporated area)</w:t>
            </w:r>
          </w:p>
        </w:tc>
        <w:tc>
          <w:tcPr>
            <w:tcW w:type="dxa" w:w="1604"/>
          </w:tcPr>
          <w:p>
            <w:pPr>
              <w:spacing w:after="0"/>
              <w:jc w:val="left"/>
            </w:pPr>
            <w:r>
              <w:rPr>
                <w:sz w:val="16"/>
              </w:rPr>
              <w:t>370230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Brevard city</w:t>
            </w:r>
          </w:p>
        </w:tc>
        <w:tc>
          <w:tcPr>
            <w:tcW w:type="dxa" w:w="1604"/>
          </w:tcPr>
          <w:p>
            <w:pPr>
              <w:spacing w:after="0"/>
              <w:jc w:val="left"/>
            </w:pPr>
            <w:r>
              <w:rPr>
                <w:sz w:val="16"/>
              </w:rPr>
              <w:t>370231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Rosman town</w:t>
            </w:r>
          </w:p>
        </w:tc>
        <w:tc>
          <w:tcPr>
            <w:tcW w:type="dxa" w:w="1604"/>
          </w:tcPr>
          <w:p>
            <w:pPr>
              <w:spacing w:after="0"/>
              <w:jc w:val="left"/>
            </w:pPr>
            <w:r>
              <w:rPr>
                <w:sz w:val="16"/>
              </w:rPr>
              <w:t>375358</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Transylvania County, NC: risk-assessment baseline packet, release 2026-10 (data as of 2026-09-30; County FIPS 37175). Automated baseline. </w:t>
      </w:r>
      <w:hyperlink r:id="rId15">
        <w:r>
          <w:rPr>
            <w:color w:val="1F4E99"/>
            <w:sz w:val="17"/>
            <w:u w:val="single"/>
          </w:rPr>
          <w:t>https://hazardplain.org/nc/37175/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Transylvania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Transylvania County, NC: Risk-assessment baseline packet</dc:title>
  <dc:subject>Hazard Plain release 2026-10, as of 2026-09-30. Automated baseline</dc:subject>
  <dc:creator>Hazard Plain</dc:creator>
  <cp:keywords>Hazard Plain; hazard mitigation; risk assessment; 37175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