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Stokes County, NC</w:t>
      </w:r>
    </w:p>
    <w:p>
      <w:pPr>
        <w:spacing w:after="120" w:before="0"/>
      </w:pPr>
      <w:r>
        <w:rPr>
          <w:color w:val="555555"/>
          <w:sz w:val="24"/>
        </w:rPr>
        <w:t>Risk-assessment baseline packet</w:t>
      </w:r>
    </w:p>
    <w:p>
      <w:pPr>
        <w:spacing w:after="120" w:before="0"/>
      </w:pPr>
      <w:r>
        <w:rPr>
          <w:b/>
          <w:sz w:val="18"/>
        </w:rPr>
        <w:t xml:space="preserve">County FIPS: </w:t>
      </w:r>
      <w:r>
        <w:rPr>
          <w:sz w:val="18"/>
        </w:rPr>
        <w:t>37169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Northern Piedmont Regional (FEMA plan 111012),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($7,432,061 a year), Tornado ($627,004) and Drought ($612,620).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Northern Piedmont Regional (FEMA plan 111012)</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0"/>
        <w:gridCol w:w="3228"/>
        <w:gridCol w:w="1037"/>
        <w:gridCol w:w="1037"/>
        <w:gridCol w:w="864"/>
        <w:gridCol w:w="2816"/>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547"/>
          </w:tcPr>
          <w:p>
            <w:pPr>
              <w:spacing w:after="0"/>
              <w:jc w:val="left"/>
            </w:pPr>
            <w:r>
              <w:rPr>
                <w:sz w:val="16"/>
              </w:rPr>
              <w:t>Stokes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p>
        </w:tc>
      </w:tr>
      <w:tr>
        <w:trPr>
          <w:cantSplit/>
        </w:trPr>
        <w:tc>
          <w:tcPr>
            <w:tcW w:type="dxa" w:w="1547"/>
          </w:tcPr>
          <w:p>
            <w:pPr>
              <w:spacing w:after="0"/>
              <w:jc w:val="left"/>
            </w:pPr>
            <w:r>
              <w:rPr>
                <w:sz w:val="16"/>
              </w:rPr>
              <w:t>Danbury town</w:t>
            </w:r>
          </w:p>
        </w:tc>
        <w:tc>
          <w:tcPr>
            <w:tcW w:type="dxa" w:w="1394"/>
          </w:tcPr>
          <w:p>
            <w:pPr>
              <w:spacing w:after="0"/>
              <w:jc w:val="left"/>
            </w:pPr>
            <w:r>
              <w:rPr>
                <w:sz w:val="16"/>
              </w:rPr>
              <w:t>Town</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2026-02-12</w:t>
            </w:r>
          </w:p>
        </w:tc>
      </w:tr>
      <w:tr>
        <w:trPr>
          <w:cantSplit/>
        </w:trPr>
        <w:tc>
          <w:tcPr>
            <w:tcW w:type="dxa" w:w="1547"/>
          </w:tcPr>
          <w:p>
            <w:pPr>
              <w:spacing w:after="0"/>
              <w:jc w:val="left"/>
            </w:pPr>
            <w:r>
              <w:rPr>
                <w:sz w:val="16"/>
              </w:rPr>
              <w:t>King city</w:t>
            </w:r>
          </w:p>
        </w:tc>
        <w:tc>
          <w:tcPr>
            <w:tcW w:type="dxa" w:w="1394"/>
          </w:tcPr>
          <w:p>
            <w:pPr>
              <w:spacing w:after="0"/>
              <w:jc w:val="left"/>
            </w:pPr>
            <w:r>
              <w:rPr>
                <w:sz w:val="16"/>
              </w:rPr>
              <w:t>City</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p>
        </w:tc>
      </w:tr>
      <w:tr>
        <w:trPr>
          <w:cantSplit/>
        </w:trPr>
        <w:tc>
          <w:tcPr>
            <w:tcW w:type="dxa" w:w="1547"/>
          </w:tcPr>
          <w:p>
            <w:pPr>
              <w:spacing w:after="0"/>
              <w:jc w:val="left"/>
            </w:pPr>
            <w:r>
              <w:rPr>
                <w:sz w:val="16"/>
              </w:rPr>
              <w:t>Walnut Cove town</w:t>
            </w:r>
          </w:p>
        </w:tc>
        <w:tc>
          <w:tcPr>
            <w:tcW w:type="dxa" w:w="1394"/>
          </w:tcPr>
          <w:p>
            <w:pPr>
              <w:spacing w:after="0"/>
              <w:jc w:val="left"/>
            </w:pPr>
            <w:r>
              <w:rPr>
                <w:sz w:val="16"/>
              </w:rPr>
              <w:t>Town</w:t>
            </w:r>
          </w:p>
        </w:tc>
        <w:tc>
          <w:tcPr>
            <w:tcW w:type="dxa" w:w="2190"/>
          </w:tcPr>
          <w:p>
            <w:pPr>
              <w:spacing w:after="0"/>
              <w:jc w:val="left"/>
            </w:pPr>
            <w:r>
              <w:rPr>
                <w:sz w:val="16"/>
              </w:rPr>
              <w:t>Approved, expires 2030-08-18</w:t>
            </w:r>
          </w:p>
        </w:tc>
        <w:tc>
          <w:tcPr>
            <w:tcW w:type="dxa" w:w="3228"/>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4"/>
          </w:tcPr>
          <w:p>
            <w:pPr>
              <w:spacing w:after="0"/>
              <w:jc w:val="right"/>
            </w:pPr>
            <w:r>
              <w:rPr>
                <w:sz w:val="16"/>
              </w:rPr>
              <w:t>1,418</w:t>
            </w:r>
          </w:p>
        </w:tc>
        <w:tc>
          <w:tcPr>
            <w:tcW w:type="dxa" w:w="2816"/>
          </w:tcPr>
          <w:p>
            <w:pPr>
              <w:spacing w:after="0"/>
              <w:jc w:val="left"/>
            </w:pPr>
            <w:r>
              <w:rPr>
                <w:sz w:val="16"/>
              </w:rPr>
              <w:t>this jurisdiction approved 2025-09-03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111012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$7,388,061</w:t>
            </w:r>
          </w:p>
        </w:tc>
        <w:tc>
          <w:tcPr>
            <w:tcW w:type="dxa" w:w="1126"/>
          </w:tcPr>
          <w:p>
            <w:pPr>
              <w:spacing w:after="0"/>
              <w:jc w:val="right"/>
            </w:pPr>
            <w:r>
              <w:rPr>
                <w:sz w:val="16"/>
              </w:rPr>
              <w:t>$37,830</w:t>
            </w:r>
          </w:p>
        </w:tc>
        <w:tc>
          <w:tcPr>
            <w:tcW w:type="dxa" w:w="1587"/>
          </w:tcPr>
          <w:p>
            <w:pPr>
              <w:spacing w:after="0"/>
              <w:jc w:val="right"/>
            </w:pPr>
            <w:r>
              <w:rPr>
                <w:sz w:val="16"/>
              </w:rPr>
              <w:t>$6,170</w:t>
            </w:r>
          </w:p>
        </w:tc>
        <w:tc>
          <w:tcPr>
            <w:tcW w:type="dxa" w:w="1144"/>
          </w:tcPr>
          <w:p>
            <w:pPr>
              <w:spacing w:after="0"/>
              <w:jc w:val="right"/>
            </w:pPr>
            <w:r>
              <w:rPr>
                <w:sz w:val="16"/>
              </w:rPr>
              <w:t>$7,432,061</w:t>
            </w:r>
          </w:p>
        </w:tc>
        <w:tc>
          <w:tcPr>
            <w:tcW w:type="dxa" w:w="1787"/>
          </w:tcPr>
          <w:p>
            <w:pPr>
              <w:spacing w:after="0"/>
              <w:jc w:val="right"/>
            </w:pPr>
            <w:r>
              <w:rPr>
                <w:sz w:val="16"/>
              </w:rPr>
              <w:t>38</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$341,297</w:t>
            </w:r>
          </w:p>
        </w:tc>
        <w:tc>
          <w:tcPr>
            <w:tcW w:type="dxa" w:w="1126"/>
          </w:tcPr>
          <w:p>
            <w:pPr>
              <w:spacing w:after="0"/>
              <w:jc w:val="right"/>
            </w:pPr>
            <w:r>
              <w:rPr>
                <w:sz w:val="16"/>
              </w:rPr>
              <w:t>$701</w:t>
            </w:r>
          </w:p>
        </w:tc>
        <w:tc>
          <w:tcPr>
            <w:tcW w:type="dxa" w:w="1587"/>
          </w:tcPr>
          <w:p>
            <w:pPr>
              <w:spacing w:after="0"/>
              <w:jc w:val="right"/>
            </w:pPr>
            <w:r>
              <w:rPr>
                <w:sz w:val="16"/>
              </w:rPr>
              <w:t>$285,006</w:t>
            </w:r>
          </w:p>
        </w:tc>
        <w:tc>
          <w:tcPr>
            <w:tcW w:type="dxa" w:w="1144"/>
          </w:tcPr>
          <w:p>
            <w:pPr>
              <w:spacing w:after="0"/>
              <w:jc w:val="right"/>
            </w:pPr>
            <w:r>
              <w:rPr>
                <w:sz w:val="16"/>
              </w:rPr>
              <w:t>$627,004</w:t>
            </w:r>
          </w:p>
        </w:tc>
        <w:tc>
          <w:tcPr>
            <w:tcW w:type="dxa" w:w="1787"/>
          </w:tcPr>
          <w:p>
            <w:pPr>
              <w:spacing w:after="0"/>
              <w:jc w:val="right"/>
            </w:pPr>
            <w:r>
              <w:rPr>
                <w:sz w:val="16"/>
              </w:rPr>
              <w:t>6</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Drought</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$612,620</w:t>
            </w:r>
          </w:p>
        </w:tc>
        <w:tc>
          <w:tcPr>
            <w:tcW w:type="dxa" w:w="1587"/>
          </w:tcPr>
          <w:p>
            <w:pPr>
              <w:spacing w:after="0"/>
              <w:jc w:val="right"/>
            </w:pPr>
            <w:r>
              <w:rPr>
                <w:sz w:val="16"/>
              </w:rPr>
              <w:t>n/a</w:t>
            </w:r>
          </w:p>
        </w:tc>
        <w:tc>
          <w:tcPr>
            <w:tcW w:type="dxa" w:w="1144"/>
          </w:tcPr>
          <w:p>
            <w:pPr>
              <w:spacing w:after="0"/>
              <w:jc w:val="right"/>
            </w:pPr>
            <w:r>
              <w:rPr>
                <w:sz w:val="16"/>
              </w:rPr>
              <w:t>$612,620</w:t>
            </w:r>
          </w:p>
        </w:tc>
        <w:tc>
          <w:tcPr>
            <w:tcW w:type="dxa" w:w="1787"/>
          </w:tcPr>
          <w:p>
            <w:pPr>
              <w:spacing w:after="0"/>
              <w:jc w:val="right"/>
            </w:pPr>
            <w:r>
              <w:rPr>
                <w:sz w:val="16"/>
              </w:rPr>
              <w:t>24</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$555</w:t>
            </w:r>
          </w:p>
        </w:tc>
        <w:tc>
          <w:tcPr>
            <w:tcW w:type="dxa" w:w="1126"/>
          </w:tcPr>
          <w:p>
            <w:pPr>
              <w:spacing w:after="0"/>
              <w:jc w:val="right"/>
            </w:pPr>
            <w:r>
              <w:rPr>
                <w:sz w:val="16"/>
              </w:rPr>
              <w:t>$25,847</w:t>
            </w:r>
          </w:p>
        </w:tc>
        <w:tc>
          <w:tcPr>
            <w:tcW w:type="dxa" w:w="1587"/>
          </w:tcPr>
          <w:p>
            <w:pPr>
              <w:spacing w:after="0"/>
              <w:jc w:val="right"/>
            </w:pPr>
            <w:r>
              <w:rPr>
                <w:sz w:val="16"/>
              </w:rPr>
              <w:t>$460,650</w:t>
            </w:r>
          </w:p>
        </w:tc>
        <w:tc>
          <w:tcPr>
            <w:tcW w:type="dxa" w:w="1144"/>
          </w:tcPr>
          <w:p>
            <w:pPr>
              <w:spacing w:after="0"/>
              <w:jc w:val="right"/>
            </w:pPr>
            <w:r>
              <w:rPr>
                <w:sz w:val="16"/>
              </w:rPr>
              <w:t>$487,052</w:t>
            </w:r>
          </w:p>
        </w:tc>
        <w:tc>
          <w:tcPr>
            <w:tcW w:type="dxa" w:w="1787"/>
          </w:tcPr>
          <w:p>
            <w:pPr>
              <w:spacing w:after="0"/>
              <w:jc w:val="right"/>
            </w:pPr>
            <w:r>
              <w:rPr>
                <w:sz w:val="16"/>
              </w:rPr>
              <w:t>6</w:t>
            </w:r>
          </w:p>
        </w:tc>
        <w:tc>
          <w:tcPr>
            <w:tcW w:type="dxa" w:w="3192"/>
          </w:tcPr>
          <w:p>
            <w:pPr>
              <w:spacing w:after="0"/>
              <w:jc w:val="left"/>
            </w:pPr>
            <w:r>
              <w:rPr>
                <w:sz w:val="16"/>
              </w:rPr>
              <w:t>Includes 4 Frost/Freeze records (outside NRI's Cold Wave definition; counted in this table and in B1-d, not in the B1-e descriptor).</w:t>
            </w:r>
          </w:p>
        </w:tc>
      </w:tr>
      <w:tr>
        <w:trPr>
          <w:cantSplit/>
        </w:trPr>
        <w:tc>
          <w:tcPr>
            <w:tcW w:type="dxa" w:w="699"/>
          </w:tcPr>
          <w:p>
            <w:pPr>
              <w:spacing w:after="0"/>
              <w:jc w:val="right"/>
            </w:pPr>
            <w:r>
              <w:rPr>
                <w:sz w:val="16"/>
              </w:rPr>
              <w:t>5</w:t>
            </w:r>
          </w:p>
        </w:tc>
        <w:tc>
          <w:tcPr>
            <w:tcW w:type="dxa" w:w="1037"/>
          </w:tcPr>
          <w:p>
            <w:pPr>
              <w:spacing w:after="0"/>
              <w:jc w:val="left"/>
            </w:pPr>
            <w:r>
              <w:rPr>
                <w:sz w:val="16"/>
              </w:rPr>
              <w:t>Hurricane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$365,108</w:t>
            </w:r>
          </w:p>
        </w:tc>
        <w:tc>
          <w:tcPr>
            <w:tcW w:type="dxa" w:w="1126"/>
          </w:tcPr>
          <w:p>
            <w:pPr>
              <w:spacing w:after="0"/>
              <w:jc w:val="right"/>
            </w:pPr>
            <w:r>
              <w:rPr>
                <w:sz w:val="16"/>
              </w:rPr>
              <w:t>$78,389</w:t>
            </w:r>
          </w:p>
        </w:tc>
        <w:tc>
          <w:tcPr>
            <w:tcW w:type="dxa" w:w="1587"/>
          </w:tcPr>
          <w:p>
            <w:pPr>
              <w:spacing w:after="0"/>
              <w:jc w:val="right"/>
            </w:pPr>
            <w:r>
              <w:rPr>
                <w:sz w:val="16"/>
              </w:rPr>
              <w:t>$22,329</w:t>
            </w:r>
          </w:p>
        </w:tc>
        <w:tc>
          <w:tcPr>
            <w:tcW w:type="dxa" w:w="1144"/>
          </w:tcPr>
          <w:p>
            <w:pPr>
              <w:spacing w:after="0"/>
              <w:jc w:val="right"/>
            </w:pPr>
            <w:r>
              <w:rPr>
                <w:sz w:val="16"/>
              </w:rPr>
              <w:t>$465,826</w:t>
            </w:r>
          </w:p>
        </w:tc>
        <w:tc>
          <w:tcPr>
            <w:tcW w:type="dxa" w:w="1787"/>
          </w:tcPr>
          <w:p>
            <w:pPr>
              <w:spacing w:after="0"/>
              <w:jc w:val="right"/>
            </w:pPr>
            <w:r>
              <w:rPr>
                <w:sz w:val="16"/>
              </w:rPr>
              <w:t>2</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$90,062</w:t>
            </w:r>
          </w:p>
        </w:tc>
        <w:tc>
          <w:tcPr>
            <w:tcW w:type="dxa" w:w="1126"/>
          </w:tcPr>
          <w:p>
            <w:pPr>
              <w:spacing w:after="0"/>
              <w:jc w:val="right"/>
            </w:pPr>
            <w:r>
              <w:rPr>
                <w:sz w:val="16"/>
              </w:rPr>
              <w:t>$8,656</w:t>
            </w:r>
          </w:p>
        </w:tc>
        <w:tc>
          <w:tcPr>
            <w:tcW w:type="dxa" w:w="1587"/>
          </w:tcPr>
          <w:p>
            <w:pPr>
              <w:spacing w:after="0"/>
              <w:jc w:val="right"/>
            </w:pPr>
            <w:r>
              <w:rPr>
                <w:sz w:val="16"/>
              </w:rPr>
              <w:t>$212,581</w:t>
            </w:r>
          </w:p>
        </w:tc>
        <w:tc>
          <w:tcPr>
            <w:tcW w:type="dxa" w:w="1144"/>
          </w:tcPr>
          <w:p>
            <w:pPr>
              <w:spacing w:after="0"/>
              <w:jc w:val="right"/>
            </w:pPr>
            <w:r>
              <w:rPr>
                <w:sz w:val="16"/>
              </w:rPr>
              <w:t>$311,299</w:t>
            </w:r>
          </w:p>
        </w:tc>
        <w:tc>
          <w:tcPr>
            <w:tcW w:type="dxa" w:w="1787"/>
          </w:tcPr>
          <w:p>
            <w:pPr>
              <w:spacing w:after="0"/>
              <w:jc w:val="right"/>
            </w:pPr>
            <w:r>
              <w:rPr>
                <w:sz w:val="16"/>
              </w:rPr>
              <w:t>347</w:t>
            </w:r>
          </w:p>
        </w:tc>
        <w:tc>
          <w:tcPr>
            <w:tcW w:type="dxa" w:w="3192"/>
          </w:tcPr>
          <w:p>
            <w:pPr>
              <w:spacing w:after="0"/>
              <w:jc w:val="left"/>
            </w:pPr>
            <w:r>
              <w:rPr>
                <w:sz w:val="16"/>
              </w:rPr>
              <w:t>Includes 13 High Wind and 11 Strong Wind records (NOAA non-thunderstorm wind types,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Ice Storm</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$233,433</w:t>
            </w:r>
          </w:p>
        </w:tc>
        <w:tc>
          <w:tcPr>
            <w:tcW w:type="dxa" w:w="1126"/>
          </w:tcPr>
          <w:p>
            <w:pPr>
              <w:spacing w:after="0"/>
              <w:jc w:val="right"/>
            </w:pPr>
            <w:r>
              <w:rPr>
                <w:sz w:val="16"/>
              </w:rPr>
              <w:t>n/a</w:t>
            </w:r>
          </w:p>
        </w:tc>
        <w:tc>
          <w:tcPr>
            <w:tcW w:type="dxa" w:w="1587"/>
          </w:tcPr>
          <w:p>
            <w:pPr>
              <w:spacing w:after="0"/>
              <w:jc w:val="right"/>
            </w:pPr>
            <w:r>
              <w:rPr>
                <w:sz w:val="16"/>
              </w:rPr>
              <w:t>$62,384</w:t>
            </w:r>
          </w:p>
        </w:tc>
        <w:tc>
          <w:tcPr>
            <w:tcW w:type="dxa" w:w="1144"/>
          </w:tcPr>
          <w:p>
            <w:pPr>
              <w:spacing w:after="0"/>
              <w:jc w:val="right"/>
            </w:pPr>
            <w:r>
              <w:rPr>
                <w:sz w:val="16"/>
              </w:rPr>
              <w:t>$295,817</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$211,292</w:t>
            </w:r>
          </w:p>
        </w:tc>
        <w:tc>
          <w:tcPr>
            <w:tcW w:type="dxa" w:w="1126"/>
          </w:tcPr>
          <w:p>
            <w:pPr>
              <w:spacing w:after="0"/>
              <w:jc w:val="right"/>
            </w:pPr>
            <w:r>
              <w:rPr>
                <w:sz w:val="16"/>
              </w:rPr>
              <w:t>n/a</w:t>
            </w:r>
          </w:p>
        </w:tc>
        <w:tc>
          <w:tcPr>
            <w:tcW w:type="dxa" w:w="1587"/>
          </w:tcPr>
          <w:p>
            <w:pPr>
              <w:spacing w:after="0"/>
              <w:jc w:val="right"/>
            </w:pPr>
            <w:r>
              <w:rPr>
                <w:sz w:val="16"/>
              </w:rPr>
              <w:t>$74,369</w:t>
            </w:r>
          </w:p>
        </w:tc>
        <w:tc>
          <w:tcPr>
            <w:tcW w:type="dxa" w:w="1144"/>
          </w:tcPr>
          <w:p>
            <w:pPr>
              <w:spacing w:after="0"/>
              <w:jc w:val="right"/>
            </w:pPr>
            <w:r>
              <w:rPr>
                <w:sz w:val="16"/>
              </w:rPr>
              <w:t>$285,661</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$40,433</w:t>
            </w:r>
          </w:p>
        </w:tc>
        <w:tc>
          <w:tcPr>
            <w:tcW w:type="dxa" w:w="1126"/>
          </w:tcPr>
          <w:p>
            <w:pPr>
              <w:spacing w:after="0"/>
              <w:jc w:val="right"/>
            </w:pPr>
            <w:r>
              <w:rPr>
                <w:sz w:val="16"/>
              </w:rPr>
              <w:t>$11,421</w:t>
            </w:r>
          </w:p>
        </w:tc>
        <w:tc>
          <w:tcPr>
            <w:tcW w:type="dxa" w:w="1587"/>
          </w:tcPr>
          <w:p>
            <w:pPr>
              <w:spacing w:after="0"/>
              <w:jc w:val="right"/>
            </w:pPr>
            <w:r>
              <w:rPr>
                <w:sz w:val="16"/>
              </w:rPr>
              <w:t>$71,094</w:t>
            </w:r>
          </w:p>
        </w:tc>
        <w:tc>
          <w:tcPr>
            <w:tcW w:type="dxa" w:w="1144"/>
          </w:tcPr>
          <w:p>
            <w:pPr>
              <w:spacing w:after="0"/>
              <w:jc w:val="right"/>
            </w:pPr>
            <w:r>
              <w:rPr>
                <w:sz w:val="16"/>
              </w:rPr>
              <w:t>$122,948</w:t>
            </w:r>
          </w:p>
        </w:tc>
        <w:tc>
          <w:tcPr>
            <w:tcW w:type="dxa" w:w="1787"/>
          </w:tcPr>
          <w:p>
            <w:pPr>
              <w:spacing w:after="0"/>
              <w:jc w:val="right"/>
            </w:pPr>
            <w:r>
              <w:rPr>
                <w:sz w:val="16"/>
              </w:rPr>
              <w:t>79</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$21,182</w:t>
            </w:r>
          </w:p>
        </w:tc>
        <w:tc>
          <w:tcPr>
            <w:tcW w:type="dxa" w:w="1126"/>
          </w:tcPr>
          <w:p>
            <w:pPr>
              <w:spacing w:after="0"/>
              <w:jc w:val="right"/>
            </w:pPr>
            <w:r>
              <w:rPr>
                <w:sz w:val="16"/>
              </w:rPr>
              <w:t>n/a</w:t>
            </w:r>
          </w:p>
        </w:tc>
        <w:tc>
          <w:tcPr>
            <w:tcW w:type="dxa" w:w="1587"/>
          </w:tcPr>
          <w:p>
            <w:pPr>
              <w:spacing w:after="0"/>
              <w:jc w:val="right"/>
            </w:pPr>
            <w:r>
              <w:rPr>
                <w:sz w:val="16"/>
              </w:rPr>
              <w:t>$88,785</w:t>
            </w:r>
          </w:p>
        </w:tc>
        <w:tc>
          <w:tcPr>
            <w:tcW w:type="dxa" w:w="1144"/>
          </w:tcPr>
          <w:p>
            <w:pPr>
              <w:spacing w:after="0"/>
              <w:jc w:val="right"/>
            </w:pPr>
            <w:r>
              <w:rPr>
                <w:sz w:val="16"/>
              </w:rPr>
              <w:t>$109,967</w:t>
            </w:r>
          </w:p>
        </w:tc>
        <w:tc>
          <w:tcPr>
            <w:tcW w:type="dxa" w:w="1787"/>
          </w:tcPr>
          <w:p>
            <w:pPr>
              <w:spacing w:after="0"/>
              <w:jc w:val="right"/>
            </w:pPr>
            <w:r>
              <w:rPr>
                <w:sz w:val="16"/>
              </w:rPr>
              <w:t>6</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$13</w:t>
            </w:r>
          </w:p>
        </w:tc>
        <w:tc>
          <w:tcPr>
            <w:tcW w:type="dxa" w:w="1587"/>
          </w:tcPr>
          <w:p>
            <w:pPr>
              <w:spacing w:after="0"/>
              <w:jc w:val="right"/>
            </w:pPr>
            <w:r>
              <w:rPr>
                <w:sz w:val="16"/>
              </w:rPr>
              <w:t>$88,095</w:t>
            </w:r>
          </w:p>
        </w:tc>
        <w:tc>
          <w:tcPr>
            <w:tcW w:type="dxa" w:w="1144"/>
          </w:tcPr>
          <w:p>
            <w:pPr>
              <w:spacing w:after="0"/>
              <w:jc w:val="right"/>
            </w:pPr>
            <w:r>
              <w:rPr>
                <w:sz w:val="16"/>
              </w:rPr>
              <w:t>$88,113</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$2,294</w:t>
            </w:r>
          </w:p>
        </w:tc>
        <w:tc>
          <w:tcPr>
            <w:tcW w:type="dxa" w:w="1126"/>
          </w:tcPr>
          <w:p>
            <w:pPr>
              <w:spacing w:after="0"/>
              <w:jc w:val="right"/>
            </w:pPr>
            <w:r>
              <w:rPr>
                <w:sz w:val="16"/>
              </w:rPr>
              <w:t>$185</w:t>
            </w:r>
          </w:p>
        </w:tc>
        <w:tc>
          <w:tcPr>
            <w:tcW w:type="dxa" w:w="1587"/>
          </w:tcPr>
          <w:p>
            <w:pPr>
              <w:spacing w:after="0"/>
              <w:jc w:val="right"/>
            </w:pPr>
            <w:r>
              <w:rPr>
                <w:sz w:val="16"/>
              </w:rPr>
              <w:t>$42,365</w:t>
            </w:r>
          </w:p>
        </w:tc>
        <w:tc>
          <w:tcPr>
            <w:tcW w:type="dxa" w:w="1144"/>
          </w:tcPr>
          <w:p>
            <w:pPr>
              <w:spacing w:after="0"/>
              <w:jc w:val="right"/>
            </w:pPr>
            <w:r>
              <w:rPr>
                <w:sz w:val="16"/>
              </w:rPr>
              <w:t>$44,845</w:t>
            </w:r>
          </w:p>
        </w:tc>
        <w:tc>
          <w:tcPr>
            <w:tcW w:type="dxa" w:w="1787"/>
          </w:tcPr>
          <w:p>
            <w:pPr>
              <w:spacing w:after="0"/>
              <w:jc w:val="right"/>
            </w:pPr>
            <w:r>
              <w:rPr>
                <w:sz w:val="16"/>
              </w:rPr>
              <w:t>44</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$3,658</w:t>
            </w:r>
          </w:p>
        </w:tc>
        <w:tc>
          <w:tcPr>
            <w:tcW w:type="dxa" w:w="1126"/>
          </w:tcPr>
          <w:p>
            <w:pPr>
              <w:spacing w:after="0"/>
              <w:jc w:val="right"/>
            </w:pPr>
            <w:r>
              <w:rPr>
                <w:sz w:val="16"/>
              </w:rPr>
              <w:t>$10</w:t>
            </w:r>
          </w:p>
        </w:tc>
        <w:tc>
          <w:tcPr>
            <w:tcW w:type="dxa" w:w="1587"/>
          </w:tcPr>
          <w:p>
            <w:pPr>
              <w:spacing w:after="0"/>
              <w:jc w:val="right"/>
            </w:pPr>
            <w:r>
              <w:rPr>
                <w:sz w:val="16"/>
              </w:rPr>
              <w:t>$1,228</w:t>
            </w:r>
          </w:p>
        </w:tc>
        <w:tc>
          <w:tcPr>
            <w:tcW w:type="dxa" w:w="1144"/>
          </w:tcPr>
          <w:p>
            <w:pPr>
              <w:spacing w:after="0"/>
              <w:jc w:val="right"/>
            </w:pPr>
            <w:r>
              <w:rPr>
                <w:sz w:val="16"/>
              </w:rPr>
              <w:t>$4,896</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$2,664</w:t>
            </w:r>
          </w:p>
        </w:tc>
        <w:tc>
          <w:tcPr>
            <w:tcW w:type="dxa" w:w="1126"/>
          </w:tcPr>
          <w:p>
            <w:pPr>
              <w:spacing w:after="0"/>
              <w:jc w:val="right"/>
            </w:pPr>
            <w:r>
              <w:rPr>
                <w:sz w:val="16"/>
              </w:rPr>
              <w:t>n/a</w:t>
            </w:r>
          </w:p>
        </w:tc>
        <w:tc>
          <w:tcPr>
            <w:tcW w:type="dxa" w:w="1587"/>
          </w:tcPr>
          <w:p>
            <w:pPr>
              <w:spacing w:after="0"/>
              <w:jc w:val="right"/>
            </w:pPr>
            <w:r>
              <w:rPr>
                <w:sz w:val="16"/>
              </w:rPr>
              <w:t>$1,531</w:t>
            </w:r>
          </w:p>
        </w:tc>
        <w:tc>
          <w:tcPr>
            <w:tcW w:type="dxa" w:w="1144"/>
          </w:tcPr>
          <w:p>
            <w:pPr>
              <w:spacing w:after="0"/>
              <w:jc w:val="right"/>
            </w:pPr>
            <w:r>
              <w:rPr>
                <w:sz w:val="16"/>
              </w:rPr>
              <w:t>$4,194</w:t>
            </w:r>
          </w:p>
        </w:tc>
        <w:tc>
          <w:tcPr>
            <w:tcW w:type="dxa" w:w="1787"/>
          </w:tcPr>
          <w:p>
            <w:pPr>
              <w:spacing w:after="0"/>
              <w:jc w:val="right"/>
            </w:pPr>
            <w:r>
              <w:rPr>
                <w:sz w:val="16"/>
              </w:rPr>
              <w:t>0</w:t>
            </w:r>
          </w:p>
        </w:tc>
        <w:tc>
          <w:tcPr>
            <w:tcW w:type="dxa" w:w="319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705.06 (Relatively Low, 64.6); tract 707.01 (Relatively Low, 64.4); tract 705.03 (Relatively Low, 50.8)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707.01 (Relatively Low, 72.2); tract 705.06 (Relatively Low, 71.6); tract 704 (Relatively Low, 70.3)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702 (Relatively Low, 94.7); tract 706 (Relatively Low, 91.5); tract 703.01 (Relatively Low, 91.4)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707.01 (Relatively Moderate, 54.6); tract 705.06 (Relatively Moderate, 54.5); tract 705.03 (Relatively Moderate, 53.7)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704 (Very Low, 65.4); tract 703.02 (Very Low, 62.7); tract 706 (Very Low, 62.6)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705.06 is Census Tract 705.06).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678"/>
        <w:gridCol w:w="1881"/>
        <w:gridCol w:w="1727"/>
        <w:gridCol w:w="2156"/>
        <w:gridCol w:w="1516"/>
        <w:gridCol w:w="1543"/>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1"/>
            <w:shd w:val="clear" w:color="auto" w:fill="E8E8E8"/>
          </w:tcPr>
          <w:p>
            <w:pPr>
              <w:spacing w:after="0"/>
              <w:jc w:val="left"/>
            </w:pPr>
            <w:r>
              <w:rPr>
                <w:b/>
                <w:sz w:val="16"/>
              </w:rPr>
              <w:t>Observed range</w:t>
            </w:r>
          </w:p>
        </w:tc>
        <w:tc>
          <w:tcPr>
            <w:tcW w:type="dxa" w:w="1727"/>
            <w:shd w:val="clear" w:color="auto" w:fill="E8E8E8"/>
          </w:tcPr>
          <w:p>
            <w:pPr>
              <w:spacing w:after="0"/>
              <w:jc w:val="left"/>
            </w:pPr>
            <w:r>
              <w:rPr>
                <w:b/>
                <w:sz w:val="16"/>
              </w:rPr>
              <w:t>Worst recorded event</w:t>
            </w:r>
          </w:p>
        </w:tc>
        <w:tc>
          <w:tcPr>
            <w:tcW w:type="dxa" w:w="2156"/>
            <w:shd w:val="clear" w:color="auto" w:fill="E8E8E8"/>
          </w:tcPr>
          <w:p>
            <w:pPr>
              <w:spacing w:after="0"/>
              <w:jc w:val="left"/>
            </w:pPr>
            <w:r>
              <w:rPr>
                <w:b/>
                <w:sz w:val="16"/>
              </w:rPr>
              <w:t>Most damaging (when different)</w:t>
            </w:r>
          </w:p>
        </w:tc>
        <w:tc>
          <w:tcPr>
            <w:tcW w:type="dxa" w:w="1516"/>
            <w:shd w:val="clear" w:color="auto" w:fill="E8E8E8"/>
          </w:tcPr>
          <w:p>
            <w:pPr>
              <w:spacing w:after="0"/>
              <w:jc w:val="left"/>
            </w:pPr>
            <w:r>
              <w:rPr>
                <w:b/>
                <w:sz w:val="16"/>
              </w:rPr>
              <w:t>How it applies to jurisdictions</w:t>
            </w:r>
          </w:p>
        </w:tc>
        <w:tc>
          <w:tcPr>
            <w:tcW w:type="dxa" w:w="1543"/>
            <w:shd w:val="clear" w:color="auto" w:fill="E8E8E8"/>
          </w:tcPr>
          <w:p>
            <w:pPr>
              <w:spacing w:after="0"/>
              <w:jc w:val="left"/>
            </w:pPr>
            <w:r>
              <w:rPr>
                <w:b/>
                <w:sz w:val="16"/>
              </w:rPr>
              <w:t>Note</w:t>
            </w: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78"/>
          </w:tcPr>
          <w:p>
            <w:pPr>
              <w:spacing w:after="0"/>
              <w:jc w:val="right"/>
            </w:pPr>
            <w:r>
              <w:rPr>
                <w:sz w:val="16"/>
              </w:rPr>
              <w:t>2 records, 1996 (2 zone-level)</w:t>
            </w:r>
          </w:p>
        </w:tc>
        <w:tc>
          <w:tcPr>
            <w:tcW w:type="dxa" w:w="1881"/>
          </w:tcPr>
          <w:p>
            <w:pPr>
              <w:spacing w:after="0"/>
              <w:jc w:val="left"/>
            </w:pPr>
            <w:r>
              <w:rPr>
                <w:sz w:val="16"/>
              </w:rPr>
              <w:t>4 days to 5 days (median 4.5 days); 2 with a recorded value</w:t>
            </w:r>
          </w:p>
        </w:tc>
        <w:tc>
          <w:tcPr>
            <w:tcW w:type="dxa" w:w="1727"/>
          </w:tcPr>
          <w:p>
            <w:pPr>
              <w:spacing w:after="0"/>
              <w:jc w:val="left"/>
            </w:pPr>
            <w:r>
              <w:rPr>
                <w:sz w:val="16"/>
              </w:rPr>
              <w:t>5 consecutive days, 1996-03-08 to 1996-03-12, zone-level</w:t>
            </w:r>
          </w:p>
        </w:tc>
        <w:tc>
          <w:tcPr>
            <w:tcW w:type="dxa" w:w="2156"/>
          </w:tcPr>
          <w:p>
            <w:pPr>
              <w:spacing w:after="0"/>
              <w:jc w:val="left"/>
            </w:pPr>
            <w:r>
              <w:rPr>
                <w:sz w:val="16"/>
              </w:rPr>
              <w:t>Cold/Wind Chill, 1996-02-03, $35,000 property; crops not reported (zone total, 1996 dollars)</w:t>
            </w:r>
          </w:p>
        </w:tc>
        <w:tc>
          <w:tcPr>
            <w:tcW w:type="dxa" w:w="1516"/>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78"/>
          </w:tcPr>
          <w:p>
            <w:pPr>
              <w:spacing w:after="0"/>
              <w:jc w:val="right"/>
            </w:pPr>
            <w:r>
              <w:rPr>
                <w:sz w:val="16"/>
              </w:rPr>
              <w:t>4 records, 2007 (4 zone-level)</w:t>
            </w:r>
          </w:p>
        </w:tc>
        <w:tc>
          <w:tcPr>
            <w:tcW w:type="dxa" w:w="1881"/>
          </w:tcPr>
          <w:p>
            <w:pPr>
              <w:spacing w:after="0"/>
              <w:jc w:val="left"/>
            </w:pPr>
          </w:p>
        </w:tc>
        <w:tc>
          <w:tcPr>
            <w:tcW w:type="dxa" w:w="1727"/>
          </w:tcPr>
          <w:p>
            <w:pPr>
              <w:spacing w:after="0"/>
              <w:jc w:val="left"/>
            </w:pPr>
            <w:r>
              <w:rPr>
                <w:sz w:val="16"/>
              </w:rPr>
              <w:t>No crop damage reported in 4 records.</w:t>
            </w:r>
          </w:p>
        </w:tc>
        <w:tc>
          <w:tcPr>
            <w:tcW w:type="dxa" w:w="2156"/>
          </w:tcPr>
          <w:p>
            <w:pPr>
              <w:spacing w:after="0"/>
              <w:jc w:val="left"/>
            </w:pPr>
          </w:p>
        </w:tc>
        <w:tc>
          <w:tcPr>
            <w:tcW w:type="dxa" w:w="1516"/>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678"/>
          </w:tcPr>
          <w:p>
            <w:pPr>
              <w:spacing w:after="0"/>
              <w:jc w:val="right"/>
            </w:pPr>
            <w:r>
              <w:rPr>
                <w:sz w:val="16"/>
              </w:rPr>
              <w:t>24 records, 1998 to 2026 (24 zone-level)</w:t>
            </w:r>
          </w:p>
        </w:tc>
        <w:tc>
          <w:tcPr>
            <w:tcW w:type="dxa" w:w="1881"/>
          </w:tcPr>
          <w:p>
            <w:pPr>
              <w:spacing w:after="0"/>
              <w:jc w:val="left"/>
            </w:pPr>
            <w:r>
              <w:rPr>
                <w:sz w:val="16"/>
              </w:rPr>
              <w:t>22 days to 155 days (median 60 days); 9 with a recorded value</w:t>
            </w:r>
          </w:p>
        </w:tc>
        <w:tc>
          <w:tcPr>
            <w:tcW w:type="dxa" w:w="1727"/>
          </w:tcPr>
          <w:p>
            <w:pPr>
              <w:spacing w:after="0"/>
              <w:jc w:val="left"/>
            </w:pPr>
            <w:r>
              <w:rPr>
                <w:sz w:val="16"/>
              </w:rPr>
              <w:t>155 days (about 5.1 months), 2007-11-06 to 2008-04-08, a run of 6 consecutive Storm Events drought records, zone-level</w:t>
            </w:r>
          </w:p>
        </w:tc>
        <w:tc>
          <w:tcPr>
            <w:tcW w:type="dxa" w:w="2156"/>
          </w:tcPr>
          <w:p>
            <w:pPr>
              <w:spacing w:after="0"/>
              <w:jc w:val="left"/>
            </w:pPr>
            <w:r>
              <w:rPr>
                <w:sz w:val="16"/>
              </w:rPr>
              <w:t>Drought, 2007-09-01, $0 property; $10,000,000 crops (zone total, 2007 dollars)</w:t>
            </w:r>
          </w:p>
        </w:tc>
        <w:tc>
          <w:tcPr>
            <w:tcW w:type="dxa" w:w="1516"/>
          </w:tcPr>
          <w:p>
            <w:pPr>
              <w:spacing w:after="0"/>
              <w:jc w:val="left"/>
            </w:pPr>
            <w:r>
              <w:rPr>
                <w:sz w:val="16"/>
              </w:rPr>
              <w:t>Countywide (zone-level records).</w:t>
            </w:r>
          </w:p>
        </w:tc>
        <w:tc>
          <w:tcPr>
            <w:tcW w:type="dxa" w:w="15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678"/>
          </w:tcPr>
          <w:p>
            <w:pPr>
              <w:spacing w:after="0"/>
              <w:jc w:val="right"/>
            </w:pPr>
            <w:r>
              <w:rPr>
                <w:sz w:val="16"/>
              </w:rPr>
              <w:t>0</w:t>
            </w:r>
          </w:p>
        </w:tc>
        <w:tc>
          <w:tcPr>
            <w:tcW w:type="dxa" w:w="1881"/>
          </w:tcPr>
          <w:p>
            <w:pPr>
              <w:spacing w:after="0"/>
              <w:jc w:val="left"/>
            </w:pPr>
          </w:p>
        </w:tc>
        <w:tc>
          <w:tcPr>
            <w:tcW w:type="dxa" w:w="1727"/>
          </w:tcPr>
          <w:p>
            <w:pPr>
              <w:spacing w:after="0"/>
              <w:jc w:val="left"/>
            </w:pPr>
          </w:p>
        </w:tc>
        <w:tc>
          <w:tcPr>
            <w:tcW w:type="dxa" w:w="2156"/>
          </w:tcPr>
          <w:p>
            <w:pPr>
              <w:spacing w:after="0"/>
              <w:jc w:val="left"/>
            </w:pPr>
          </w:p>
        </w:tc>
        <w:tc>
          <w:tcPr>
            <w:tcW w:type="dxa" w:w="1516"/>
          </w:tcPr>
          <w:p>
            <w:pPr>
              <w:spacing w:after="0"/>
              <w:jc w:val="left"/>
            </w:pPr>
          </w:p>
        </w:tc>
        <w:tc>
          <w:tcPr>
            <w:tcW w:type="dxa" w:w="1543"/>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678"/>
          </w:tcPr>
          <w:p>
            <w:pPr>
              <w:spacing w:after="0"/>
              <w:jc w:val="right"/>
            </w:pPr>
            <w:r>
              <w:rPr>
                <w:sz w:val="16"/>
              </w:rPr>
              <w:t>92 records, 1967 to 2024</w:t>
            </w:r>
          </w:p>
        </w:tc>
        <w:tc>
          <w:tcPr>
            <w:tcW w:type="dxa" w:w="1881"/>
          </w:tcPr>
          <w:p>
            <w:pPr>
              <w:spacing w:after="0"/>
              <w:jc w:val="left"/>
            </w:pPr>
            <w:r>
              <w:rPr>
                <w:sz w:val="16"/>
              </w:rPr>
              <w:t>0.75 in to 2.25 in (median 1 in); 92 with a recorded value</w:t>
            </w:r>
          </w:p>
        </w:tc>
        <w:tc>
          <w:tcPr>
            <w:tcW w:type="dxa" w:w="1727"/>
          </w:tcPr>
          <w:p>
            <w:pPr>
              <w:spacing w:after="0"/>
              <w:jc w:val="left"/>
            </w:pPr>
            <w:r>
              <w:rPr>
                <w:sz w:val="16"/>
              </w:rPr>
              <w:t>2.25 in hail, 2002-06-01</w:t>
            </w:r>
          </w:p>
        </w:tc>
        <w:tc>
          <w:tcPr>
            <w:tcW w:type="dxa" w:w="2156"/>
          </w:tcPr>
          <w:p>
            <w:pPr>
              <w:spacing w:after="0"/>
              <w:jc w:val="left"/>
            </w:pPr>
            <w:r>
              <w:rPr>
                <w:sz w:val="16"/>
              </w:rPr>
              <w:t>Hail, 2007-06-16, $2,500 property; $0 crops (2007 dollars)</w:t>
            </w:r>
          </w:p>
        </w:tc>
        <w:tc>
          <w:tcPr>
            <w:tcW w:type="dxa" w:w="1516"/>
          </w:tcPr>
          <w:p>
            <w:pPr>
              <w:spacing w:after="0"/>
              <w:jc w:val="left"/>
            </w:pPr>
            <w:r>
              <w:rPr>
                <w:sz w:val="16"/>
              </w:rPr>
              <w:t>Event records naming jurisdictions in the plan: Danbury town (12 records), King city (10 records), Walnut Cove town (9 records).</w:t>
            </w:r>
          </w:p>
        </w:tc>
        <w:tc>
          <w:tcPr>
            <w:tcW w:type="dxa" w:w="1543"/>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78"/>
          </w:tcPr>
          <w:p>
            <w:pPr>
              <w:spacing w:after="0"/>
              <w:jc w:val="right"/>
            </w:pPr>
            <w:r>
              <w:rPr>
                <w:sz w:val="16"/>
              </w:rPr>
              <w:t>0</w:t>
            </w:r>
          </w:p>
        </w:tc>
        <w:tc>
          <w:tcPr>
            <w:tcW w:type="dxa" w:w="1881"/>
          </w:tcPr>
          <w:p>
            <w:pPr>
              <w:spacing w:after="0"/>
              <w:jc w:val="left"/>
            </w:pPr>
          </w:p>
        </w:tc>
        <w:tc>
          <w:tcPr>
            <w:tcW w:type="dxa" w:w="1727"/>
          </w:tcPr>
          <w:p>
            <w:pPr>
              <w:spacing w:after="0"/>
              <w:jc w:val="left"/>
            </w:pPr>
          </w:p>
        </w:tc>
        <w:tc>
          <w:tcPr>
            <w:tcW w:type="dxa" w:w="2156"/>
          </w:tcPr>
          <w:p>
            <w:pPr>
              <w:spacing w:after="0"/>
              <w:jc w:val="left"/>
            </w:pPr>
          </w:p>
        </w:tc>
        <w:tc>
          <w:tcPr>
            <w:tcW w:type="dxa" w:w="1516"/>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78"/>
          </w:tcPr>
          <w:p>
            <w:pPr>
              <w:spacing w:after="0"/>
              <w:jc w:val="right"/>
            </w:pPr>
            <w:r>
              <w:rPr>
                <w:sz w:val="16"/>
              </w:rPr>
              <w:t>2 records, 2003 to 2020 (2 zone-level)</w:t>
            </w:r>
          </w:p>
        </w:tc>
        <w:tc>
          <w:tcPr>
            <w:tcW w:type="dxa" w:w="1881"/>
          </w:tcPr>
          <w:p>
            <w:pPr>
              <w:spacing w:after="0"/>
              <w:jc w:val="left"/>
            </w:pPr>
          </w:p>
        </w:tc>
        <w:tc>
          <w:tcPr>
            <w:tcW w:type="dxa" w:w="1727"/>
          </w:tcPr>
          <w:p>
            <w:pPr>
              <w:spacing w:after="0"/>
              <w:jc w:val="left"/>
            </w:pPr>
            <w:r>
              <w:rPr>
                <w:sz w:val="16"/>
              </w:rPr>
              <w:t>Strongest recorded: Tropical Storm record, 2003-09-18, $50,000 property; crops not reported (2003 dollars); NWS zone NCZ004</w:t>
            </w:r>
          </w:p>
        </w:tc>
        <w:tc>
          <w:tcPr>
            <w:tcW w:type="dxa" w:w="2156"/>
          </w:tcPr>
          <w:p>
            <w:pPr>
              <w:spacing w:after="0"/>
              <w:jc w:val="left"/>
            </w:pPr>
          </w:p>
        </w:tc>
        <w:tc>
          <w:tcPr>
            <w:tcW w:type="dxa" w:w="1516"/>
          </w:tcPr>
          <w:p>
            <w:pPr>
              <w:spacing w:after="0"/>
              <w:jc w:val="left"/>
            </w:pPr>
            <w:r>
              <w:rPr>
                <w:sz w:val="16"/>
              </w:rPr>
              <w:t>Countywide (zone-level records).</w:t>
            </w:r>
          </w:p>
        </w:tc>
        <w:tc>
          <w:tcPr>
            <w:tcW w:type="dxa" w:w="15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678"/>
          </w:tcPr>
          <w:p>
            <w:pPr>
              <w:spacing w:after="0"/>
              <w:jc w:val="right"/>
            </w:pPr>
            <w:r>
              <w:rPr>
                <w:sz w:val="16"/>
              </w:rPr>
              <w:t>4 records, 1996 to 2005 (4 zone-level)</w:t>
            </w:r>
          </w:p>
        </w:tc>
        <w:tc>
          <w:tcPr>
            <w:tcW w:type="dxa" w:w="1881"/>
          </w:tcPr>
          <w:p>
            <w:pPr>
              <w:spacing w:after="0"/>
              <w:jc w:val="left"/>
            </w:pPr>
          </w:p>
        </w:tc>
        <w:tc>
          <w:tcPr>
            <w:tcW w:type="dxa" w:w="1727"/>
          </w:tcPr>
          <w:p>
            <w:pPr>
              <w:spacing w:after="0"/>
              <w:jc w:val="left"/>
            </w:pPr>
            <w:r>
              <w:rPr>
                <w:sz w:val="16"/>
              </w:rPr>
              <w:t>Ice Storm, 1996-02-01, $10,000 property; crops not reported (1996 dollars); NWS zone NCZ004</w:t>
            </w:r>
          </w:p>
        </w:tc>
        <w:tc>
          <w:tcPr>
            <w:tcW w:type="dxa" w:w="2156"/>
          </w:tcPr>
          <w:p>
            <w:pPr>
              <w:spacing w:after="0"/>
              <w:jc w:val="left"/>
            </w:pPr>
          </w:p>
        </w:tc>
        <w:tc>
          <w:tcPr>
            <w:tcW w:type="dxa" w:w="1516"/>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78"/>
          </w:tcPr>
          <w:p>
            <w:pPr>
              <w:spacing w:after="0"/>
              <w:jc w:val="right"/>
            </w:pPr>
            <w:r>
              <w:rPr>
                <w:sz w:val="16"/>
              </w:rPr>
              <w:t>38 records, 2003 to 2025 (2 zone-level)</w:t>
            </w:r>
          </w:p>
        </w:tc>
        <w:tc>
          <w:tcPr>
            <w:tcW w:type="dxa" w:w="1881"/>
          </w:tcPr>
          <w:p>
            <w:pPr>
              <w:spacing w:after="0"/>
              <w:jc w:val="left"/>
            </w:pPr>
          </w:p>
        </w:tc>
        <w:tc>
          <w:tcPr>
            <w:tcW w:type="dxa" w:w="1727"/>
          </w:tcPr>
          <w:p>
            <w:pPr>
              <w:spacing w:after="0"/>
              <w:jc w:val="left"/>
            </w:pPr>
            <w:r>
              <w:rPr>
                <w:sz w:val="16"/>
              </w:rPr>
              <w:t>Flash Flood, 2018-10-11, $1,450,000 property; $0 crops (2018 dollars)</w:t>
            </w:r>
          </w:p>
        </w:tc>
        <w:tc>
          <w:tcPr>
            <w:tcW w:type="dxa" w:w="2156"/>
          </w:tcPr>
          <w:p>
            <w:pPr>
              <w:spacing w:after="0"/>
              <w:jc w:val="left"/>
            </w:pPr>
          </w:p>
        </w:tc>
        <w:tc>
          <w:tcPr>
            <w:tcW w:type="dxa" w:w="1516"/>
          </w:tcPr>
          <w:p>
            <w:pPr>
              <w:spacing w:after="0"/>
              <w:jc w:val="left"/>
            </w:pPr>
            <w:r>
              <w:rPr>
                <w:sz w:val="16"/>
              </w:rPr>
              <w:t>Event records naming jurisdictions in the plan: Danbury town (5 records), King city (5 records), Walnut Cove town (3 records). Zone-level records (2) apply countywide.</w:t>
            </w:r>
          </w:p>
        </w:tc>
        <w:tc>
          <w:tcPr>
            <w:tcW w:type="dxa" w:w="15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81"/>
          </w:tcPr>
          <w:p>
            <w:pPr>
              <w:spacing w:after="0"/>
              <w:jc w:val="left"/>
            </w:pPr>
          </w:p>
        </w:tc>
        <w:tc>
          <w:tcPr>
            <w:tcW w:type="dxa" w:w="1727"/>
          </w:tcPr>
          <w:p>
            <w:pPr>
              <w:spacing w:after="0"/>
              <w:jc w:val="left"/>
            </w:pPr>
          </w:p>
        </w:tc>
        <w:tc>
          <w:tcPr>
            <w:tcW w:type="dxa" w:w="2156"/>
          </w:tcPr>
          <w:p>
            <w:pPr>
              <w:spacing w:after="0"/>
              <w:jc w:val="left"/>
            </w:pPr>
          </w:p>
        </w:tc>
        <w:tc>
          <w:tcPr>
            <w:tcW w:type="dxa" w:w="1516"/>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78"/>
          </w:tcPr>
          <w:p>
            <w:pPr>
              <w:spacing w:after="0"/>
              <w:jc w:val="right"/>
            </w:pPr>
            <w:r>
              <w:rPr>
                <w:sz w:val="16"/>
              </w:rPr>
              <w:t>6 records, 1997 to 2023</w:t>
            </w:r>
          </w:p>
        </w:tc>
        <w:tc>
          <w:tcPr>
            <w:tcW w:type="dxa" w:w="1881"/>
          </w:tcPr>
          <w:p>
            <w:pPr>
              <w:spacing w:after="0"/>
              <w:jc w:val="left"/>
            </w:pPr>
          </w:p>
        </w:tc>
        <w:tc>
          <w:tcPr>
            <w:tcW w:type="dxa" w:w="1727"/>
          </w:tcPr>
          <w:p>
            <w:pPr>
              <w:spacing w:after="0"/>
              <w:jc w:val="left"/>
            </w:pPr>
            <w:r>
              <w:rPr>
                <w:sz w:val="16"/>
              </w:rPr>
              <w:t>Lightning, 1999-07-29, $50,000 property; crops not reported (1999 dollars)</w:t>
            </w:r>
          </w:p>
        </w:tc>
        <w:tc>
          <w:tcPr>
            <w:tcW w:type="dxa" w:w="2156"/>
          </w:tcPr>
          <w:p>
            <w:pPr>
              <w:spacing w:after="0"/>
              <w:jc w:val="left"/>
            </w:pPr>
          </w:p>
        </w:tc>
        <w:tc>
          <w:tcPr>
            <w:tcW w:type="dxa" w:w="1516"/>
          </w:tcPr>
          <w:p>
            <w:pPr>
              <w:spacing w:after="0"/>
              <w:jc w:val="left"/>
            </w:pPr>
            <w:r>
              <w:rPr>
                <w:sz w:val="16"/>
              </w:rPr>
              <w:t>Event records naming jurisdictions in the plan: Danbury town (1 record), King city (1 record), Walnut Cove town (1 record).</w:t>
            </w:r>
          </w:p>
        </w:tc>
        <w:tc>
          <w:tcPr>
            <w:tcW w:type="dxa" w:w="1543"/>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78"/>
          </w:tcPr>
          <w:p>
            <w:pPr>
              <w:spacing w:after="0"/>
              <w:jc w:val="right"/>
            </w:pPr>
            <w:r>
              <w:rPr>
                <w:sz w:val="16"/>
              </w:rPr>
              <w:t>24 records, 1996 to 2025 (24 zone-level)</w:t>
            </w:r>
          </w:p>
        </w:tc>
        <w:tc>
          <w:tcPr>
            <w:tcW w:type="dxa" w:w="1881"/>
          </w:tcPr>
          <w:p>
            <w:pPr>
              <w:spacing w:after="0"/>
              <w:jc w:val="left"/>
            </w:pPr>
            <w:r>
              <w:rPr>
                <w:sz w:val="16"/>
              </w:rPr>
              <w:t>30 kt (35 mph) to 60 kt (69 mph) (median 50 kt (58 mph)); 23 with a recorded value</w:t>
            </w:r>
          </w:p>
        </w:tc>
        <w:tc>
          <w:tcPr>
            <w:tcW w:type="dxa" w:w="1727"/>
          </w:tcPr>
          <w:p>
            <w:pPr>
              <w:spacing w:after="0"/>
              <w:jc w:val="left"/>
            </w:pPr>
            <w:r>
              <w:rPr>
                <w:sz w:val="16"/>
              </w:rPr>
              <w:t>60 kt (69 mph) estimated gust, High Wind, 2004-03-07; same speed and measurement basis also recorded on 2003-02-22; NWS zone NCZ004</w:t>
            </w:r>
          </w:p>
        </w:tc>
        <w:tc>
          <w:tcPr>
            <w:tcW w:type="dxa" w:w="2156"/>
          </w:tcPr>
          <w:p>
            <w:pPr>
              <w:spacing w:after="0"/>
              <w:jc w:val="left"/>
            </w:pPr>
            <w:r>
              <w:rPr>
                <w:sz w:val="16"/>
              </w:rPr>
              <w:t>High Wind, 2007-04-16, $200,000 property; $0 crops (zone total, 2007 dollars)</w:t>
            </w:r>
          </w:p>
        </w:tc>
        <w:tc>
          <w:tcPr>
            <w:tcW w:type="dxa" w:w="1516"/>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678"/>
          </w:tcPr>
          <w:p>
            <w:pPr>
              <w:spacing w:after="0"/>
              <w:jc w:val="right"/>
            </w:pPr>
            <w:r>
              <w:rPr>
                <w:sz w:val="16"/>
              </w:rPr>
              <w:t>347 records, 1964 to 2026</w:t>
            </w:r>
          </w:p>
        </w:tc>
        <w:tc>
          <w:tcPr>
            <w:tcW w:type="dxa" w:w="1881"/>
          </w:tcPr>
          <w:p>
            <w:pPr>
              <w:spacing w:after="0"/>
              <w:jc w:val="left"/>
            </w:pPr>
            <w:r>
              <w:rPr>
                <w:sz w:val="16"/>
              </w:rPr>
              <w:t>50 kt (58 mph) to 70 kt (81 mph) (median 50 kt (58 mph)); 303 with a recorded value</w:t>
            </w:r>
          </w:p>
        </w:tc>
        <w:tc>
          <w:tcPr>
            <w:tcW w:type="dxa" w:w="1727"/>
          </w:tcPr>
          <w:p>
            <w:pPr>
              <w:spacing w:after="0"/>
              <w:jc w:val="left"/>
            </w:pPr>
            <w:r>
              <w:rPr>
                <w:sz w:val="16"/>
              </w:rPr>
              <w:t>70 kt (81 mph) estimated gust, Thunderstorm Wind, 2010-04-05; same speed and measurement basis also recorded on 2010-04-05</w:t>
            </w:r>
          </w:p>
        </w:tc>
        <w:tc>
          <w:tcPr>
            <w:tcW w:type="dxa" w:w="2156"/>
          </w:tcPr>
          <w:p>
            <w:pPr>
              <w:spacing w:after="0"/>
              <w:jc w:val="left"/>
            </w:pPr>
            <w:r>
              <w:rPr>
                <w:sz w:val="16"/>
              </w:rPr>
              <w:t>Thunderstorm Wind, 1997-03-05, $100,000 property; crops not reported (1997 dollars)</w:t>
            </w:r>
          </w:p>
        </w:tc>
        <w:tc>
          <w:tcPr>
            <w:tcW w:type="dxa" w:w="1516"/>
          </w:tcPr>
          <w:p>
            <w:pPr>
              <w:spacing w:after="0"/>
              <w:jc w:val="left"/>
            </w:pPr>
            <w:r>
              <w:rPr>
                <w:sz w:val="16"/>
              </w:rPr>
              <w:t>Event records naming jurisdictions in the plan: Danbury town (44 records), Walnut Cove town (37 records), King city (33 records).</w:t>
            </w:r>
          </w:p>
        </w:tc>
        <w:tc>
          <w:tcPr>
            <w:tcW w:type="dxa" w:w="1543"/>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78"/>
          </w:tcPr>
          <w:p>
            <w:pPr>
              <w:spacing w:after="0"/>
              <w:jc w:val="right"/>
            </w:pPr>
            <w:r>
              <w:rPr>
                <w:sz w:val="16"/>
              </w:rPr>
              <w:t>9 records, 1952 to 2017</w:t>
            </w:r>
          </w:p>
        </w:tc>
        <w:tc>
          <w:tcPr>
            <w:tcW w:type="dxa" w:w="1881"/>
          </w:tcPr>
          <w:p>
            <w:pPr>
              <w:spacing w:after="0"/>
              <w:jc w:val="left"/>
            </w:pPr>
            <w:r>
              <w:rPr>
                <w:sz w:val="16"/>
              </w:rPr>
              <w:t>F/EF0 to F/EF2 (median F/EF1); 9 with a recorded value</w:t>
            </w:r>
          </w:p>
        </w:tc>
        <w:tc>
          <w:tcPr>
            <w:tcW w:type="dxa" w:w="1727"/>
          </w:tcPr>
          <w:p>
            <w:pPr>
              <w:spacing w:after="0"/>
              <w:jc w:val="left"/>
            </w:pPr>
            <w:r>
              <w:rPr>
                <w:sz w:val="16"/>
              </w:rPr>
              <w:t>EF2 tornado, 2017-05-24, 16.1 mi within this county, 700 yd wide, $20,000,000 property; $0 crops (2017 dollars)</w:t>
            </w:r>
          </w:p>
        </w:tc>
        <w:tc>
          <w:tcPr>
            <w:tcW w:type="dxa" w:w="2156"/>
          </w:tcPr>
          <w:p>
            <w:pPr>
              <w:spacing w:after="0"/>
              <w:jc w:val="left"/>
            </w:pPr>
          </w:p>
        </w:tc>
        <w:tc>
          <w:tcPr>
            <w:tcW w:type="dxa" w:w="1516"/>
          </w:tcPr>
          <w:p>
            <w:pPr>
              <w:spacing w:after="0"/>
              <w:jc w:val="left"/>
            </w:pPr>
            <w:r>
              <w:rPr>
                <w:sz w:val="16"/>
              </w:rPr>
              <w:t>Event records naming jurisdictions in the plan: King city (3 records).</w:t>
            </w:r>
          </w:p>
        </w:tc>
        <w:tc>
          <w:tcPr>
            <w:tcW w:type="dxa" w:w="15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678"/>
          </w:tcPr>
          <w:p>
            <w:pPr>
              <w:spacing w:after="0"/>
              <w:jc w:val="right"/>
            </w:pPr>
            <w:r>
              <w:rPr>
                <w:sz w:val="16"/>
              </w:rPr>
              <w:t>1 record, 2021 (1 zone-level)</w:t>
            </w:r>
          </w:p>
        </w:tc>
        <w:tc>
          <w:tcPr>
            <w:tcW w:type="dxa" w:w="1881"/>
          </w:tcPr>
          <w:p>
            <w:pPr>
              <w:spacing w:after="0"/>
              <w:jc w:val="left"/>
            </w:pPr>
          </w:p>
        </w:tc>
        <w:tc>
          <w:tcPr>
            <w:tcW w:type="dxa" w:w="1727"/>
          </w:tcPr>
          <w:p>
            <w:pPr>
              <w:spacing w:after="0"/>
              <w:jc w:val="left"/>
            </w:pPr>
            <w:r>
              <w:rPr>
                <w:sz w:val="16"/>
              </w:rPr>
              <w:t>Wildfire, 2021-12-01, $364,000 property; $0 crops (2021 dollars); NWS zone NCZ004</w:t>
            </w:r>
          </w:p>
        </w:tc>
        <w:tc>
          <w:tcPr>
            <w:tcW w:type="dxa" w:w="2156"/>
          </w:tcPr>
          <w:p>
            <w:pPr>
              <w:spacing w:after="0"/>
              <w:jc w:val="left"/>
            </w:pPr>
          </w:p>
        </w:tc>
        <w:tc>
          <w:tcPr>
            <w:tcW w:type="dxa" w:w="1516"/>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78"/>
          </w:tcPr>
          <w:p>
            <w:pPr>
              <w:spacing w:after="0"/>
              <w:jc w:val="right"/>
            </w:pPr>
            <w:r>
              <w:rPr>
                <w:sz w:val="16"/>
              </w:rPr>
              <w:t>44 records, 1996 to 2026 (44 zone-level)</w:t>
            </w:r>
          </w:p>
        </w:tc>
        <w:tc>
          <w:tcPr>
            <w:tcW w:type="dxa" w:w="1881"/>
          </w:tcPr>
          <w:p>
            <w:pPr>
              <w:spacing w:after="0"/>
              <w:jc w:val="left"/>
            </w:pPr>
          </w:p>
        </w:tc>
        <w:tc>
          <w:tcPr>
            <w:tcW w:type="dxa" w:w="1727"/>
          </w:tcPr>
          <w:p>
            <w:pPr>
              <w:spacing w:after="0"/>
              <w:jc w:val="left"/>
            </w:pPr>
            <w:r>
              <w:rPr>
                <w:sz w:val="16"/>
              </w:rPr>
              <w:t>Winter Storm, 2010-02-04, $200,000 property; $0 crops (2010 dollars); NWS zone NCZ004</w:t>
            </w:r>
          </w:p>
        </w:tc>
        <w:tc>
          <w:tcPr>
            <w:tcW w:type="dxa" w:w="2156"/>
          </w:tcPr>
          <w:p>
            <w:pPr>
              <w:spacing w:after="0"/>
              <w:jc w:val="left"/>
            </w:pPr>
          </w:p>
        </w:tc>
        <w:tc>
          <w:tcPr>
            <w:tcW w:type="dxa" w:w="1516"/>
          </w:tcPr>
          <w:p>
            <w:pPr>
              <w:spacing w:after="0"/>
              <w:jc w:val="left"/>
            </w:pPr>
            <w:r>
              <w:rPr>
                <w:sz w:val="16"/>
              </w:rPr>
              <w:t>Countywide (zone-level records).</w:t>
            </w:r>
          </w:p>
        </w:tc>
        <w:tc>
          <w:tcPr>
            <w:tcW w:type="dxa" w:w="15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044"/>
        <w:gridCol w:w="2210"/>
        <w:gridCol w:w="2611"/>
        <w:gridCol w:w="188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044"/>
            <w:shd w:val="clear" w:color="auto" w:fill="E8E8E8"/>
          </w:tcPr>
          <w:p>
            <w:pPr>
              <w:spacing w:after="0"/>
              <w:jc w:val="left"/>
            </w:pPr>
            <w:r>
              <w:rPr>
                <w:b/>
                <w:sz w:val="16"/>
              </w:rPr>
              <w:t>Title</w:t>
            </w:r>
          </w:p>
        </w:tc>
        <w:tc>
          <w:tcPr>
            <w:tcW w:type="dxa" w:w="2210"/>
            <w:shd w:val="clear" w:color="auto" w:fill="E8E8E8"/>
          </w:tcPr>
          <w:p>
            <w:pPr>
              <w:spacing w:after="0"/>
              <w:jc w:val="left"/>
            </w:pPr>
            <w:r>
              <w:rPr>
                <w:b/>
                <w:sz w:val="16"/>
              </w:rPr>
              <w:t>Mapped hazard</w:t>
            </w:r>
          </w:p>
        </w:tc>
        <w:tc>
          <w:tcPr>
            <w:tcW w:type="dxa" w:w="26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2"/>
          </w:tcPr>
          <w:p>
            <w:pPr>
              <w:spacing w:after="0"/>
              <w:jc w:val="left"/>
            </w:pPr>
            <w:r>
              <w:rPr>
                <w:sz w:val="16"/>
              </w:rPr>
              <w:t>Emergency</w:t>
            </w:r>
          </w:p>
        </w:tc>
        <w:tc>
          <w:tcPr>
            <w:tcW w:type="dxa" w:w="2044"/>
          </w:tcPr>
          <w:p>
            <w:pPr>
              <w:spacing w:after="0"/>
              <w:jc w:val="left"/>
            </w:pPr>
            <w:r>
              <w:rPr>
                <w:sz w:val="16"/>
              </w:rPr>
              <w:t>Severe Winter Storm</w:t>
            </w:r>
          </w:p>
        </w:tc>
        <w:tc>
          <w:tcPr>
            <w:tcW w:type="dxa" w:w="2210"/>
          </w:tcPr>
          <w:p>
            <w:pPr>
              <w:spacing w:after="0"/>
              <w:jc w:val="left"/>
            </w:pPr>
            <w:r>
              <w:rPr>
                <w:sz w:val="16"/>
              </w:rPr>
              <w:t>Winter Weather</w:t>
            </w:r>
          </w:p>
        </w:tc>
        <w:tc>
          <w:tcPr>
            <w:tcW w:type="dxa" w:w="2611"/>
          </w:tcPr>
          <w:p>
            <w:pPr>
              <w:spacing w:after="0"/>
              <w:jc w:val="right"/>
            </w:pPr>
            <w:r>
              <w:rPr>
                <w:sz w:val="16"/>
              </w:rPr>
              <w:t>no Public Assistance recorded</w:t>
            </w:r>
          </w:p>
        </w:tc>
        <w:tc>
          <w:tcPr>
            <w:tcW w:type="dxa" w:w="188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2024-10-19</w:t>
            </w:r>
          </w:p>
        </w:tc>
        <w:tc>
          <w:tcPr>
            <w:tcW w:type="dxa" w:w="1037"/>
          </w:tcPr>
          <w:p>
            <w:pPr>
              <w:spacing w:after="0"/>
              <w:jc w:val="left"/>
            </w:pPr>
            <w:r>
              <w:rPr>
                <w:sz w:val="16"/>
              </w:rPr>
              <w:t>2024-09-16</w:t>
            </w:r>
          </w:p>
        </w:tc>
        <w:tc>
          <w:tcPr>
            <w:tcW w:type="dxa" w:w="1037"/>
          </w:tcPr>
          <w:p>
            <w:pPr>
              <w:spacing w:after="0"/>
              <w:jc w:val="left"/>
            </w:pPr>
            <w:r>
              <w:rPr>
                <w:sz w:val="16"/>
              </w:rPr>
              <w:t>DR-4837-NC</w:t>
            </w:r>
          </w:p>
        </w:tc>
        <w:tc>
          <w:tcPr>
            <w:tcW w:type="dxa" w:w="1362"/>
          </w:tcPr>
          <w:p>
            <w:pPr>
              <w:spacing w:after="0"/>
              <w:jc w:val="left"/>
            </w:pPr>
            <w:r>
              <w:rPr>
                <w:sz w:val="16"/>
              </w:rPr>
              <w:t>Major disaster</w:t>
            </w:r>
          </w:p>
        </w:tc>
        <w:tc>
          <w:tcPr>
            <w:tcW w:type="dxa" w:w="2044"/>
          </w:tcPr>
          <w:p>
            <w:pPr>
              <w:spacing w:after="0"/>
              <w:jc w:val="left"/>
            </w:pPr>
            <w:r>
              <w:rPr>
                <w:sz w:val="16"/>
              </w:rPr>
              <w:t>Potential Tropical Cyclone Eight</w:t>
            </w:r>
          </w:p>
        </w:tc>
        <w:tc>
          <w:tcPr>
            <w:tcW w:type="dxa" w:w="2210"/>
          </w:tcPr>
          <w:p>
            <w:pPr>
              <w:spacing w:after="0"/>
              <w:jc w:val="left"/>
            </w:pPr>
            <w:r>
              <w:rPr>
                <w:sz w:val="16"/>
              </w:rPr>
              <w:t>Hurricane (primary); also designated: Inland Flooding</w:t>
            </w:r>
          </w:p>
        </w:tc>
        <w:tc>
          <w:tcPr>
            <w:tcW w:type="dxa" w:w="2611"/>
          </w:tcPr>
          <w:p>
            <w:pPr>
              <w:spacing w:after="0"/>
              <w:jc w:val="right"/>
            </w:pPr>
            <w:r>
              <w:rPr>
                <w:sz w:val="16"/>
              </w:rPr>
              <w:t>no Public Assistance recorded</w:t>
            </w:r>
          </w:p>
        </w:tc>
        <w:tc>
          <w:tcPr>
            <w:tcW w:type="dxa" w:w="1884"/>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2"/>
          </w:tcPr>
          <w:p>
            <w:pPr>
              <w:spacing w:after="0"/>
              <w:jc w:val="left"/>
            </w:pPr>
            <w:r>
              <w:rPr>
                <w:sz w:val="16"/>
              </w:rPr>
              <w:t>Emergency</w:t>
            </w:r>
          </w:p>
        </w:tc>
        <w:tc>
          <w:tcPr>
            <w:tcW w:type="dxa" w:w="2044"/>
          </w:tcPr>
          <w:p>
            <w:pPr>
              <w:spacing w:after="0"/>
              <w:jc w:val="left"/>
            </w:pPr>
            <w:r>
              <w:rPr>
                <w:sz w:val="16"/>
              </w:rPr>
              <w:t>Hurricane Helene</w:t>
            </w:r>
          </w:p>
        </w:tc>
        <w:tc>
          <w:tcPr>
            <w:tcW w:type="dxa" w:w="2210"/>
          </w:tcPr>
          <w:p>
            <w:pPr>
              <w:spacing w:after="0"/>
              <w:jc w:val="left"/>
            </w:pPr>
            <w:r>
              <w:rPr>
                <w:sz w:val="16"/>
              </w:rPr>
              <w:t>Hurricane (primary); also designated: Inland Flooding, Landslide</w:t>
            </w:r>
          </w:p>
        </w:tc>
        <w:tc>
          <w:tcPr>
            <w:tcW w:type="dxa" w:w="2611"/>
          </w:tcPr>
          <w:p>
            <w:pPr>
              <w:spacing w:after="0"/>
              <w:jc w:val="right"/>
            </w:pPr>
            <w:r>
              <w:rPr>
                <w:sz w:val="16"/>
              </w:rPr>
              <w:t>no Public Assistance recorded</w:t>
            </w:r>
          </w:p>
        </w:tc>
        <w:tc>
          <w:tcPr>
            <w:tcW w:type="dxa" w:w="1884"/>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62"/>
          </w:tcPr>
          <w:p>
            <w:pPr>
              <w:spacing w:after="0"/>
              <w:jc w:val="left"/>
            </w:pPr>
            <w:r>
              <w:rPr>
                <w:sz w:val="16"/>
              </w:rPr>
              <w:t>Emergency</w:t>
            </w:r>
          </w:p>
        </w:tc>
        <w:tc>
          <w:tcPr>
            <w:tcW w:type="dxa" w:w="2044"/>
          </w:tcPr>
          <w:p>
            <w:pPr>
              <w:spacing w:after="0"/>
              <w:jc w:val="left"/>
            </w:pPr>
            <w:r>
              <w:rPr>
                <w:sz w:val="16"/>
              </w:rPr>
              <w:t>Tropical Storm Debby</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2"/>
          </w:tcPr>
          <w:p>
            <w:pPr>
              <w:spacing w:after="0"/>
              <w:jc w:val="left"/>
            </w:pPr>
            <w:r>
              <w:rPr>
                <w:sz w:val="16"/>
              </w:rPr>
              <w:t>Emergency</w:t>
            </w:r>
          </w:p>
        </w:tc>
        <w:tc>
          <w:tcPr>
            <w:tcW w:type="dxa" w:w="2044"/>
          </w:tcPr>
          <w:p>
            <w:pPr>
              <w:spacing w:after="0"/>
              <w:jc w:val="left"/>
            </w:pPr>
            <w:r>
              <w:rPr>
                <w:sz w:val="16"/>
              </w:rPr>
              <w:t>Hurricane Ian</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62"/>
          </w:tcPr>
          <w:p>
            <w:pPr>
              <w:spacing w:after="0"/>
              <w:jc w:val="left"/>
            </w:pPr>
            <w:r>
              <w:rPr>
                <w:sz w:val="16"/>
              </w:rPr>
              <w:t>Major disaster</w:t>
            </w:r>
          </w:p>
        </w:tc>
        <w:tc>
          <w:tcPr>
            <w:tcW w:type="dxa" w:w="2044"/>
          </w:tcPr>
          <w:p>
            <w:pPr>
              <w:spacing w:after="0"/>
              <w:jc w:val="left"/>
            </w:pPr>
            <w:r>
              <w:rPr>
                <w:sz w:val="16"/>
              </w:rPr>
              <w:t>Tropical Storm Eta</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2"/>
          </w:tcPr>
          <w:p>
            <w:pPr>
              <w:spacing w:after="0"/>
              <w:jc w:val="left"/>
            </w:pPr>
            <w:r>
              <w:rPr>
                <w:sz w:val="16"/>
              </w:rPr>
              <w:t>Emergency</w:t>
            </w:r>
          </w:p>
        </w:tc>
        <w:tc>
          <w:tcPr>
            <w:tcW w:type="dxa" w:w="2044"/>
          </w:tcPr>
          <w:p>
            <w:pPr>
              <w:spacing w:after="0"/>
              <w:jc w:val="left"/>
            </w:pPr>
            <w:r>
              <w:rPr>
                <w:sz w:val="16"/>
              </w:rPr>
              <w:t>Hurricane Isaias</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62"/>
          </w:tcPr>
          <w:p>
            <w:pPr>
              <w:spacing w:after="0"/>
              <w:jc w:val="left"/>
            </w:pPr>
            <w:r>
              <w:rPr>
                <w:sz w:val="16"/>
              </w:rPr>
              <w:t>Major disaster</w:t>
            </w:r>
          </w:p>
        </w:tc>
        <w:tc>
          <w:tcPr>
            <w:tcW w:type="dxa" w:w="2044"/>
          </w:tcPr>
          <w:p>
            <w:pPr>
              <w:spacing w:after="0"/>
              <w:jc w:val="left"/>
            </w:pPr>
            <w:r>
              <w:rPr>
                <w:sz w:val="16"/>
              </w:rPr>
              <w:t>Severe Storms, Tornadoes, and Flooding</w:t>
            </w:r>
          </w:p>
        </w:tc>
        <w:tc>
          <w:tcPr>
            <w:tcW w:type="dxa" w:w="2210"/>
          </w:tcPr>
          <w:p>
            <w:pPr>
              <w:spacing w:after="0"/>
              <w:jc w:val="left"/>
            </w:pPr>
            <w:r>
              <w:rPr>
                <w:sz w:val="16"/>
              </w:rPr>
              <w:t>Inland Flooding; Tornado</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2"/>
          </w:tcPr>
          <w:p>
            <w:pPr>
              <w:spacing w:after="0"/>
              <w:jc w:val="left"/>
            </w:pPr>
            <w:r>
              <w:rPr>
                <w:sz w:val="16"/>
              </w:rPr>
              <w:t>Major disaster</w:t>
            </w:r>
          </w:p>
        </w:tc>
        <w:tc>
          <w:tcPr>
            <w:tcW w:type="dxa" w:w="2044"/>
          </w:tcPr>
          <w:p>
            <w:pPr>
              <w:spacing w:after="0"/>
              <w:jc w:val="left"/>
            </w:pPr>
            <w:r>
              <w:rPr>
                <w:sz w:val="16"/>
              </w:rPr>
              <w:t>COVID-19 Pandemic</w:t>
            </w:r>
          </w:p>
        </w:tc>
        <w:tc>
          <w:tcPr>
            <w:tcW w:type="dxa" w:w="2210"/>
          </w:tcPr>
          <w:p>
            <w:pPr>
              <w:spacing w:after="0"/>
              <w:jc w:val="left"/>
            </w:pPr>
            <w:r>
              <w:rPr>
                <w:sz w:val="16"/>
              </w:rPr>
              <w:t>Non-natural, not counted</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2"/>
          </w:tcPr>
          <w:p>
            <w:pPr>
              <w:spacing w:after="0"/>
              <w:jc w:val="left"/>
            </w:pPr>
            <w:r>
              <w:rPr>
                <w:sz w:val="16"/>
              </w:rPr>
              <w:t>Emergency</w:t>
            </w:r>
          </w:p>
        </w:tc>
        <w:tc>
          <w:tcPr>
            <w:tcW w:type="dxa" w:w="2044"/>
          </w:tcPr>
          <w:p>
            <w:pPr>
              <w:spacing w:after="0"/>
              <w:jc w:val="left"/>
            </w:pPr>
            <w:r>
              <w:rPr>
                <w:sz w:val="16"/>
              </w:rPr>
              <w:t>COVID-19</w:t>
            </w:r>
          </w:p>
        </w:tc>
        <w:tc>
          <w:tcPr>
            <w:tcW w:type="dxa" w:w="2210"/>
          </w:tcPr>
          <w:p>
            <w:pPr>
              <w:spacing w:after="0"/>
              <w:jc w:val="left"/>
            </w:pPr>
            <w:r>
              <w:rPr>
                <w:sz w:val="16"/>
              </w:rPr>
              <w:t>Non-natural, not counted</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2"/>
          </w:tcPr>
          <w:p>
            <w:pPr>
              <w:spacing w:after="0"/>
              <w:jc w:val="left"/>
            </w:pPr>
            <w:r>
              <w:rPr>
                <w:sz w:val="16"/>
              </w:rPr>
              <w:t>Emergency</w:t>
            </w:r>
          </w:p>
        </w:tc>
        <w:tc>
          <w:tcPr>
            <w:tcW w:type="dxa" w:w="2044"/>
          </w:tcPr>
          <w:p>
            <w:pPr>
              <w:spacing w:after="0"/>
              <w:jc w:val="left"/>
            </w:pPr>
            <w:r>
              <w:rPr>
                <w:sz w:val="16"/>
              </w:rPr>
              <w:t>Hurricane Dorian</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62"/>
          </w:tcPr>
          <w:p>
            <w:pPr>
              <w:spacing w:after="0"/>
              <w:jc w:val="left"/>
            </w:pPr>
            <w:r>
              <w:rPr>
                <w:sz w:val="16"/>
              </w:rPr>
              <w:t>Major disaster</w:t>
            </w:r>
          </w:p>
        </w:tc>
        <w:tc>
          <w:tcPr>
            <w:tcW w:type="dxa" w:w="2044"/>
          </w:tcPr>
          <w:p>
            <w:pPr>
              <w:spacing w:after="0"/>
              <w:jc w:val="left"/>
            </w:pPr>
            <w:r>
              <w:rPr>
                <w:sz w:val="16"/>
              </w:rPr>
              <w:t>Tropical Storm Michael</w:t>
            </w:r>
          </w:p>
        </w:tc>
        <w:tc>
          <w:tcPr>
            <w:tcW w:type="dxa" w:w="2210"/>
          </w:tcPr>
          <w:p>
            <w:pPr>
              <w:spacing w:after="0"/>
              <w:jc w:val="left"/>
            </w:pPr>
            <w:r>
              <w:rPr>
                <w:sz w:val="16"/>
              </w:rPr>
              <w:t>Hurricane</w:t>
            </w:r>
          </w:p>
        </w:tc>
        <w:tc>
          <w:tcPr>
            <w:tcW w:type="dxa" w:w="2611"/>
          </w:tcPr>
          <w:p>
            <w:pPr>
              <w:spacing w:after="0"/>
              <w:jc w:val="right"/>
            </w:pPr>
            <w:r>
              <w:rPr>
                <w:sz w:val="16"/>
              </w:rPr>
              <w:t>$56,697.75</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2"/>
          </w:tcPr>
          <w:p>
            <w:pPr>
              <w:spacing w:after="0"/>
              <w:jc w:val="left"/>
            </w:pPr>
            <w:r>
              <w:rPr>
                <w:sz w:val="16"/>
              </w:rPr>
              <w:t>Emergency</w:t>
            </w:r>
          </w:p>
        </w:tc>
        <w:tc>
          <w:tcPr>
            <w:tcW w:type="dxa" w:w="2044"/>
          </w:tcPr>
          <w:p>
            <w:pPr>
              <w:spacing w:after="0"/>
              <w:jc w:val="left"/>
            </w:pPr>
            <w:r>
              <w:rPr>
                <w:sz w:val="16"/>
              </w:rPr>
              <w:t>Hurricane Florence</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62"/>
          </w:tcPr>
          <w:p>
            <w:pPr>
              <w:spacing w:after="0"/>
              <w:jc w:val="left"/>
            </w:pPr>
            <w:r>
              <w:rPr>
                <w:sz w:val="16"/>
              </w:rPr>
              <w:t>Emergency</w:t>
            </w:r>
          </w:p>
        </w:tc>
        <w:tc>
          <w:tcPr>
            <w:tcW w:type="dxa" w:w="2044"/>
          </w:tcPr>
          <w:p>
            <w:pPr>
              <w:spacing w:after="0"/>
              <w:jc w:val="left"/>
            </w:pPr>
            <w:r>
              <w:rPr>
                <w:sz w:val="16"/>
              </w:rPr>
              <w:t>Hurricane Matthew</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2"/>
          </w:tcPr>
          <w:p>
            <w:pPr>
              <w:spacing w:after="0"/>
              <w:jc w:val="left"/>
            </w:pPr>
            <w:r>
              <w:rPr>
                <w:sz w:val="16"/>
              </w:rPr>
              <w:t>Emergency</w:t>
            </w:r>
          </w:p>
        </w:tc>
        <w:tc>
          <w:tcPr>
            <w:tcW w:type="dxa" w:w="2044"/>
          </w:tcPr>
          <w:p>
            <w:pPr>
              <w:spacing w:after="0"/>
              <w:jc w:val="left"/>
            </w:pPr>
            <w:r>
              <w:rPr>
                <w:sz w:val="16"/>
              </w:rPr>
              <w:t>Hurricane Katrina Evacuation</w:t>
            </w:r>
          </w:p>
        </w:tc>
        <w:tc>
          <w:tcPr>
            <w:tcW w:type="dxa" w:w="2210"/>
          </w:tcPr>
          <w:p>
            <w:pPr>
              <w:spacing w:after="0"/>
              <w:jc w:val="left"/>
            </w:pPr>
            <w:r>
              <w:rPr>
                <w:sz w:val="16"/>
              </w:rPr>
              <w:t>Hurricane: evacuation support, not a local hazard event; not counted</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2"/>
          </w:tcPr>
          <w:p>
            <w:pPr>
              <w:spacing w:after="0"/>
              <w:jc w:val="left"/>
            </w:pPr>
            <w:r>
              <w:rPr>
                <w:sz w:val="16"/>
              </w:rPr>
              <w:t>Major disaster</w:t>
            </w:r>
          </w:p>
        </w:tc>
        <w:tc>
          <w:tcPr>
            <w:tcW w:type="dxa" w:w="2044"/>
          </w:tcPr>
          <w:p>
            <w:pPr>
              <w:spacing w:after="0"/>
              <w:jc w:val="left"/>
            </w:pPr>
            <w:r>
              <w:rPr>
                <w:sz w:val="16"/>
              </w:rPr>
              <w:t>Hurricane Ivan</w:t>
            </w:r>
          </w:p>
        </w:tc>
        <w:tc>
          <w:tcPr>
            <w:tcW w:type="dxa" w:w="2210"/>
          </w:tcPr>
          <w:p>
            <w:pPr>
              <w:spacing w:after="0"/>
              <w:jc w:val="left"/>
            </w:pPr>
            <w:r>
              <w:rPr>
                <w:sz w:val="16"/>
              </w:rPr>
              <w:t>Hurricane</w:t>
            </w:r>
          </w:p>
        </w:tc>
        <w:tc>
          <w:tcPr>
            <w:tcW w:type="dxa" w:w="2611"/>
          </w:tcPr>
          <w:p>
            <w:pPr>
              <w:spacing w:after="0"/>
              <w:jc w:val="right"/>
            </w:pPr>
            <w:r>
              <w:rPr>
                <w:sz w:val="16"/>
              </w:rPr>
              <w:t>PA not declared for this county</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2003-02-27</w:t>
            </w:r>
          </w:p>
        </w:tc>
        <w:tc>
          <w:tcPr>
            <w:tcW w:type="dxa" w:w="1037"/>
          </w:tcPr>
          <w:p>
            <w:pPr>
              <w:spacing w:after="0"/>
              <w:jc w:val="left"/>
            </w:pPr>
            <w:r>
              <w:rPr>
                <w:sz w:val="16"/>
              </w:rPr>
              <w:t>DR-1457-NC</w:t>
            </w:r>
          </w:p>
        </w:tc>
        <w:tc>
          <w:tcPr>
            <w:tcW w:type="dxa" w:w="1362"/>
          </w:tcPr>
          <w:p>
            <w:pPr>
              <w:spacing w:after="0"/>
              <w:jc w:val="left"/>
            </w:pPr>
            <w:r>
              <w:rPr>
                <w:sz w:val="16"/>
              </w:rPr>
              <w:t>Major disaster</w:t>
            </w:r>
          </w:p>
        </w:tc>
        <w:tc>
          <w:tcPr>
            <w:tcW w:type="dxa" w:w="2044"/>
          </w:tcPr>
          <w:p>
            <w:pPr>
              <w:spacing w:after="0"/>
              <w:jc w:val="left"/>
            </w:pPr>
            <w:r>
              <w:rPr>
                <w:sz w:val="16"/>
              </w:rPr>
              <w:t>Ice Storm</w:t>
            </w:r>
          </w:p>
        </w:tc>
        <w:tc>
          <w:tcPr>
            <w:tcW w:type="dxa" w:w="2210"/>
          </w:tcPr>
          <w:p>
            <w:pPr>
              <w:spacing w:after="0"/>
              <w:jc w:val="left"/>
            </w:pPr>
            <w:r>
              <w:rPr>
                <w:sz w:val="16"/>
              </w:rPr>
              <w:t>Ice Storm</w:t>
            </w:r>
          </w:p>
        </w:tc>
        <w:tc>
          <w:tcPr>
            <w:tcW w:type="dxa" w:w="2611"/>
          </w:tcPr>
          <w:p>
            <w:pPr>
              <w:spacing w:after="0"/>
              <w:jc w:val="right"/>
            </w:pPr>
            <w:r>
              <w:rPr>
                <w:sz w:val="16"/>
              </w:rPr>
              <w:t>$26,819.26</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62"/>
          </w:tcPr>
          <w:p>
            <w:pPr>
              <w:spacing w:after="0"/>
              <w:jc w:val="left"/>
            </w:pPr>
            <w:r>
              <w:rPr>
                <w:sz w:val="16"/>
              </w:rPr>
              <w:t>Major disaster</w:t>
            </w:r>
          </w:p>
        </w:tc>
        <w:tc>
          <w:tcPr>
            <w:tcW w:type="dxa" w:w="2044"/>
          </w:tcPr>
          <w:p>
            <w:pPr>
              <w:spacing w:after="0"/>
              <w:jc w:val="left"/>
            </w:pPr>
            <w:r>
              <w:rPr>
                <w:sz w:val="16"/>
              </w:rPr>
              <w:t>Hurricane Floyd Major Disaster Declarations</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62"/>
          </w:tcPr>
          <w:p>
            <w:pPr>
              <w:spacing w:after="0"/>
              <w:jc w:val="left"/>
            </w:pPr>
            <w:r>
              <w:rPr>
                <w:sz w:val="16"/>
              </w:rPr>
              <w:t>Emergency</w:t>
            </w:r>
          </w:p>
        </w:tc>
        <w:tc>
          <w:tcPr>
            <w:tcW w:type="dxa" w:w="2044"/>
          </w:tcPr>
          <w:p>
            <w:pPr>
              <w:spacing w:after="0"/>
              <w:jc w:val="left"/>
            </w:pPr>
            <w:r>
              <w:rPr>
                <w:sz w:val="16"/>
              </w:rPr>
              <w:t>Hurricane Floyd Emergency Declarations</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r>
              <w:rPr>
                <w:sz w:val="16"/>
              </w:rPr>
              <w:t>same incident as DR-1292</w:t>
            </w: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62"/>
          </w:tcPr>
          <w:p>
            <w:pPr>
              <w:spacing w:after="0"/>
              <w:jc w:val="left"/>
            </w:pPr>
            <w:r>
              <w:rPr>
                <w:sz w:val="16"/>
              </w:rPr>
              <w:t>Major disaster</w:t>
            </w:r>
          </w:p>
        </w:tc>
        <w:tc>
          <w:tcPr>
            <w:tcW w:type="dxa" w:w="2044"/>
          </w:tcPr>
          <w:p>
            <w:pPr>
              <w:spacing w:after="0"/>
              <w:jc w:val="left"/>
            </w:pPr>
            <w:r>
              <w:rPr>
                <w:sz w:val="16"/>
              </w:rPr>
              <w:t>Winter Storm</w:t>
            </w:r>
          </w:p>
        </w:tc>
        <w:tc>
          <w:tcPr>
            <w:tcW w:type="dxa" w:w="2210"/>
          </w:tcPr>
          <w:p>
            <w:pPr>
              <w:spacing w:after="0"/>
              <w:jc w:val="left"/>
            </w:pPr>
            <w:r>
              <w:rPr>
                <w:sz w:val="16"/>
              </w:rPr>
              <w:t>Winter Weather</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2"/>
          </w:tcPr>
          <w:p>
            <w:pPr>
              <w:spacing w:after="0"/>
              <w:jc w:val="left"/>
            </w:pPr>
            <w:r>
              <w:rPr>
                <w:sz w:val="16"/>
              </w:rPr>
              <w:t>Major disaster</w:t>
            </w:r>
          </w:p>
        </w:tc>
        <w:tc>
          <w:tcPr>
            <w:tcW w:type="dxa" w:w="2044"/>
          </w:tcPr>
          <w:p>
            <w:pPr>
              <w:spacing w:after="0"/>
              <w:jc w:val="left"/>
            </w:pPr>
            <w:r>
              <w:rPr>
                <w:sz w:val="16"/>
              </w:rPr>
              <w:t>Blizzard of 96</w:t>
            </w:r>
          </w:p>
        </w:tc>
        <w:tc>
          <w:tcPr>
            <w:tcW w:type="dxa" w:w="2210"/>
          </w:tcPr>
          <w:p>
            <w:pPr>
              <w:spacing w:after="0"/>
              <w:jc w:val="left"/>
            </w:pPr>
            <w:r>
              <w:rPr>
                <w:sz w:val="16"/>
              </w:rPr>
              <w:t>Winter Weather</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2"/>
          </w:tcPr>
          <w:p>
            <w:pPr>
              <w:spacing w:after="0"/>
              <w:jc w:val="left"/>
            </w:pPr>
            <w:r>
              <w:rPr>
                <w:sz w:val="16"/>
              </w:rPr>
              <w:t>Emergency</w:t>
            </w:r>
          </w:p>
        </w:tc>
        <w:tc>
          <w:tcPr>
            <w:tcW w:type="dxa" w:w="2044"/>
          </w:tcPr>
          <w:p>
            <w:pPr>
              <w:spacing w:after="0"/>
              <w:jc w:val="left"/>
            </w:pPr>
            <w:r>
              <w:rPr>
                <w:sz w:val="16"/>
              </w:rPr>
              <w:t>Severe Snowfall &amp; Winter Storm</w:t>
            </w:r>
          </w:p>
        </w:tc>
        <w:tc>
          <w:tcPr>
            <w:tcW w:type="dxa" w:w="2210"/>
          </w:tcPr>
          <w:p>
            <w:pPr>
              <w:spacing w:after="0"/>
              <w:jc w:val="left"/>
            </w:pPr>
            <w:r>
              <w:rPr>
                <w:sz w:val="16"/>
              </w:rPr>
              <w:t>Winter Weather</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62"/>
          </w:tcPr>
          <w:p>
            <w:pPr>
              <w:spacing w:after="0"/>
              <w:jc w:val="left"/>
            </w:pPr>
            <w:r>
              <w:rPr>
                <w:sz w:val="16"/>
              </w:rPr>
              <w:t>Major disaster</w:t>
            </w:r>
          </w:p>
        </w:tc>
        <w:tc>
          <w:tcPr>
            <w:tcW w:type="dxa" w:w="2044"/>
          </w:tcPr>
          <w:p>
            <w:pPr>
              <w:spacing w:after="0"/>
              <w:jc w:val="left"/>
            </w:pPr>
            <w:r>
              <w:rPr>
                <w:sz w:val="16"/>
              </w:rPr>
              <w:t>Hurricane Hugo</w:t>
            </w:r>
          </w:p>
        </w:tc>
        <w:tc>
          <w:tcPr>
            <w:tcW w:type="dxa" w:w="2210"/>
          </w:tcPr>
          <w:p>
            <w:pPr>
              <w:spacing w:after="0"/>
              <w:jc w:val="left"/>
            </w:pPr>
            <w:r>
              <w:rPr>
                <w:sz w:val="16"/>
              </w:rPr>
              <w:t>Hurricane</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62"/>
          </w:tcPr>
          <w:p>
            <w:pPr>
              <w:spacing w:after="0"/>
              <w:jc w:val="left"/>
            </w:pPr>
            <w:r>
              <w:rPr>
                <w:sz w:val="16"/>
              </w:rPr>
              <w:t>Emergency</w:t>
            </w:r>
          </w:p>
        </w:tc>
        <w:tc>
          <w:tcPr>
            <w:tcW w:type="dxa" w:w="2044"/>
          </w:tcPr>
          <w:p>
            <w:pPr>
              <w:spacing w:after="0"/>
              <w:jc w:val="left"/>
            </w:pPr>
            <w:r>
              <w:rPr>
                <w:sz w:val="16"/>
              </w:rPr>
              <w:t>Drought</w:t>
            </w:r>
          </w:p>
        </w:tc>
        <w:tc>
          <w:tcPr>
            <w:tcW w:type="dxa" w:w="2210"/>
          </w:tcPr>
          <w:p>
            <w:pPr>
              <w:spacing w:after="0"/>
              <w:jc w:val="left"/>
            </w:pPr>
            <w:r>
              <w:rPr>
                <w:sz w:val="16"/>
              </w:rPr>
              <w:t>Drought</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62"/>
          </w:tcPr>
          <w:p>
            <w:pPr>
              <w:spacing w:after="0"/>
              <w:jc w:val="left"/>
            </w:pPr>
            <w:r>
              <w:rPr>
                <w:sz w:val="16"/>
              </w:rPr>
              <w:t>Emergency</w:t>
            </w:r>
          </w:p>
        </w:tc>
        <w:tc>
          <w:tcPr>
            <w:tcW w:type="dxa" w:w="2044"/>
          </w:tcPr>
          <w:p>
            <w:pPr>
              <w:spacing w:after="0"/>
              <w:jc w:val="left"/>
            </w:pPr>
            <w:r>
              <w:rPr>
                <w:sz w:val="16"/>
              </w:rPr>
              <w:t>Drought &amp; Freezing</w:t>
            </w:r>
          </w:p>
        </w:tc>
        <w:tc>
          <w:tcPr>
            <w:tcW w:type="dxa" w:w="2210"/>
          </w:tcPr>
          <w:p>
            <w:pPr>
              <w:spacing w:after="0"/>
              <w:jc w:val="left"/>
            </w:pPr>
            <w:r>
              <w:rPr>
                <w:sz w:val="16"/>
              </w:rPr>
              <w:t>Winter Weather (primary); also designated: Drought</w:t>
            </w:r>
          </w:p>
        </w:tc>
        <w:tc>
          <w:tcPr>
            <w:tcW w:type="dxa" w:w="2611"/>
          </w:tcPr>
          <w:p>
            <w:pPr>
              <w:spacing w:after="0"/>
              <w:jc w:val="right"/>
            </w:pPr>
            <w:r>
              <w:rPr>
                <w:sz w:val="16"/>
              </w:rPr>
              <w:t>no Public Assistance recorded</w:t>
            </w:r>
          </w:p>
        </w:tc>
        <w:tc>
          <w:tcPr>
            <w:tcW w:type="dxa" w:w="1884"/>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24</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92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38</w:t>
            </w:r>
          </w:p>
        </w:tc>
        <w:tc>
          <w:tcPr>
            <w:tcW w:type="dxa" w:w="1114"/>
          </w:tcPr>
          <w:p>
            <w:pPr>
              <w:spacing w:after="0"/>
              <w:jc w:val="right"/>
            </w:pPr>
            <w:r>
              <w:rPr>
                <w:sz w:val="16"/>
              </w:rPr>
              <w:t>1</w:t>
            </w:r>
          </w:p>
        </w:tc>
        <w:tc>
          <w:tcPr>
            <w:tcW w:type="dxa" w:w="1926"/>
          </w:tcPr>
          <w:p>
            <w:pPr>
              <w:spacing w:after="0"/>
              <w:jc w:val="right"/>
            </w:pPr>
            <w:r>
              <w:rPr>
                <w:sz w:val="16"/>
              </w:rPr>
              <w:t>6</w:t>
            </w:r>
          </w:p>
        </w:tc>
        <w:tc>
          <w:tcPr>
            <w:tcW w:type="dxa" w:w="774"/>
          </w:tcPr>
          <w:p>
            <w:pPr>
              <w:spacing w:after="0"/>
              <w:jc w:val="right"/>
            </w:pPr>
            <w:r>
              <w:rPr>
                <w:sz w:val="16"/>
              </w:rPr>
              <w:t>9</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371</w:t>
            </w:r>
          </w:p>
        </w:tc>
        <w:tc>
          <w:tcPr>
            <w:tcW w:type="dxa" w:w="1114"/>
          </w:tcPr>
          <w:p>
            <w:pPr>
              <w:spacing w:after="0"/>
              <w:jc w:val="right"/>
            </w:pPr>
            <w:r>
              <w:rPr>
                <w:sz w:val="16"/>
              </w:rPr>
              <w:t>7</w:t>
            </w:r>
          </w:p>
        </w:tc>
        <w:tc>
          <w:tcPr>
            <w:tcW w:type="dxa" w:w="1926"/>
          </w:tcPr>
          <w:p>
            <w:pPr>
              <w:spacing w:after="0"/>
              <w:jc w:val="right"/>
            </w:pPr>
            <w:r>
              <w:rPr>
                <w:sz w:val="16"/>
              </w:rPr>
              <w:t>6</w:t>
            </w:r>
          </w:p>
        </w:tc>
        <w:tc>
          <w:tcPr>
            <w:tcW w:type="dxa" w:w="774"/>
          </w:tcPr>
          <w:p>
            <w:pPr>
              <w:spacing w:after="0"/>
              <w:jc w:val="right"/>
            </w:pPr>
            <w:r>
              <w:rPr>
                <w:sz w:val="16"/>
              </w:rPr>
              <w:t>52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13 High Wind and 11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44</w:t>
            </w:r>
          </w:p>
        </w:tc>
        <w:tc>
          <w:tcPr>
            <w:tcW w:type="dxa" w:w="1114"/>
          </w:tcPr>
          <w:p>
            <w:pPr>
              <w:spacing w:after="0"/>
              <w:jc w:val="right"/>
            </w:pPr>
            <w:r>
              <w:rPr>
                <w:sz w:val="16"/>
              </w:rPr>
              <w:t>2</w:t>
            </w:r>
          </w:p>
        </w:tc>
        <w:tc>
          <w:tcPr>
            <w:tcW w:type="dxa" w:w="1926"/>
          </w:tcPr>
          <w:p>
            <w:pPr>
              <w:spacing w:after="0"/>
              <w:jc w:val="right"/>
            </w:pPr>
            <w:r>
              <w:rPr>
                <w:sz w:val="16"/>
              </w:rPr>
              <w:t>3</w:t>
            </w:r>
          </w:p>
        </w:tc>
        <w:tc>
          <w:tcPr>
            <w:tcW w:type="dxa" w:w="774"/>
          </w:tcPr>
          <w:p>
            <w:pPr>
              <w:spacing w:after="0"/>
              <w:jc w:val="right"/>
            </w:pPr>
            <w:r>
              <w:rPr>
                <w:sz w:val="16"/>
              </w:rPr>
              <w:t>6</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0"/>
        <w:gridCol w:w="3335"/>
        <w:gridCol w:w="944"/>
        <w:gridCol w:w="2473"/>
        <w:gridCol w:w="30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0"/>
            <w:shd w:val="clear" w:color="auto" w:fill="E8E8E8"/>
          </w:tcPr>
          <w:p>
            <w:pPr>
              <w:spacing w:after="0"/>
              <w:jc w:val="left"/>
            </w:pPr>
            <w:r>
              <w:rPr>
                <w:b/>
                <w:sz w:val="16"/>
              </w:rPr>
              <w:t>Magnitude or extent</w:t>
            </w:r>
          </w:p>
        </w:tc>
        <w:tc>
          <w:tcPr>
            <w:tcW w:type="dxa" w:w="3335"/>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3"/>
            <w:shd w:val="clear" w:color="auto" w:fill="E8E8E8"/>
          </w:tcPr>
          <w:p>
            <w:pPr>
              <w:spacing w:after="0"/>
              <w:jc w:val="left"/>
            </w:pPr>
            <w:r>
              <w:rPr>
                <w:b/>
                <w:sz w:val="16"/>
              </w:rPr>
              <w:t>Location</w:t>
            </w:r>
          </w:p>
        </w:tc>
        <w:tc>
          <w:tcPr>
            <w:tcW w:type="dxa" w:w="30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2018-10-11</w:t>
            </w:r>
          </w:p>
        </w:tc>
        <w:tc>
          <w:tcPr>
            <w:tcW w:type="dxa" w:w="1215"/>
          </w:tcPr>
          <w:p>
            <w:pPr>
              <w:spacing w:after="0"/>
              <w:jc w:val="left"/>
            </w:pPr>
            <w:r>
              <w:rPr>
                <w:sz w:val="16"/>
              </w:rPr>
              <w:t>Flash Flood</w:t>
            </w:r>
          </w:p>
        </w:tc>
        <w:tc>
          <w:tcPr>
            <w:tcW w:type="dxa" w:w="2060"/>
          </w:tcPr>
          <w:p>
            <w:pPr>
              <w:spacing w:after="0"/>
              <w:jc w:val="left"/>
            </w:pPr>
          </w:p>
        </w:tc>
        <w:tc>
          <w:tcPr>
            <w:tcW w:type="dxa" w:w="3335"/>
          </w:tcPr>
          <w:p>
            <w:pPr>
              <w:spacing w:after="0"/>
              <w:jc w:val="left"/>
            </w:pPr>
            <w:r>
              <w:rPr>
                <w:sz w:val="16"/>
              </w:rPr>
              <w:t>$1,450,000 property; $0 crops (2018 dollars)</w:t>
            </w:r>
          </w:p>
        </w:tc>
        <w:tc>
          <w:tcPr>
            <w:tcW w:type="dxa" w:w="944"/>
          </w:tcPr>
          <w:p>
            <w:pPr>
              <w:spacing w:after="0"/>
              <w:jc w:val="right"/>
            </w:pPr>
            <w:r>
              <w:rPr>
                <w:sz w:val="16"/>
              </w:rPr>
              <w:t>0, 0</w:t>
            </w:r>
          </w:p>
        </w:tc>
        <w:tc>
          <w:tcPr>
            <w:tcW w:type="dxa" w:w="2473"/>
          </w:tcPr>
          <w:p>
            <w:pPr>
              <w:spacing w:after="0"/>
              <w:jc w:val="left"/>
            </w:pPr>
            <w:r>
              <w:rPr>
                <w:sz w:val="16"/>
              </w:rPr>
              <w:t>KING to HARTS STORE</w:t>
            </w:r>
          </w:p>
        </w:tc>
        <w:tc>
          <w:tcPr>
            <w:tcW w:type="dxa" w:w="30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2017-05-24</w:t>
            </w:r>
          </w:p>
        </w:tc>
        <w:tc>
          <w:tcPr>
            <w:tcW w:type="dxa" w:w="1215"/>
          </w:tcPr>
          <w:p>
            <w:pPr>
              <w:spacing w:after="0"/>
              <w:jc w:val="left"/>
            </w:pPr>
            <w:r>
              <w:rPr>
                <w:sz w:val="16"/>
              </w:rPr>
              <w:t>Tornado</w:t>
            </w:r>
          </w:p>
        </w:tc>
        <w:tc>
          <w:tcPr>
            <w:tcW w:type="dxa" w:w="2060"/>
          </w:tcPr>
          <w:p>
            <w:pPr>
              <w:spacing w:after="0"/>
              <w:jc w:val="left"/>
            </w:pPr>
            <w:r>
              <w:rPr>
                <w:sz w:val="16"/>
              </w:rPr>
              <w:t>EF2, 16.1 mi within this county, 700 yd wide</w:t>
            </w:r>
          </w:p>
        </w:tc>
        <w:tc>
          <w:tcPr>
            <w:tcW w:type="dxa" w:w="3335"/>
          </w:tcPr>
          <w:p>
            <w:pPr>
              <w:spacing w:after="0"/>
              <w:jc w:val="left"/>
            </w:pPr>
            <w:r>
              <w:rPr>
                <w:sz w:val="16"/>
              </w:rPr>
              <w:t>$20,000,000 property; $0 crops (2017 dollars)</w:t>
            </w:r>
          </w:p>
        </w:tc>
        <w:tc>
          <w:tcPr>
            <w:tcW w:type="dxa" w:w="944"/>
          </w:tcPr>
          <w:p>
            <w:pPr>
              <w:spacing w:after="0"/>
              <w:jc w:val="right"/>
            </w:pPr>
            <w:r>
              <w:rPr>
                <w:sz w:val="16"/>
              </w:rPr>
              <w:t>0, 0</w:t>
            </w:r>
          </w:p>
        </w:tc>
        <w:tc>
          <w:tcPr>
            <w:tcW w:type="dxa" w:w="2473"/>
          </w:tcPr>
          <w:p>
            <w:pPr>
              <w:spacing w:after="0"/>
              <w:jc w:val="left"/>
            </w:pPr>
            <w:r>
              <w:rPr>
                <w:sz w:val="16"/>
              </w:rPr>
              <w:t>KING to LAWSONVILLE</w:t>
            </w:r>
          </w:p>
        </w:tc>
        <w:tc>
          <w:tcPr>
            <w:tcW w:type="dxa" w:w="3047"/>
          </w:tcPr>
          <w:p>
            <w:pPr>
              <w:spacing w:after="0"/>
              <w:jc w:val="left"/>
            </w:pPr>
            <w:r>
              <w:rPr>
                <w:sz w:val="16"/>
              </w:rPr>
              <w:t>B1-c worst recorded: Tornado</w:t>
            </w:r>
          </w:p>
        </w:tc>
      </w:tr>
      <w:tr>
        <w:trPr>
          <w:cantSplit/>
        </w:trPr>
        <w:tc>
          <w:tcPr>
            <w:tcW w:type="dxa" w:w="1037"/>
          </w:tcPr>
          <w:p>
            <w:pPr>
              <w:spacing w:after="0"/>
              <w:jc w:val="left"/>
            </w:pPr>
            <w:r>
              <w:rPr>
                <w:sz w:val="16"/>
              </w:rPr>
              <w:t>2010-04-05</w:t>
            </w:r>
          </w:p>
        </w:tc>
        <w:tc>
          <w:tcPr>
            <w:tcW w:type="dxa" w:w="1215"/>
          </w:tcPr>
          <w:p>
            <w:pPr>
              <w:spacing w:after="0"/>
              <w:jc w:val="left"/>
            </w:pPr>
            <w:r>
              <w:rPr>
                <w:sz w:val="16"/>
              </w:rPr>
              <w:t>Thunderstorm Wind</w:t>
            </w:r>
          </w:p>
        </w:tc>
        <w:tc>
          <w:tcPr>
            <w:tcW w:type="dxa" w:w="2060"/>
          </w:tcPr>
          <w:p>
            <w:pPr>
              <w:spacing w:after="0"/>
              <w:jc w:val="left"/>
            </w:pPr>
            <w:r>
              <w:rPr>
                <w:sz w:val="16"/>
              </w:rPr>
              <w:t>70 kt (81 mph) estimated gust</w:t>
            </w:r>
          </w:p>
        </w:tc>
        <w:tc>
          <w:tcPr>
            <w:tcW w:type="dxa" w:w="3335"/>
          </w:tcPr>
          <w:p>
            <w:pPr>
              <w:spacing w:after="0"/>
              <w:jc w:val="left"/>
            </w:pPr>
            <w:r>
              <w:rPr>
                <w:sz w:val="16"/>
              </w:rPr>
              <w:t>$3,000 property; crops not reported (2010 dollars)</w:t>
            </w:r>
          </w:p>
        </w:tc>
        <w:tc>
          <w:tcPr>
            <w:tcW w:type="dxa" w:w="944"/>
          </w:tcPr>
          <w:p>
            <w:pPr>
              <w:spacing w:after="0"/>
              <w:jc w:val="right"/>
            </w:pPr>
            <w:r>
              <w:rPr>
                <w:sz w:val="16"/>
              </w:rPr>
              <w:t>0, 0</w:t>
            </w:r>
          </w:p>
        </w:tc>
        <w:tc>
          <w:tcPr>
            <w:tcW w:type="dxa" w:w="2473"/>
          </w:tcPr>
          <w:p>
            <w:pPr>
              <w:spacing w:after="0"/>
              <w:jc w:val="left"/>
            </w:pPr>
            <w:r>
              <w:rPr>
                <w:sz w:val="16"/>
              </w:rPr>
              <w:t>SANDY RIDGE</w:t>
            </w:r>
          </w:p>
        </w:tc>
        <w:tc>
          <w:tcPr>
            <w:tcW w:type="dxa" w:w="3047"/>
          </w:tcPr>
          <w:p>
            <w:pPr>
              <w:spacing w:after="0"/>
              <w:jc w:val="left"/>
            </w:pPr>
            <w:r>
              <w:rPr>
                <w:sz w:val="16"/>
              </w:rPr>
              <w:t>B1-c worst recorded: Thunderstorm Wind</w:t>
            </w:r>
          </w:p>
        </w:tc>
      </w:tr>
      <w:tr>
        <w:trPr>
          <w:cantSplit/>
        </w:trPr>
        <w:tc>
          <w:tcPr>
            <w:tcW w:type="dxa" w:w="1037"/>
          </w:tcPr>
          <w:p>
            <w:pPr>
              <w:spacing w:after="0"/>
              <w:jc w:val="left"/>
            </w:pPr>
            <w:r>
              <w:rPr>
                <w:sz w:val="16"/>
              </w:rPr>
              <w:t>2007-11-06</w:t>
            </w:r>
          </w:p>
        </w:tc>
        <w:tc>
          <w:tcPr>
            <w:tcW w:type="dxa" w:w="1215"/>
          </w:tcPr>
          <w:p>
            <w:pPr>
              <w:spacing w:after="0"/>
              <w:jc w:val="left"/>
            </w:pPr>
            <w:r>
              <w:rPr>
                <w:sz w:val="16"/>
              </w:rPr>
              <w:t>Drought</w:t>
            </w:r>
          </w:p>
        </w:tc>
        <w:tc>
          <w:tcPr>
            <w:tcW w:type="dxa" w:w="2060"/>
          </w:tcPr>
          <w:p>
            <w:pPr>
              <w:spacing w:after="0"/>
              <w:jc w:val="left"/>
            </w:pPr>
          </w:p>
        </w:tc>
        <w:tc>
          <w:tcPr>
            <w:tcW w:type="dxa" w:w="3335"/>
          </w:tcPr>
          <w:p>
            <w:pPr>
              <w:spacing w:after="0"/>
              <w:jc w:val="left"/>
            </w:pPr>
            <w:r>
              <w:rPr>
                <w:sz w:val="16"/>
              </w:rPr>
              <w:t>damage not reported</w:t>
            </w:r>
          </w:p>
        </w:tc>
        <w:tc>
          <w:tcPr>
            <w:tcW w:type="dxa" w:w="944"/>
          </w:tcPr>
          <w:p>
            <w:pPr>
              <w:spacing w:after="0"/>
              <w:jc w:val="right"/>
            </w:pPr>
            <w:r>
              <w:rPr>
                <w:sz w:val="16"/>
              </w:rPr>
              <w:t>0, 0</w:t>
            </w:r>
          </w:p>
        </w:tc>
        <w:tc>
          <w:tcPr>
            <w:tcW w:type="dxa" w:w="2473"/>
          </w:tcPr>
          <w:p>
            <w:pPr>
              <w:spacing w:after="0"/>
              <w:jc w:val="left"/>
            </w:pPr>
            <w:r>
              <w:rPr>
                <w:sz w:val="16"/>
              </w:rPr>
              <w:t>NWS zone NCZ004 (STOKES), zone-level</w:t>
            </w:r>
          </w:p>
        </w:tc>
        <w:tc>
          <w:tcPr>
            <w:tcW w:type="dxa" w:w="3047"/>
          </w:tcPr>
          <w:p>
            <w:pPr>
              <w:spacing w:after="0"/>
              <w:jc w:val="left"/>
            </w:pPr>
            <w:r>
              <w:rPr>
                <w:sz w:val="16"/>
              </w:rPr>
              <w:t>B1-c worst recorded: Drought</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2060"/>
          </w:tcPr>
          <w:p>
            <w:pPr>
              <w:spacing w:after="0"/>
              <w:jc w:val="left"/>
            </w:pPr>
            <w:r>
              <w:rPr>
                <w:sz w:val="16"/>
              </w:rPr>
              <w:t>60 kt (69 mph) estimated gust</w:t>
            </w:r>
          </w:p>
        </w:tc>
        <w:tc>
          <w:tcPr>
            <w:tcW w:type="dxa" w:w="3335"/>
          </w:tcPr>
          <w:p>
            <w:pPr>
              <w:spacing w:after="0"/>
              <w:jc w:val="left"/>
            </w:pPr>
            <w:r>
              <w:rPr>
                <w:sz w:val="16"/>
              </w:rPr>
              <w:t>damage not reported</w:t>
            </w:r>
          </w:p>
        </w:tc>
        <w:tc>
          <w:tcPr>
            <w:tcW w:type="dxa" w:w="944"/>
          </w:tcPr>
          <w:p>
            <w:pPr>
              <w:spacing w:after="0"/>
              <w:jc w:val="right"/>
            </w:pPr>
            <w:r>
              <w:rPr>
                <w:sz w:val="16"/>
              </w:rPr>
              <w:t>0, 0</w:t>
            </w:r>
          </w:p>
        </w:tc>
        <w:tc>
          <w:tcPr>
            <w:tcW w:type="dxa" w:w="2473"/>
          </w:tcPr>
          <w:p>
            <w:pPr>
              <w:spacing w:after="0"/>
              <w:jc w:val="left"/>
            </w:pPr>
            <w:r>
              <w:rPr>
                <w:sz w:val="16"/>
              </w:rPr>
              <w:t>NWS zone NCZ004 (STOKES), zone-level</w:t>
            </w:r>
          </w:p>
        </w:tc>
        <w:tc>
          <w:tcPr>
            <w:tcW w:type="dxa" w:w="3047"/>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060"/>
          </w:tcPr>
          <w:p>
            <w:pPr>
              <w:spacing w:after="0"/>
              <w:jc w:val="left"/>
            </w:pPr>
          </w:p>
        </w:tc>
        <w:tc>
          <w:tcPr>
            <w:tcW w:type="dxa" w:w="3335"/>
          </w:tcPr>
          <w:p>
            <w:pPr>
              <w:spacing w:after="0"/>
              <w:jc w:val="left"/>
            </w:pPr>
            <w:r>
              <w:rPr>
                <w:sz w:val="16"/>
              </w:rPr>
              <w:t>$50,000 property; crops not reported (zone total, 2003 dollars)</w:t>
            </w:r>
          </w:p>
        </w:tc>
        <w:tc>
          <w:tcPr>
            <w:tcW w:type="dxa" w:w="944"/>
          </w:tcPr>
          <w:p>
            <w:pPr>
              <w:spacing w:after="0"/>
              <w:jc w:val="right"/>
            </w:pPr>
            <w:r>
              <w:rPr>
                <w:sz w:val="16"/>
              </w:rPr>
              <w:t>0, 0</w:t>
            </w:r>
          </w:p>
        </w:tc>
        <w:tc>
          <w:tcPr>
            <w:tcW w:type="dxa" w:w="2473"/>
          </w:tcPr>
          <w:p>
            <w:pPr>
              <w:spacing w:after="0"/>
              <w:jc w:val="left"/>
            </w:pPr>
            <w:r>
              <w:rPr>
                <w:sz w:val="16"/>
              </w:rPr>
              <w:t>NWS zone NCZ004 (STOKES), zone-level</w:t>
            </w:r>
          </w:p>
        </w:tc>
        <w:tc>
          <w:tcPr>
            <w:tcW w:type="dxa" w:w="30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2002-06-01</w:t>
            </w:r>
          </w:p>
        </w:tc>
        <w:tc>
          <w:tcPr>
            <w:tcW w:type="dxa" w:w="1215"/>
          </w:tcPr>
          <w:p>
            <w:pPr>
              <w:spacing w:after="0"/>
              <w:jc w:val="left"/>
            </w:pPr>
            <w:r>
              <w:rPr>
                <w:sz w:val="16"/>
              </w:rPr>
              <w:t>Hail</w:t>
            </w:r>
          </w:p>
        </w:tc>
        <w:tc>
          <w:tcPr>
            <w:tcW w:type="dxa" w:w="2060"/>
          </w:tcPr>
          <w:p>
            <w:pPr>
              <w:spacing w:after="0"/>
              <w:jc w:val="left"/>
            </w:pPr>
            <w:r>
              <w:rPr>
                <w:sz w:val="16"/>
              </w:rPr>
              <w:t>2.25 in</w:t>
            </w:r>
          </w:p>
        </w:tc>
        <w:tc>
          <w:tcPr>
            <w:tcW w:type="dxa" w:w="3335"/>
          </w:tcPr>
          <w:p>
            <w:pPr>
              <w:spacing w:after="0"/>
              <w:jc w:val="left"/>
            </w:pPr>
            <w:r>
              <w:rPr>
                <w:sz w:val="16"/>
              </w:rPr>
              <w:t>damage not reported</w:t>
            </w:r>
          </w:p>
        </w:tc>
        <w:tc>
          <w:tcPr>
            <w:tcW w:type="dxa" w:w="944"/>
          </w:tcPr>
          <w:p>
            <w:pPr>
              <w:spacing w:after="0"/>
              <w:jc w:val="right"/>
            </w:pPr>
            <w:r>
              <w:rPr>
                <w:sz w:val="16"/>
              </w:rPr>
              <w:t>0, 0</w:t>
            </w:r>
          </w:p>
        </w:tc>
        <w:tc>
          <w:tcPr>
            <w:tcW w:type="dxa" w:w="2473"/>
          </w:tcPr>
          <w:p>
            <w:pPr>
              <w:spacing w:after="0"/>
              <w:jc w:val="left"/>
            </w:pPr>
            <w:r>
              <w:rPr>
                <w:sz w:val="16"/>
              </w:rPr>
              <w:t>KING</w:t>
            </w:r>
          </w:p>
        </w:tc>
        <w:tc>
          <w:tcPr>
            <w:tcW w:type="dxa" w:w="3047"/>
          </w:tcPr>
          <w:p>
            <w:pPr>
              <w:spacing w:after="0"/>
              <w:jc w:val="left"/>
            </w:pPr>
            <w:r>
              <w:rPr>
                <w:sz w:val="16"/>
              </w:rPr>
              <w:t>B1-c worst recorded: Hail</w:t>
            </w:r>
          </w:p>
        </w:tc>
      </w:tr>
      <w:tr>
        <w:trPr>
          <w:cantSplit/>
        </w:trPr>
        <w:tc>
          <w:tcPr>
            <w:tcW w:type="dxa" w:w="1037"/>
          </w:tcPr>
          <w:p>
            <w:pPr>
              <w:spacing w:after="0"/>
              <w:jc w:val="left"/>
            </w:pPr>
            <w:r>
              <w:rPr>
                <w:sz w:val="16"/>
              </w:rPr>
              <w:t>1997-12-29</w:t>
            </w:r>
          </w:p>
        </w:tc>
        <w:tc>
          <w:tcPr>
            <w:tcW w:type="dxa" w:w="1215"/>
          </w:tcPr>
          <w:p>
            <w:pPr>
              <w:spacing w:after="0"/>
              <w:jc w:val="left"/>
            </w:pPr>
            <w:r>
              <w:rPr>
                <w:sz w:val="16"/>
              </w:rPr>
              <w:t>Heavy Snow</w:t>
            </w:r>
          </w:p>
        </w:tc>
        <w:tc>
          <w:tcPr>
            <w:tcW w:type="dxa" w:w="2060"/>
          </w:tcPr>
          <w:p>
            <w:pPr>
              <w:spacing w:after="0"/>
              <w:jc w:val="left"/>
            </w:pPr>
          </w:p>
        </w:tc>
        <w:tc>
          <w:tcPr>
            <w:tcW w:type="dxa" w:w="3335"/>
          </w:tcPr>
          <w:p>
            <w:pPr>
              <w:spacing w:after="0"/>
              <w:jc w:val="left"/>
            </w:pPr>
            <w:r>
              <w:rPr>
                <w:sz w:val="16"/>
              </w:rPr>
              <w:t>damage not reported</w:t>
            </w:r>
          </w:p>
        </w:tc>
        <w:tc>
          <w:tcPr>
            <w:tcW w:type="dxa" w:w="944"/>
          </w:tcPr>
          <w:p>
            <w:pPr>
              <w:spacing w:after="0"/>
              <w:jc w:val="right"/>
            </w:pPr>
            <w:r>
              <w:rPr>
                <w:sz w:val="16"/>
              </w:rPr>
              <w:t>1, 0</w:t>
            </w:r>
          </w:p>
        </w:tc>
        <w:tc>
          <w:tcPr>
            <w:tcW w:type="dxa" w:w="2473"/>
          </w:tcPr>
          <w:p>
            <w:pPr>
              <w:spacing w:after="0"/>
              <w:jc w:val="left"/>
            </w:pPr>
            <w:r>
              <w:rPr>
                <w:sz w:val="16"/>
              </w:rPr>
              <w:t>NWS zone NCZ004 (STOKES), zone-level</w:t>
            </w: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2060"/>
          </w:tcPr>
          <w:p>
            <w:pPr>
              <w:spacing w:after="0"/>
              <w:jc w:val="left"/>
            </w:pPr>
          </w:p>
        </w:tc>
        <w:tc>
          <w:tcPr>
            <w:tcW w:type="dxa" w:w="3335"/>
          </w:tcPr>
          <w:p>
            <w:pPr>
              <w:spacing w:after="0"/>
              <w:jc w:val="left"/>
            </w:pPr>
            <w:r>
              <w:rPr>
                <w:sz w:val="16"/>
              </w:rPr>
              <w:t>property not reported; $30,000 crops (zone total, 1996 dollars)</w:t>
            </w:r>
          </w:p>
        </w:tc>
        <w:tc>
          <w:tcPr>
            <w:tcW w:type="dxa" w:w="944"/>
          </w:tcPr>
          <w:p>
            <w:pPr>
              <w:spacing w:after="0"/>
              <w:jc w:val="right"/>
            </w:pPr>
            <w:r>
              <w:rPr>
                <w:sz w:val="16"/>
              </w:rPr>
              <w:t>0, 0</w:t>
            </w:r>
          </w:p>
        </w:tc>
        <w:tc>
          <w:tcPr>
            <w:tcW w:type="dxa" w:w="2473"/>
          </w:tcPr>
          <w:p>
            <w:pPr>
              <w:spacing w:after="0"/>
              <w:jc w:val="left"/>
            </w:pPr>
            <w:r>
              <w:rPr>
                <w:sz w:val="16"/>
              </w:rPr>
              <w:t>NWS zone NCZ004 (STOKES), zone-level</w:t>
            </w:r>
          </w:p>
        </w:tc>
        <w:tc>
          <w:tcPr>
            <w:tcW w:type="dxa" w:w="30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215"/>
          </w:tcPr>
          <w:p>
            <w:pPr>
              <w:spacing w:after="0"/>
              <w:jc w:val="left"/>
            </w:pPr>
            <w:r>
              <w:rPr>
                <w:sz w:val="16"/>
              </w:rPr>
              <w:t>Ice Storm</w:t>
            </w:r>
          </w:p>
        </w:tc>
        <w:tc>
          <w:tcPr>
            <w:tcW w:type="dxa" w:w="2060"/>
          </w:tcPr>
          <w:p>
            <w:pPr>
              <w:spacing w:after="0"/>
              <w:jc w:val="left"/>
            </w:pPr>
          </w:p>
        </w:tc>
        <w:tc>
          <w:tcPr>
            <w:tcW w:type="dxa" w:w="3335"/>
          </w:tcPr>
          <w:p>
            <w:pPr>
              <w:spacing w:after="0"/>
              <w:jc w:val="left"/>
            </w:pPr>
            <w:r>
              <w:rPr>
                <w:sz w:val="16"/>
              </w:rPr>
              <w:t>$10,000 property; crops not reported (zone total, 1996 dollars)</w:t>
            </w:r>
          </w:p>
        </w:tc>
        <w:tc>
          <w:tcPr>
            <w:tcW w:type="dxa" w:w="944"/>
          </w:tcPr>
          <w:p>
            <w:pPr>
              <w:spacing w:after="0"/>
              <w:jc w:val="right"/>
            </w:pPr>
            <w:r>
              <w:rPr>
                <w:sz w:val="16"/>
              </w:rPr>
              <w:t>0, 0</w:t>
            </w:r>
          </w:p>
        </w:tc>
        <w:tc>
          <w:tcPr>
            <w:tcW w:type="dxa" w:w="2473"/>
          </w:tcPr>
          <w:p>
            <w:pPr>
              <w:spacing w:after="0"/>
              <w:jc w:val="left"/>
            </w:pPr>
            <w:r>
              <w:rPr>
                <w:sz w:val="16"/>
              </w:rPr>
              <w:t>NWS zone NCZ004 (STOKES), zone-level</w:t>
            </w:r>
          </w:p>
        </w:tc>
        <w:tc>
          <w:tcPr>
            <w:tcW w:type="dxa" w:w="3047"/>
          </w:tcPr>
          <w:p>
            <w:pPr>
              <w:spacing w:after="0"/>
              <w:jc w:val="left"/>
            </w:pPr>
            <w:r>
              <w:rPr>
                <w:sz w:val="16"/>
              </w:rPr>
              <w:t>B1-c worst recorded: Ice Storm</w:t>
            </w:r>
          </w:p>
        </w:tc>
      </w:tr>
      <w:tr>
        <w:trPr>
          <w:cantSplit/>
        </w:trPr>
        <w:tc>
          <w:tcPr>
            <w:tcW w:type="dxa" w:w="1037"/>
          </w:tcPr>
          <w:p>
            <w:pPr>
              <w:spacing w:after="0"/>
              <w:jc w:val="left"/>
            </w:pPr>
            <w:r>
              <w:rPr>
                <w:sz w:val="16"/>
              </w:rPr>
              <w:t>1996-01-06</w:t>
            </w:r>
          </w:p>
        </w:tc>
        <w:tc>
          <w:tcPr>
            <w:tcW w:type="dxa" w:w="1215"/>
          </w:tcPr>
          <w:p>
            <w:pPr>
              <w:spacing w:after="0"/>
              <w:jc w:val="left"/>
            </w:pPr>
            <w:r>
              <w:rPr>
                <w:sz w:val="16"/>
              </w:rPr>
              <w:t>Heavy Snow</w:t>
            </w:r>
          </w:p>
        </w:tc>
        <w:tc>
          <w:tcPr>
            <w:tcW w:type="dxa" w:w="2060"/>
          </w:tcPr>
          <w:p>
            <w:pPr>
              <w:spacing w:after="0"/>
              <w:jc w:val="left"/>
            </w:pPr>
          </w:p>
        </w:tc>
        <w:tc>
          <w:tcPr>
            <w:tcW w:type="dxa" w:w="3335"/>
          </w:tcPr>
          <w:p>
            <w:pPr>
              <w:spacing w:after="0"/>
              <w:jc w:val="left"/>
            </w:pPr>
            <w:r>
              <w:rPr>
                <w:sz w:val="16"/>
              </w:rPr>
              <w:t>damage not reported</w:t>
            </w:r>
          </w:p>
        </w:tc>
        <w:tc>
          <w:tcPr>
            <w:tcW w:type="dxa" w:w="944"/>
          </w:tcPr>
          <w:p>
            <w:pPr>
              <w:spacing w:after="0"/>
              <w:jc w:val="right"/>
            </w:pPr>
            <w:r>
              <w:rPr>
                <w:sz w:val="16"/>
              </w:rPr>
              <w:t>1, 0</w:t>
            </w:r>
          </w:p>
        </w:tc>
        <w:tc>
          <w:tcPr>
            <w:tcW w:type="dxa" w:w="2473"/>
          </w:tcPr>
          <w:p>
            <w:pPr>
              <w:spacing w:after="0"/>
              <w:jc w:val="left"/>
            </w:pPr>
            <w:r>
              <w:rPr>
                <w:sz w:val="16"/>
              </w:rPr>
              <w:t>NWS zone NCZ004 (STOKES), zone-level</w:t>
            </w: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2060"/>
          </w:tcPr>
          <w:p>
            <w:pPr>
              <w:spacing w:after="0"/>
              <w:jc w:val="left"/>
            </w:pPr>
            <w:r>
              <w:rPr>
                <w:sz w:val="16"/>
              </w:rPr>
              <w:t>F1, 9 mi path length (whole path, pre-1996), 800 yd wide</w:t>
            </w:r>
          </w:p>
        </w:tc>
        <w:tc>
          <w:tcPr>
            <w:tcW w:type="dxa" w:w="3335"/>
          </w:tcPr>
          <w:p>
            <w:pPr>
              <w:spacing w:after="0"/>
              <w:jc w:val="left"/>
            </w:pPr>
            <w:r>
              <w:rPr>
                <w:sz w:val="16"/>
              </w:rPr>
              <w:t>$250,000 property; crops not recorded (1992 dollars)</w:t>
            </w:r>
          </w:p>
        </w:tc>
        <w:tc>
          <w:tcPr>
            <w:tcW w:type="dxa" w:w="944"/>
          </w:tcPr>
          <w:p>
            <w:pPr>
              <w:spacing w:after="0"/>
              <w:jc w:val="right"/>
            </w:pPr>
            <w:r>
              <w:rPr>
                <w:sz w:val="16"/>
              </w:rPr>
              <w:t>0, 12</w:t>
            </w:r>
          </w:p>
        </w:tc>
        <w:tc>
          <w:tcPr>
            <w:tcW w:type="dxa" w:w="2473"/>
          </w:tcPr>
          <w:p>
            <w:pPr>
              <w:spacing w:after="0"/>
              <w:jc w:val="left"/>
            </w:pPr>
            <w:r>
              <w:rPr>
                <w:sz w:val="16"/>
              </w:rPr>
              <w:t>location not recorded</w:t>
            </w:r>
          </w:p>
        </w:tc>
        <w:tc>
          <w:tcPr>
            <w:tcW w:type="dxa" w:w="30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0.632</w:t>
            </w:r>
          </w:p>
        </w:tc>
        <w:tc>
          <w:tcPr>
            <w:tcW w:type="dxa" w:w="1280"/>
          </w:tcPr>
          <w:p>
            <w:pPr>
              <w:spacing w:after="0"/>
              <w:jc w:val="left"/>
            </w:pPr>
            <w:r>
              <w:rPr>
                <w:sz w:val="16"/>
              </w:rPr>
              <w:t>event-days per year</w:t>
            </w:r>
          </w:p>
        </w:tc>
        <w:tc>
          <w:tcPr>
            <w:tcW w:type="dxa" w:w="1577"/>
          </w:tcPr>
          <w:p>
            <w:pPr>
              <w:spacing w:after="0"/>
              <w:jc w:val="left"/>
            </w:pPr>
            <w:r>
              <w:rPr>
                <w:sz w:val="16"/>
              </w:rPr>
              <w:t>about 0.632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1 of 30 years, 1996 to 2025 (3.33%)</w:t>
            </w:r>
          </w:p>
        </w:tc>
        <w:tc>
          <w:tcPr>
            <w:tcW w:type="dxa" w:w="1525"/>
          </w:tcPr>
          <w:p>
            <w:pPr>
              <w:spacing w:after="0"/>
              <w:jc w:val="right"/>
            </w:pPr>
            <w:r>
              <w:rPr>
                <w:sz w:val="16"/>
              </w:rPr>
              <w:t>12</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16.5</w:t>
            </w:r>
          </w:p>
        </w:tc>
        <w:tc>
          <w:tcPr>
            <w:tcW w:type="dxa" w:w="1280"/>
          </w:tcPr>
          <w:p>
            <w:pPr>
              <w:spacing w:after="0"/>
              <w:jc w:val="left"/>
            </w:pPr>
            <w:r>
              <w:rPr>
                <w:sz w:val="16"/>
              </w:rPr>
              <w:t>event-days per year</w:t>
            </w:r>
          </w:p>
        </w:tc>
        <w:tc>
          <w:tcPr>
            <w:tcW w:type="dxa" w:w="1577"/>
          </w:tcPr>
          <w:p>
            <w:pPr>
              <w:spacing w:after="0"/>
              <w:jc w:val="left"/>
            </w:pPr>
            <w:r>
              <w:rPr>
                <w:sz w:val="16"/>
              </w:rPr>
              <w:t>about 16.5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6 of 30 years, 1996 to 2025 (20%)</w:t>
            </w:r>
          </w:p>
        </w:tc>
        <w:tc>
          <w:tcPr>
            <w:tcW w:type="dxa" w:w="1525"/>
          </w:tcPr>
          <w:p>
            <w:pPr>
              <w:spacing w:after="0"/>
              <w:jc w:val="right"/>
            </w:pPr>
            <w:r>
              <w:rPr>
                <w:sz w:val="16"/>
              </w:rPr>
              <w:t>588</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0.0013</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4.81</w:t>
            </w:r>
          </w:p>
        </w:tc>
        <w:tc>
          <w:tcPr>
            <w:tcW w:type="dxa" w:w="1280"/>
          </w:tcPr>
          <w:p>
            <w:pPr>
              <w:spacing w:after="0"/>
              <w:jc w:val="left"/>
            </w:pPr>
            <w:r>
              <w:rPr>
                <w:sz w:val="16"/>
              </w:rPr>
              <w:t>events per year</w:t>
            </w:r>
          </w:p>
        </w:tc>
        <w:tc>
          <w:tcPr>
            <w:tcW w:type="dxa" w:w="1577"/>
          </w:tcPr>
          <w:p>
            <w:pPr>
              <w:spacing w:after="0"/>
              <w:jc w:val="left"/>
            </w:pPr>
            <w:r>
              <w:rPr>
                <w:sz w:val="16"/>
              </w:rPr>
              <w:t>about 4.81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182.7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0.895</w:t>
            </w:r>
          </w:p>
        </w:tc>
        <w:tc>
          <w:tcPr>
            <w:tcW w:type="dxa" w:w="1280"/>
          </w:tcPr>
          <w:p>
            <w:pPr>
              <w:spacing w:after="0"/>
              <w:jc w:val="left"/>
            </w:pPr>
            <w:r>
              <w:rPr>
                <w:sz w:val="16"/>
              </w:rPr>
              <w:t>event-days per year</w:t>
            </w:r>
          </w:p>
        </w:tc>
        <w:tc>
          <w:tcPr>
            <w:tcW w:type="dxa" w:w="1577"/>
          </w:tcPr>
          <w:p>
            <w:pPr>
              <w:spacing w:after="0"/>
              <w:jc w:val="left"/>
            </w:pPr>
            <w:r>
              <w:rPr>
                <w:sz w:val="16"/>
              </w:rPr>
              <w:t>about 0.895 days per year</w:t>
            </w:r>
          </w:p>
        </w:tc>
        <w:tc>
          <w:tcPr>
            <w:tcW w:type="dxa" w:w="1037"/>
          </w:tcPr>
          <w:p>
            <w:pPr>
              <w:spacing w:after="0"/>
              <w:jc w:val="left"/>
            </w:pPr>
          </w:p>
        </w:tc>
        <w:tc>
          <w:tcPr>
            <w:tcW w:type="dxa" w:w="1998"/>
          </w:tcPr>
          <w:p>
            <w:pPr>
              <w:spacing w:after="0"/>
              <w:jc w:val="left"/>
            </w:pPr>
            <w:r>
              <w:rPr>
                <w:sz w:val="16"/>
              </w:rPr>
              <w:t>Storm Events event-days in 0 of 30 years, 1996 to 2025 (0%)</w:t>
            </w:r>
          </w:p>
        </w:tc>
        <w:tc>
          <w:tcPr>
            <w:tcW w:type="dxa" w:w="1525"/>
          </w:tcPr>
          <w:p>
            <w:pPr>
              <w:spacing w:after="0"/>
              <w:jc w:val="right"/>
            </w:pPr>
            <w:r>
              <w:rPr>
                <w:sz w:val="16"/>
              </w:rPr>
              <w:t>15</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0.0805</w:t>
            </w:r>
          </w:p>
        </w:tc>
        <w:tc>
          <w:tcPr>
            <w:tcW w:type="dxa" w:w="1280"/>
          </w:tcPr>
          <w:p>
            <w:pPr>
              <w:spacing w:after="0"/>
              <w:jc w:val="left"/>
            </w:pPr>
            <w:r>
              <w:rPr>
                <w:sz w:val="16"/>
              </w:rPr>
              <w:t>events per year</w:t>
            </w:r>
          </w:p>
        </w:tc>
        <w:tc>
          <w:tcPr>
            <w:tcW w:type="dxa" w:w="1577"/>
          </w:tcPr>
          <w:p>
            <w:pPr>
              <w:spacing w:after="0"/>
              <w:jc w:val="left"/>
            </w:pPr>
            <w:r>
              <w:rPr>
                <w:sz w:val="16"/>
              </w:rPr>
              <w:t>about 1 in 12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22</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2.12</w:t>
            </w:r>
          </w:p>
        </w:tc>
        <w:tc>
          <w:tcPr>
            <w:tcW w:type="dxa" w:w="1280"/>
          </w:tcPr>
          <w:p>
            <w:pPr>
              <w:spacing w:after="0"/>
              <w:jc w:val="left"/>
            </w:pPr>
            <w:r>
              <w:rPr>
                <w:sz w:val="16"/>
              </w:rPr>
              <w:t>event-days per year</w:t>
            </w:r>
          </w:p>
        </w:tc>
        <w:tc>
          <w:tcPr>
            <w:tcW w:type="dxa" w:w="1577"/>
          </w:tcPr>
          <w:p>
            <w:pPr>
              <w:spacing w:after="0"/>
              <w:jc w:val="left"/>
            </w:pPr>
            <w:r>
              <w:rPr>
                <w:sz w:val="16"/>
              </w:rPr>
              <w:t>about 2.12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143</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0.714</w:t>
            </w:r>
          </w:p>
        </w:tc>
        <w:tc>
          <w:tcPr>
            <w:tcW w:type="dxa" w:w="1280"/>
          </w:tcPr>
          <w:p>
            <w:pPr>
              <w:spacing w:after="0"/>
              <w:jc w:val="left"/>
            </w:pPr>
            <w:r>
              <w:rPr>
                <w:sz w:val="16"/>
              </w:rPr>
              <w:t>event-days per year</w:t>
            </w:r>
          </w:p>
        </w:tc>
        <w:tc>
          <w:tcPr>
            <w:tcW w:type="dxa" w:w="1577"/>
          </w:tcPr>
          <w:p>
            <w:pPr>
              <w:spacing w:after="0"/>
              <w:jc w:val="left"/>
            </w:pPr>
            <w:r>
              <w:rPr>
                <w:sz w:val="16"/>
              </w:rPr>
              <w:t>about 0.714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10 of 30 years, 1996 to 2025 (33.3%)</w:t>
            </w:r>
          </w:p>
        </w:tc>
        <w:tc>
          <w:tcPr>
            <w:tcW w:type="dxa" w:w="1525"/>
          </w:tcPr>
          <w:p>
            <w:pPr>
              <w:spacing w:after="0"/>
              <w:jc w:val="right"/>
            </w:pPr>
            <w:r>
              <w:rPr>
                <w:sz w:val="16"/>
              </w:rPr>
              <w:t>20</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0.98</w:t>
            </w:r>
          </w:p>
        </w:tc>
        <w:tc>
          <w:tcPr>
            <w:tcW w:type="dxa" w:w="1280"/>
          </w:tcPr>
          <w:p>
            <w:pPr>
              <w:spacing w:after="0"/>
              <w:jc w:val="left"/>
            </w:pPr>
            <w:r>
              <w:rPr>
                <w:sz w:val="16"/>
              </w:rPr>
              <w:t>events per year (modeled)</w:t>
            </w:r>
          </w:p>
        </w:tc>
        <w:tc>
          <w:tcPr>
            <w:tcW w:type="dxa" w:w="1577"/>
          </w:tcPr>
          <w:p>
            <w:pPr>
              <w:spacing w:after="0"/>
              <w:jc w:val="left"/>
            </w:pPr>
            <w:r>
              <w:rPr>
                <w:sz w:val="16"/>
              </w:rPr>
              <w:t>about 0.98 per year</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48.7</w:t>
            </w:r>
          </w:p>
        </w:tc>
        <w:tc>
          <w:tcPr>
            <w:tcW w:type="dxa" w:w="1280"/>
          </w:tcPr>
          <w:p>
            <w:pPr>
              <w:spacing w:after="0"/>
              <w:jc w:val="left"/>
            </w:pPr>
            <w:r>
              <w:rPr>
                <w:sz w:val="16"/>
              </w:rPr>
              <w:t>days per year with a strike</w:t>
            </w:r>
          </w:p>
        </w:tc>
        <w:tc>
          <w:tcPr>
            <w:tcW w:type="dxa" w:w="1577"/>
          </w:tcPr>
          <w:p>
            <w:pPr>
              <w:spacing w:after="0"/>
              <w:jc w:val="left"/>
            </w:pPr>
            <w:r>
              <w:rPr>
                <w:sz w:val="16"/>
              </w:rPr>
              <w:t>about 48.7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2.74</w:t>
            </w:r>
          </w:p>
        </w:tc>
        <w:tc>
          <w:tcPr>
            <w:tcW w:type="dxa" w:w="1280"/>
          </w:tcPr>
          <w:p>
            <w:pPr>
              <w:spacing w:after="0"/>
              <w:jc w:val="left"/>
            </w:pPr>
            <w:r>
              <w:rPr>
                <w:sz w:val="16"/>
              </w:rPr>
              <w:t>events per year</w:t>
            </w:r>
          </w:p>
        </w:tc>
        <w:tc>
          <w:tcPr>
            <w:tcW w:type="dxa" w:w="1577"/>
          </w:tcPr>
          <w:p>
            <w:pPr>
              <w:spacing w:after="0"/>
              <w:jc w:val="left"/>
            </w:pPr>
            <w:r>
              <w:rPr>
                <w:sz w:val="16"/>
              </w:rPr>
              <w:t>about 2.74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105</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0.135</w:t>
            </w:r>
          </w:p>
        </w:tc>
        <w:tc>
          <w:tcPr>
            <w:tcW w:type="dxa" w:w="1280"/>
          </w:tcPr>
          <w:p>
            <w:pPr>
              <w:spacing w:after="0"/>
              <w:jc w:val="left"/>
            </w:pPr>
            <w:r>
              <w:rPr>
                <w:sz w:val="16"/>
              </w:rPr>
              <w:t>events per year</w:t>
            </w:r>
          </w:p>
        </w:tc>
        <w:tc>
          <w:tcPr>
            <w:tcW w:type="dxa" w:w="1577"/>
          </w:tcPr>
          <w:p>
            <w:pPr>
              <w:spacing w:after="0"/>
              <w:jc w:val="left"/>
            </w:pPr>
            <w:r>
              <w:rPr>
                <w:sz w:val="16"/>
              </w:rPr>
              <w:t>about 1 in 7 years</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0.000136</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0.0136%</w:t>
            </w:r>
          </w:p>
        </w:tc>
        <w:tc>
          <w:tcPr>
            <w:tcW w:type="dxa" w:w="1037"/>
          </w:tcPr>
          <w:p>
            <w:pPr>
              <w:spacing w:after="0"/>
              <w:jc w:val="left"/>
            </w:pPr>
            <w:r>
              <w:rPr>
                <w:sz w:val="16"/>
              </w:rPr>
              <w:t>Possible</w:t>
            </w:r>
          </w:p>
        </w:tc>
        <w:tc>
          <w:tcPr>
            <w:tcW w:type="dxa" w:w="1998"/>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6.79</w:t>
            </w:r>
          </w:p>
        </w:tc>
        <w:tc>
          <w:tcPr>
            <w:tcW w:type="dxa" w:w="1280"/>
          </w:tcPr>
          <w:p>
            <w:pPr>
              <w:spacing w:after="0"/>
              <w:jc w:val="left"/>
            </w:pPr>
            <w:r>
              <w:rPr>
                <w:sz w:val="16"/>
              </w:rPr>
              <w:t>event-days per year</w:t>
            </w:r>
          </w:p>
        </w:tc>
        <w:tc>
          <w:tcPr>
            <w:tcW w:type="dxa" w:w="1577"/>
          </w:tcPr>
          <w:p>
            <w:pPr>
              <w:spacing w:after="0"/>
              <w:jc w:val="left"/>
            </w:pPr>
            <w:r>
              <w:rPr>
                <w:sz w:val="16"/>
              </w:rPr>
              <w:t>about 6.79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19 of 30 years, 1996 to 2025 (63.3%)</w:t>
            </w:r>
          </w:p>
        </w:tc>
        <w:tc>
          <w:tcPr>
            <w:tcW w:type="dxa" w:w="1525"/>
          </w:tcPr>
          <w:p>
            <w:pPr>
              <w:spacing w:after="0"/>
              <w:jc w:val="right"/>
            </w:pPr>
            <w:r>
              <w:rPr>
                <w:sz w:val="16"/>
              </w:rPr>
              <w:t>129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284</w:t>
            </w:r>
          </w:p>
        </w:tc>
        <w:tc>
          <w:tcPr>
            <w:tcW w:type="dxa" w:w="1381"/>
          </w:tcPr>
          <w:p>
            <w:pPr>
              <w:spacing w:after="0"/>
              <w:jc w:val="right"/>
            </w:pPr>
            <w:r>
              <w:rPr>
                <w:sz w:val="16"/>
              </w:rPr>
              <w:t>30</w:t>
            </w:r>
          </w:p>
        </w:tc>
        <w:tc>
          <w:tcPr>
            <w:tcW w:type="dxa" w:w="1381"/>
          </w:tcPr>
          <w:p>
            <w:pPr>
              <w:spacing w:after="0"/>
              <w:jc w:val="right"/>
            </w:pPr>
            <w:r>
              <w:rPr>
                <w:sz w:val="16"/>
              </w:rPr>
              <w:t>9.47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13 of 13</w:t>
            </w:r>
          </w:p>
        </w:tc>
        <w:tc>
          <w:tcPr>
            <w:tcW w:type="dxa" w:w="1220"/>
          </w:tcPr>
          <w:p>
            <w:pPr>
              <w:spacing w:after="0"/>
              <w:jc w:val="right"/>
            </w:pPr>
            <w:r>
              <w:rPr>
                <w:sz w:val="16"/>
              </w:rPr>
              <w:t>38.0</w:t>
            </w:r>
          </w:p>
        </w:tc>
        <w:tc>
          <w:tcPr>
            <w:tcW w:type="dxa" w:w="1279"/>
          </w:tcPr>
          <w:p>
            <w:pPr>
              <w:spacing w:after="0"/>
              <w:jc w:val="right"/>
            </w:pPr>
            <w:r>
              <w:rPr>
                <w:sz w:val="16"/>
              </w:rPr>
              <w:t>45.7</w:t>
            </w:r>
          </w:p>
        </w:tc>
        <w:tc>
          <w:tcPr>
            <w:tcW w:type="dxa" w:w="1220"/>
          </w:tcPr>
          <w:p>
            <w:pPr>
              <w:spacing w:after="0"/>
              <w:jc w:val="right"/>
            </w:pPr>
            <w:r>
              <w:rPr>
                <w:sz w:val="16"/>
              </w:rPr>
              <w:t>54.6</w:t>
            </w:r>
          </w:p>
        </w:tc>
        <w:tc>
          <w:tcPr>
            <w:tcW w:type="dxa" w:w="6826"/>
          </w:tcPr>
          <w:p>
            <w:pPr>
              <w:spacing w:after="0"/>
              <w:jc w:val="left"/>
            </w:pPr>
            <w:r>
              <w:rPr>
                <w:sz w:val="16"/>
              </w:rPr>
              <w:t>Relatively Moderate 5, Relatively Low 8</w:t>
            </w:r>
          </w:p>
        </w:tc>
      </w:tr>
      <w:tr>
        <w:trPr>
          <w:cantSplit/>
        </w:trPr>
        <w:tc>
          <w:tcPr>
            <w:tcW w:type="dxa" w:w="1952"/>
          </w:tcPr>
          <w:p>
            <w:pPr>
              <w:spacing w:after="0"/>
              <w:jc w:val="left"/>
            </w:pPr>
            <w:r>
              <w:rPr>
                <w:sz w:val="16"/>
              </w:rPr>
              <w:t>Drought</w:t>
            </w:r>
          </w:p>
        </w:tc>
        <w:tc>
          <w:tcPr>
            <w:tcW w:type="dxa" w:w="1616"/>
          </w:tcPr>
          <w:p>
            <w:pPr>
              <w:spacing w:after="0"/>
              <w:jc w:val="right"/>
            </w:pPr>
            <w:r>
              <w:rPr>
                <w:sz w:val="16"/>
              </w:rPr>
              <w:t>13 of 13</w:t>
            </w:r>
          </w:p>
        </w:tc>
        <w:tc>
          <w:tcPr>
            <w:tcW w:type="dxa" w:w="1220"/>
          </w:tcPr>
          <w:p>
            <w:pPr>
              <w:spacing w:after="0"/>
              <w:jc w:val="right"/>
            </w:pPr>
            <w:r>
              <w:rPr>
                <w:sz w:val="16"/>
              </w:rPr>
              <w:t>88.4</w:t>
            </w:r>
          </w:p>
        </w:tc>
        <w:tc>
          <w:tcPr>
            <w:tcW w:type="dxa" w:w="1279"/>
          </w:tcPr>
          <w:p>
            <w:pPr>
              <w:spacing w:after="0"/>
              <w:jc w:val="right"/>
            </w:pPr>
            <w:r>
              <w:rPr>
                <w:sz w:val="16"/>
              </w:rPr>
              <w:t>93.9</w:t>
            </w:r>
          </w:p>
        </w:tc>
        <w:tc>
          <w:tcPr>
            <w:tcW w:type="dxa" w:w="1220"/>
          </w:tcPr>
          <w:p>
            <w:pPr>
              <w:spacing w:after="0"/>
              <w:jc w:val="right"/>
            </w:pPr>
            <w:r>
              <w:rPr>
                <w:sz w:val="16"/>
              </w:rPr>
              <w:t>95.9</w:t>
            </w:r>
          </w:p>
        </w:tc>
        <w:tc>
          <w:tcPr>
            <w:tcW w:type="dxa" w:w="6826"/>
          </w:tcPr>
          <w:p>
            <w:pPr>
              <w:spacing w:after="0"/>
              <w:jc w:val="left"/>
            </w:pPr>
            <w:r>
              <w:rPr>
                <w:sz w:val="16"/>
              </w:rPr>
              <w:t>Relatively Moderate 10, Relatively Low 3</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13 of 13</w:t>
            </w:r>
          </w:p>
        </w:tc>
        <w:tc>
          <w:tcPr>
            <w:tcW w:type="dxa" w:w="1220"/>
          </w:tcPr>
          <w:p>
            <w:pPr>
              <w:spacing w:after="0"/>
              <w:jc w:val="right"/>
            </w:pPr>
            <w:r>
              <w:rPr>
                <w:sz w:val="16"/>
              </w:rPr>
              <w:t>28.4</w:t>
            </w:r>
          </w:p>
        </w:tc>
        <w:tc>
          <w:tcPr>
            <w:tcW w:type="dxa" w:w="1279"/>
          </w:tcPr>
          <w:p>
            <w:pPr>
              <w:spacing w:after="0"/>
              <w:jc w:val="right"/>
            </w:pPr>
            <w:r>
              <w:rPr>
                <w:sz w:val="16"/>
              </w:rPr>
              <w:t>44.1</w:t>
            </w:r>
          </w:p>
        </w:tc>
        <w:tc>
          <w:tcPr>
            <w:tcW w:type="dxa" w:w="1220"/>
          </w:tcPr>
          <w:p>
            <w:pPr>
              <w:spacing w:after="0"/>
              <w:jc w:val="right"/>
            </w:pPr>
            <w:r>
              <w:rPr>
                <w:sz w:val="16"/>
              </w:rPr>
              <w:t>64.6</w:t>
            </w:r>
          </w:p>
        </w:tc>
        <w:tc>
          <w:tcPr>
            <w:tcW w:type="dxa" w:w="6826"/>
          </w:tcPr>
          <w:p>
            <w:pPr>
              <w:spacing w:after="0"/>
              <w:jc w:val="left"/>
            </w:pPr>
            <w:r>
              <w:rPr>
                <w:sz w:val="16"/>
              </w:rPr>
              <w:t>Relatively Low 9, Very Low 4</w:t>
            </w:r>
          </w:p>
        </w:tc>
      </w:tr>
      <w:tr>
        <w:trPr>
          <w:cantSplit/>
        </w:trPr>
        <w:tc>
          <w:tcPr>
            <w:tcW w:type="dxa" w:w="1952"/>
          </w:tcPr>
          <w:p>
            <w:pPr>
              <w:spacing w:after="0"/>
              <w:jc w:val="left"/>
            </w:pPr>
            <w:r>
              <w:rPr>
                <w:sz w:val="16"/>
              </w:rPr>
              <w:t>Hail</w:t>
            </w:r>
          </w:p>
        </w:tc>
        <w:tc>
          <w:tcPr>
            <w:tcW w:type="dxa" w:w="1616"/>
          </w:tcPr>
          <w:p>
            <w:pPr>
              <w:spacing w:after="0"/>
              <w:jc w:val="right"/>
            </w:pPr>
            <w:r>
              <w:rPr>
                <w:sz w:val="16"/>
              </w:rPr>
              <w:t>13 of 13</w:t>
            </w:r>
          </w:p>
        </w:tc>
        <w:tc>
          <w:tcPr>
            <w:tcW w:type="dxa" w:w="1220"/>
          </w:tcPr>
          <w:p>
            <w:pPr>
              <w:spacing w:after="0"/>
              <w:jc w:val="right"/>
            </w:pPr>
            <w:r>
              <w:rPr>
                <w:sz w:val="16"/>
              </w:rPr>
              <w:t>50.1</w:t>
            </w:r>
          </w:p>
        </w:tc>
        <w:tc>
          <w:tcPr>
            <w:tcW w:type="dxa" w:w="1279"/>
          </w:tcPr>
          <w:p>
            <w:pPr>
              <w:spacing w:after="0"/>
              <w:jc w:val="right"/>
            </w:pPr>
            <w:r>
              <w:rPr>
                <w:sz w:val="16"/>
              </w:rPr>
              <w:t>60.3</w:t>
            </w:r>
          </w:p>
        </w:tc>
        <w:tc>
          <w:tcPr>
            <w:tcW w:type="dxa" w:w="1220"/>
          </w:tcPr>
          <w:p>
            <w:pPr>
              <w:spacing w:after="0"/>
              <w:jc w:val="right"/>
            </w:pPr>
            <w:r>
              <w:rPr>
                <w:sz w:val="16"/>
              </w:rPr>
              <w:t>64.0</w:t>
            </w:r>
          </w:p>
        </w:tc>
        <w:tc>
          <w:tcPr>
            <w:tcW w:type="dxa" w:w="6826"/>
          </w:tcPr>
          <w:p>
            <w:pPr>
              <w:spacing w:after="0"/>
              <w:jc w:val="left"/>
            </w:pPr>
            <w:r>
              <w:rPr>
                <w:sz w:val="16"/>
              </w:rPr>
              <w:t>Relatively Low 13</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13 of 13</w:t>
            </w:r>
          </w:p>
        </w:tc>
        <w:tc>
          <w:tcPr>
            <w:tcW w:type="dxa" w:w="1220"/>
          </w:tcPr>
          <w:p>
            <w:pPr>
              <w:spacing w:after="0"/>
              <w:jc w:val="right"/>
            </w:pPr>
            <w:r>
              <w:rPr>
                <w:sz w:val="16"/>
              </w:rPr>
              <w:t>6.2</w:t>
            </w:r>
          </w:p>
        </w:tc>
        <w:tc>
          <w:tcPr>
            <w:tcW w:type="dxa" w:w="1279"/>
          </w:tcPr>
          <w:p>
            <w:pPr>
              <w:spacing w:after="0"/>
              <w:jc w:val="right"/>
            </w:pPr>
            <w:r>
              <w:rPr>
                <w:sz w:val="16"/>
              </w:rPr>
              <w:t>9.6</w:t>
            </w:r>
          </w:p>
        </w:tc>
        <w:tc>
          <w:tcPr>
            <w:tcW w:type="dxa" w:w="1220"/>
          </w:tcPr>
          <w:p>
            <w:pPr>
              <w:spacing w:after="0"/>
              <w:jc w:val="right"/>
            </w:pPr>
            <w:r>
              <w:rPr>
                <w:sz w:val="16"/>
              </w:rPr>
              <w:t>14.8</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13 of 13</w:t>
            </w:r>
          </w:p>
        </w:tc>
        <w:tc>
          <w:tcPr>
            <w:tcW w:type="dxa" w:w="1220"/>
          </w:tcPr>
          <w:p>
            <w:pPr>
              <w:spacing w:after="0"/>
              <w:jc w:val="right"/>
            </w:pPr>
            <w:r>
              <w:rPr>
                <w:sz w:val="16"/>
              </w:rPr>
              <w:t>57.2</w:t>
            </w:r>
          </w:p>
        </w:tc>
        <w:tc>
          <w:tcPr>
            <w:tcW w:type="dxa" w:w="1279"/>
          </w:tcPr>
          <w:p>
            <w:pPr>
              <w:spacing w:after="0"/>
              <w:jc w:val="right"/>
            </w:pPr>
            <w:r>
              <w:rPr>
                <w:sz w:val="16"/>
              </w:rPr>
              <w:t>65.9</w:t>
            </w:r>
          </w:p>
        </w:tc>
        <w:tc>
          <w:tcPr>
            <w:tcW w:type="dxa" w:w="1220"/>
          </w:tcPr>
          <w:p>
            <w:pPr>
              <w:spacing w:after="0"/>
              <w:jc w:val="right"/>
            </w:pPr>
            <w:r>
              <w:rPr>
                <w:sz w:val="16"/>
              </w:rPr>
              <w:t>72.2</w:t>
            </w:r>
          </w:p>
        </w:tc>
        <w:tc>
          <w:tcPr>
            <w:tcW w:type="dxa" w:w="6826"/>
          </w:tcPr>
          <w:p>
            <w:pPr>
              <w:spacing w:after="0"/>
              <w:jc w:val="left"/>
            </w:pPr>
            <w:r>
              <w:rPr>
                <w:sz w:val="16"/>
              </w:rPr>
              <w:t>Relatively Low 13</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13 of 13</w:t>
            </w:r>
          </w:p>
        </w:tc>
        <w:tc>
          <w:tcPr>
            <w:tcW w:type="dxa" w:w="1220"/>
          </w:tcPr>
          <w:p>
            <w:pPr>
              <w:spacing w:after="0"/>
              <w:jc w:val="right"/>
            </w:pPr>
            <w:r>
              <w:rPr>
                <w:sz w:val="16"/>
              </w:rPr>
              <w:t>76.8</w:t>
            </w:r>
          </w:p>
        </w:tc>
        <w:tc>
          <w:tcPr>
            <w:tcW w:type="dxa" w:w="1279"/>
          </w:tcPr>
          <w:p>
            <w:pPr>
              <w:spacing w:after="0"/>
              <w:jc w:val="right"/>
            </w:pPr>
            <w:r>
              <w:rPr>
                <w:sz w:val="16"/>
              </w:rPr>
              <w:t>89.4</w:t>
            </w:r>
          </w:p>
        </w:tc>
        <w:tc>
          <w:tcPr>
            <w:tcW w:type="dxa" w:w="1220"/>
          </w:tcPr>
          <w:p>
            <w:pPr>
              <w:spacing w:after="0"/>
              <w:jc w:val="right"/>
            </w:pPr>
            <w:r>
              <w:rPr>
                <w:sz w:val="16"/>
              </w:rPr>
              <w:t>92.4</w:t>
            </w:r>
          </w:p>
        </w:tc>
        <w:tc>
          <w:tcPr>
            <w:tcW w:type="dxa" w:w="6826"/>
          </w:tcPr>
          <w:p>
            <w:pPr>
              <w:spacing w:after="0"/>
              <w:jc w:val="left"/>
            </w:pPr>
            <w:r>
              <w:rPr>
                <w:sz w:val="16"/>
              </w:rPr>
              <w:t>Relatively High 4, Relatively Moderate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13 of 13</w:t>
            </w:r>
          </w:p>
        </w:tc>
        <w:tc>
          <w:tcPr>
            <w:tcW w:type="dxa" w:w="1220"/>
          </w:tcPr>
          <w:p>
            <w:pPr>
              <w:spacing w:after="0"/>
              <w:jc w:val="right"/>
            </w:pPr>
            <w:r>
              <w:rPr>
                <w:sz w:val="16"/>
              </w:rPr>
              <w:t>18.4</w:t>
            </w:r>
          </w:p>
        </w:tc>
        <w:tc>
          <w:tcPr>
            <w:tcW w:type="dxa" w:w="1279"/>
          </w:tcPr>
          <w:p>
            <w:pPr>
              <w:spacing w:after="0"/>
              <w:jc w:val="right"/>
            </w:pPr>
            <w:r>
              <w:rPr>
                <w:sz w:val="16"/>
              </w:rPr>
              <w:t>63.2</w:t>
            </w:r>
          </w:p>
        </w:tc>
        <w:tc>
          <w:tcPr>
            <w:tcW w:type="dxa" w:w="1220"/>
          </w:tcPr>
          <w:p>
            <w:pPr>
              <w:spacing w:after="0"/>
              <w:jc w:val="right"/>
            </w:pPr>
            <w:r>
              <w:rPr>
                <w:sz w:val="16"/>
              </w:rPr>
              <w:t>75.3</w:t>
            </w:r>
          </w:p>
        </w:tc>
        <w:tc>
          <w:tcPr>
            <w:tcW w:type="dxa" w:w="6826"/>
          </w:tcPr>
          <w:p>
            <w:pPr>
              <w:spacing w:after="0"/>
              <w:jc w:val="left"/>
            </w:pPr>
            <w:r>
              <w:rPr>
                <w:sz w:val="16"/>
              </w:rPr>
              <w:t>Relatively Moderate 8, Relatively Low 5</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13 of 13</w:t>
            </w:r>
          </w:p>
        </w:tc>
        <w:tc>
          <w:tcPr>
            <w:tcW w:type="dxa" w:w="1220"/>
          </w:tcPr>
          <w:p>
            <w:pPr>
              <w:spacing w:after="0"/>
              <w:jc w:val="right"/>
            </w:pPr>
            <w:r>
              <w:rPr>
                <w:sz w:val="16"/>
              </w:rPr>
              <w:t>40.0</w:t>
            </w:r>
          </w:p>
        </w:tc>
        <w:tc>
          <w:tcPr>
            <w:tcW w:type="dxa" w:w="1279"/>
          </w:tcPr>
          <w:p>
            <w:pPr>
              <w:spacing w:after="0"/>
              <w:jc w:val="right"/>
            </w:pPr>
            <w:r>
              <w:rPr>
                <w:sz w:val="16"/>
              </w:rPr>
              <w:t>81.0</w:t>
            </w:r>
          </w:p>
        </w:tc>
        <w:tc>
          <w:tcPr>
            <w:tcW w:type="dxa" w:w="1220"/>
          </w:tcPr>
          <w:p>
            <w:pPr>
              <w:spacing w:after="0"/>
              <w:jc w:val="right"/>
            </w:pPr>
            <w:r>
              <w:rPr>
                <w:sz w:val="16"/>
              </w:rPr>
              <w:t>94.7</w:t>
            </w:r>
          </w:p>
        </w:tc>
        <w:tc>
          <w:tcPr>
            <w:tcW w:type="dxa" w:w="6826"/>
          </w:tcPr>
          <w:p>
            <w:pPr>
              <w:spacing w:after="0"/>
              <w:jc w:val="left"/>
            </w:pPr>
            <w:r>
              <w:rPr>
                <w:sz w:val="16"/>
              </w:rPr>
              <w:t>Relatively Low 6, Very Low 7</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13 of 13</w:t>
            </w:r>
          </w:p>
        </w:tc>
        <w:tc>
          <w:tcPr>
            <w:tcW w:type="dxa" w:w="1220"/>
          </w:tcPr>
          <w:p>
            <w:pPr>
              <w:spacing w:after="0"/>
              <w:jc w:val="right"/>
            </w:pPr>
            <w:r>
              <w:rPr>
                <w:sz w:val="16"/>
              </w:rPr>
              <w:t>33.4</w:t>
            </w:r>
          </w:p>
        </w:tc>
        <w:tc>
          <w:tcPr>
            <w:tcW w:type="dxa" w:w="1279"/>
          </w:tcPr>
          <w:p>
            <w:pPr>
              <w:spacing w:after="0"/>
              <w:jc w:val="right"/>
            </w:pPr>
            <w:r>
              <w:rPr>
                <w:sz w:val="16"/>
              </w:rPr>
              <w:t>46.0</w:t>
            </w:r>
          </w:p>
        </w:tc>
        <w:tc>
          <w:tcPr>
            <w:tcW w:type="dxa" w:w="1220"/>
          </w:tcPr>
          <w:p>
            <w:pPr>
              <w:spacing w:after="0"/>
              <w:jc w:val="right"/>
            </w:pPr>
            <w:r>
              <w:rPr>
                <w:sz w:val="16"/>
              </w:rPr>
              <w:t>55.1</w:t>
            </w:r>
          </w:p>
        </w:tc>
        <w:tc>
          <w:tcPr>
            <w:tcW w:type="dxa" w:w="6826"/>
          </w:tcPr>
          <w:p>
            <w:pPr>
              <w:spacing w:after="0"/>
              <w:jc w:val="left"/>
            </w:pPr>
            <w:r>
              <w:rPr>
                <w:sz w:val="16"/>
              </w:rPr>
              <w:t>Relatively Moderate 5, Relatively Low 8</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13 of 13</w:t>
            </w:r>
          </w:p>
        </w:tc>
        <w:tc>
          <w:tcPr>
            <w:tcW w:type="dxa" w:w="1220"/>
          </w:tcPr>
          <w:p>
            <w:pPr>
              <w:spacing w:after="0"/>
              <w:jc w:val="right"/>
            </w:pPr>
            <w:r>
              <w:rPr>
                <w:sz w:val="16"/>
              </w:rPr>
              <w:t>51.7</w:t>
            </w:r>
          </w:p>
        </w:tc>
        <w:tc>
          <w:tcPr>
            <w:tcW w:type="dxa" w:w="1279"/>
          </w:tcPr>
          <w:p>
            <w:pPr>
              <w:spacing w:after="0"/>
              <w:jc w:val="right"/>
            </w:pPr>
            <w:r>
              <w:rPr>
                <w:sz w:val="16"/>
              </w:rPr>
              <w:t>66.0</w:t>
            </w:r>
          </w:p>
        </w:tc>
        <w:tc>
          <w:tcPr>
            <w:tcW w:type="dxa" w:w="1220"/>
          </w:tcPr>
          <w:p>
            <w:pPr>
              <w:spacing w:after="0"/>
              <w:jc w:val="right"/>
            </w:pPr>
            <w:r>
              <w:rPr>
                <w:sz w:val="16"/>
              </w:rPr>
              <w:t>72.6</w:t>
            </w:r>
          </w:p>
        </w:tc>
        <w:tc>
          <w:tcPr>
            <w:tcW w:type="dxa" w:w="6826"/>
          </w:tcPr>
          <w:p>
            <w:pPr>
              <w:spacing w:after="0"/>
              <w:jc w:val="left"/>
            </w:pPr>
            <w:r>
              <w:rPr>
                <w:sz w:val="16"/>
              </w:rPr>
              <w:t>Relatively Moderate 10, Relatively Low 3</w:t>
            </w:r>
          </w:p>
        </w:tc>
      </w:tr>
      <w:tr>
        <w:trPr>
          <w:cantSplit/>
        </w:trPr>
        <w:tc>
          <w:tcPr>
            <w:tcW w:type="dxa" w:w="1952"/>
          </w:tcPr>
          <w:p>
            <w:pPr>
              <w:spacing w:after="0"/>
              <w:jc w:val="left"/>
            </w:pPr>
            <w:r>
              <w:rPr>
                <w:sz w:val="16"/>
              </w:rPr>
              <w:t>Tornado</w:t>
            </w:r>
          </w:p>
        </w:tc>
        <w:tc>
          <w:tcPr>
            <w:tcW w:type="dxa" w:w="1616"/>
          </w:tcPr>
          <w:p>
            <w:pPr>
              <w:spacing w:after="0"/>
              <w:jc w:val="right"/>
            </w:pPr>
            <w:r>
              <w:rPr>
                <w:sz w:val="16"/>
              </w:rPr>
              <w:t>13 of 13</w:t>
            </w:r>
          </w:p>
        </w:tc>
        <w:tc>
          <w:tcPr>
            <w:tcW w:type="dxa" w:w="1220"/>
          </w:tcPr>
          <w:p>
            <w:pPr>
              <w:spacing w:after="0"/>
              <w:jc w:val="right"/>
            </w:pPr>
            <w:r>
              <w:rPr>
                <w:sz w:val="16"/>
              </w:rPr>
              <w:t>38.1</w:t>
            </w:r>
          </w:p>
        </w:tc>
        <w:tc>
          <w:tcPr>
            <w:tcW w:type="dxa" w:w="1279"/>
          </w:tcPr>
          <w:p>
            <w:pPr>
              <w:spacing w:after="0"/>
              <w:jc w:val="right"/>
            </w:pPr>
            <w:r>
              <w:rPr>
                <w:sz w:val="16"/>
              </w:rPr>
              <w:t>49.4</w:t>
            </w:r>
          </w:p>
        </w:tc>
        <w:tc>
          <w:tcPr>
            <w:tcW w:type="dxa" w:w="1220"/>
          </w:tcPr>
          <w:p>
            <w:pPr>
              <w:spacing w:after="0"/>
              <w:jc w:val="right"/>
            </w:pPr>
            <w:r>
              <w:rPr>
                <w:sz w:val="16"/>
              </w:rPr>
              <w:t>54.6</w:t>
            </w:r>
          </w:p>
        </w:tc>
        <w:tc>
          <w:tcPr>
            <w:tcW w:type="dxa" w:w="6826"/>
          </w:tcPr>
          <w:p>
            <w:pPr>
              <w:spacing w:after="0"/>
              <w:jc w:val="left"/>
            </w:pPr>
            <w:r>
              <w:rPr>
                <w:sz w:val="16"/>
              </w:rPr>
              <w:t>Relatively Moderate 4, Relatively Low 9</w:t>
            </w:r>
          </w:p>
        </w:tc>
      </w:tr>
      <w:tr>
        <w:trPr>
          <w:cantSplit/>
        </w:trPr>
        <w:tc>
          <w:tcPr>
            <w:tcW w:type="dxa" w:w="1952"/>
          </w:tcPr>
          <w:p>
            <w:pPr>
              <w:spacing w:after="0"/>
              <w:jc w:val="left"/>
            </w:pPr>
            <w:r>
              <w:rPr>
                <w:sz w:val="16"/>
              </w:rPr>
              <w:t>Wildfire</w:t>
            </w:r>
          </w:p>
        </w:tc>
        <w:tc>
          <w:tcPr>
            <w:tcW w:type="dxa" w:w="1616"/>
          </w:tcPr>
          <w:p>
            <w:pPr>
              <w:spacing w:after="0"/>
              <w:jc w:val="right"/>
            </w:pPr>
            <w:r>
              <w:rPr>
                <w:sz w:val="16"/>
              </w:rPr>
              <w:t>13 of 13</w:t>
            </w:r>
          </w:p>
        </w:tc>
        <w:tc>
          <w:tcPr>
            <w:tcW w:type="dxa" w:w="1220"/>
          </w:tcPr>
          <w:p>
            <w:pPr>
              <w:spacing w:after="0"/>
              <w:jc w:val="right"/>
            </w:pPr>
            <w:r>
              <w:rPr>
                <w:sz w:val="16"/>
              </w:rPr>
              <w:t>45.7</w:t>
            </w:r>
          </w:p>
        </w:tc>
        <w:tc>
          <w:tcPr>
            <w:tcW w:type="dxa" w:w="1279"/>
          </w:tcPr>
          <w:p>
            <w:pPr>
              <w:spacing w:after="0"/>
              <w:jc w:val="right"/>
            </w:pPr>
            <w:r>
              <w:rPr>
                <w:sz w:val="16"/>
              </w:rPr>
              <w:t>57.9</w:t>
            </w:r>
          </w:p>
        </w:tc>
        <w:tc>
          <w:tcPr>
            <w:tcW w:type="dxa" w:w="1220"/>
          </w:tcPr>
          <w:p>
            <w:pPr>
              <w:spacing w:after="0"/>
              <w:jc w:val="right"/>
            </w:pPr>
            <w:r>
              <w:rPr>
                <w:sz w:val="16"/>
              </w:rPr>
              <w:t>65.4</w:t>
            </w:r>
          </w:p>
        </w:tc>
        <w:tc>
          <w:tcPr>
            <w:tcW w:type="dxa" w:w="6826"/>
          </w:tcPr>
          <w:p>
            <w:pPr>
              <w:spacing w:after="0"/>
              <w:jc w:val="left"/>
            </w:pPr>
            <w:r>
              <w:rPr>
                <w:sz w:val="16"/>
              </w:rPr>
              <w:t>Very Low 13</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13 of 13</w:t>
            </w:r>
          </w:p>
        </w:tc>
        <w:tc>
          <w:tcPr>
            <w:tcW w:type="dxa" w:w="1220"/>
          </w:tcPr>
          <w:p>
            <w:pPr>
              <w:spacing w:after="0"/>
              <w:jc w:val="right"/>
            </w:pPr>
            <w:r>
              <w:rPr>
                <w:sz w:val="16"/>
              </w:rPr>
              <w:t>50.3</w:t>
            </w:r>
          </w:p>
        </w:tc>
        <w:tc>
          <w:tcPr>
            <w:tcW w:type="dxa" w:w="1279"/>
          </w:tcPr>
          <w:p>
            <w:pPr>
              <w:spacing w:after="0"/>
              <w:jc w:val="right"/>
            </w:pPr>
            <w:r>
              <w:rPr>
                <w:sz w:val="16"/>
              </w:rPr>
              <w:t>60.3</w:t>
            </w:r>
          </w:p>
        </w:tc>
        <w:tc>
          <w:tcPr>
            <w:tcW w:type="dxa" w:w="1220"/>
          </w:tcPr>
          <w:p>
            <w:pPr>
              <w:spacing w:after="0"/>
              <w:jc w:val="right"/>
            </w:pPr>
            <w:r>
              <w:rPr>
                <w:sz w:val="16"/>
              </w:rPr>
              <w:t>68.6</w:t>
            </w:r>
          </w:p>
        </w:tc>
        <w:tc>
          <w:tcPr>
            <w:tcW w:type="dxa" w:w="6826"/>
          </w:tcPr>
          <w:p>
            <w:pPr>
              <w:spacing w:after="0"/>
              <w:jc w:val="left"/>
            </w:pPr>
            <w:r>
              <w:rPr>
                <w:sz w:val="16"/>
              </w:rPr>
              <w:t>Relatively Moderate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Stokes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2030-08-18</w:t>
            </w:r>
          </w:p>
        </w:tc>
        <w:tc>
          <w:tcPr>
            <w:tcW w:type="dxa" w:w="2406"/>
          </w:tcPr>
          <w:p>
            <w:pPr>
              <w:spacing w:after="0"/>
              <w:jc w:val="right"/>
            </w:pPr>
            <w:r>
              <w:rPr>
                <w:sz w:val="16"/>
              </w:rPr>
              <w:t>FMA RL 0, SRL 0; any 0</w:t>
            </w:r>
          </w:p>
        </w:tc>
        <w:tc>
          <w:tcPr>
            <w:tcW w:type="dxa" w:w="2488"/>
          </w:tcPr>
          <w:p>
            <w:pPr>
              <w:spacing w:after="0"/>
              <w:jc w:val="right"/>
            </w:pPr>
            <w:r>
              <w:rPr>
                <w:sz w:val="16"/>
              </w:rPr>
              <w:t>$10,846.93</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Danbury town</w:t>
            </w:r>
          </w:p>
        </w:tc>
        <w:tc>
          <w:tcPr>
            <w:tcW w:type="dxa" w:w="1591"/>
          </w:tcPr>
          <w:p>
            <w:pPr>
              <w:spacing w:after="0"/>
              <w:jc w:val="left"/>
            </w:pPr>
            <w:r>
              <w:rPr>
                <w:sz w:val="16"/>
              </w:rPr>
              <w:t>Town</w:t>
            </w:r>
          </w:p>
        </w:tc>
        <w:tc>
          <w:tcPr>
            <w:tcW w:type="dxa" w:w="3018"/>
          </w:tcPr>
          <w:p>
            <w:pPr>
              <w:spacing w:after="0"/>
              <w:jc w:val="left"/>
            </w:pPr>
            <w:r>
              <w:rPr>
                <w:sz w:val="16"/>
              </w:rPr>
              <w:t>Approved, expires 2030-08-18</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814"/>
          </w:tcPr>
          <w:p>
            <w:pPr>
              <w:spacing w:after="0"/>
              <w:jc w:val="right"/>
            </w:pPr>
            <w:r>
              <w:rPr>
                <w:sz w:val="16"/>
              </w:rPr>
              <w:t>62 total; 0 since its plan</w:t>
            </w:r>
          </w:p>
        </w:tc>
      </w:tr>
      <w:tr>
        <w:trPr>
          <w:cantSplit/>
        </w:trPr>
        <w:tc>
          <w:tcPr>
            <w:tcW w:type="dxa" w:w="1795"/>
          </w:tcPr>
          <w:p>
            <w:pPr>
              <w:spacing w:after="0"/>
              <w:jc w:val="left"/>
            </w:pPr>
            <w:r>
              <w:rPr>
                <w:sz w:val="16"/>
              </w:rPr>
              <w:t>King city</w:t>
            </w:r>
          </w:p>
        </w:tc>
        <w:tc>
          <w:tcPr>
            <w:tcW w:type="dxa" w:w="1591"/>
          </w:tcPr>
          <w:p>
            <w:pPr>
              <w:spacing w:after="0"/>
              <w:jc w:val="left"/>
            </w:pPr>
            <w:r>
              <w:rPr>
                <w:sz w:val="16"/>
              </w:rPr>
              <w:t>City</w:t>
            </w:r>
          </w:p>
        </w:tc>
        <w:tc>
          <w:tcPr>
            <w:tcW w:type="dxa" w:w="3018"/>
          </w:tcPr>
          <w:p>
            <w:pPr>
              <w:spacing w:after="0"/>
              <w:jc w:val="left"/>
            </w:pPr>
            <w:r>
              <w:rPr>
                <w:sz w:val="16"/>
              </w:rPr>
              <w:t>Approved, expires 2030-08-18</w:t>
            </w:r>
          </w:p>
        </w:tc>
        <w:tc>
          <w:tcPr>
            <w:tcW w:type="dxa" w:w="2406"/>
          </w:tcPr>
          <w:p>
            <w:pPr>
              <w:spacing w:after="0"/>
              <w:jc w:val="right"/>
            </w:pPr>
            <w:r>
              <w:rPr>
                <w:sz w:val="16"/>
              </w:rPr>
              <w:t>FMA RL 0, SRL 0; any 0</w:t>
            </w:r>
          </w:p>
        </w:tc>
        <w:tc>
          <w:tcPr>
            <w:tcW w:type="dxa" w:w="2488"/>
          </w:tcPr>
          <w:p>
            <w:pPr>
              <w:spacing w:after="0"/>
              <w:jc w:val="right"/>
            </w:pPr>
            <w:r>
              <w:rPr>
                <w:sz w:val="16"/>
              </w:rPr>
              <w:t>$66,661.18</w:t>
            </w:r>
          </w:p>
        </w:tc>
        <w:tc>
          <w:tcPr>
            <w:tcW w:type="dxa" w:w="2814"/>
          </w:tcPr>
          <w:p>
            <w:pPr>
              <w:spacing w:after="0"/>
              <w:jc w:val="right"/>
            </w:pPr>
            <w:r>
              <w:rPr>
                <w:sz w:val="16"/>
              </w:rPr>
              <w:t>52 total; 1 since its plan</w:t>
            </w:r>
          </w:p>
        </w:tc>
      </w:tr>
      <w:tr>
        <w:trPr>
          <w:cantSplit/>
        </w:trPr>
        <w:tc>
          <w:tcPr>
            <w:tcW w:type="dxa" w:w="1795"/>
          </w:tcPr>
          <w:p>
            <w:pPr>
              <w:spacing w:after="0"/>
              <w:jc w:val="left"/>
            </w:pPr>
            <w:r>
              <w:rPr>
                <w:sz w:val="16"/>
              </w:rPr>
              <w:t>Walnut Cove town</w:t>
            </w:r>
          </w:p>
        </w:tc>
        <w:tc>
          <w:tcPr>
            <w:tcW w:type="dxa" w:w="1591"/>
          </w:tcPr>
          <w:p>
            <w:pPr>
              <w:spacing w:after="0"/>
              <w:jc w:val="left"/>
            </w:pPr>
            <w:r>
              <w:rPr>
                <w:sz w:val="16"/>
              </w:rPr>
              <w:t>Town</w:t>
            </w:r>
          </w:p>
        </w:tc>
        <w:tc>
          <w:tcPr>
            <w:tcW w:type="dxa" w:w="3018"/>
          </w:tcPr>
          <w:p>
            <w:pPr>
              <w:spacing w:after="0"/>
              <w:jc w:val="left"/>
            </w:pPr>
            <w:r>
              <w:rPr>
                <w:sz w:val="16"/>
              </w:rPr>
              <w:t>Approved, expires 2030-08-18</w:t>
            </w:r>
          </w:p>
        </w:tc>
        <w:tc>
          <w:tcPr>
            <w:tcW w:type="dxa" w:w="2406"/>
          </w:tcPr>
          <w:p>
            <w:pPr>
              <w:spacing w:after="0"/>
              <w:jc w:val="right"/>
            </w:pPr>
            <w:r>
              <w:rPr>
                <w:sz w:val="16"/>
              </w:rPr>
              <w:t>FMA RL 0, SRL 0; any 0</w:t>
            </w:r>
          </w:p>
        </w:tc>
        <w:tc>
          <w:tcPr>
            <w:tcW w:type="dxa" w:w="2488"/>
          </w:tcPr>
          <w:p>
            <w:pPr>
              <w:spacing w:after="0"/>
              <w:jc w:val="right"/>
            </w:pPr>
            <w:r>
              <w:rPr>
                <w:sz w:val="16"/>
              </w:rPr>
              <w:t>$4,053.75</w:t>
            </w:r>
          </w:p>
        </w:tc>
        <w:tc>
          <w:tcPr>
            <w:tcW w:type="dxa" w:w="2814"/>
          </w:tcPr>
          <w:p>
            <w:pPr>
              <w:spacing w:after="0"/>
              <w:jc w:val="right"/>
            </w:pPr>
            <w:r>
              <w:rPr>
                <w:sz w:val="16"/>
              </w:rPr>
              <w:t>50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$8,060,005,274</w:t>
            </w:r>
          </w:p>
        </w:tc>
        <w:tc>
          <w:tcPr>
            <w:tcW w:type="dxa" w:w="1133"/>
          </w:tcPr>
          <w:p>
            <w:pPr>
              <w:spacing w:after="0"/>
              <w:jc w:val="right"/>
            </w:pPr>
            <w:r>
              <w:rPr>
                <w:sz w:val="16"/>
              </w:rPr>
              <w:t>$54,612,913</w:t>
            </w:r>
          </w:p>
        </w:tc>
        <w:tc>
          <w:tcPr>
            <w:tcW w:type="dxa" w:w="1043"/>
          </w:tcPr>
          <w:p>
            <w:pPr>
              <w:spacing w:after="0"/>
              <w:jc w:val="right"/>
            </w:pPr>
            <w:r>
              <w:rPr>
                <w:sz w:val="16"/>
              </w:rPr>
              <w:t>44,503</w:t>
            </w:r>
          </w:p>
        </w:tc>
        <w:tc>
          <w:tcPr>
            <w:tcW w:type="dxa" w:w="1037"/>
          </w:tcPr>
          <w:p>
            <w:pPr>
              <w:spacing w:after="0"/>
              <w:jc w:val="right"/>
            </w:pPr>
            <w:r>
              <w:rPr>
                <w:sz w:val="16"/>
              </w:rPr>
              <w:t>$555</w:t>
            </w:r>
          </w:p>
        </w:tc>
        <w:tc>
          <w:tcPr>
            <w:tcW w:type="dxa" w:w="1126"/>
          </w:tcPr>
          <w:p>
            <w:pPr>
              <w:spacing w:after="0"/>
              <w:jc w:val="right"/>
            </w:pPr>
            <w:r>
              <w:rPr>
                <w:sz w:val="16"/>
              </w:rPr>
              <w:t>$25,847</w:t>
            </w:r>
          </w:p>
        </w:tc>
        <w:tc>
          <w:tcPr>
            <w:tcW w:type="dxa" w:w="956"/>
          </w:tcPr>
          <w:p>
            <w:pPr>
              <w:spacing w:after="0"/>
              <w:jc w:val="right"/>
            </w:pPr>
            <w:r>
              <w:rPr>
                <w:sz w:val="16"/>
              </w:rPr>
              <w:t>$460,650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$12,056,756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$612,620</w:t>
            </w:r>
          </w:p>
        </w:tc>
        <w:tc>
          <w:tcPr>
            <w:tcW w:type="dxa" w:w="956"/>
          </w:tcPr>
          <w:p>
            <w:pPr>
              <w:spacing w:after="0"/>
              <w:jc w:val="right"/>
            </w:pPr>
            <w:r>
              <w:rPr>
                <w:sz w:val="16"/>
              </w:rPr>
              <w:t>n/a</w:t>
            </w:r>
          </w:p>
        </w:tc>
        <w:tc>
          <w:tcPr>
            <w:tcW w:type="dxa" w:w="1305"/>
          </w:tcPr>
          <w:p>
            <w:pPr>
              <w:spacing w:after="0"/>
              <w:jc w:val="right"/>
            </w:pPr>
            <w:r>
              <w:rPr>
                <w:sz w:val="16"/>
              </w:rPr>
              <w:t>5.08%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$13,765,919,172</w:t>
            </w:r>
          </w:p>
        </w:tc>
        <w:tc>
          <w:tcPr>
            <w:tcW w:type="dxa" w:w="1133"/>
          </w:tcPr>
          <w:p>
            <w:pPr>
              <w:spacing w:after="0"/>
              <w:jc w:val="right"/>
            </w:pPr>
            <w:r>
              <w:rPr>
                <w:sz w:val="16"/>
              </w:rPr>
              <w:t>n/a</w:t>
            </w:r>
          </w:p>
        </w:tc>
        <w:tc>
          <w:tcPr>
            <w:tcW w:type="dxa" w:w="1043"/>
          </w:tcPr>
          <w:p>
            <w:pPr>
              <w:spacing w:after="0"/>
              <w:jc w:val="right"/>
            </w:pPr>
            <w:r>
              <w:rPr>
                <w:sz w:val="16"/>
              </w:rPr>
              <w:t>44,520</w:t>
            </w:r>
          </w:p>
        </w:tc>
        <w:tc>
          <w:tcPr>
            <w:tcW w:type="dxa" w:w="1037"/>
          </w:tcPr>
          <w:p>
            <w:pPr>
              <w:spacing w:after="0"/>
              <w:jc w:val="right"/>
            </w:pPr>
            <w:r>
              <w:rPr>
                <w:sz w:val="16"/>
              </w:rPr>
              <w:t>$211,292</w:t>
            </w:r>
          </w:p>
        </w:tc>
        <w:tc>
          <w:tcPr>
            <w:tcW w:type="dxa" w:w="1126"/>
          </w:tcPr>
          <w:p>
            <w:pPr>
              <w:spacing w:after="0"/>
              <w:jc w:val="right"/>
            </w:pPr>
            <w:r>
              <w:rPr>
                <w:sz w:val="16"/>
              </w:rPr>
              <w:t>n/a</w:t>
            </w:r>
          </w:p>
        </w:tc>
        <w:tc>
          <w:tcPr>
            <w:tcW w:type="dxa" w:w="956"/>
          </w:tcPr>
          <w:p>
            <w:pPr>
              <w:spacing w:after="0"/>
              <w:jc w:val="right"/>
            </w:pPr>
            <w:r>
              <w:rPr>
                <w:sz w:val="16"/>
              </w:rPr>
              <w:t>$74,369</w:t>
            </w:r>
          </w:p>
        </w:tc>
        <w:tc>
          <w:tcPr>
            <w:tcW w:type="dxa" w:w="1305"/>
          </w:tcPr>
          <w:p>
            <w:pPr>
              <w:spacing w:after="0"/>
              <w:jc w:val="right"/>
            </w:pPr>
            <w:r>
              <w:rPr>
                <w:sz w:val="16"/>
              </w:rPr>
              <w:t>0.00153%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$8,060,005,274</w:t>
            </w:r>
          </w:p>
        </w:tc>
        <w:tc>
          <w:tcPr>
            <w:tcW w:type="dxa" w:w="1133"/>
          </w:tcPr>
          <w:p>
            <w:pPr>
              <w:spacing w:after="0"/>
              <w:jc w:val="right"/>
            </w:pPr>
            <w:r>
              <w:rPr>
                <w:sz w:val="16"/>
              </w:rPr>
              <w:t>$54,612,913</w:t>
            </w:r>
          </w:p>
        </w:tc>
        <w:tc>
          <w:tcPr>
            <w:tcW w:type="dxa" w:w="1043"/>
          </w:tcPr>
          <w:p>
            <w:pPr>
              <w:spacing w:after="0"/>
              <w:jc w:val="right"/>
            </w:pPr>
            <w:r>
              <w:rPr>
                <w:sz w:val="16"/>
              </w:rPr>
              <w:t>44,503</w:t>
            </w:r>
          </w:p>
        </w:tc>
        <w:tc>
          <w:tcPr>
            <w:tcW w:type="dxa" w:w="1037"/>
          </w:tcPr>
          <w:p>
            <w:pPr>
              <w:spacing w:after="0"/>
              <w:jc w:val="right"/>
            </w:pPr>
            <w:r>
              <w:rPr>
                <w:sz w:val="16"/>
              </w:rPr>
              <w:t>$40,433</w:t>
            </w:r>
          </w:p>
        </w:tc>
        <w:tc>
          <w:tcPr>
            <w:tcW w:type="dxa" w:w="1126"/>
          </w:tcPr>
          <w:p>
            <w:pPr>
              <w:spacing w:after="0"/>
              <w:jc w:val="right"/>
            </w:pPr>
            <w:r>
              <w:rPr>
                <w:sz w:val="16"/>
              </w:rPr>
              <w:t>$11,421</w:t>
            </w:r>
          </w:p>
        </w:tc>
        <w:tc>
          <w:tcPr>
            <w:tcW w:type="dxa" w:w="956"/>
          </w:tcPr>
          <w:p>
            <w:pPr>
              <w:spacing w:after="0"/>
              <w:jc w:val="right"/>
            </w:pPr>
            <w:r>
              <w:rPr>
                <w:sz w:val="16"/>
              </w:rPr>
              <w:t>$71,094</w:t>
            </w:r>
          </w:p>
        </w:tc>
        <w:tc>
          <w:tcPr>
            <w:tcW w:type="dxa" w:w="1305"/>
          </w:tcPr>
          <w:p>
            <w:pPr>
              <w:spacing w:after="0"/>
              <w:jc w:val="right"/>
            </w:pPr>
            <w:r>
              <w:rPr>
                <w:sz w:val="16"/>
              </w:rPr>
              <w:t>0.000502%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$8,060,005,274</w:t>
            </w:r>
          </w:p>
        </w:tc>
        <w:tc>
          <w:tcPr>
            <w:tcW w:type="dxa" w:w="1133"/>
          </w:tcPr>
          <w:p>
            <w:pPr>
              <w:spacing w:after="0"/>
              <w:jc w:val="right"/>
            </w:pPr>
            <w:r>
              <w:rPr>
                <w:sz w:val="16"/>
              </w:rPr>
              <w:t>$54,612,913</w:t>
            </w:r>
          </w:p>
        </w:tc>
        <w:tc>
          <w:tcPr>
            <w:tcW w:type="dxa" w:w="1043"/>
          </w:tcPr>
          <w:p>
            <w:pPr>
              <w:spacing w:after="0"/>
              <w:jc w:val="right"/>
            </w:pPr>
            <w:r>
              <w:rPr>
                <w:sz w:val="16"/>
              </w:rPr>
              <w:t>44,503</w:t>
            </w:r>
          </w:p>
        </w:tc>
        <w:tc>
          <w:tcPr>
            <w:tcW w:type="dxa" w:w="1037"/>
          </w:tcPr>
          <w:p>
            <w:pPr>
              <w:spacing w:after="0"/>
              <w:jc w:val="right"/>
            </w:pPr>
            <w:r>
              <w:rPr>
                <w:sz w:val="16"/>
              </w:rPr>
              <w:t>$5</w:t>
            </w:r>
          </w:p>
        </w:tc>
        <w:tc>
          <w:tcPr>
            <w:tcW w:type="dxa" w:w="1126"/>
          </w:tcPr>
          <w:p>
            <w:pPr>
              <w:spacing w:after="0"/>
              <w:jc w:val="right"/>
            </w:pPr>
            <w:r>
              <w:rPr>
                <w:sz w:val="16"/>
              </w:rPr>
              <w:t>$13</w:t>
            </w:r>
          </w:p>
        </w:tc>
        <w:tc>
          <w:tcPr>
            <w:tcW w:type="dxa" w:w="956"/>
          </w:tcPr>
          <w:p>
            <w:pPr>
              <w:spacing w:after="0"/>
              <w:jc w:val="right"/>
            </w:pPr>
            <w:r>
              <w:rPr>
                <w:sz w:val="16"/>
              </w:rPr>
              <w:t>$88,095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$8,059,998,399</w:t>
            </w:r>
          </w:p>
        </w:tc>
        <w:tc>
          <w:tcPr>
            <w:tcW w:type="dxa" w:w="1133"/>
          </w:tcPr>
          <w:p>
            <w:pPr>
              <w:spacing w:after="0"/>
              <w:jc w:val="right"/>
            </w:pPr>
            <w:r>
              <w:rPr>
                <w:sz w:val="16"/>
              </w:rPr>
              <w:t>$54,612,913</w:t>
            </w:r>
          </w:p>
        </w:tc>
        <w:tc>
          <w:tcPr>
            <w:tcW w:type="dxa" w:w="1043"/>
          </w:tcPr>
          <w:p>
            <w:pPr>
              <w:spacing w:after="0"/>
              <w:jc w:val="right"/>
            </w:pPr>
            <w:r>
              <w:rPr>
                <w:sz w:val="16"/>
              </w:rPr>
              <w:t>44,503</w:t>
            </w:r>
          </w:p>
        </w:tc>
        <w:tc>
          <w:tcPr>
            <w:tcW w:type="dxa" w:w="1037"/>
          </w:tcPr>
          <w:p>
            <w:pPr>
              <w:spacing w:after="0"/>
              <w:jc w:val="right"/>
            </w:pPr>
            <w:r>
              <w:rPr>
                <w:sz w:val="16"/>
              </w:rPr>
              <w:t>$365,108</w:t>
            </w:r>
          </w:p>
        </w:tc>
        <w:tc>
          <w:tcPr>
            <w:tcW w:type="dxa" w:w="1126"/>
          </w:tcPr>
          <w:p>
            <w:pPr>
              <w:spacing w:after="0"/>
              <w:jc w:val="right"/>
            </w:pPr>
            <w:r>
              <w:rPr>
                <w:sz w:val="16"/>
              </w:rPr>
              <w:t>$78,389</w:t>
            </w:r>
          </w:p>
        </w:tc>
        <w:tc>
          <w:tcPr>
            <w:tcW w:type="dxa" w:w="956"/>
          </w:tcPr>
          <w:p>
            <w:pPr>
              <w:spacing w:after="0"/>
              <w:jc w:val="right"/>
            </w:pPr>
            <w:r>
              <w:rPr>
                <w:sz w:val="16"/>
              </w:rPr>
              <w:t>$22,329</w:t>
            </w:r>
          </w:p>
        </w:tc>
        <w:tc>
          <w:tcPr>
            <w:tcW w:type="dxa" w:w="1305"/>
          </w:tcPr>
          <w:p>
            <w:pPr>
              <w:spacing w:after="0"/>
              <w:jc w:val="right"/>
            </w:pPr>
            <w:r>
              <w:rPr>
                <w:sz w:val="16"/>
              </w:rPr>
              <w:t>0.00453%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$8,060,005,274</w:t>
            </w:r>
          </w:p>
        </w:tc>
        <w:tc>
          <w:tcPr>
            <w:tcW w:type="dxa" w:w="1133"/>
          </w:tcPr>
          <w:p>
            <w:pPr>
              <w:spacing w:after="0"/>
              <w:jc w:val="right"/>
            </w:pPr>
            <w:r>
              <w:rPr>
                <w:sz w:val="16"/>
              </w:rPr>
              <w:t>n/a</w:t>
            </w:r>
          </w:p>
        </w:tc>
        <w:tc>
          <w:tcPr>
            <w:tcW w:type="dxa" w:w="1043"/>
          </w:tcPr>
          <w:p>
            <w:pPr>
              <w:spacing w:after="0"/>
              <w:jc w:val="right"/>
            </w:pPr>
            <w:r>
              <w:rPr>
                <w:sz w:val="16"/>
              </w:rPr>
              <w:t>44,503</w:t>
            </w:r>
          </w:p>
        </w:tc>
        <w:tc>
          <w:tcPr>
            <w:tcW w:type="dxa" w:w="1037"/>
          </w:tcPr>
          <w:p>
            <w:pPr>
              <w:spacing w:after="0"/>
              <w:jc w:val="right"/>
            </w:pPr>
            <w:r>
              <w:rPr>
                <w:sz w:val="16"/>
              </w:rPr>
              <w:t>$233,433</w:t>
            </w:r>
          </w:p>
        </w:tc>
        <w:tc>
          <w:tcPr>
            <w:tcW w:type="dxa" w:w="1126"/>
          </w:tcPr>
          <w:p>
            <w:pPr>
              <w:spacing w:after="0"/>
              <w:jc w:val="right"/>
            </w:pPr>
            <w:r>
              <w:rPr>
                <w:sz w:val="16"/>
              </w:rPr>
              <w:t>n/a</w:t>
            </w:r>
          </w:p>
        </w:tc>
        <w:tc>
          <w:tcPr>
            <w:tcW w:type="dxa" w:w="956"/>
          </w:tcPr>
          <w:p>
            <w:pPr>
              <w:spacing w:after="0"/>
              <w:jc w:val="right"/>
            </w:pPr>
            <w:r>
              <w:rPr>
                <w:sz w:val="16"/>
              </w:rPr>
              <w:t>$62,384</w:t>
            </w:r>
          </w:p>
        </w:tc>
        <w:tc>
          <w:tcPr>
            <w:tcW w:type="dxa" w:w="1305"/>
          </w:tcPr>
          <w:p>
            <w:pPr>
              <w:spacing w:after="0"/>
              <w:jc w:val="right"/>
            </w:pPr>
            <w:r>
              <w:rPr>
                <w:sz w:val="16"/>
              </w:rPr>
              <w:t>0.0029%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$8,056,219,933</w:t>
            </w:r>
          </w:p>
        </w:tc>
        <w:tc>
          <w:tcPr>
            <w:tcW w:type="dxa" w:w="1133"/>
          </w:tcPr>
          <w:p>
            <w:pPr>
              <w:spacing w:after="0"/>
              <w:jc w:val="right"/>
            </w:pPr>
            <w:r>
              <w:rPr>
                <w:sz w:val="16"/>
              </w:rPr>
              <w:t>$3,740,437</w:t>
            </w:r>
          </w:p>
        </w:tc>
        <w:tc>
          <w:tcPr>
            <w:tcW w:type="dxa" w:w="1043"/>
          </w:tcPr>
          <w:p>
            <w:pPr>
              <w:spacing w:after="0"/>
              <w:jc w:val="right"/>
            </w:pPr>
            <w:r>
              <w:rPr>
                <w:sz w:val="16"/>
              </w:rPr>
              <w:t>169</w:t>
            </w:r>
          </w:p>
        </w:tc>
        <w:tc>
          <w:tcPr>
            <w:tcW w:type="dxa" w:w="1037"/>
          </w:tcPr>
          <w:p>
            <w:pPr>
              <w:spacing w:after="0"/>
              <w:jc w:val="right"/>
            </w:pPr>
            <w:r>
              <w:rPr>
                <w:sz w:val="16"/>
              </w:rPr>
              <w:t>$7,388,061</w:t>
            </w:r>
          </w:p>
        </w:tc>
        <w:tc>
          <w:tcPr>
            <w:tcW w:type="dxa" w:w="1126"/>
          </w:tcPr>
          <w:p>
            <w:pPr>
              <w:spacing w:after="0"/>
              <w:jc w:val="right"/>
            </w:pPr>
            <w:r>
              <w:rPr>
                <w:sz w:val="16"/>
              </w:rPr>
              <w:t>$37,830</w:t>
            </w:r>
          </w:p>
        </w:tc>
        <w:tc>
          <w:tcPr>
            <w:tcW w:type="dxa" w:w="956"/>
          </w:tcPr>
          <w:p>
            <w:pPr>
              <w:spacing w:after="0"/>
              <w:jc w:val="right"/>
            </w:pPr>
            <w:r>
              <w:rPr>
                <w:sz w:val="16"/>
              </w:rPr>
              <w:t>$6,170</w:t>
            </w:r>
          </w:p>
        </w:tc>
        <w:tc>
          <w:tcPr>
            <w:tcW w:type="dxa" w:w="1305"/>
          </w:tcPr>
          <w:p>
            <w:pPr>
              <w:spacing w:after="0"/>
              <w:jc w:val="right"/>
            </w:pPr>
            <w:r>
              <w:rPr>
                <w:sz w:val="16"/>
              </w:rPr>
              <w:t>n/a (see note)</w:t>
            </w:r>
          </w:p>
        </w:tc>
        <w:tc>
          <w:tcPr>
            <w:tcW w:type="dxa" w:w="1186"/>
          </w:tcPr>
          <w:p>
            <w:pPr>
              <w:spacing w:after="0"/>
              <w:jc w:val="right"/>
            </w:pPr>
            <w:r>
              <w:rPr>
                <w:sz w:val="16"/>
              </w:rPr>
              <w:t>$150,000</w:t>
            </w: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$538,164,477</w:t>
            </w:r>
          </w:p>
        </w:tc>
        <w:tc>
          <w:tcPr>
            <w:tcW w:type="dxa" w:w="1133"/>
          </w:tcPr>
          <w:p>
            <w:pPr>
              <w:spacing w:after="0"/>
              <w:jc w:val="right"/>
            </w:pPr>
            <w:r>
              <w:rPr>
                <w:sz w:val="16"/>
              </w:rPr>
              <w:t>n/a</w:t>
            </w:r>
          </w:p>
        </w:tc>
        <w:tc>
          <w:tcPr>
            <w:tcW w:type="dxa" w:w="1043"/>
          </w:tcPr>
          <w:p>
            <w:pPr>
              <w:spacing w:after="0"/>
              <w:jc w:val="right"/>
            </w:pPr>
            <w:r>
              <w:rPr>
                <w:sz w:val="16"/>
              </w:rPr>
              <w:t>3,290</w:t>
            </w:r>
          </w:p>
        </w:tc>
        <w:tc>
          <w:tcPr>
            <w:tcW w:type="dxa" w:w="1037"/>
          </w:tcPr>
          <w:p>
            <w:pPr>
              <w:spacing w:after="0"/>
              <w:jc w:val="right"/>
            </w:pPr>
            <w:r>
              <w:rPr>
                <w:sz w:val="16"/>
              </w:rPr>
              <w:t>$2,664</w:t>
            </w:r>
          </w:p>
        </w:tc>
        <w:tc>
          <w:tcPr>
            <w:tcW w:type="dxa" w:w="1126"/>
          </w:tcPr>
          <w:p>
            <w:pPr>
              <w:spacing w:after="0"/>
              <w:jc w:val="right"/>
            </w:pPr>
            <w:r>
              <w:rPr>
                <w:sz w:val="16"/>
              </w:rPr>
              <w:t>n/a</w:t>
            </w:r>
          </w:p>
        </w:tc>
        <w:tc>
          <w:tcPr>
            <w:tcW w:type="dxa" w:w="956"/>
          </w:tcPr>
          <w:p>
            <w:pPr>
              <w:spacing w:after="0"/>
              <w:jc w:val="right"/>
            </w:pPr>
            <w:r>
              <w:rPr>
                <w:sz w:val="16"/>
              </w:rPr>
              <w:t>$1,531</w:t>
            </w:r>
          </w:p>
        </w:tc>
        <w:tc>
          <w:tcPr>
            <w:tcW w:type="dxa" w:w="1305"/>
          </w:tcPr>
          <w:p>
            <w:pPr>
              <w:spacing w:after="0"/>
              <w:jc w:val="right"/>
            </w:pPr>
            <w:r>
              <w:rPr>
                <w:sz w:val="16"/>
              </w:rPr>
              <w:t>0.000495%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$8,060,005,274</w:t>
            </w:r>
          </w:p>
        </w:tc>
        <w:tc>
          <w:tcPr>
            <w:tcW w:type="dxa" w:w="1133"/>
          </w:tcPr>
          <w:p>
            <w:pPr>
              <w:spacing w:after="0"/>
              <w:jc w:val="right"/>
            </w:pPr>
            <w:r>
              <w:rPr>
                <w:sz w:val="16"/>
              </w:rPr>
              <w:t>n/a</w:t>
            </w:r>
          </w:p>
        </w:tc>
        <w:tc>
          <w:tcPr>
            <w:tcW w:type="dxa" w:w="1043"/>
          </w:tcPr>
          <w:p>
            <w:pPr>
              <w:spacing w:after="0"/>
              <w:jc w:val="right"/>
            </w:pPr>
            <w:r>
              <w:rPr>
                <w:sz w:val="16"/>
              </w:rPr>
              <w:t>44,503</w:t>
            </w:r>
          </w:p>
        </w:tc>
        <w:tc>
          <w:tcPr>
            <w:tcW w:type="dxa" w:w="1037"/>
          </w:tcPr>
          <w:p>
            <w:pPr>
              <w:spacing w:after="0"/>
              <w:jc w:val="right"/>
            </w:pPr>
            <w:r>
              <w:rPr>
                <w:sz w:val="16"/>
              </w:rPr>
              <w:t>$21,182</w:t>
            </w:r>
          </w:p>
        </w:tc>
        <w:tc>
          <w:tcPr>
            <w:tcW w:type="dxa" w:w="1126"/>
          </w:tcPr>
          <w:p>
            <w:pPr>
              <w:spacing w:after="0"/>
              <w:jc w:val="right"/>
            </w:pPr>
            <w:r>
              <w:rPr>
                <w:sz w:val="16"/>
              </w:rPr>
              <w:t>n/a</w:t>
            </w:r>
          </w:p>
        </w:tc>
        <w:tc>
          <w:tcPr>
            <w:tcW w:type="dxa" w:w="956"/>
          </w:tcPr>
          <w:p>
            <w:pPr>
              <w:spacing w:after="0"/>
              <w:jc w:val="right"/>
            </w:pPr>
            <w:r>
              <w:rPr>
                <w:sz w:val="16"/>
              </w:rPr>
              <w:t>$88,785</w:t>
            </w:r>
          </w:p>
        </w:tc>
        <w:tc>
          <w:tcPr>
            <w:tcW w:type="dxa" w:w="1305"/>
          </w:tcPr>
          <w:p>
            <w:pPr>
              <w:spacing w:after="0"/>
              <w:jc w:val="right"/>
            </w:pPr>
            <w:r>
              <w:rPr>
                <w:sz w:val="16"/>
              </w:rPr>
              <w:t>0.000263%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$8,060,005,274</w:t>
            </w:r>
          </w:p>
        </w:tc>
        <w:tc>
          <w:tcPr>
            <w:tcW w:type="dxa" w:w="1133"/>
          </w:tcPr>
          <w:p>
            <w:pPr>
              <w:spacing w:after="0"/>
              <w:jc w:val="right"/>
            </w:pPr>
            <w:r>
              <w:rPr>
                <w:sz w:val="16"/>
              </w:rPr>
              <w:t>$54,612,913</w:t>
            </w:r>
          </w:p>
        </w:tc>
        <w:tc>
          <w:tcPr>
            <w:tcW w:type="dxa" w:w="1043"/>
          </w:tcPr>
          <w:p>
            <w:pPr>
              <w:spacing w:after="0"/>
              <w:jc w:val="right"/>
            </w:pPr>
            <w:r>
              <w:rPr>
                <w:sz w:val="16"/>
              </w:rPr>
              <w:t>44,503</w:t>
            </w:r>
          </w:p>
        </w:tc>
        <w:tc>
          <w:tcPr>
            <w:tcW w:type="dxa" w:w="1037"/>
          </w:tcPr>
          <w:p>
            <w:pPr>
              <w:spacing w:after="0"/>
              <w:jc w:val="right"/>
            </w:pPr>
            <w:r>
              <w:rPr>
                <w:sz w:val="16"/>
              </w:rPr>
              <w:t>$90,062</w:t>
            </w:r>
          </w:p>
        </w:tc>
        <w:tc>
          <w:tcPr>
            <w:tcW w:type="dxa" w:w="1126"/>
          </w:tcPr>
          <w:p>
            <w:pPr>
              <w:spacing w:after="0"/>
              <w:jc w:val="right"/>
            </w:pPr>
            <w:r>
              <w:rPr>
                <w:sz w:val="16"/>
              </w:rPr>
              <w:t>$8,656</w:t>
            </w:r>
          </w:p>
        </w:tc>
        <w:tc>
          <w:tcPr>
            <w:tcW w:type="dxa" w:w="956"/>
          </w:tcPr>
          <w:p>
            <w:pPr>
              <w:spacing w:after="0"/>
              <w:jc w:val="right"/>
            </w:pPr>
            <w:r>
              <w:rPr>
                <w:sz w:val="16"/>
              </w:rPr>
              <w:t>$212,581</w:t>
            </w:r>
          </w:p>
        </w:tc>
        <w:tc>
          <w:tcPr>
            <w:tcW w:type="dxa" w:w="1305"/>
          </w:tcPr>
          <w:p>
            <w:pPr>
              <w:spacing w:after="0"/>
              <w:jc w:val="right"/>
            </w:pPr>
            <w:r>
              <w:rPr>
                <w:sz w:val="16"/>
              </w:rPr>
              <w:t>0.00112%</w:t>
            </w:r>
          </w:p>
        </w:tc>
        <w:tc>
          <w:tcPr>
            <w:tcW w:type="dxa" w:w="1186"/>
          </w:tcPr>
          <w:p>
            <w:pPr>
              <w:spacing w:after="0"/>
              <w:jc w:val="right"/>
            </w:pPr>
            <w:r>
              <w:rPr>
                <w:sz w:val="16"/>
              </w:rPr>
              <w:t>$9,000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$8,060,005,274</w:t>
            </w:r>
          </w:p>
        </w:tc>
        <w:tc>
          <w:tcPr>
            <w:tcW w:type="dxa" w:w="1133"/>
          </w:tcPr>
          <w:p>
            <w:pPr>
              <w:spacing w:after="0"/>
              <w:jc w:val="right"/>
            </w:pPr>
            <w:r>
              <w:rPr>
                <w:sz w:val="16"/>
              </w:rPr>
              <w:t>$54,612,913</w:t>
            </w:r>
          </w:p>
        </w:tc>
        <w:tc>
          <w:tcPr>
            <w:tcW w:type="dxa" w:w="1043"/>
          </w:tcPr>
          <w:p>
            <w:pPr>
              <w:spacing w:after="0"/>
              <w:jc w:val="right"/>
            </w:pPr>
            <w:r>
              <w:rPr>
                <w:sz w:val="16"/>
              </w:rPr>
              <w:t>44,503</w:t>
            </w:r>
          </w:p>
        </w:tc>
        <w:tc>
          <w:tcPr>
            <w:tcW w:type="dxa" w:w="1037"/>
          </w:tcPr>
          <w:p>
            <w:pPr>
              <w:spacing w:after="0"/>
              <w:jc w:val="right"/>
            </w:pPr>
            <w:r>
              <w:rPr>
                <w:sz w:val="16"/>
              </w:rPr>
              <w:t>$341,297</w:t>
            </w:r>
          </w:p>
        </w:tc>
        <w:tc>
          <w:tcPr>
            <w:tcW w:type="dxa" w:w="1126"/>
          </w:tcPr>
          <w:p>
            <w:pPr>
              <w:spacing w:after="0"/>
              <w:jc w:val="right"/>
            </w:pPr>
            <w:r>
              <w:rPr>
                <w:sz w:val="16"/>
              </w:rPr>
              <w:t>$701</w:t>
            </w:r>
          </w:p>
        </w:tc>
        <w:tc>
          <w:tcPr>
            <w:tcW w:type="dxa" w:w="956"/>
          </w:tcPr>
          <w:p>
            <w:pPr>
              <w:spacing w:after="0"/>
              <w:jc w:val="right"/>
            </w:pPr>
            <w:r>
              <w:rPr>
                <w:sz w:val="16"/>
              </w:rPr>
              <w:t>$285,006</w:t>
            </w:r>
          </w:p>
        </w:tc>
        <w:tc>
          <w:tcPr>
            <w:tcW w:type="dxa" w:w="1305"/>
          </w:tcPr>
          <w:p>
            <w:pPr>
              <w:spacing w:after="0"/>
              <w:jc w:val="right"/>
            </w:pPr>
            <w:r>
              <w:rPr>
                <w:sz w:val="16"/>
              </w:rPr>
              <w:t>0.00423%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$643,194,896</w:t>
            </w:r>
          </w:p>
        </w:tc>
        <w:tc>
          <w:tcPr>
            <w:tcW w:type="dxa" w:w="1133"/>
          </w:tcPr>
          <w:p>
            <w:pPr>
              <w:spacing w:after="0"/>
              <w:jc w:val="right"/>
            </w:pPr>
            <w:r>
              <w:rPr>
                <w:sz w:val="16"/>
              </w:rPr>
              <w:t>$9,149,354</w:t>
            </w:r>
          </w:p>
        </w:tc>
        <w:tc>
          <w:tcPr>
            <w:tcW w:type="dxa" w:w="1043"/>
          </w:tcPr>
          <w:p>
            <w:pPr>
              <w:spacing w:after="0"/>
              <w:jc w:val="right"/>
            </w:pPr>
            <w:r>
              <w:rPr>
                <w:sz w:val="16"/>
              </w:rPr>
              <w:t>7,048</w:t>
            </w:r>
          </w:p>
        </w:tc>
        <w:tc>
          <w:tcPr>
            <w:tcW w:type="dxa" w:w="1037"/>
          </w:tcPr>
          <w:p>
            <w:pPr>
              <w:spacing w:after="0"/>
              <w:jc w:val="right"/>
            </w:pPr>
            <w:r>
              <w:rPr>
                <w:sz w:val="16"/>
              </w:rPr>
              <w:t>$3,658</w:t>
            </w:r>
          </w:p>
        </w:tc>
        <w:tc>
          <w:tcPr>
            <w:tcW w:type="dxa" w:w="1126"/>
          </w:tcPr>
          <w:p>
            <w:pPr>
              <w:spacing w:after="0"/>
              <w:jc w:val="right"/>
            </w:pPr>
            <w:r>
              <w:rPr>
                <w:sz w:val="16"/>
              </w:rPr>
              <w:t>$10</w:t>
            </w:r>
          </w:p>
        </w:tc>
        <w:tc>
          <w:tcPr>
            <w:tcW w:type="dxa" w:w="956"/>
          </w:tcPr>
          <w:p>
            <w:pPr>
              <w:spacing w:after="0"/>
              <w:jc w:val="right"/>
            </w:pPr>
            <w:r>
              <w:rPr>
                <w:sz w:val="16"/>
              </w:rPr>
              <w:t>$1,228</w:t>
            </w:r>
          </w:p>
        </w:tc>
        <w:tc>
          <w:tcPr>
            <w:tcW w:type="dxa" w:w="1305"/>
          </w:tcPr>
          <w:p>
            <w:pPr>
              <w:spacing w:after="0"/>
              <w:jc w:val="right"/>
            </w:pPr>
            <w:r>
              <w:rPr>
                <w:sz w:val="16"/>
              </w:rPr>
              <w:t>0.000569%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$8,060,005,274</w:t>
            </w:r>
          </w:p>
        </w:tc>
        <w:tc>
          <w:tcPr>
            <w:tcW w:type="dxa" w:w="1133"/>
          </w:tcPr>
          <w:p>
            <w:pPr>
              <w:spacing w:after="0"/>
              <w:jc w:val="right"/>
            </w:pPr>
            <w:r>
              <w:rPr>
                <w:sz w:val="16"/>
              </w:rPr>
              <w:t>$54,612,913</w:t>
            </w:r>
          </w:p>
        </w:tc>
        <w:tc>
          <w:tcPr>
            <w:tcW w:type="dxa" w:w="1043"/>
          </w:tcPr>
          <w:p>
            <w:pPr>
              <w:spacing w:after="0"/>
              <w:jc w:val="right"/>
            </w:pPr>
            <w:r>
              <w:rPr>
                <w:sz w:val="16"/>
              </w:rPr>
              <w:t>44,503</w:t>
            </w:r>
          </w:p>
        </w:tc>
        <w:tc>
          <w:tcPr>
            <w:tcW w:type="dxa" w:w="1037"/>
          </w:tcPr>
          <w:p>
            <w:pPr>
              <w:spacing w:after="0"/>
              <w:jc w:val="right"/>
            </w:pPr>
            <w:r>
              <w:rPr>
                <w:sz w:val="16"/>
              </w:rPr>
              <w:t>$2,294</w:t>
            </w:r>
          </w:p>
        </w:tc>
        <w:tc>
          <w:tcPr>
            <w:tcW w:type="dxa" w:w="1126"/>
          </w:tcPr>
          <w:p>
            <w:pPr>
              <w:spacing w:after="0"/>
              <w:jc w:val="right"/>
            </w:pPr>
            <w:r>
              <w:rPr>
                <w:sz w:val="16"/>
              </w:rPr>
              <w:t>$185</w:t>
            </w:r>
          </w:p>
        </w:tc>
        <w:tc>
          <w:tcPr>
            <w:tcW w:type="dxa" w:w="956"/>
          </w:tcPr>
          <w:p>
            <w:pPr>
              <w:spacing w:after="0"/>
              <w:jc w:val="right"/>
            </w:pPr>
            <w:r>
              <w:rPr>
                <w:sz w:val="16"/>
              </w:rPr>
              <w:t>$42,365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8 county-coded records, 8 with a damage value recorded (including $0), $159,000; 6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44,503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$8,060,005,274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$54,612,913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$9,475,716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$1,416,585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Stokes County (unincorporated area)</w:t>
            </w:r>
          </w:p>
        </w:tc>
        <w:tc>
          <w:tcPr>
            <w:tcW w:type="dxa" w:w="1589"/>
          </w:tcPr>
          <w:p>
            <w:pPr>
              <w:spacing w:after="0"/>
              <w:jc w:val="left"/>
            </w:pPr>
            <w:r>
              <w:rPr>
                <w:sz w:val="16"/>
              </w:rPr>
              <w:t>370362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Danbury town</w:t>
            </w:r>
          </w:p>
        </w:tc>
        <w:tc>
          <w:tcPr>
            <w:tcW w:type="dxa" w:w="1589"/>
          </w:tcPr>
          <w:p>
            <w:pPr>
              <w:spacing w:after="0"/>
              <w:jc w:val="left"/>
            </w:pPr>
            <w:r>
              <w:rPr>
                <w:sz w:val="16"/>
              </w:rPr>
              <w:t>370363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King city</w:t>
            </w:r>
          </w:p>
        </w:tc>
        <w:tc>
          <w:tcPr>
            <w:tcW w:type="dxa" w:w="1589"/>
          </w:tcPr>
          <w:p>
            <w:pPr>
              <w:spacing w:after="0"/>
              <w:jc w:val="left"/>
            </w:pPr>
            <w:r>
              <w:rPr>
                <w:sz w:val="16"/>
              </w:rPr>
              <w:t>370458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Walnut Cove town</w:t>
            </w:r>
          </w:p>
        </w:tc>
        <w:tc>
          <w:tcPr>
            <w:tcW w:type="dxa" w:w="1589"/>
          </w:tcPr>
          <w:p>
            <w:pPr>
              <w:spacing w:after="0"/>
              <w:jc w:val="left"/>
            </w:pPr>
            <w:r>
              <w:rPr>
                <w:sz w:val="16"/>
              </w:rPr>
              <w:t>370224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Stokes County, NC: risk-assessment baseline packet, release 2026-10 (data as of 2026-09-30; County FIPS 37169). Automated baseline. </w:t>
      </w:r>
      <w:hyperlink r:id="rId15">
        <w:r>
          <w:rPr>
            <w:color w:val="1F4E99"/>
            <w:sz w:val="17"/>
            <w:u w:val="single"/>
          </w:rPr>
          <w:t>https://hazardplain.org/nc/37169/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Stokes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Stokes County, NC: Risk-assessment baseline packet</dc:title>
  <dc:subject>Hazard Plain release 2026-10, as of 2026-09-30. Automated baseline</dc:subject>
  <dc:creator>Hazard Plain</dc:creator>
  <cp:keywords>Hazard Plain; hazard mitigation; risk assessment; 37169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