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Rutherford County, NC</w:t>
      </w:r>
    </w:p>
    <w:p>
      <w:pPr>
        <w:spacing w:after="120" w:before="0"/>
      </w:pPr>
      <w:r>
        <w:rPr>
          <w:color w:val="555555"/>
          <w:sz w:val="24"/>
        </w:rPr>
        <w:t>Risk-assessment baseline packet</w:t>
      </w:r>
    </w:p>
    <w:p>
      <w:pPr>
        <w:spacing w:after="120" w:before="0"/>
      </w:pPr>
      <w:r>
        <w:rPr>
          <w:b/>
          <w:sz w:val="18"/>
        </w:rPr>
        <w:t xml:space="preserve">County FIPS: </w:t>
      </w:r>
      <w:r>
        <w:rPr>
          <w:sz w:val="18"/>
        </w:rPr>
        <w:t>37161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2030-05-20. Plan: South Mountains Regional (FEMA plan 110628), approved 2025-05-21.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2025-05-21: 1 new hazard declaration (1 incident)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($14,360,722 a year), Strong Wind ($3,250,216) and Tornado ($1,918,725).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2030-05-20</w:t>
      </w:r>
    </w:p>
    <w:p>
      <w:pPr>
        <w:keepNext/>
        <w:spacing w:after="40" w:before="0"/>
      </w:pPr>
      <w:r>
        <w:rPr>
          <w:b/>
        </w:rPr>
        <w:t xml:space="preserve">Plan: </w:t>
      </w:r>
      <w:r>
        <w:rPr/>
        <w:t>South Mountains Regional (FEMA plan 110628)</w:t>
      </w:r>
    </w:p>
    <w:p>
      <w:pPr>
        <w:keepNext/>
        <w:spacing w:after="40" w:before="0"/>
      </w:pPr>
      <w:r>
        <w:rPr>
          <w:b/>
        </w:rPr>
        <w:t xml:space="preserve">Approved: </w:t>
      </w:r>
      <w:r>
        <w:rPr/>
        <w:t>2025-05-21</w:t>
      </w:r>
    </w:p>
    <w:p>
      <w:pPr>
        <w:keepNext/>
        <w:spacing w:after="40" w:before="0"/>
      </w:pPr>
      <w:r>
        <w:rPr>
          <w:b/>
        </w:rPr>
        <w:t xml:space="preserve">Days to expiry: </w:t>
      </w:r>
      <w:r>
        <w:rPr/>
        <w:t>1,328</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2025-05-21)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4"/>
        <w:gridCol w:w="1394"/>
        <w:gridCol w:w="1868"/>
        <w:gridCol w:w="2432"/>
        <w:gridCol w:w="1211"/>
        <w:gridCol w:w="1037"/>
        <w:gridCol w:w="839"/>
        <w:gridCol w:w="1410"/>
        <w:gridCol w:w="2307"/>
      </w:tblGrid>
      <w:tr>
        <w:trPr>
          <w:cantSplit/>
          <w:tblHeader/>
        </w:trPr>
        <w:tc>
          <w:tcPr>
            <w:tcW w:type="dxa" w:w="1614"/>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68"/>
            <w:shd w:val="clear" w:color="auto" w:fill="E8E8E8"/>
          </w:tcPr>
          <w:p>
            <w:pPr>
              <w:spacing w:after="0"/>
              <w:jc w:val="left"/>
            </w:pPr>
            <w:r>
              <w:rPr>
                <w:b/>
                <w:sz w:val="16"/>
              </w:rPr>
              <w:t>Status</w:t>
            </w:r>
          </w:p>
        </w:tc>
        <w:tc>
          <w:tcPr>
            <w:tcW w:type="dxa" w:w="2432"/>
            <w:shd w:val="clear" w:color="auto" w:fill="E8E8E8"/>
          </w:tcPr>
          <w:p>
            <w:pPr>
              <w:spacing w:after="0"/>
              <w:jc w:val="left"/>
            </w:pPr>
            <w:r>
              <w:rPr>
                <w:b/>
                <w:sz w:val="16"/>
              </w:rPr>
              <w:t>Plan</w:t>
            </w:r>
          </w:p>
        </w:tc>
        <w:tc>
          <w:tcPr>
            <w:tcW w:type="dxa" w:w="121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0"/>
            <w:shd w:val="clear" w:color="auto" w:fill="E8E8E8"/>
          </w:tcPr>
          <w:p>
            <w:pPr>
              <w:spacing w:after="0"/>
              <w:jc w:val="left"/>
            </w:pPr>
            <w:r>
              <w:rPr>
                <w:b/>
                <w:sz w:val="16"/>
              </w:rPr>
              <w:t>Update underway</w:t>
            </w:r>
          </w:p>
        </w:tc>
        <w:tc>
          <w:tcPr>
            <w:tcW w:type="dxa" w:w="2307"/>
            <w:shd w:val="clear" w:color="auto" w:fill="E8E8E8"/>
          </w:tcPr>
          <w:p>
            <w:pPr>
              <w:spacing w:after="0"/>
              <w:jc w:val="left"/>
            </w:pPr>
            <w:r>
              <w:rPr>
                <w:b/>
                <w:sz w:val="16"/>
              </w:rPr>
              <w:t>Notes</w:t>
            </w:r>
          </w:p>
        </w:tc>
      </w:tr>
      <w:tr>
        <w:trPr>
          <w:cantSplit/>
        </w:trPr>
        <w:tc>
          <w:tcPr>
            <w:tcW w:type="dxa" w:w="1614"/>
          </w:tcPr>
          <w:p>
            <w:pPr>
              <w:spacing w:after="0"/>
              <w:jc w:val="left"/>
            </w:pPr>
            <w:r>
              <w:rPr>
                <w:sz w:val="16"/>
              </w:rPr>
              <w:t>Rutherford County (unincorporated area)</w:t>
            </w:r>
          </w:p>
        </w:tc>
        <w:tc>
          <w:tcPr>
            <w:tcW w:type="dxa" w:w="1394"/>
          </w:tcPr>
          <w:p>
            <w:pPr>
              <w:spacing w:after="0"/>
              <w:jc w:val="left"/>
            </w:pPr>
            <w:r>
              <w:rPr>
                <w:sz w:val="16"/>
              </w:rPr>
              <w:t>Unincorporated</w:t>
            </w:r>
          </w:p>
        </w:tc>
        <w:tc>
          <w:tcPr>
            <w:tcW w:type="dxa" w:w="1868"/>
          </w:tcPr>
          <w:p>
            <w:pPr>
              <w:spacing w:after="0"/>
              <w:jc w:val="left"/>
            </w:pPr>
            <w:r>
              <w:rPr>
                <w:sz w:val="16"/>
              </w:rPr>
              <w:t>Approved, expires 2030-05-20</w:t>
            </w:r>
          </w:p>
        </w:tc>
        <w:tc>
          <w:tcPr>
            <w:tcW w:type="dxa" w:w="2432"/>
          </w:tcPr>
          <w:p>
            <w:pPr>
              <w:spacing w:after="0"/>
              <w:jc w:val="left"/>
            </w:pPr>
            <w:r>
              <w:rPr>
                <w:sz w:val="16"/>
              </w:rPr>
              <w:t>South Mountains Regional (FEMA plan 110628)</w:t>
            </w:r>
          </w:p>
        </w:tc>
        <w:tc>
          <w:tcPr>
            <w:tcW w:type="dxa" w:w="1211"/>
          </w:tcPr>
          <w:p>
            <w:pPr>
              <w:spacing w:after="0"/>
              <w:jc w:val="left"/>
            </w:pPr>
            <w:r>
              <w:rPr>
                <w:sz w:val="16"/>
              </w:rPr>
              <w:t>2025-05-21</w:t>
            </w:r>
          </w:p>
        </w:tc>
        <w:tc>
          <w:tcPr>
            <w:tcW w:type="dxa" w:w="1037"/>
          </w:tcPr>
          <w:p>
            <w:pPr>
              <w:spacing w:after="0"/>
              <w:jc w:val="left"/>
            </w:pPr>
            <w:r>
              <w:rPr>
                <w:sz w:val="16"/>
              </w:rPr>
              <w:t>2030-05-20</w:t>
            </w:r>
          </w:p>
        </w:tc>
        <w:tc>
          <w:tcPr>
            <w:tcW w:type="dxa" w:w="839"/>
          </w:tcPr>
          <w:p>
            <w:pPr>
              <w:spacing w:after="0"/>
              <w:jc w:val="right"/>
            </w:pPr>
            <w:r>
              <w:rPr>
                <w:sz w:val="16"/>
              </w:rPr>
              <w:t>1,328</w:t>
            </w:r>
          </w:p>
        </w:tc>
        <w:tc>
          <w:tcPr>
            <w:tcW w:type="dxa" w:w="1410"/>
          </w:tcPr>
          <w:p>
            <w:pPr>
              <w:spacing w:after="0"/>
              <w:jc w:val="left"/>
            </w:pPr>
          </w:p>
        </w:tc>
        <w:tc>
          <w:tcPr>
            <w:tcW w:type="dxa" w:w="2307"/>
          </w:tcPr>
          <w:p>
            <w:pPr>
              <w:spacing w:after="0"/>
              <w:jc w:val="left"/>
            </w:pPr>
            <w:r>
              <w:rPr>
                <w:sz w:val="16"/>
              </w:rPr>
              <w:t>this jurisdiction approved 2025-10-17</w:t>
            </w:r>
          </w:p>
        </w:tc>
      </w:tr>
      <w:tr>
        <w:trPr>
          <w:cantSplit/>
        </w:trPr>
        <w:tc>
          <w:tcPr>
            <w:tcW w:type="dxa" w:w="1614"/>
          </w:tcPr>
          <w:p>
            <w:pPr>
              <w:spacing w:after="0"/>
              <w:jc w:val="left"/>
            </w:pPr>
            <w:r>
              <w:rPr>
                <w:sz w:val="16"/>
              </w:rPr>
              <w:t>Bostic town</w:t>
            </w:r>
          </w:p>
        </w:tc>
        <w:tc>
          <w:tcPr>
            <w:tcW w:type="dxa" w:w="1394"/>
          </w:tcPr>
          <w:p>
            <w:pPr>
              <w:spacing w:after="0"/>
              <w:jc w:val="left"/>
            </w:pPr>
            <w:r>
              <w:rPr>
                <w:sz w:val="16"/>
              </w:rPr>
              <w:t>Town</w:t>
            </w:r>
          </w:p>
        </w:tc>
        <w:tc>
          <w:tcPr>
            <w:tcW w:type="dxa" w:w="1868"/>
          </w:tcPr>
          <w:p>
            <w:pPr>
              <w:spacing w:after="0"/>
              <w:jc w:val="left"/>
            </w:pPr>
            <w:r>
              <w:rPr>
                <w:sz w:val="16"/>
              </w:rPr>
              <w:t>Approved, expires 2030-05-20</w:t>
            </w:r>
          </w:p>
        </w:tc>
        <w:tc>
          <w:tcPr>
            <w:tcW w:type="dxa" w:w="2432"/>
          </w:tcPr>
          <w:p>
            <w:pPr>
              <w:spacing w:after="0"/>
              <w:jc w:val="left"/>
            </w:pPr>
            <w:r>
              <w:rPr>
                <w:sz w:val="16"/>
              </w:rPr>
              <w:t>South Mountains Regional (FEMA plan 110628)</w:t>
            </w:r>
          </w:p>
        </w:tc>
        <w:tc>
          <w:tcPr>
            <w:tcW w:type="dxa" w:w="1211"/>
          </w:tcPr>
          <w:p>
            <w:pPr>
              <w:spacing w:after="0"/>
              <w:jc w:val="left"/>
            </w:pPr>
            <w:r>
              <w:rPr>
                <w:sz w:val="16"/>
              </w:rPr>
              <w:t>2025-05-21</w:t>
            </w:r>
          </w:p>
        </w:tc>
        <w:tc>
          <w:tcPr>
            <w:tcW w:type="dxa" w:w="1037"/>
          </w:tcPr>
          <w:p>
            <w:pPr>
              <w:spacing w:after="0"/>
              <w:jc w:val="left"/>
            </w:pPr>
            <w:r>
              <w:rPr>
                <w:sz w:val="16"/>
              </w:rPr>
              <w:t>2030-05-20</w:t>
            </w:r>
          </w:p>
        </w:tc>
        <w:tc>
          <w:tcPr>
            <w:tcW w:type="dxa" w:w="839"/>
          </w:tcPr>
          <w:p>
            <w:pPr>
              <w:spacing w:after="0"/>
              <w:jc w:val="right"/>
            </w:pPr>
            <w:r>
              <w:rPr>
                <w:sz w:val="16"/>
              </w:rPr>
              <w:t>1,328</w:t>
            </w:r>
          </w:p>
        </w:tc>
        <w:tc>
          <w:tcPr>
            <w:tcW w:type="dxa" w:w="1410"/>
          </w:tcPr>
          <w:p>
            <w:pPr>
              <w:spacing w:after="0"/>
              <w:jc w:val="left"/>
            </w:pPr>
          </w:p>
        </w:tc>
        <w:tc>
          <w:tcPr>
            <w:tcW w:type="dxa" w:w="2307"/>
          </w:tcPr>
          <w:p>
            <w:pPr>
              <w:spacing w:after="0"/>
              <w:jc w:val="left"/>
            </w:pPr>
            <w:r>
              <w:rPr>
                <w:sz w:val="16"/>
              </w:rPr>
              <w:t>this jurisdiction approved 2025-08-12</w:t>
            </w:r>
          </w:p>
        </w:tc>
      </w:tr>
      <w:tr>
        <w:trPr>
          <w:cantSplit/>
        </w:trPr>
        <w:tc>
          <w:tcPr>
            <w:tcW w:type="dxa" w:w="1614"/>
          </w:tcPr>
          <w:p>
            <w:pPr>
              <w:spacing w:after="0"/>
              <w:jc w:val="left"/>
            </w:pPr>
            <w:r>
              <w:rPr>
                <w:sz w:val="16"/>
              </w:rPr>
              <w:t>Chimney Rock Village village</w:t>
            </w:r>
          </w:p>
        </w:tc>
        <w:tc>
          <w:tcPr>
            <w:tcW w:type="dxa" w:w="1394"/>
          </w:tcPr>
          <w:p>
            <w:pPr>
              <w:spacing w:after="0"/>
              <w:jc w:val="left"/>
            </w:pPr>
            <w:r>
              <w:rPr>
                <w:sz w:val="16"/>
              </w:rPr>
              <w:t>Village</w:t>
            </w:r>
          </w:p>
        </w:tc>
        <w:tc>
          <w:tcPr>
            <w:tcW w:type="dxa" w:w="1868"/>
          </w:tcPr>
          <w:p>
            <w:pPr>
              <w:spacing w:after="0"/>
              <w:jc w:val="left"/>
            </w:pPr>
            <w:r>
              <w:rPr>
                <w:sz w:val="16"/>
              </w:rPr>
              <w:t>Approved, expires 2030-05-20</w:t>
            </w:r>
          </w:p>
        </w:tc>
        <w:tc>
          <w:tcPr>
            <w:tcW w:type="dxa" w:w="2432"/>
          </w:tcPr>
          <w:p>
            <w:pPr>
              <w:spacing w:after="0"/>
              <w:jc w:val="left"/>
            </w:pPr>
            <w:r>
              <w:rPr>
                <w:sz w:val="16"/>
              </w:rPr>
              <w:t>South Mountains Regional (FEMA plan 110628)</w:t>
            </w:r>
          </w:p>
        </w:tc>
        <w:tc>
          <w:tcPr>
            <w:tcW w:type="dxa" w:w="1211"/>
          </w:tcPr>
          <w:p>
            <w:pPr>
              <w:spacing w:after="0"/>
              <w:jc w:val="left"/>
            </w:pPr>
            <w:r>
              <w:rPr>
                <w:sz w:val="16"/>
              </w:rPr>
              <w:t>2025-05-21</w:t>
            </w:r>
          </w:p>
        </w:tc>
        <w:tc>
          <w:tcPr>
            <w:tcW w:type="dxa" w:w="1037"/>
          </w:tcPr>
          <w:p>
            <w:pPr>
              <w:spacing w:after="0"/>
              <w:jc w:val="left"/>
            </w:pPr>
            <w:r>
              <w:rPr>
                <w:sz w:val="16"/>
              </w:rPr>
              <w:t>2030-05-20</w:t>
            </w:r>
          </w:p>
        </w:tc>
        <w:tc>
          <w:tcPr>
            <w:tcW w:type="dxa" w:w="839"/>
          </w:tcPr>
          <w:p>
            <w:pPr>
              <w:spacing w:after="0"/>
              <w:jc w:val="right"/>
            </w:pPr>
            <w:r>
              <w:rPr>
                <w:sz w:val="16"/>
              </w:rPr>
              <w:t>1,328</w:t>
            </w:r>
          </w:p>
        </w:tc>
        <w:tc>
          <w:tcPr>
            <w:tcW w:type="dxa" w:w="1410"/>
          </w:tcPr>
          <w:p>
            <w:pPr>
              <w:spacing w:after="0"/>
              <w:jc w:val="left"/>
            </w:pPr>
          </w:p>
        </w:tc>
        <w:tc>
          <w:tcPr>
            <w:tcW w:type="dxa" w:w="2307"/>
          </w:tcPr>
          <w:p>
            <w:pPr>
              <w:spacing w:after="0"/>
              <w:jc w:val="left"/>
            </w:pPr>
            <w:r>
              <w:rPr>
                <w:sz w:val="16"/>
              </w:rPr>
              <w:t>this jurisdiction approved 2026-07-17</w:t>
            </w:r>
          </w:p>
        </w:tc>
      </w:tr>
      <w:tr>
        <w:trPr>
          <w:cantSplit/>
        </w:trPr>
        <w:tc>
          <w:tcPr>
            <w:tcW w:type="dxa" w:w="1614"/>
          </w:tcPr>
          <w:p>
            <w:pPr>
              <w:spacing w:after="0"/>
              <w:jc w:val="left"/>
            </w:pPr>
            <w:r>
              <w:rPr>
                <w:sz w:val="16"/>
              </w:rPr>
              <w:t>Ellenboro town</w:t>
            </w:r>
          </w:p>
        </w:tc>
        <w:tc>
          <w:tcPr>
            <w:tcW w:type="dxa" w:w="1394"/>
          </w:tcPr>
          <w:p>
            <w:pPr>
              <w:spacing w:after="0"/>
              <w:jc w:val="left"/>
            </w:pPr>
            <w:r>
              <w:rPr>
                <w:sz w:val="16"/>
              </w:rPr>
              <w:t>Town</w:t>
            </w:r>
          </w:p>
        </w:tc>
        <w:tc>
          <w:tcPr>
            <w:tcW w:type="dxa" w:w="1868"/>
          </w:tcPr>
          <w:p>
            <w:pPr>
              <w:spacing w:after="0"/>
              <w:jc w:val="left"/>
            </w:pPr>
            <w:r>
              <w:rPr>
                <w:sz w:val="16"/>
              </w:rPr>
              <w:t>Plan 110628 approved 2025-05-21, pending adoption here; not yet eligible</w:t>
            </w:r>
          </w:p>
        </w:tc>
        <w:tc>
          <w:tcPr>
            <w:tcW w:type="dxa" w:w="2432"/>
          </w:tcPr>
          <w:p>
            <w:pPr>
              <w:spacing w:after="0"/>
              <w:jc w:val="left"/>
            </w:pPr>
            <w:r>
              <w:rPr>
                <w:sz w:val="16"/>
              </w:rPr>
              <w:t>South Mountains Regional (FEMA plan 110628), pending adoption here</w:t>
            </w:r>
          </w:p>
        </w:tc>
        <w:tc>
          <w:tcPr>
            <w:tcW w:type="dxa" w:w="1211"/>
          </w:tcPr>
          <w:p>
            <w:pPr>
              <w:spacing w:after="0"/>
              <w:jc w:val="left"/>
            </w:pPr>
            <w:r>
              <w:rPr>
                <w:sz w:val="16"/>
              </w:rPr>
              <w:t>2025-05-21 by FEMA; not yet adopted here</w:t>
            </w:r>
          </w:p>
        </w:tc>
        <w:tc>
          <w:tcPr>
            <w:tcW w:type="dxa" w:w="1037"/>
          </w:tcPr>
          <w:p>
            <w:pPr>
              <w:spacing w:after="0"/>
              <w:jc w:val="left"/>
            </w:pPr>
            <w:r>
              <w:rPr>
                <w:sz w:val="16"/>
              </w:rPr>
              <w:t>2030-05-20 once adopted</w:t>
            </w:r>
          </w:p>
        </w:tc>
        <w:tc>
          <w:tcPr>
            <w:tcW w:type="dxa" w:w="839"/>
          </w:tcPr>
          <w:p>
            <w:pPr>
              <w:spacing w:after="0"/>
              <w:jc w:val="right"/>
            </w:pPr>
          </w:p>
        </w:tc>
        <w:tc>
          <w:tcPr>
            <w:tcW w:type="dxa" w:w="1410"/>
          </w:tcPr>
          <w:p>
            <w:pPr>
              <w:spacing w:after="0"/>
              <w:jc w:val="left"/>
            </w:pPr>
            <w:r>
              <w:rPr>
                <w:sz w:val="16"/>
              </w:rPr>
              <w:t>FEMA tracker shows a plan approvable pending adoption</w:t>
            </w:r>
          </w:p>
        </w:tc>
        <w:tc>
          <w:tcPr>
            <w:tcW w:type="dxa" w:w="2307"/>
          </w:tcPr>
          <w:p>
            <w:pPr>
              <w:spacing w:after="0"/>
              <w:jc w:val="left"/>
            </w:pPr>
            <w:r>
              <w:rPr>
                <w:sz w:val="16"/>
              </w:rPr>
              <w:t>Not yet eligible: adopt the approved plan.</w:t>
            </w:r>
          </w:p>
        </w:tc>
      </w:tr>
      <w:tr>
        <w:trPr>
          <w:cantSplit/>
        </w:trPr>
        <w:tc>
          <w:tcPr>
            <w:tcW w:type="dxa" w:w="1614"/>
          </w:tcPr>
          <w:p>
            <w:pPr>
              <w:spacing w:after="0"/>
              <w:jc w:val="left"/>
            </w:pPr>
            <w:r>
              <w:rPr>
                <w:sz w:val="16"/>
              </w:rPr>
              <w:t>Forest City town</w:t>
            </w:r>
          </w:p>
        </w:tc>
        <w:tc>
          <w:tcPr>
            <w:tcW w:type="dxa" w:w="1394"/>
          </w:tcPr>
          <w:p>
            <w:pPr>
              <w:spacing w:after="0"/>
              <w:jc w:val="left"/>
            </w:pPr>
            <w:r>
              <w:rPr>
                <w:sz w:val="16"/>
              </w:rPr>
              <w:t>Town</w:t>
            </w:r>
          </w:p>
        </w:tc>
        <w:tc>
          <w:tcPr>
            <w:tcW w:type="dxa" w:w="1868"/>
          </w:tcPr>
          <w:p>
            <w:pPr>
              <w:spacing w:after="0"/>
              <w:jc w:val="left"/>
            </w:pPr>
            <w:r>
              <w:rPr>
                <w:sz w:val="16"/>
              </w:rPr>
              <w:t>Approved, expires 2030-05-20</w:t>
            </w:r>
          </w:p>
        </w:tc>
        <w:tc>
          <w:tcPr>
            <w:tcW w:type="dxa" w:w="2432"/>
          </w:tcPr>
          <w:p>
            <w:pPr>
              <w:spacing w:after="0"/>
              <w:jc w:val="left"/>
            </w:pPr>
            <w:r>
              <w:rPr>
                <w:sz w:val="16"/>
              </w:rPr>
              <w:t>South Mountains Regional (FEMA plan 110628)</w:t>
            </w:r>
          </w:p>
        </w:tc>
        <w:tc>
          <w:tcPr>
            <w:tcW w:type="dxa" w:w="1211"/>
          </w:tcPr>
          <w:p>
            <w:pPr>
              <w:spacing w:after="0"/>
              <w:jc w:val="left"/>
            </w:pPr>
            <w:r>
              <w:rPr>
                <w:sz w:val="16"/>
              </w:rPr>
              <w:t>2025-05-21</w:t>
            </w:r>
          </w:p>
        </w:tc>
        <w:tc>
          <w:tcPr>
            <w:tcW w:type="dxa" w:w="1037"/>
          </w:tcPr>
          <w:p>
            <w:pPr>
              <w:spacing w:after="0"/>
              <w:jc w:val="left"/>
            </w:pPr>
            <w:r>
              <w:rPr>
                <w:sz w:val="16"/>
              </w:rPr>
              <w:t>2030-05-20</w:t>
            </w:r>
          </w:p>
        </w:tc>
        <w:tc>
          <w:tcPr>
            <w:tcW w:type="dxa" w:w="839"/>
          </w:tcPr>
          <w:p>
            <w:pPr>
              <w:spacing w:after="0"/>
              <w:jc w:val="right"/>
            </w:pPr>
            <w:r>
              <w:rPr>
                <w:sz w:val="16"/>
              </w:rPr>
              <w:t>1,328</w:t>
            </w:r>
          </w:p>
        </w:tc>
        <w:tc>
          <w:tcPr>
            <w:tcW w:type="dxa" w:w="1410"/>
          </w:tcPr>
          <w:p>
            <w:pPr>
              <w:spacing w:after="0"/>
              <w:jc w:val="left"/>
            </w:pPr>
          </w:p>
        </w:tc>
        <w:tc>
          <w:tcPr>
            <w:tcW w:type="dxa" w:w="2307"/>
          </w:tcPr>
          <w:p>
            <w:pPr>
              <w:spacing w:after="0"/>
              <w:jc w:val="left"/>
            </w:pPr>
            <w:r>
              <w:rPr>
                <w:sz w:val="16"/>
              </w:rPr>
              <w:t>this jurisdiction approved 2026-03-24</w:t>
            </w:r>
          </w:p>
        </w:tc>
      </w:tr>
      <w:tr>
        <w:trPr>
          <w:cantSplit/>
        </w:trPr>
        <w:tc>
          <w:tcPr>
            <w:tcW w:type="dxa" w:w="1614"/>
          </w:tcPr>
          <w:p>
            <w:pPr>
              <w:spacing w:after="0"/>
              <w:jc w:val="left"/>
            </w:pPr>
            <w:r>
              <w:rPr>
                <w:sz w:val="16"/>
              </w:rPr>
              <w:t>Lake Lure town</w:t>
            </w:r>
          </w:p>
        </w:tc>
        <w:tc>
          <w:tcPr>
            <w:tcW w:type="dxa" w:w="1394"/>
          </w:tcPr>
          <w:p>
            <w:pPr>
              <w:spacing w:after="0"/>
              <w:jc w:val="left"/>
            </w:pPr>
            <w:r>
              <w:rPr>
                <w:sz w:val="16"/>
              </w:rPr>
              <w:t>Town</w:t>
            </w:r>
          </w:p>
        </w:tc>
        <w:tc>
          <w:tcPr>
            <w:tcW w:type="dxa" w:w="1868"/>
          </w:tcPr>
          <w:p>
            <w:pPr>
              <w:spacing w:after="0"/>
              <w:jc w:val="left"/>
            </w:pPr>
            <w:r>
              <w:rPr>
                <w:sz w:val="16"/>
              </w:rPr>
              <w:t>Approved, expires 2030-05-20</w:t>
            </w:r>
          </w:p>
        </w:tc>
        <w:tc>
          <w:tcPr>
            <w:tcW w:type="dxa" w:w="2432"/>
          </w:tcPr>
          <w:p>
            <w:pPr>
              <w:spacing w:after="0"/>
              <w:jc w:val="left"/>
            </w:pPr>
            <w:r>
              <w:rPr>
                <w:sz w:val="16"/>
              </w:rPr>
              <w:t>South Mountains Regional (FEMA plan 110628)</w:t>
            </w:r>
          </w:p>
        </w:tc>
        <w:tc>
          <w:tcPr>
            <w:tcW w:type="dxa" w:w="1211"/>
          </w:tcPr>
          <w:p>
            <w:pPr>
              <w:spacing w:after="0"/>
              <w:jc w:val="left"/>
            </w:pPr>
            <w:r>
              <w:rPr>
                <w:sz w:val="16"/>
              </w:rPr>
              <w:t>2025-05-21</w:t>
            </w:r>
          </w:p>
        </w:tc>
        <w:tc>
          <w:tcPr>
            <w:tcW w:type="dxa" w:w="1037"/>
          </w:tcPr>
          <w:p>
            <w:pPr>
              <w:spacing w:after="0"/>
              <w:jc w:val="left"/>
            </w:pPr>
            <w:r>
              <w:rPr>
                <w:sz w:val="16"/>
              </w:rPr>
              <w:t>2030-05-20</w:t>
            </w:r>
          </w:p>
        </w:tc>
        <w:tc>
          <w:tcPr>
            <w:tcW w:type="dxa" w:w="839"/>
          </w:tcPr>
          <w:p>
            <w:pPr>
              <w:spacing w:after="0"/>
              <w:jc w:val="right"/>
            </w:pPr>
            <w:r>
              <w:rPr>
                <w:sz w:val="16"/>
              </w:rPr>
              <w:t>1,328</w:t>
            </w:r>
          </w:p>
        </w:tc>
        <w:tc>
          <w:tcPr>
            <w:tcW w:type="dxa" w:w="1410"/>
          </w:tcPr>
          <w:p>
            <w:pPr>
              <w:spacing w:after="0"/>
              <w:jc w:val="left"/>
            </w:pPr>
          </w:p>
        </w:tc>
        <w:tc>
          <w:tcPr>
            <w:tcW w:type="dxa" w:w="2307"/>
          </w:tcPr>
          <w:p>
            <w:pPr>
              <w:spacing w:after="0"/>
              <w:jc w:val="left"/>
            </w:pPr>
            <w:r>
              <w:rPr>
                <w:sz w:val="16"/>
              </w:rPr>
              <w:t>this jurisdiction approved 2025-07-10</w:t>
            </w:r>
          </w:p>
        </w:tc>
      </w:tr>
      <w:tr>
        <w:trPr>
          <w:cantSplit/>
        </w:trPr>
        <w:tc>
          <w:tcPr>
            <w:tcW w:type="dxa" w:w="1614"/>
          </w:tcPr>
          <w:p>
            <w:pPr>
              <w:spacing w:after="0"/>
              <w:jc w:val="left"/>
            </w:pPr>
            <w:r>
              <w:rPr>
                <w:sz w:val="16"/>
              </w:rPr>
              <w:t>Ruth town</w:t>
            </w:r>
          </w:p>
        </w:tc>
        <w:tc>
          <w:tcPr>
            <w:tcW w:type="dxa" w:w="1394"/>
          </w:tcPr>
          <w:p>
            <w:pPr>
              <w:spacing w:after="0"/>
              <w:jc w:val="left"/>
            </w:pPr>
            <w:r>
              <w:rPr>
                <w:sz w:val="16"/>
              </w:rPr>
              <w:t>Town</w:t>
            </w:r>
          </w:p>
        </w:tc>
        <w:tc>
          <w:tcPr>
            <w:tcW w:type="dxa" w:w="1868"/>
          </w:tcPr>
          <w:p>
            <w:pPr>
              <w:spacing w:after="0"/>
              <w:jc w:val="left"/>
            </w:pPr>
            <w:r>
              <w:rPr>
                <w:sz w:val="16"/>
              </w:rPr>
              <w:t>Approved, expires 2030-05-20</w:t>
            </w:r>
          </w:p>
        </w:tc>
        <w:tc>
          <w:tcPr>
            <w:tcW w:type="dxa" w:w="2432"/>
          </w:tcPr>
          <w:p>
            <w:pPr>
              <w:spacing w:after="0"/>
              <w:jc w:val="left"/>
            </w:pPr>
            <w:r>
              <w:rPr>
                <w:sz w:val="16"/>
              </w:rPr>
              <w:t>South Mountains Regional (FEMA plan 110628)</w:t>
            </w:r>
          </w:p>
        </w:tc>
        <w:tc>
          <w:tcPr>
            <w:tcW w:type="dxa" w:w="1211"/>
          </w:tcPr>
          <w:p>
            <w:pPr>
              <w:spacing w:after="0"/>
              <w:jc w:val="left"/>
            </w:pPr>
            <w:r>
              <w:rPr>
                <w:sz w:val="16"/>
              </w:rPr>
              <w:t>2025-05-21</w:t>
            </w:r>
          </w:p>
        </w:tc>
        <w:tc>
          <w:tcPr>
            <w:tcW w:type="dxa" w:w="1037"/>
          </w:tcPr>
          <w:p>
            <w:pPr>
              <w:spacing w:after="0"/>
              <w:jc w:val="left"/>
            </w:pPr>
            <w:r>
              <w:rPr>
                <w:sz w:val="16"/>
              </w:rPr>
              <w:t>2030-05-20</w:t>
            </w:r>
          </w:p>
        </w:tc>
        <w:tc>
          <w:tcPr>
            <w:tcW w:type="dxa" w:w="839"/>
          </w:tcPr>
          <w:p>
            <w:pPr>
              <w:spacing w:after="0"/>
              <w:jc w:val="right"/>
            </w:pPr>
            <w:r>
              <w:rPr>
                <w:sz w:val="16"/>
              </w:rPr>
              <w:t>1,328</w:t>
            </w:r>
          </w:p>
        </w:tc>
        <w:tc>
          <w:tcPr>
            <w:tcW w:type="dxa" w:w="1410"/>
          </w:tcPr>
          <w:p>
            <w:pPr>
              <w:spacing w:after="0"/>
              <w:jc w:val="left"/>
            </w:pPr>
          </w:p>
        </w:tc>
        <w:tc>
          <w:tcPr>
            <w:tcW w:type="dxa" w:w="2307"/>
          </w:tcPr>
          <w:p>
            <w:pPr>
              <w:spacing w:after="0"/>
              <w:jc w:val="left"/>
            </w:pPr>
            <w:r>
              <w:rPr>
                <w:sz w:val="16"/>
              </w:rPr>
              <w:t>this jurisdiction approved 2026-07-01</w:t>
            </w:r>
          </w:p>
        </w:tc>
      </w:tr>
      <w:tr>
        <w:trPr>
          <w:cantSplit/>
        </w:trPr>
        <w:tc>
          <w:tcPr>
            <w:tcW w:type="dxa" w:w="1614"/>
          </w:tcPr>
          <w:p>
            <w:pPr>
              <w:spacing w:after="0"/>
              <w:jc w:val="left"/>
            </w:pPr>
            <w:r>
              <w:rPr>
                <w:sz w:val="16"/>
              </w:rPr>
              <w:t>Rutherfordton town</w:t>
            </w:r>
          </w:p>
        </w:tc>
        <w:tc>
          <w:tcPr>
            <w:tcW w:type="dxa" w:w="1394"/>
          </w:tcPr>
          <w:p>
            <w:pPr>
              <w:spacing w:after="0"/>
              <w:jc w:val="left"/>
            </w:pPr>
            <w:r>
              <w:rPr>
                <w:sz w:val="16"/>
              </w:rPr>
              <w:t>Town</w:t>
            </w:r>
          </w:p>
        </w:tc>
        <w:tc>
          <w:tcPr>
            <w:tcW w:type="dxa" w:w="1868"/>
          </w:tcPr>
          <w:p>
            <w:pPr>
              <w:spacing w:after="0"/>
              <w:jc w:val="left"/>
            </w:pPr>
            <w:r>
              <w:rPr>
                <w:sz w:val="16"/>
              </w:rPr>
              <w:t>Approved, expires 2030-05-20</w:t>
            </w:r>
          </w:p>
        </w:tc>
        <w:tc>
          <w:tcPr>
            <w:tcW w:type="dxa" w:w="2432"/>
          </w:tcPr>
          <w:p>
            <w:pPr>
              <w:spacing w:after="0"/>
              <w:jc w:val="left"/>
            </w:pPr>
            <w:r>
              <w:rPr>
                <w:sz w:val="16"/>
              </w:rPr>
              <w:t>South Mountains Regional (FEMA plan 110628)</w:t>
            </w:r>
          </w:p>
        </w:tc>
        <w:tc>
          <w:tcPr>
            <w:tcW w:type="dxa" w:w="1211"/>
          </w:tcPr>
          <w:p>
            <w:pPr>
              <w:spacing w:after="0"/>
              <w:jc w:val="left"/>
            </w:pPr>
            <w:r>
              <w:rPr>
                <w:sz w:val="16"/>
              </w:rPr>
              <w:t>2025-05-21</w:t>
            </w:r>
          </w:p>
        </w:tc>
        <w:tc>
          <w:tcPr>
            <w:tcW w:type="dxa" w:w="1037"/>
          </w:tcPr>
          <w:p>
            <w:pPr>
              <w:spacing w:after="0"/>
              <w:jc w:val="left"/>
            </w:pPr>
            <w:r>
              <w:rPr>
                <w:sz w:val="16"/>
              </w:rPr>
              <w:t>2030-05-20</w:t>
            </w:r>
          </w:p>
        </w:tc>
        <w:tc>
          <w:tcPr>
            <w:tcW w:type="dxa" w:w="839"/>
          </w:tcPr>
          <w:p>
            <w:pPr>
              <w:spacing w:after="0"/>
              <w:jc w:val="right"/>
            </w:pPr>
            <w:r>
              <w:rPr>
                <w:sz w:val="16"/>
              </w:rPr>
              <w:t>1,328</w:t>
            </w:r>
          </w:p>
        </w:tc>
        <w:tc>
          <w:tcPr>
            <w:tcW w:type="dxa" w:w="1410"/>
          </w:tcPr>
          <w:p>
            <w:pPr>
              <w:spacing w:after="0"/>
              <w:jc w:val="left"/>
            </w:pPr>
          </w:p>
        </w:tc>
        <w:tc>
          <w:tcPr>
            <w:tcW w:type="dxa" w:w="2307"/>
          </w:tcPr>
          <w:p>
            <w:pPr>
              <w:spacing w:after="0"/>
              <w:jc w:val="left"/>
            </w:pPr>
            <w:r>
              <w:rPr>
                <w:sz w:val="16"/>
              </w:rPr>
              <w:t>this jurisdiction approved 2026-07-24</w:t>
            </w:r>
          </w:p>
        </w:tc>
      </w:tr>
      <w:tr>
        <w:trPr>
          <w:cantSplit/>
        </w:trPr>
        <w:tc>
          <w:tcPr>
            <w:tcW w:type="dxa" w:w="1614"/>
          </w:tcPr>
          <w:p>
            <w:pPr>
              <w:spacing w:after="0"/>
              <w:jc w:val="left"/>
            </w:pPr>
            <w:r>
              <w:rPr>
                <w:sz w:val="16"/>
              </w:rPr>
              <w:t>Spindale town</w:t>
            </w:r>
          </w:p>
        </w:tc>
        <w:tc>
          <w:tcPr>
            <w:tcW w:type="dxa" w:w="1394"/>
          </w:tcPr>
          <w:p>
            <w:pPr>
              <w:spacing w:after="0"/>
              <w:jc w:val="left"/>
            </w:pPr>
            <w:r>
              <w:rPr>
                <w:sz w:val="16"/>
              </w:rPr>
              <w:t>Town</w:t>
            </w:r>
          </w:p>
        </w:tc>
        <w:tc>
          <w:tcPr>
            <w:tcW w:type="dxa" w:w="1868"/>
          </w:tcPr>
          <w:p>
            <w:pPr>
              <w:spacing w:after="0"/>
              <w:jc w:val="left"/>
            </w:pPr>
            <w:r>
              <w:rPr>
                <w:sz w:val="16"/>
              </w:rPr>
              <w:t>Approved, expires 2030-05-20</w:t>
            </w:r>
          </w:p>
        </w:tc>
        <w:tc>
          <w:tcPr>
            <w:tcW w:type="dxa" w:w="2432"/>
          </w:tcPr>
          <w:p>
            <w:pPr>
              <w:spacing w:after="0"/>
              <w:jc w:val="left"/>
            </w:pPr>
            <w:r>
              <w:rPr>
                <w:sz w:val="16"/>
              </w:rPr>
              <w:t>South Mountains Regional (FEMA plan 110628)</w:t>
            </w:r>
          </w:p>
        </w:tc>
        <w:tc>
          <w:tcPr>
            <w:tcW w:type="dxa" w:w="1211"/>
          </w:tcPr>
          <w:p>
            <w:pPr>
              <w:spacing w:after="0"/>
              <w:jc w:val="left"/>
            </w:pPr>
            <w:r>
              <w:rPr>
                <w:sz w:val="16"/>
              </w:rPr>
              <w:t>2025-05-21</w:t>
            </w:r>
          </w:p>
        </w:tc>
        <w:tc>
          <w:tcPr>
            <w:tcW w:type="dxa" w:w="1037"/>
          </w:tcPr>
          <w:p>
            <w:pPr>
              <w:spacing w:after="0"/>
              <w:jc w:val="left"/>
            </w:pPr>
            <w:r>
              <w:rPr>
                <w:sz w:val="16"/>
              </w:rPr>
              <w:t>2030-05-20</w:t>
            </w:r>
          </w:p>
        </w:tc>
        <w:tc>
          <w:tcPr>
            <w:tcW w:type="dxa" w:w="839"/>
          </w:tcPr>
          <w:p>
            <w:pPr>
              <w:spacing w:after="0"/>
              <w:jc w:val="right"/>
            </w:pPr>
            <w:r>
              <w:rPr>
                <w:sz w:val="16"/>
              </w:rPr>
              <w:t>1,328</w:t>
            </w:r>
          </w:p>
        </w:tc>
        <w:tc>
          <w:tcPr>
            <w:tcW w:type="dxa" w:w="1410"/>
          </w:tcPr>
          <w:p>
            <w:pPr>
              <w:spacing w:after="0"/>
              <w:jc w:val="left"/>
            </w:pPr>
          </w:p>
        </w:tc>
        <w:tc>
          <w:tcPr>
            <w:tcW w:type="dxa" w:w="2307"/>
          </w:tcPr>
          <w:p>
            <w:pPr>
              <w:spacing w:after="0"/>
              <w:jc w:val="left"/>
            </w:pPr>
            <w:r>
              <w:rPr>
                <w:sz w:val="16"/>
              </w:rPr>
              <w:t>this jurisdiction approved 2025-08-18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110628 covers 13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87"/>
        <w:gridCol w:w="1237"/>
        <w:gridCol w:w="1126"/>
        <w:gridCol w:w="1126"/>
        <w:gridCol w:w="1618"/>
        <w:gridCol w:w="1176"/>
        <w:gridCol w:w="1739"/>
        <w:gridCol w:w="3069"/>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9"/>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8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$14,201,752</w:t>
            </w:r>
          </w:p>
        </w:tc>
        <w:tc>
          <w:tcPr>
            <w:tcW w:type="dxa" w:w="1126"/>
          </w:tcPr>
          <w:p>
            <w:pPr>
              <w:spacing w:after="0"/>
              <w:jc w:val="right"/>
            </w:pPr>
            <w:r>
              <w:rPr>
                <w:sz w:val="16"/>
              </w:rPr>
              <w:t>$60,113</w:t>
            </w:r>
          </w:p>
        </w:tc>
        <w:tc>
          <w:tcPr>
            <w:tcW w:type="dxa" w:w="1618"/>
          </w:tcPr>
          <w:p>
            <w:pPr>
              <w:spacing w:after="0"/>
              <w:jc w:val="right"/>
            </w:pPr>
            <w:r>
              <w:rPr>
                <w:sz w:val="16"/>
              </w:rPr>
              <w:t>$98,858</w:t>
            </w:r>
          </w:p>
        </w:tc>
        <w:tc>
          <w:tcPr>
            <w:tcW w:type="dxa" w:w="1176"/>
          </w:tcPr>
          <w:p>
            <w:pPr>
              <w:spacing w:after="0"/>
              <w:jc w:val="right"/>
            </w:pPr>
            <w:r>
              <w:rPr>
                <w:sz w:val="16"/>
              </w:rPr>
              <w:t>$14,360,722</w:t>
            </w:r>
          </w:p>
        </w:tc>
        <w:tc>
          <w:tcPr>
            <w:tcW w:type="dxa" w:w="1739"/>
          </w:tcPr>
          <w:p>
            <w:pPr>
              <w:spacing w:after="0"/>
              <w:jc w:val="right"/>
            </w:pPr>
            <w:r>
              <w:rPr>
                <w:sz w:val="16"/>
              </w:rPr>
              <w:t>34</w:t>
            </w:r>
          </w:p>
        </w:tc>
        <w:tc>
          <w:tcPr>
            <w:tcW w:type="dxa" w:w="3069"/>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Strong Wind</w:t>
            </w:r>
          </w:p>
        </w:tc>
        <w:tc>
          <w:tcPr>
            <w:tcW w:type="dxa" w:w="128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$146,668</w:t>
            </w:r>
          </w:p>
        </w:tc>
        <w:tc>
          <w:tcPr>
            <w:tcW w:type="dxa" w:w="1126"/>
          </w:tcPr>
          <w:p>
            <w:pPr>
              <w:spacing w:after="0"/>
              <w:jc w:val="right"/>
            </w:pPr>
            <w:r>
              <w:rPr>
                <w:sz w:val="16"/>
              </w:rPr>
              <w:t>$21,049</w:t>
            </w:r>
          </w:p>
        </w:tc>
        <w:tc>
          <w:tcPr>
            <w:tcW w:type="dxa" w:w="1618"/>
          </w:tcPr>
          <w:p>
            <w:pPr>
              <w:spacing w:after="0"/>
              <w:jc w:val="right"/>
            </w:pPr>
            <w:r>
              <w:rPr>
                <w:sz w:val="16"/>
              </w:rPr>
              <w:t>$3,082,500</w:t>
            </w:r>
          </w:p>
        </w:tc>
        <w:tc>
          <w:tcPr>
            <w:tcW w:type="dxa" w:w="1176"/>
          </w:tcPr>
          <w:p>
            <w:pPr>
              <w:spacing w:after="0"/>
              <w:jc w:val="right"/>
            </w:pPr>
            <w:r>
              <w:rPr>
                <w:sz w:val="16"/>
              </w:rPr>
              <w:t>$3,250,216</w:t>
            </w:r>
          </w:p>
        </w:tc>
        <w:tc>
          <w:tcPr>
            <w:tcW w:type="dxa" w:w="1739"/>
          </w:tcPr>
          <w:p>
            <w:pPr>
              <w:spacing w:after="0"/>
              <w:jc w:val="right"/>
            </w:pPr>
            <w:r>
              <w:rPr>
                <w:sz w:val="16"/>
              </w:rPr>
              <w:t>251</w:t>
            </w:r>
          </w:p>
        </w:tc>
        <w:tc>
          <w:tcPr>
            <w:tcW w:type="dxa" w:w="3069"/>
          </w:tcPr>
          <w:p>
            <w:pPr>
              <w:spacing w:after="0"/>
              <w:jc w:val="left"/>
            </w:pPr>
            <w:r>
              <w:rPr>
                <w:sz w:val="16"/>
              </w:rPr>
              <w:t>Includes 18 High Wind and 1 Strong Wind records (NOAA non-thunderstorm wind types, outside NRI's Strong Wind definition).</w:t>
            </w:r>
          </w:p>
        </w:tc>
      </w:tr>
      <w:tr>
        <w:trPr>
          <w:cantSplit/>
        </w:trPr>
        <w:tc>
          <w:tcPr>
            <w:tcW w:type="dxa" w:w="696"/>
          </w:tcPr>
          <w:p>
            <w:pPr>
              <w:spacing w:after="0"/>
              <w:jc w:val="right"/>
            </w:pPr>
            <w:r>
              <w:rPr>
                <w:sz w:val="16"/>
              </w:rPr>
              <w:t>3</w:t>
            </w:r>
          </w:p>
        </w:tc>
        <w:tc>
          <w:tcPr>
            <w:tcW w:type="dxa" w:w="1037"/>
          </w:tcPr>
          <w:p>
            <w:pPr>
              <w:spacing w:after="0"/>
              <w:jc w:val="left"/>
            </w:pPr>
            <w:r>
              <w:rPr>
                <w:sz w:val="16"/>
              </w:rPr>
              <w:t>Tornado</w:t>
            </w:r>
          </w:p>
        </w:tc>
        <w:tc>
          <w:tcPr>
            <w:tcW w:type="dxa" w:w="1287"/>
          </w:tcPr>
          <w:p>
            <w:pPr>
              <w:spacing w:after="0"/>
              <w:jc w:val="left"/>
            </w:pPr>
            <w:r>
              <w:rPr>
                <w:sz w:val="16"/>
              </w:rPr>
              <w:t>Relatively Moderate</w:t>
            </w:r>
          </w:p>
        </w:tc>
        <w:tc>
          <w:tcPr>
            <w:tcW w:type="dxa" w:w="1237"/>
          </w:tcPr>
          <w:p>
            <w:pPr>
              <w:spacing w:after="0"/>
              <w:jc w:val="left"/>
            </w:pPr>
            <w:r>
              <w:rPr>
                <w:sz w:val="16"/>
              </w:rPr>
              <w:t>Relatively Low</w:t>
            </w:r>
          </w:p>
        </w:tc>
        <w:tc>
          <w:tcPr>
            <w:tcW w:type="dxa" w:w="1126"/>
          </w:tcPr>
          <w:p>
            <w:pPr>
              <w:spacing w:after="0"/>
              <w:jc w:val="right"/>
            </w:pPr>
            <w:r>
              <w:rPr>
                <w:sz w:val="16"/>
              </w:rPr>
              <w:t>$1,054,930</w:t>
            </w:r>
          </w:p>
        </w:tc>
        <w:tc>
          <w:tcPr>
            <w:tcW w:type="dxa" w:w="1126"/>
          </w:tcPr>
          <w:p>
            <w:pPr>
              <w:spacing w:after="0"/>
              <w:jc w:val="right"/>
            </w:pPr>
            <w:r>
              <w:rPr>
                <w:sz w:val="16"/>
              </w:rPr>
              <w:t>$1,535</w:t>
            </w:r>
          </w:p>
        </w:tc>
        <w:tc>
          <w:tcPr>
            <w:tcW w:type="dxa" w:w="1618"/>
          </w:tcPr>
          <w:p>
            <w:pPr>
              <w:spacing w:after="0"/>
              <w:jc w:val="right"/>
            </w:pPr>
            <w:r>
              <w:rPr>
                <w:sz w:val="16"/>
              </w:rPr>
              <w:t>$862,260</w:t>
            </w:r>
          </w:p>
        </w:tc>
        <w:tc>
          <w:tcPr>
            <w:tcW w:type="dxa" w:w="1176"/>
          </w:tcPr>
          <w:p>
            <w:pPr>
              <w:spacing w:after="0"/>
              <w:jc w:val="right"/>
            </w:pPr>
            <w:r>
              <w:rPr>
                <w:sz w:val="16"/>
              </w:rPr>
              <w:t>$1,918,725</w:t>
            </w:r>
          </w:p>
        </w:tc>
        <w:tc>
          <w:tcPr>
            <w:tcW w:type="dxa" w:w="1739"/>
          </w:tcPr>
          <w:p>
            <w:pPr>
              <w:spacing w:after="0"/>
              <w:jc w:val="right"/>
            </w:pPr>
            <w:r>
              <w:rPr>
                <w:sz w:val="16"/>
              </w:rPr>
              <w:t>8</w:t>
            </w:r>
          </w:p>
        </w:tc>
        <w:tc>
          <w:tcPr>
            <w:tcW w:type="dxa" w:w="3069"/>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Earthquake</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$798,702</w:t>
            </w:r>
          </w:p>
        </w:tc>
        <w:tc>
          <w:tcPr>
            <w:tcW w:type="dxa" w:w="1126"/>
          </w:tcPr>
          <w:p>
            <w:pPr>
              <w:spacing w:after="0"/>
              <w:jc w:val="right"/>
            </w:pPr>
            <w:r>
              <w:rPr>
                <w:sz w:val="16"/>
              </w:rPr>
              <w:t>n/a</w:t>
            </w:r>
          </w:p>
        </w:tc>
        <w:tc>
          <w:tcPr>
            <w:tcW w:type="dxa" w:w="1618"/>
          </w:tcPr>
          <w:p>
            <w:pPr>
              <w:spacing w:after="0"/>
              <w:jc w:val="right"/>
            </w:pPr>
            <w:r>
              <w:rPr>
                <w:sz w:val="16"/>
              </w:rPr>
              <w:t>$301,090</w:t>
            </w:r>
          </w:p>
        </w:tc>
        <w:tc>
          <w:tcPr>
            <w:tcW w:type="dxa" w:w="1176"/>
          </w:tcPr>
          <w:p>
            <w:pPr>
              <w:spacing w:after="0"/>
              <w:jc w:val="right"/>
            </w:pPr>
            <w:r>
              <w:rPr>
                <w:sz w:val="16"/>
              </w:rPr>
              <w:t>$1,099,792</w:t>
            </w:r>
          </w:p>
        </w:tc>
        <w:tc>
          <w:tcPr>
            <w:tcW w:type="dxa" w:w="1739"/>
          </w:tcPr>
          <w:p>
            <w:pPr>
              <w:spacing w:after="0"/>
              <w:jc w:val="right"/>
            </w:pPr>
          </w:p>
        </w:tc>
        <w:tc>
          <w:tcPr>
            <w:tcW w:type="dxa" w:w="3069"/>
          </w:tcPr>
          <w:p>
            <w:pPr>
              <w:spacing w:after="0"/>
              <w:jc w:val="left"/>
            </w:pPr>
            <w:r>
              <w:rPr>
                <w:sz w:val="16"/>
              </w:rPr>
              <w:t>Storm Events does not record earthquakes.</w:t>
            </w:r>
          </w:p>
        </w:tc>
      </w:tr>
      <w:tr>
        <w:trPr>
          <w:cantSplit/>
        </w:trPr>
        <w:tc>
          <w:tcPr>
            <w:tcW w:type="dxa" w:w="696"/>
          </w:tcPr>
          <w:p>
            <w:pPr>
              <w:spacing w:after="0"/>
              <w:jc w:val="right"/>
            </w:pPr>
            <w:r>
              <w:rPr>
                <w:sz w:val="16"/>
              </w:rPr>
              <w:t>5</w:t>
            </w:r>
          </w:p>
        </w:tc>
        <w:tc>
          <w:tcPr>
            <w:tcW w:type="dxa" w:w="1037"/>
          </w:tcPr>
          <w:p>
            <w:pPr>
              <w:spacing w:after="0"/>
              <w:jc w:val="left"/>
            </w:pPr>
            <w:r>
              <w:rPr>
                <w:sz w:val="16"/>
              </w:rPr>
              <w:t>Cold Wave</w:t>
            </w:r>
          </w:p>
        </w:tc>
        <w:tc>
          <w:tcPr>
            <w:tcW w:type="dxa" w:w="1287"/>
          </w:tcPr>
          <w:p>
            <w:pPr>
              <w:spacing w:after="0"/>
              <w:jc w:val="left"/>
            </w:pPr>
            <w:r>
              <w:rPr>
                <w:sz w:val="16"/>
              </w:rPr>
              <w:t>Relatively Low</w:t>
            </w:r>
          </w:p>
        </w:tc>
        <w:tc>
          <w:tcPr>
            <w:tcW w:type="dxa" w:w="1237"/>
          </w:tcPr>
          <w:p>
            <w:pPr>
              <w:spacing w:after="0"/>
              <w:jc w:val="left"/>
            </w:pPr>
            <w:r>
              <w:rPr>
                <w:sz w:val="16"/>
              </w:rPr>
              <w:t>Relatively Moderate</w:t>
            </w:r>
          </w:p>
        </w:tc>
        <w:tc>
          <w:tcPr>
            <w:tcW w:type="dxa" w:w="1126"/>
          </w:tcPr>
          <w:p>
            <w:pPr>
              <w:spacing w:after="0"/>
              <w:jc w:val="right"/>
            </w:pPr>
            <w:r>
              <w:rPr>
                <w:sz w:val="16"/>
              </w:rPr>
              <w:t>$6,449</w:t>
            </w:r>
          </w:p>
        </w:tc>
        <w:tc>
          <w:tcPr>
            <w:tcW w:type="dxa" w:w="1126"/>
          </w:tcPr>
          <w:p>
            <w:pPr>
              <w:spacing w:after="0"/>
              <w:jc w:val="right"/>
            </w:pPr>
            <w:r>
              <w:rPr>
                <w:sz w:val="16"/>
              </w:rPr>
              <w:t>$112,160</w:t>
            </w:r>
          </w:p>
        </w:tc>
        <w:tc>
          <w:tcPr>
            <w:tcW w:type="dxa" w:w="1618"/>
          </w:tcPr>
          <w:p>
            <w:pPr>
              <w:spacing w:after="0"/>
              <w:jc w:val="right"/>
            </w:pPr>
            <w:r>
              <w:rPr>
                <w:sz w:val="16"/>
              </w:rPr>
              <w:t>$893,134</w:t>
            </w:r>
          </w:p>
        </w:tc>
        <w:tc>
          <w:tcPr>
            <w:tcW w:type="dxa" w:w="1176"/>
          </w:tcPr>
          <w:p>
            <w:pPr>
              <w:spacing w:after="0"/>
              <w:jc w:val="right"/>
            </w:pPr>
            <w:r>
              <w:rPr>
                <w:sz w:val="16"/>
              </w:rPr>
              <w:t>$1,011,743</w:t>
            </w:r>
          </w:p>
        </w:tc>
        <w:tc>
          <w:tcPr>
            <w:tcW w:type="dxa" w:w="1739"/>
          </w:tcPr>
          <w:p>
            <w:pPr>
              <w:spacing w:after="0"/>
              <w:jc w:val="right"/>
            </w:pPr>
            <w:r>
              <w:rPr>
                <w:sz w:val="16"/>
              </w:rPr>
              <w:t>11</w:t>
            </w:r>
          </w:p>
        </w:tc>
        <w:tc>
          <w:tcPr>
            <w:tcW w:type="dxa" w:w="3069"/>
          </w:tcPr>
          <w:p>
            <w:pPr>
              <w:spacing w:after="0"/>
              <w:jc w:val="left"/>
            </w:pPr>
            <w:r>
              <w:rPr>
                <w:sz w:val="16"/>
              </w:rPr>
              <w:t>Includes 1 Frost/Freeze record (outside NRI's Cold Wave definition; counted in this table and in B1-d, not in the B1-e descriptor).</w:t>
            </w:r>
          </w:p>
        </w:tc>
      </w:tr>
      <w:tr>
        <w:trPr>
          <w:cantSplit/>
        </w:trPr>
        <w:tc>
          <w:tcPr>
            <w:tcW w:type="dxa" w:w="696"/>
          </w:tcPr>
          <w:p>
            <w:pPr>
              <w:spacing w:after="0"/>
              <w:jc w:val="right"/>
            </w:pPr>
            <w:r>
              <w:rPr>
                <w:sz w:val="16"/>
              </w:rPr>
              <w:t>6</w:t>
            </w:r>
          </w:p>
        </w:tc>
        <w:tc>
          <w:tcPr>
            <w:tcW w:type="dxa" w:w="1037"/>
          </w:tcPr>
          <w:p>
            <w:pPr>
              <w:spacing w:after="0"/>
              <w:jc w:val="left"/>
            </w:pPr>
            <w:r>
              <w:rPr>
                <w:sz w:val="16"/>
              </w:rPr>
              <w:t>Ice Storm</w:t>
            </w:r>
          </w:p>
        </w:tc>
        <w:tc>
          <w:tcPr>
            <w:tcW w:type="dxa" w:w="128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$733,750</w:t>
            </w:r>
          </w:p>
        </w:tc>
        <w:tc>
          <w:tcPr>
            <w:tcW w:type="dxa" w:w="1126"/>
          </w:tcPr>
          <w:p>
            <w:pPr>
              <w:spacing w:after="0"/>
              <w:jc w:val="right"/>
            </w:pPr>
            <w:r>
              <w:rPr>
                <w:sz w:val="16"/>
              </w:rPr>
              <w:t>n/a</w:t>
            </w:r>
          </w:p>
        </w:tc>
        <w:tc>
          <w:tcPr>
            <w:tcW w:type="dxa" w:w="1618"/>
          </w:tcPr>
          <w:p>
            <w:pPr>
              <w:spacing w:after="0"/>
              <w:jc w:val="right"/>
            </w:pPr>
            <w:r>
              <w:rPr>
                <w:sz w:val="16"/>
              </w:rPr>
              <w:t>$46,524</w:t>
            </w:r>
          </w:p>
        </w:tc>
        <w:tc>
          <w:tcPr>
            <w:tcW w:type="dxa" w:w="1176"/>
          </w:tcPr>
          <w:p>
            <w:pPr>
              <w:spacing w:after="0"/>
              <w:jc w:val="right"/>
            </w:pPr>
            <w:r>
              <w:rPr>
                <w:sz w:val="16"/>
              </w:rPr>
              <w:t>$780,274</w:t>
            </w:r>
          </w:p>
        </w:tc>
        <w:tc>
          <w:tcPr>
            <w:tcW w:type="dxa" w:w="1739"/>
          </w:tcPr>
          <w:p>
            <w:pPr>
              <w:spacing w:after="0"/>
              <w:jc w:val="right"/>
            </w:pPr>
            <w:r>
              <w:rPr>
                <w:sz w:val="16"/>
              </w:rPr>
              <w:t>5</w:t>
            </w:r>
          </w:p>
        </w:tc>
        <w:tc>
          <w:tcPr>
            <w:tcW w:type="dxa" w:w="3069"/>
          </w:tcPr>
          <w:p>
            <w:pPr>
              <w:spacing w:after="0"/>
              <w:jc w:val="left"/>
            </w:pPr>
          </w:p>
        </w:tc>
      </w:tr>
      <w:tr>
        <w:trPr>
          <w:cantSplit/>
        </w:trPr>
        <w:tc>
          <w:tcPr>
            <w:tcW w:type="dxa" w:w="696"/>
          </w:tcPr>
          <w:p>
            <w:pPr>
              <w:spacing w:after="0"/>
              <w:jc w:val="right"/>
            </w:pPr>
            <w:r>
              <w:rPr>
                <w:sz w:val="16"/>
              </w:rPr>
              <w:t>7</w:t>
            </w:r>
          </w:p>
        </w:tc>
        <w:tc>
          <w:tcPr>
            <w:tcW w:type="dxa" w:w="1037"/>
          </w:tcPr>
          <w:p>
            <w:pPr>
              <w:spacing w:after="0"/>
              <w:jc w:val="left"/>
            </w:pPr>
            <w:r>
              <w:rPr>
                <w:sz w:val="16"/>
              </w:rPr>
              <w:t>Lightning</w:t>
            </w:r>
          </w:p>
        </w:tc>
        <w:tc>
          <w:tcPr>
            <w:tcW w:type="dxa" w:w="128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$36,066</w:t>
            </w:r>
          </w:p>
        </w:tc>
        <w:tc>
          <w:tcPr>
            <w:tcW w:type="dxa" w:w="1126"/>
          </w:tcPr>
          <w:p>
            <w:pPr>
              <w:spacing w:after="0"/>
              <w:jc w:val="right"/>
            </w:pPr>
            <w:r>
              <w:rPr>
                <w:sz w:val="16"/>
              </w:rPr>
              <w:t>n/a</w:t>
            </w:r>
          </w:p>
        </w:tc>
        <w:tc>
          <w:tcPr>
            <w:tcW w:type="dxa" w:w="1618"/>
          </w:tcPr>
          <w:p>
            <w:pPr>
              <w:spacing w:after="0"/>
              <w:jc w:val="right"/>
            </w:pPr>
            <w:r>
              <w:rPr>
                <w:sz w:val="16"/>
              </w:rPr>
              <w:t>$487,321</w:t>
            </w:r>
          </w:p>
        </w:tc>
        <w:tc>
          <w:tcPr>
            <w:tcW w:type="dxa" w:w="1176"/>
          </w:tcPr>
          <w:p>
            <w:pPr>
              <w:spacing w:after="0"/>
              <w:jc w:val="right"/>
            </w:pPr>
            <w:r>
              <w:rPr>
                <w:sz w:val="16"/>
              </w:rPr>
              <w:t>$523,387</w:t>
            </w:r>
          </w:p>
        </w:tc>
        <w:tc>
          <w:tcPr>
            <w:tcW w:type="dxa" w:w="1739"/>
          </w:tcPr>
          <w:p>
            <w:pPr>
              <w:spacing w:after="0"/>
              <w:jc w:val="right"/>
            </w:pPr>
            <w:r>
              <w:rPr>
                <w:sz w:val="16"/>
              </w:rPr>
              <w:t>15</w:t>
            </w:r>
          </w:p>
        </w:tc>
        <w:tc>
          <w:tcPr>
            <w:tcW w:type="dxa" w:w="3069"/>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Hail</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$133,146</w:t>
            </w:r>
          </w:p>
        </w:tc>
        <w:tc>
          <w:tcPr>
            <w:tcW w:type="dxa" w:w="1126"/>
          </w:tcPr>
          <w:p>
            <w:pPr>
              <w:spacing w:after="0"/>
              <w:jc w:val="right"/>
            </w:pPr>
            <w:r>
              <w:rPr>
                <w:sz w:val="16"/>
              </w:rPr>
              <w:t>$183,905</w:t>
            </w:r>
          </w:p>
        </w:tc>
        <w:tc>
          <w:tcPr>
            <w:tcW w:type="dxa" w:w="1618"/>
          </w:tcPr>
          <w:p>
            <w:pPr>
              <w:spacing w:after="0"/>
              <w:jc w:val="right"/>
            </w:pPr>
            <w:r>
              <w:rPr>
                <w:sz w:val="16"/>
              </w:rPr>
              <w:t>$24,211</w:t>
            </w:r>
          </w:p>
        </w:tc>
        <w:tc>
          <w:tcPr>
            <w:tcW w:type="dxa" w:w="1176"/>
          </w:tcPr>
          <w:p>
            <w:pPr>
              <w:spacing w:after="0"/>
              <w:jc w:val="right"/>
            </w:pPr>
            <w:r>
              <w:rPr>
                <w:sz w:val="16"/>
              </w:rPr>
              <w:t>$341,262</w:t>
            </w:r>
          </w:p>
        </w:tc>
        <w:tc>
          <w:tcPr>
            <w:tcW w:type="dxa" w:w="1739"/>
          </w:tcPr>
          <w:p>
            <w:pPr>
              <w:spacing w:after="0"/>
              <w:jc w:val="right"/>
            </w:pPr>
            <w:r>
              <w:rPr>
                <w:sz w:val="16"/>
              </w:rPr>
              <w:t>119</w:t>
            </w:r>
          </w:p>
        </w:tc>
        <w:tc>
          <w:tcPr>
            <w:tcW w:type="dxa" w:w="3069"/>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Hurricane</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$272,797</w:t>
            </w:r>
          </w:p>
        </w:tc>
        <w:tc>
          <w:tcPr>
            <w:tcW w:type="dxa" w:w="1126"/>
          </w:tcPr>
          <w:p>
            <w:pPr>
              <w:spacing w:after="0"/>
              <w:jc w:val="right"/>
            </w:pPr>
            <w:r>
              <w:rPr>
                <w:sz w:val="16"/>
              </w:rPr>
              <w:t>$40,176</w:t>
            </w:r>
          </w:p>
        </w:tc>
        <w:tc>
          <w:tcPr>
            <w:tcW w:type="dxa" w:w="1618"/>
          </w:tcPr>
          <w:p>
            <w:pPr>
              <w:spacing w:after="0"/>
              <w:jc w:val="right"/>
            </w:pPr>
            <w:r>
              <w:rPr>
                <w:sz w:val="16"/>
              </w:rPr>
              <w:t>$14,201</w:t>
            </w:r>
          </w:p>
        </w:tc>
        <w:tc>
          <w:tcPr>
            <w:tcW w:type="dxa" w:w="1176"/>
          </w:tcPr>
          <w:p>
            <w:pPr>
              <w:spacing w:after="0"/>
              <w:jc w:val="right"/>
            </w:pPr>
            <w:r>
              <w:rPr>
                <w:sz w:val="16"/>
              </w:rPr>
              <w:t>$327,174</w:t>
            </w:r>
          </w:p>
        </w:tc>
        <w:tc>
          <w:tcPr>
            <w:tcW w:type="dxa" w:w="1739"/>
          </w:tcPr>
          <w:p>
            <w:pPr>
              <w:spacing w:after="0"/>
              <w:jc w:val="right"/>
            </w:pPr>
            <w:r>
              <w:rPr>
                <w:sz w:val="16"/>
              </w:rPr>
              <w:t>1</w:t>
            </w:r>
          </w:p>
        </w:tc>
        <w:tc>
          <w:tcPr>
            <w:tcW w:type="dxa" w:w="3069"/>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Heat Wave</w:t>
            </w:r>
          </w:p>
        </w:tc>
        <w:tc>
          <w:tcPr>
            <w:tcW w:type="dxa" w:w="128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$6</w:t>
            </w:r>
          </w:p>
        </w:tc>
        <w:tc>
          <w:tcPr>
            <w:tcW w:type="dxa" w:w="1126"/>
          </w:tcPr>
          <w:p>
            <w:pPr>
              <w:spacing w:after="0"/>
              <w:jc w:val="right"/>
            </w:pPr>
            <w:r>
              <w:rPr>
                <w:sz w:val="16"/>
              </w:rPr>
              <w:t>$10</w:t>
            </w:r>
          </w:p>
        </w:tc>
        <w:tc>
          <w:tcPr>
            <w:tcW w:type="dxa" w:w="1618"/>
          </w:tcPr>
          <w:p>
            <w:pPr>
              <w:spacing w:after="0"/>
              <w:jc w:val="right"/>
            </w:pPr>
            <w:r>
              <w:rPr>
                <w:sz w:val="16"/>
              </w:rPr>
              <w:t>$158,997</w:t>
            </w:r>
          </w:p>
        </w:tc>
        <w:tc>
          <w:tcPr>
            <w:tcW w:type="dxa" w:w="1176"/>
          </w:tcPr>
          <w:p>
            <w:pPr>
              <w:spacing w:after="0"/>
              <w:jc w:val="right"/>
            </w:pPr>
            <w:r>
              <w:rPr>
                <w:sz w:val="16"/>
              </w:rPr>
              <w:t>$159,013</w:t>
            </w:r>
          </w:p>
        </w:tc>
        <w:tc>
          <w:tcPr>
            <w:tcW w:type="dxa" w:w="1739"/>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11</w:t>
            </w:r>
          </w:p>
        </w:tc>
        <w:tc>
          <w:tcPr>
            <w:tcW w:type="dxa" w:w="1037"/>
          </w:tcPr>
          <w:p>
            <w:pPr>
              <w:spacing w:after="0"/>
              <w:jc w:val="left"/>
            </w:pPr>
            <w:r>
              <w:rPr>
                <w:sz w:val="16"/>
              </w:rPr>
              <w:t>Wildfire</w:t>
            </w:r>
          </w:p>
        </w:tc>
        <w:tc>
          <w:tcPr>
            <w:tcW w:type="dxa" w:w="128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$62,641</w:t>
            </w:r>
          </w:p>
        </w:tc>
        <w:tc>
          <w:tcPr>
            <w:tcW w:type="dxa" w:w="1126"/>
          </w:tcPr>
          <w:p>
            <w:pPr>
              <w:spacing w:after="0"/>
              <w:jc w:val="right"/>
            </w:pPr>
            <w:r>
              <w:rPr>
                <w:sz w:val="16"/>
              </w:rPr>
              <w:t>$121</w:t>
            </w:r>
          </w:p>
        </w:tc>
        <w:tc>
          <w:tcPr>
            <w:tcW w:type="dxa" w:w="1618"/>
          </w:tcPr>
          <w:p>
            <w:pPr>
              <w:spacing w:after="0"/>
              <w:jc w:val="right"/>
            </w:pPr>
            <w:r>
              <w:rPr>
                <w:sz w:val="16"/>
              </w:rPr>
              <w:t>$17,529</w:t>
            </w:r>
          </w:p>
        </w:tc>
        <w:tc>
          <w:tcPr>
            <w:tcW w:type="dxa" w:w="1176"/>
          </w:tcPr>
          <w:p>
            <w:pPr>
              <w:spacing w:after="0"/>
              <w:jc w:val="right"/>
            </w:pPr>
            <w:r>
              <w:rPr>
                <w:sz w:val="16"/>
              </w:rPr>
              <w:t>$80,290</w:t>
            </w:r>
          </w:p>
        </w:tc>
        <w:tc>
          <w:tcPr>
            <w:tcW w:type="dxa" w:w="1739"/>
          </w:tcPr>
          <w:p>
            <w:pPr>
              <w:spacing w:after="0"/>
              <w:jc w:val="right"/>
            </w:pPr>
            <w:r>
              <w:rPr>
                <w:sz w:val="16"/>
              </w:rPr>
              <w:t>2</w:t>
            </w:r>
          </w:p>
        </w:tc>
        <w:tc>
          <w:tcPr>
            <w:tcW w:type="dxa" w:w="3069"/>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Drought</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$65,757</w:t>
            </w:r>
          </w:p>
        </w:tc>
        <w:tc>
          <w:tcPr>
            <w:tcW w:type="dxa" w:w="1618"/>
          </w:tcPr>
          <w:p>
            <w:pPr>
              <w:spacing w:after="0"/>
              <w:jc w:val="right"/>
            </w:pPr>
            <w:r>
              <w:rPr>
                <w:sz w:val="16"/>
              </w:rPr>
              <w:t>n/a</w:t>
            </w:r>
          </w:p>
        </w:tc>
        <w:tc>
          <w:tcPr>
            <w:tcW w:type="dxa" w:w="1176"/>
          </w:tcPr>
          <w:p>
            <w:pPr>
              <w:spacing w:after="0"/>
              <w:jc w:val="right"/>
            </w:pPr>
            <w:r>
              <w:rPr>
                <w:sz w:val="16"/>
              </w:rPr>
              <w:t>$65,757</w:t>
            </w:r>
          </w:p>
        </w:tc>
        <w:tc>
          <w:tcPr>
            <w:tcW w:type="dxa" w:w="1739"/>
          </w:tcPr>
          <w:p>
            <w:pPr>
              <w:spacing w:after="0"/>
              <w:jc w:val="right"/>
            </w:pPr>
            <w:r>
              <w:rPr>
                <w:sz w:val="16"/>
              </w:rPr>
              <w:t>18</w:t>
            </w:r>
          </w:p>
        </w:tc>
        <w:tc>
          <w:tcPr>
            <w:tcW w:type="dxa" w:w="3069"/>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$24,194</w:t>
            </w:r>
          </w:p>
        </w:tc>
        <w:tc>
          <w:tcPr>
            <w:tcW w:type="dxa" w:w="1126"/>
          </w:tcPr>
          <w:p>
            <w:pPr>
              <w:spacing w:after="0"/>
              <w:jc w:val="right"/>
            </w:pPr>
            <w:r>
              <w:rPr>
                <w:sz w:val="16"/>
              </w:rPr>
              <w:t>n/a</w:t>
            </w:r>
          </w:p>
        </w:tc>
        <w:tc>
          <w:tcPr>
            <w:tcW w:type="dxa" w:w="1618"/>
          </w:tcPr>
          <w:p>
            <w:pPr>
              <w:spacing w:after="0"/>
              <w:jc w:val="right"/>
            </w:pPr>
            <w:r>
              <w:rPr>
                <w:sz w:val="16"/>
              </w:rPr>
              <w:t>$1,994</w:t>
            </w:r>
          </w:p>
        </w:tc>
        <w:tc>
          <w:tcPr>
            <w:tcW w:type="dxa" w:w="1176"/>
          </w:tcPr>
          <w:p>
            <w:pPr>
              <w:spacing w:after="0"/>
              <w:jc w:val="right"/>
            </w:pPr>
            <w:r>
              <w:rPr>
                <w:sz w:val="16"/>
              </w:rPr>
              <w:t>$26,188</w:t>
            </w:r>
          </w:p>
        </w:tc>
        <w:tc>
          <w:tcPr>
            <w:tcW w:type="dxa" w:w="1739"/>
          </w:tcPr>
          <w:p>
            <w:pPr>
              <w:spacing w:after="0"/>
              <w:jc w:val="right"/>
            </w:pPr>
            <w:r>
              <w:rPr>
                <w:sz w:val="16"/>
              </w:rPr>
              <w:t>1</w:t>
            </w:r>
          </w:p>
        </w:tc>
        <w:tc>
          <w:tcPr>
            <w:tcW w:type="dxa" w:w="3069"/>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Winter Weather</w:t>
            </w:r>
          </w:p>
        </w:tc>
        <w:tc>
          <w:tcPr>
            <w:tcW w:type="dxa" w:w="128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$1,841</w:t>
            </w:r>
          </w:p>
        </w:tc>
        <w:tc>
          <w:tcPr>
            <w:tcW w:type="dxa" w:w="1126"/>
          </w:tcPr>
          <w:p>
            <w:pPr>
              <w:spacing w:after="0"/>
              <w:jc w:val="right"/>
            </w:pPr>
            <w:r>
              <w:rPr>
                <w:sz w:val="16"/>
              </w:rPr>
              <w:t>$170</w:t>
            </w:r>
          </w:p>
        </w:tc>
        <w:tc>
          <w:tcPr>
            <w:tcW w:type="dxa" w:w="1618"/>
          </w:tcPr>
          <w:p>
            <w:pPr>
              <w:spacing w:after="0"/>
              <w:jc w:val="right"/>
            </w:pPr>
            <w:r>
              <w:rPr>
                <w:sz w:val="16"/>
              </w:rPr>
              <w:t>$18,380</w:t>
            </w:r>
          </w:p>
        </w:tc>
        <w:tc>
          <w:tcPr>
            <w:tcW w:type="dxa" w:w="1176"/>
          </w:tcPr>
          <w:p>
            <w:pPr>
              <w:spacing w:after="0"/>
              <w:jc w:val="right"/>
            </w:pPr>
            <w:r>
              <w:rPr>
                <w:sz w:val="16"/>
              </w:rPr>
              <w:t>$20,391</w:t>
            </w:r>
          </w:p>
        </w:tc>
        <w:tc>
          <w:tcPr>
            <w:tcW w:type="dxa" w:w="1739"/>
          </w:tcPr>
          <w:p>
            <w:pPr>
              <w:spacing w:after="0"/>
              <w:jc w:val="right"/>
            </w:pPr>
            <w:r>
              <w:rPr>
                <w:sz w:val="16"/>
              </w:rPr>
              <w:t>89</w:t>
            </w:r>
          </w:p>
        </w:tc>
        <w:tc>
          <w:tcPr>
            <w:tcW w:type="dxa" w:w="306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9609 (Relatively Moderate, 80.4); tract 9606 (Relatively Moderate, 78.8); tract 9608 (Relatively Moderate, 78.6)</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9606 (Relatively Low, 62.8); tract 9609 (Relatively Low, 61.1); tract 9610.02 (Relatively Low, 59.9)</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9603.01 (Relatively Moderate, 98.0); tract 9603.02 (Relatively Moderate, 97.3); tract 9602.01 (Relatively Moderate, 96.1)</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9606 (Relatively High, 74.9); tract 9609 (Relatively Moderate, 72.4); tract 9605.02 (Relatively Moderate, 68.4)</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9602.01 (Relatively Low, 85.6); tract 9603.01 (Relatively Low, 83.6); tract 9612 (Relatively Low, 82.9)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9609 is Census Tract 9609).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4"/>
        <w:gridCol w:w="1850"/>
        <w:gridCol w:w="1713"/>
        <w:gridCol w:w="1967"/>
        <w:gridCol w:w="1602"/>
        <w:gridCol w:w="1586"/>
        <w:gridCol w:w="2007"/>
        <w:gridCol w:w="1563"/>
      </w:tblGrid>
      <w:tr>
        <w:trPr>
          <w:cantSplit/>
          <w:tblHeader/>
        </w:trPr>
        <w:tc>
          <w:tcPr>
            <w:tcW w:type="dxa" w:w="1824"/>
            <w:shd w:val="clear" w:color="auto" w:fill="E8E8E8"/>
          </w:tcPr>
          <w:p>
            <w:pPr>
              <w:spacing w:after="0"/>
              <w:jc w:val="left"/>
            </w:pPr>
            <w:r>
              <w:rPr>
                <w:b/>
                <w:sz w:val="16"/>
              </w:rPr>
              <w:t>Hazard</w:t>
            </w:r>
          </w:p>
        </w:tc>
        <w:tc>
          <w:tcPr>
            <w:tcW w:type="dxa" w:w="1850"/>
            <w:shd w:val="clear" w:color="auto" w:fill="E8E8E8"/>
          </w:tcPr>
          <w:p>
            <w:pPr>
              <w:spacing w:after="0"/>
              <w:jc w:val="left"/>
            </w:pPr>
            <w:r>
              <w:rPr>
                <w:b/>
                <w:sz w:val="16"/>
              </w:rPr>
              <w:t>Scale</w:t>
            </w:r>
          </w:p>
        </w:tc>
        <w:tc>
          <w:tcPr>
            <w:tcW w:type="dxa" w:w="17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7"/>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2007"/>
            <w:shd w:val="clear" w:color="auto" w:fill="E8E8E8"/>
          </w:tcPr>
          <w:p>
            <w:pPr>
              <w:spacing w:after="0"/>
              <w:jc w:val="left"/>
            </w:pPr>
            <w:r>
              <w:rPr>
                <w:b/>
                <w:sz w:val="16"/>
              </w:rPr>
              <w:t>How it applies to jurisdictions</w:t>
            </w:r>
          </w:p>
        </w:tc>
        <w:tc>
          <w:tcPr>
            <w:tcW w:type="dxa" w:w="1563"/>
            <w:shd w:val="clear" w:color="auto" w:fill="E8E8E8"/>
          </w:tcPr>
          <w:p>
            <w:pPr>
              <w:spacing w:after="0"/>
              <w:jc w:val="left"/>
            </w:pPr>
            <w:r>
              <w:rPr>
                <w:b/>
                <w:sz w:val="16"/>
              </w:rPr>
              <w:t>Note</w:t>
            </w:r>
          </w:p>
        </w:tc>
      </w:tr>
      <w:tr>
        <w:trPr>
          <w:cantSplit/>
        </w:trPr>
        <w:tc>
          <w:tcPr>
            <w:tcW w:type="dxa" w:w="1824"/>
          </w:tcPr>
          <w:p>
            <w:pPr>
              <w:spacing w:after="0"/>
              <w:jc w:val="left"/>
            </w:pPr>
            <w:r>
              <w:rPr>
                <w:sz w:val="16"/>
              </w:rPr>
              <w:t>Cold/Wind Chill, Extreme Cold/Wind Chill</w:t>
            </w:r>
          </w:p>
        </w:tc>
        <w:tc>
          <w:tcPr>
            <w:tcW w:type="dxa" w:w="1850"/>
          </w:tcPr>
          <w:p>
            <w:pPr>
              <w:spacing w:after="0"/>
              <w:jc w:val="left"/>
            </w:pPr>
            <w:r>
              <w:rPr>
                <w:sz w:val="16"/>
              </w:rPr>
              <w:t>wind chill</w:t>
            </w:r>
          </w:p>
        </w:tc>
        <w:tc>
          <w:tcPr>
            <w:tcW w:type="dxa" w:w="1713"/>
          </w:tcPr>
          <w:p>
            <w:pPr>
              <w:spacing w:after="0"/>
              <w:jc w:val="right"/>
            </w:pPr>
            <w:r>
              <w:rPr>
                <w:sz w:val="16"/>
              </w:rPr>
              <w:t>10 records, 2014 to 2026 (10 zone-level)</w:t>
            </w:r>
          </w:p>
        </w:tc>
        <w:tc>
          <w:tcPr>
            <w:tcW w:type="dxa" w:w="1967"/>
          </w:tcPr>
          <w:p>
            <w:pPr>
              <w:spacing w:after="0"/>
              <w:jc w:val="left"/>
            </w:pPr>
            <w:r>
              <w:rPr>
                <w:sz w:val="16"/>
              </w:rPr>
              <w:t>1 day to 3 days (median 2 days); 8 with a recorded value</w:t>
            </w:r>
          </w:p>
        </w:tc>
        <w:tc>
          <w:tcPr>
            <w:tcW w:type="dxa" w:w="1602"/>
          </w:tcPr>
          <w:p>
            <w:pPr>
              <w:spacing w:after="0"/>
              <w:jc w:val="left"/>
            </w:pPr>
            <w:r>
              <w:rPr>
                <w:sz w:val="16"/>
              </w:rPr>
              <w:t>3 consecutive days, 2015-02-18 to 2015-02-20, zone-level</w:t>
            </w:r>
          </w:p>
        </w:tc>
        <w:tc>
          <w:tcPr>
            <w:tcW w:type="dxa" w:w="1586"/>
          </w:tcPr>
          <w:p>
            <w:pPr>
              <w:spacing w:after="0"/>
              <w:jc w:val="left"/>
            </w:pPr>
          </w:p>
        </w:tc>
        <w:tc>
          <w:tcPr>
            <w:tcW w:type="dxa" w:w="2007"/>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Frost/Freeze (outside NRI's Cold Wave definition)</w:t>
            </w:r>
          </w:p>
        </w:tc>
        <w:tc>
          <w:tcPr>
            <w:tcW w:type="dxa" w:w="1850"/>
          </w:tcPr>
          <w:p>
            <w:pPr>
              <w:spacing w:after="0"/>
              <w:jc w:val="left"/>
            </w:pPr>
            <w:r>
              <w:rPr>
                <w:sz w:val="16"/>
              </w:rPr>
              <w:t>crop damage</w:t>
            </w:r>
          </w:p>
        </w:tc>
        <w:tc>
          <w:tcPr>
            <w:tcW w:type="dxa" w:w="1713"/>
          </w:tcPr>
          <w:p>
            <w:pPr>
              <w:spacing w:after="0"/>
              <w:jc w:val="right"/>
            </w:pPr>
            <w:r>
              <w:rPr>
                <w:sz w:val="16"/>
              </w:rPr>
              <w:t>1 record, 2007 (1 zone-level)</w:t>
            </w:r>
          </w:p>
        </w:tc>
        <w:tc>
          <w:tcPr>
            <w:tcW w:type="dxa" w:w="1967"/>
          </w:tcPr>
          <w:p>
            <w:pPr>
              <w:spacing w:after="0"/>
              <w:jc w:val="left"/>
            </w:pPr>
          </w:p>
        </w:tc>
        <w:tc>
          <w:tcPr>
            <w:tcW w:type="dxa" w:w="1602"/>
          </w:tcPr>
          <w:p>
            <w:pPr>
              <w:spacing w:after="0"/>
              <w:jc w:val="left"/>
            </w:pPr>
            <w:r>
              <w:rPr>
                <w:sz w:val="16"/>
              </w:rPr>
              <w:t>Frost/Freeze, 2007-04-08, $2,000,000 crop damage (2007 dollars); NWS zone NCZ508</w:t>
            </w:r>
          </w:p>
        </w:tc>
        <w:tc>
          <w:tcPr>
            <w:tcW w:type="dxa" w:w="1586"/>
          </w:tcPr>
          <w:p>
            <w:pPr>
              <w:spacing w:after="0"/>
              <w:jc w:val="left"/>
            </w:pPr>
          </w:p>
        </w:tc>
        <w:tc>
          <w:tcPr>
            <w:tcW w:type="dxa" w:w="2007"/>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Drought</w:t>
            </w:r>
          </w:p>
        </w:tc>
        <w:tc>
          <w:tcPr>
            <w:tcW w:type="dxa" w:w="1850"/>
          </w:tcPr>
          <w:p>
            <w:pPr>
              <w:spacing w:after="0"/>
              <w:jc w:val="left"/>
            </w:pPr>
            <w:r>
              <w:rPr>
                <w:sz w:val="16"/>
              </w:rPr>
              <w:t>U.S. Drought Monitor scale (D0 to D4)</w:t>
            </w:r>
          </w:p>
        </w:tc>
        <w:tc>
          <w:tcPr>
            <w:tcW w:type="dxa" w:w="1713"/>
          </w:tcPr>
          <w:p>
            <w:pPr>
              <w:spacing w:after="0"/>
              <w:jc w:val="right"/>
            </w:pPr>
            <w:r>
              <w:rPr>
                <w:sz w:val="16"/>
              </w:rPr>
              <w:t>18 records, 2007 to 2026 (18 zone-level)</w:t>
            </w:r>
          </w:p>
        </w:tc>
        <w:tc>
          <w:tcPr>
            <w:tcW w:type="dxa" w:w="1967"/>
          </w:tcPr>
          <w:p>
            <w:pPr>
              <w:spacing w:after="0"/>
              <w:jc w:val="left"/>
            </w:pPr>
            <w:r>
              <w:rPr>
                <w:sz w:val="16"/>
              </w:rPr>
              <w:t>30 days to 276 days (median 122 days); 4 with a recorded value</w:t>
            </w:r>
          </w:p>
        </w:tc>
        <w:tc>
          <w:tcPr>
            <w:tcW w:type="dxa" w:w="1602"/>
          </w:tcPr>
          <w:p>
            <w:pPr>
              <w:spacing w:after="0"/>
              <w:jc w:val="left"/>
            </w:pPr>
            <w:r>
              <w:rPr>
                <w:sz w:val="16"/>
              </w:rPr>
              <w:t>276 days (9 months), 2007-05-01 to 2008-01-31, a run of 9 consecutive Storm Events drought records, zone-level</w:t>
            </w:r>
          </w:p>
        </w:tc>
        <w:tc>
          <w:tcPr>
            <w:tcW w:type="dxa" w:w="1586"/>
          </w:tcPr>
          <w:p>
            <w:pPr>
              <w:spacing w:after="0"/>
              <w:jc w:val="left"/>
            </w:pPr>
          </w:p>
        </w:tc>
        <w:tc>
          <w:tcPr>
            <w:tcW w:type="dxa" w:w="2007"/>
          </w:tcPr>
          <w:p>
            <w:pPr>
              <w:spacing w:after="0"/>
              <w:jc w:val="left"/>
            </w:pPr>
            <w:r>
              <w:rPr>
                <w:sz w:val="16"/>
              </w:rPr>
              <w:t>Countywide (zone-level records).</w:t>
            </w:r>
          </w:p>
        </w:tc>
        <w:tc>
          <w:tcPr>
            <w:tcW w:type="dxa" w:w="15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4"/>
          </w:tcPr>
          <w:p>
            <w:pPr>
              <w:spacing w:after="0"/>
              <w:jc w:val="left"/>
            </w:pPr>
            <w:r>
              <w:rPr>
                <w:sz w:val="16"/>
              </w:rPr>
              <w:t>Earthquake</w:t>
            </w:r>
          </w:p>
        </w:tc>
        <w:tc>
          <w:tcPr>
            <w:tcW w:type="dxa" w:w="1850"/>
          </w:tcPr>
          <w:p>
            <w:pPr>
              <w:spacing w:after="0"/>
              <w:jc w:val="left"/>
            </w:pPr>
            <w:r>
              <w:rPr>
                <w:sz w:val="16"/>
              </w:rPr>
              <w:t>Modified Mercalli (local data)</w:t>
            </w:r>
          </w:p>
        </w:tc>
        <w:tc>
          <w:tcPr>
            <w:tcW w:type="dxa" w:w="1713"/>
          </w:tcPr>
          <w:p>
            <w:pPr>
              <w:spacing w:after="0"/>
              <w:jc w:val="right"/>
            </w:pPr>
            <w:r>
              <w:rPr>
                <w:sz w:val="16"/>
              </w:rPr>
              <w:t>0</w:t>
            </w:r>
          </w:p>
        </w:tc>
        <w:tc>
          <w:tcPr>
            <w:tcW w:type="dxa" w:w="1967"/>
          </w:tcPr>
          <w:p>
            <w:pPr>
              <w:spacing w:after="0"/>
              <w:jc w:val="left"/>
            </w:pPr>
          </w:p>
        </w:tc>
        <w:tc>
          <w:tcPr>
            <w:tcW w:type="dxa" w:w="1602"/>
          </w:tcPr>
          <w:p>
            <w:pPr>
              <w:spacing w:after="0"/>
              <w:jc w:val="left"/>
            </w:pPr>
          </w:p>
        </w:tc>
        <w:tc>
          <w:tcPr>
            <w:tcW w:type="dxa" w:w="1586"/>
          </w:tcPr>
          <w:p>
            <w:pPr>
              <w:spacing w:after="0"/>
              <w:jc w:val="left"/>
            </w:pPr>
          </w:p>
        </w:tc>
        <w:tc>
          <w:tcPr>
            <w:tcW w:type="dxa" w:w="2007"/>
          </w:tcPr>
          <w:p>
            <w:pPr>
              <w:spacing w:after="0"/>
              <w:jc w:val="left"/>
            </w:pPr>
          </w:p>
        </w:tc>
        <w:tc>
          <w:tcPr>
            <w:tcW w:type="dxa" w:w="1563"/>
          </w:tcPr>
          <w:p>
            <w:pPr>
              <w:spacing w:after="0"/>
              <w:jc w:val="left"/>
            </w:pPr>
            <w:r>
              <w:rPr>
                <w:sz w:val="16"/>
              </w:rPr>
              <w:t>Storm Events does not record earthquakes; the USGS earthquake catalog is the source.</w:t>
            </w:r>
          </w:p>
        </w:tc>
      </w:tr>
      <w:tr>
        <w:trPr>
          <w:cantSplit/>
        </w:trPr>
        <w:tc>
          <w:tcPr>
            <w:tcW w:type="dxa" w:w="1824"/>
          </w:tcPr>
          <w:p>
            <w:pPr>
              <w:spacing w:after="0"/>
              <w:jc w:val="left"/>
            </w:pPr>
            <w:r>
              <w:rPr>
                <w:sz w:val="16"/>
              </w:rPr>
              <w:t>Hail</w:t>
            </w:r>
          </w:p>
        </w:tc>
        <w:tc>
          <w:tcPr>
            <w:tcW w:type="dxa" w:w="1850"/>
          </w:tcPr>
          <w:p>
            <w:pPr>
              <w:spacing w:after="0"/>
              <w:jc w:val="left"/>
            </w:pPr>
            <w:r>
              <w:rPr>
                <w:sz w:val="16"/>
              </w:rPr>
              <w:t>hail size (inches)</w:t>
            </w:r>
          </w:p>
        </w:tc>
        <w:tc>
          <w:tcPr>
            <w:tcW w:type="dxa" w:w="1713"/>
          </w:tcPr>
          <w:p>
            <w:pPr>
              <w:spacing w:after="0"/>
              <w:jc w:val="right"/>
            </w:pPr>
            <w:r>
              <w:rPr>
                <w:sz w:val="16"/>
              </w:rPr>
              <w:t>131 records, 1979 to 2025</w:t>
            </w:r>
          </w:p>
        </w:tc>
        <w:tc>
          <w:tcPr>
            <w:tcW w:type="dxa" w:w="1967"/>
          </w:tcPr>
          <w:p>
            <w:pPr>
              <w:spacing w:after="0"/>
              <w:jc w:val="left"/>
            </w:pPr>
            <w:r>
              <w:rPr>
                <w:sz w:val="16"/>
              </w:rPr>
              <w:t>0.75 in to 2.75 in (median 1 in); 131 with a recorded value</w:t>
            </w:r>
          </w:p>
        </w:tc>
        <w:tc>
          <w:tcPr>
            <w:tcW w:type="dxa" w:w="1602"/>
          </w:tcPr>
          <w:p>
            <w:pPr>
              <w:spacing w:after="0"/>
              <w:jc w:val="left"/>
            </w:pPr>
            <w:r>
              <w:rPr>
                <w:sz w:val="16"/>
              </w:rPr>
              <w:t>2.75 in hail, 2024-05-08</w:t>
            </w:r>
          </w:p>
        </w:tc>
        <w:tc>
          <w:tcPr>
            <w:tcW w:type="dxa" w:w="1586"/>
          </w:tcPr>
          <w:p>
            <w:pPr>
              <w:spacing w:after="0"/>
              <w:jc w:val="left"/>
            </w:pPr>
            <w:r>
              <w:rPr>
                <w:sz w:val="16"/>
              </w:rPr>
              <w:t>Hail, 2003-05-15, $25,000 property; crops not reported (2003 dollars)</w:t>
            </w:r>
          </w:p>
        </w:tc>
        <w:tc>
          <w:tcPr>
            <w:tcW w:type="dxa" w:w="2007"/>
          </w:tcPr>
          <w:p>
            <w:pPr>
              <w:spacing w:after="0"/>
              <w:jc w:val="left"/>
            </w:pPr>
            <w:r>
              <w:rPr>
                <w:sz w:val="16"/>
              </w:rPr>
              <w:t>Event records naming jurisdictions in the plan: Rutherfordton town (25 records), Forest City town (16 records), Lake Lure town (10 records), Ellenboro town (8 records), Bostic town (2 records), Spindale town (2 records), Ruth town (1 record).</w:t>
            </w:r>
          </w:p>
        </w:tc>
        <w:tc>
          <w:tcPr>
            <w:tcW w:type="dxa" w:w="1563"/>
          </w:tcPr>
          <w:p>
            <w:pPr>
              <w:spacing w:after="0"/>
              <w:jc w:val="left"/>
            </w:pPr>
          </w:p>
        </w:tc>
      </w:tr>
      <w:tr>
        <w:trPr>
          <w:cantSplit/>
        </w:trPr>
        <w:tc>
          <w:tcPr>
            <w:tcW w:type="dxa" w:w="1824"/>
          </w:tcPr>
          <w:p>
            <w:pPr>
              <w:spacing w:after="0"/>
              <w:jc w:val="left"/>
            </w:pPr>
            <w:r>
              <w:rPr>
                <w:sz w:val="16"/>
              </w:rPr>
              <w:t>Excessive Heat, Heat</w:t>
            </w:r>
          </w:p>
        </w:tc>
        <w:tc>
          <w:tcPr>
            <w:tcW w:type="dxa" w:w="1850"/>
          </w:tcPr>
          <w:p>
            <w:pPr>
              <w:spacing w:after="0"/>
              <w:jc w:val="left"/>
            </w:pPr>
            <w:r>
              <w:rPr>
                <w:sz w:val="16"/>
              </w:rPr>
              <w:t>heat index (in event narratives)</w:t>
            </w:r>
          </w:p>
        </w:tc>
        <w:tc>
          <w:tcPr>
            <w:tcW w:type="dxa" w:w="1713"/>
          </w:tcPr>
          <w:p>
            <w:pPr>
              <w:spacing w:after="0"/>
              <w:jc w:val="right"/>
            </w:pPr>
            <w:r>
              <w:rPr>
                <w:sz w:val="16"/>
              </w:rPr>
              <w:t>0</w:t>
            </w:r>
          </w:p>
        </w:tc>
        <w:tc>
          <w:tcPr>
            <w:tcW w:type="dxa" w:w="1967"/>
          </w:tcPr>
          <w:p>
            <w:pPr>
              <w:spacing w:after="0"/>
              <w:jc w:val="left"/>
            </w:pPr>
          </w:p>
        </w:tc>
        <w:tc>
          <w:tcPr>
            <w:tcW w:type="dxa" w:w="1602"/>
          </w:tcPr>
          <w:p>
            <w:pPr>
              <w:spacing w:after="0"/>
              <w:jc w:val="left"/>
            </w:pPr>
          </w:p>
        </w:tc>
        <w:tc>
          <w:tcPr>
            <w:tcW w:type="dxa" w:w="1586"/>
          </w:tcPr>
          <w:p>
            <w:pPr>
              <w:spacing w:after="0"/>
              <w:jc w:val="left"/>
            </w:pPr>
          </w:p>
        </w:tc>
        <w:tc>
          <w:tcPr>
            <w:tcW w:type="dxa" w:w="2007"/>
          </w:tcPr>
          <w:p>
            <w:pPr>
              <w:spacing w:after="0"/>
              <w:jc w:val="left"/>
            </w:pPr>
          </w:p>
        </w:tc>
        <w:tc>
          <w:tcPr>
            <w:tcW w:type="dxa" w:w="1563"/>
          </w:tcPr>
          <w:p>
            <w:pPr>
              <w:spacing w:after="0"/>
              <w:jc w:val="left"/>
            </w:pPr>
          </w:p>
        </w:tc>
      </w:tr>
      <w:tr>
        <w:trPr>
          <w:cantSplit/>
        </w:trPr>
        <w:tc>
          <w:tcPr>
            <w:tcW w:type="dxa" w:w="1824"/>
          </w:tcPr>
          <w:p>
            <w:pPr>
              <w:spacing w:after="0"/>
              <w:jc w:val="left"/>
            </w:pPr>
            <w:r>
              <w:rPr>
                <w:sz w:val="16"/>
              </w:rPr>
              <w:t>Hurricane, Tropical Storm, Tropical Depression</w:t>
            </w:r>
          </w:p>
        </w:tc>
        <w:tc>
          <w:tcPr>
            <w:tcW w:type="dxa" w:w="1850"/>
          </w:tcPr>
          <w:p>
            <w:pPr>
              <w:spacing w:after="0"/>
              <w:jc w:val="left"/>
            </w:pPr>
            <w:r>
              <w:rPr>
                <w:sz w:val="16"/>
              </w:rPr>
              <w:t>Saffir-Simpson</w:t>
            </w:r>
          </w:p>
        </w:tc>
        <w:tc>
          <w:tcPr>
            <w:tcW w:type="dxa" w:w="1713"/>
          </w:tcPr>
          <w:p>
            <w:pPr>
              <w:spacing w:after="0"/>
              <w:jc w:val="right"/>
            </w:pPr>
            <w:r>
              <w:rPr>
                <w:sz w:val="16"/>
              </w:rPr>
              <w:t>1 record, 2024 (1 zone-level)</w:t>
            </w:r>
          </w:p>
        </w:tc>
        <w:tc>
          <w:tcPr>
            <w:tcW w:type="dxa" w:w="1967"/>
          </w:tcPr>
          <w:p>
            <w:pPr>
              <w:spacing w:after="0"/>
              <w:jc w:val="left"/>
            </w:pPr>
          </w:p>
        </w:tc>
        <w:tc>
          <w:tcPr>
            <w:tcW w:type="dxa" w:w="1602"/>
          </w:tcPr>
          <w:p>
            <w:pPr>
              <w:spacing w:after="0"/>
              <w:jc w:val="left"/>
            </w:pPr>
            <w:r>
              <w:rPr>
                <w:sz w:val="16"/>
              </w:rPr>
              <w:t>Strongest recorded: Tropical Storm record, 2024-09-27, $4,000,000 property; $0 crops (2024 dollars), 2 direct deaths (reported for the zone); NWS zone NCZ508</w:t>
            </w:r>
          </w:p>
        </w:tc>
        <w:tc>
          <w:tcPr>
            <w:tcW w:type="dxa" w:w="1586"/>
          </w:tcPr>
          <w:p>
            <w:pPr>
              <w:spacing w:after="0"/>
              <w:jc w:val="left"/>
            </w:pPr>
          </w:p>
        </w:tc>
        <w:tc>
          <w:tcPr>
            <w:tcW w:type="dxa" w:w="2007"/>
          </w:tcPr>
          <w:p>
            <w:pPr>
              <w:spacing w:after="0"/>
              <w:jc w:val="left"/>
            </w:pPr>
            <w:r>
              <w:rPr>
                <w:sz w:val="16"/>
              </w:rPr>
              <w:t>Countywide (zone-level records).</w:t>
            </w:r>
          </w:p>
        </w:tc>
        <w:tc>
          <w:tcPr>
            <w:tcW w:type="dxa" w:w="15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4"/>
          </w:tcPr>
          <w:p>
            <w:pPr>
              <w:spacing w:after="0"/>
              <w:jc w:val="left"/>
            </w:pPr>
            <w:r>
              <w:rPr>
                <w:sz w:val="16"/>
              </w:rPr>
              <w:t>Ice Storm</w:t>
            </w:r>
          </w:p>
        </w:tc>
        <w:tc>
          <w:tcPr>
            <w:tcW w:type="dxa" w:w="1850"/>
          </w:tcPr>
          <w:p>
            <w:pPr>
              <w:spacing w:after="0"/>
              <w:jc w:val="left"/>
            </w:pPr>
            <w:r>
              <w:rPr>
                <w:sz w:val="16"/>
              </w:rPr>
              <w:t>Sperry-Piltz ice scale (local data)</w:t>
            </w:r>
          </w:p>
        </w:tc>
        <w:tc>
          <w:tcPr>
            <w:tcW w:type="dxa" w:w="1713"/>
          </w:tcPr>
          <w:p>
            <w:pPr>
              <w:spacing w:after="0"/>
              <w:jc w:val="right"/>
            </w:pPr>
            <w:r>
              <w:rPr>
                <w:sz w:val="16"/>
              </w:rPr>
              <w:t>5 records, 2008 to 2021 (5 zone-level)</w:t>
            </w:r>
          </w:p>
        </w:tc>
        <w:tc>
          <w:tcPr>
            <w:tcW w:type="dxa" w:w="1967"/>
          </w:tcPr>
          <w:p>
            <w:pPr>
              <w:spacing w:after="0"/>
              <w:jc w:val="left"/>
            </w:pPr>
          </w:p>
        </w:tc>
        <w:tc>
          <w:tcPr>
            <w:tcW w:type="dxa" w:w="1602"/>
          </w:tcPr>
          <w:p>
            <w:pPr>
              <w:spacing w:after="0"/>
              <w:jc w:val="left"/>
            </w:pPr>
            <w:r>
              <w:rPr>
                <w:sz w:val="16"/>
              </w:rPr>
              <w:t>No damage reported in 5 records.</w:t>
            </w:r>
          </w:p>
        </w:tc>
        <w:tc>
          <w:tcPr>
            <w:tcW w:type="dxa" w:w="1586"/>
          </w:tcPr>
          <w:p>
            <w:pPr>
              <w:spacing w:after="0"/>
              <w:jc w:val="left"/>
            </w:pPr>
          </w:p>
        </w:tc>
        <w:tc>
          <w:tcPr>
            <w:tcW w:type="dxa" w:w="2007"/>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Flash Flood, Flood, Lakeshore Flood</w:t>
            </w:r>
          </w:p>
        </w:tc>
        <w:tc>
          <w:tcPr>
            <w:tcW w:type="dxa" w:w="1850"/>
          </w:tcPr>
          <w:p>
            <w:pPr>
              <w:spacing w:after="0"/>
              <w:jc w:val="left"/>
            </w:pPr>
            <w:r>
              <w:rPr>
                <w:sz w:val="16"/>
              </w:rPr>
              <w:t>damage and flood days (flood depth: FIRM)</w:t>
            </w:r>
          </w:p>
        </w:tc>
        <w:tc>
          <w:tcPr>
            <w:tcW w:type="dxa" w:w="1713"/>
          </w:tcPr>
          <w:p>
            <w:pPr>
              <w:spacing w:after="0"/>
              <w:jc w:val="right"/>
            </w:pPr>
            <w:r>
              <w:rPr>
                <w:sz w:val="16"/>
              </w:rPr>
              <w:t>34 records, 1996 to 2024</w:t>
            </w:r>
          </w:p>
        </w:tc>
        <w:tc>
          <w:tcPr>
            <w:tcW w:type="dxa" w:w="1967"/>
          </w:tcPr>
          <w:p>
            <w:pPr>
              <w:spacing w:after="0"/>
              <w:jc w:val="left"/>
            </w:pPr>
          </w:p>
        </w:tc>
        <w:tc>
          <w:tcPr>
            <w:tcW w:type="dxa" w:w="1602"/>
          </w:tcPr>
          <w:p>
            <w:pPr>
              <w:spacing w:after="0"/>
              <w:jc w:val="left"/>
            </w:pPr>
            <w:r>
              <w:rPr>
                <w:sz w:val="16"/>
              </w:rPr>
              <w:t>Flash Flood, 2024-09-26, $35,000,000 property; $0 crops (2024 dollars), 1 direct death</w:t>
            </w:r>
          </w:p>
        </w:tc>
        <w:tc>
          <w:tcPr>
            <w:tcW w:type="dxa" w:w="1586"/>
          </w:tcPr>
          <w:p>
            <w:pPr>
              <w:spacing w:after="0"/>
              <w:jc w:val="left"/>
            </w:pPr>
          </w:p>
        </w:tc>
        <w:tc>
          <w:tcPr>
            <w:tcW w:type="dxa" w:w="2007"/>
          </w:tcPr>
          <w:p>
            <w:pPr>
              <w:spacing w:after="0"/>
              <w:jc w:val="left"/>
            </w:pPr>
            <w:r>
              <w:rPr>
                <w:sz w:val="16"/>
              </w:rPr>
              <w:t>Event records naming jurisdictions in the plan: Forest City town (5 records), Rutherfordton town (4 records), Lake Lure town (3 records).</w:t>
            </w:r>
          </w:p>
        </w:tc>
        <w:tc>
          <w:tcPr>
            <w:tcW w:type="dxa" w:w="15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4"/>
          </w:tcPr>
          <w:p>
            <w:pPr>
              <w:spacing w:after="0"/>
              <w:jc w:val="left"/>
            </w:pPr>
            <w:r>
              <w:rPr>
                <w:sz w:val="16"/>
              </w:rPr>
              <w:t>Debris Flow</w:t>
            </w:r>
          </w:p>
        </w:tc>
        <w:tc>
          <w:tcPr>
            <w:tcW w:type="dxa" w:w="1850"/>
          </w:tcPr>
          <w:p>
            <w:pPr>
              <w:spacing w:after="0"/>
              <w:jc w:val="left"/>
            </w:pPr>
            <w:r>
              <w:rPr>
                <w:sz w:val="16"/>
              </w:rPr>
              <w:t>none (count and damage only)</w:t>
            </w:r>
          </w:p>
        </w:tc>
        <w:tc>
          <w:tcPr>
            <w:tcW w:type="dxa" w:w="1713"/>
          </w:tcPr>
          <w:p>
            <w:pPr>
              <w:spacing w:after="0"/>
              <w:jc w:val="right"/>
            </w:pPr>
            <w:r>
              <w:rPr>
                <w:sz w:val="16"/>
              </w:rPr>
              <w:t>1 record, 2013</w:t>
            </w:r>
          </w:p>
        </w:tc>
        <w:tc>
          <w:tcPr>
            <w:tcW w:type="dxa" w:w="1967"/>
          </w:tcPr>
          <w:p>
            <w:pPr>
              <w:spacing w:after="0"/>
              <w:jc w:val="left"/>
            </w:pPr>
          </w:p>
        </w:tc>
        <w:tc>
          <w:tcPr>
            <w:tcW w:type="dxa" w:w="1602"/>
          </w:tcPr>
          <w:p>
            <w:pPr>
              <w:spacing w:after="0"/>
              <w:jc w:val="left"/>
            </w:pPr>
            <w:r>
              <w:rPr>
                <w:sz w:val="16"/>
              </w:rPr>
              <w:t>Debris Flow, 2013-05-07, $500,000 property; $0 crops (2013 dollars)</w:t>
            </w:r>
          </w:p>
        </w:tc>
        <w:tc>
          <w:tcPr>
            <w:tcW w:type="dxa" w:w="1586"/>
          </w:tcPr>
          <w:p>
            <w:pPr>
              <w:spacing w:after="0"/>
              <w:jc w:val="left"/>
            </w:pPr>
          </w:p>
        </w:tc>
        <w:tc>
          <w:tcPr>
            <w:tcW w:type="dxa" w:w="2007"/>
          </w:tcPr>
          <w:p>
            <w:pPr>
              <w:spacing w:after="0"/>
              <w:jc w:val="left"/>
            </w:pPr>
            <w:r>
              <w:rPr>
                <w:sz w:val="16"/>
              </w:rPr>
              <w:t>Event records naming jurisdictions in the plan: Lake Lure town (1 record).</w:t>
            </w:r>
          </w:p>
        </w:tc>
        <w:tc>
          <w:tcPr>
            <w:tcW w:type="dxa" w:w="1563"/>
          </w:tcPr>
          <w:p>
            <w:pPr>
              <w:spacing w:after="0"/>
              <w:jc w:val="left"/>
            </w:pPr>
          </w:p>
        </w:tc>
      </w:tr>
      <w:tr>
        <w:trPr>
          <w:cantSplit/>
        </w:trPr>
        <w:tc>
          <w:tcPr>
            <w:tcW w:type="dxa" w:w="1824"/>
          </w:tcPr>
          <w:p>
            <w:pPr>
              <w:spacing w:after="0"/>
              <w:jc w:val="left"/>
            </w:pPr>
            <w:r>
              <w:rPr>
                <w:sz w:val="16"/>
              </w:rPr>
              <w:t>Lightning</w:t>
            </w:r>
          </w:p>
        </w:tc>
        <w:tc>
          <w:tcPr>
            <w:tcW w:type="dxa" w:w="1850"/>
          </w:tcPr>
          <w:p>
            <w:pPr>
              <w:spacing w:after="0"/>
              <w:jc w:val="left"/>
            </w:pPr>
            <w:r>
              <w:rPr>
                <w:sz w:val="16"/>
              </w:rPr>
              <w:t>annualized frequency (the measure FEMA's Local Mitigation Planning Handbook names)</w:t>
            </w:r>
          </w:p>
        </w:tc>
        <w:tc>
          <w:tcPr>
            <w:tcW w:type="dxa" w:w="1713"/>
          </w:tcPr>
          <w:p>
            <w:pPr>
              <w:spacing w:after="0"/>
              <w:jc w:val="right"/>
            </w:pPr>
            <w:r>
              <w:rPr>
                <w:sz w:val="16"/>
              </w:rPr>
              <w:t>15 records, 1997 to 2017</w:t>
            </w:r>
          </w:p>
        </w:tc>
        <w:tc>
          <w:tcPr>
            <w:tcW w:type="dxa" w:w="1967"/>
          </w:tcPr>
          <w:p>
            <w:pPr>
              <w:spacing w:after="0"/>
              <w:jc w:val="left"/>
            </w:pPr>
          </w:p>
        </w:tc>
        <w:tc>
          <w:tcPr>
            <w:tcW w:type="dxa" w:w="1602"/>
          </w:tcPr>
          <w:p>
            <w:pPr>
              <w:spacing w:after="0"/>
              <w:jc w:val="left"/>
            </w:pPr>
            <w:r>
              <w:rPr>
                <w:sz w:val="16"/>
              </w:rPr>
              <w:t>Lightning, 2002-04-17, $100,000 property; crops not reported (2002 dollars)</w:t>
            </w:r>
          </w:p>
        </w:tc>
        <w:tc>
          <w:tcPr>
            <w:tcW w:type="dxa" w:w="1586"/>
          </w:tcPr>
          <w:p>
            <w:pPr>
              <w:spacing w:after="0"/>
              <w:jc w:val="left"/>
            </w:pPr>
          </w:p>
        </w:tc>
        <w:tc>
          <w:tcPr>
            <w:tcW w:type="dxa" w:w="2007"/>
          </w:tcPr>
          <w:p>
            <w:pPr>
              <w:spacing w:after="0"/>
              <w:jc w:val="left"/>
            </w:pPr>
            <w:r>
              <w:rPr>
                <w:sz w:val="16"/>
              </w:rPr>
              <w:t>Event records naming jurisdictions in the plan: Bostic town (2 records), Ellenboro town (2 records), Forest City town (2 records), Lake Lure town (2 records), Rutherfordton town (2 records).</w:t>
            </w:r>
          </w:p>
        </w:tc>
        <w:tc>
          <w:tcPr>
            <w:tcW w:type="dxa" w:w="1563"/>
          </w:tcPr>
          <w:p>
            <w:pPr>
              <w:spacing w:after="0"/>
              <w:jc w:val="left"/>
            </w:pPr>
            <w:r>
              <w:rPr>
                <w:sz w:val="16"/>
              </w:rPr>
              <w:t>Storm Events lists lightning with damage or casualties.</w:t>
            </w:r>
          </w:p>
        </w:tc>
      </w:tr>
      <w:tr>
        <w:trPr>
          <w:cantSplit/>
        </w:trPr>
        <w:tc>
          <w:tcPr>
            <w:tcW w:type="dxa" w:w="1824"/>
          </w:tcPr>
          <w:p>
            <w:pPr>
              <w:spacing w:after="0"/>
              <w:jc w:val="left"/>
            </w:pPr>
            <w:r>
              <w:rPr>
                <w:sz w:val="16"/>
              </w:rPr>
              <w:t>High Wind and Strong Wind (outside NRI's Strong Wind definition)</w:t>
            </w:r>
          </w:p>
        </w:tc>
        <w:tc>
          <w:tcPr>
            <w:tcW w:type="dxa" w:w="1850"/>
          </w:tcPr>
          <w:p>
            <w:pPr>
              <w:spacing w:after="0"/>
              <w:jc w:val="left"/>
            </w:pPr>
            <w:r>
              <w:rPr>
                <w:sz w:val="16"/>
              </w:rPr>
              <w:t>wind speed (kt and mph)</w:t>
            </w:r>
          </w:p>
        </w:tc>
        <w:tc>
          <w:tcPr>
            <w:tcW w:type="dxa" w:w="1713"/>
          </w:tcPr>
          <w:p>
            <w:pPr>
              <w:spacing w:after="0"/>
              <w:jc w:val="right"/>
            </w:pPr>
            <w:r>
              <w:rPr>
                <w:sz w:val="16"/>
              </w:rPr>
              <w:t>19 records, 2006 to 2026 (19 zone-level)</w:t>
            </w:r>
          </w:p>
        </w:tc>
        <w:tc>
          <w:tcPr>
            <w:tcW w:type="dxa" w:w="1967"/>
          </w:tcPr>
          <w:p>
            <w:pPr>
              <w:spacing w:after="0"/>
              <w:jc w:val="left"/>
            </w:pPr>
            <w:r>
              <w:rPr>
                <w:sz w:val="16"/>
              </w:rPr>
              <w:t>40 kt (46 mph) to 70 kt (81 mph) (median 50 kt (58 mph)); 19 with a recorded value</w:t>
            </w:r>
          </w:p>
        </w:tc>
        <w:tc>
          <w:tcPr>
            <w:tcW w:type="dxa" w:w="1602"/>
          </w:tcPr>
          <w:p>
            <w:pPr>
              <w:spacing w:after="0"/>
              <w:jc w:val="left"/>
            </w:pPr>
            <w:r>
              <w:rPr>
                <w:sz w:val="16"/>
              </w:rPr>
              <w:t>70 kt (81 mph) estimated gust, High Wind, 2007-04-15; NWS zone NCZ507</w:t>
            </w:r>
          </w:p>
        </w:tc>
        <w:tc>
          <w:tcPr>
            <w:tcW w:type="dxa" w:w="1586"/>
          </w:tcPr>
          <w:p>
            <w:pPr>
              <w:spacing w:after="0"/>
              <w:jc w:val="left"/>
            </w:pPr>
            <w:r>
              <w:rPr>
                <w:sz w:val="16"/>
              </w:rPr>
              <w:t>High Wind, 2007-04-16, $500,000 property; $0 crops (zone total, 2007 dollars)</w:t>
            </w:r>
          </w:p>
        </w:tc>
        <w:tc>
          <w:tcPr>
            <w:tcW w:type="dxa" w:w="2007"/>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Thunderstorm Wind</w:t>
            </w:r>
          </w:p>
        </w:tc>
        <w:tc>
          <w:tcPr>
            <w:tcW w:type="dxa" w:w="1850"/>
          </w:tcPr>
          <w:p>
            <w:pPr>
              <w:spacing w:after="0"/>
              <w:jc w:val="left"/>
            </w:pPr>
            <w:r>
              <w:rPr>
                <w:sz w:val="16"/>
              </w:rPr>
              <w:t>wind speed (kt and mph)</w:t>
            </w:r>
          </w:p>
        </w:tc>
        <w:tc>
          <w:tcPr>
            <w:tcW w:type="dxa" w:w="1713"/>
          </w:tcPr>
          <w:p>
            <w:pPr>
              <w:spacing w:after="0"/>
              <w:jc w:val="right"/>
            </w:pPr>
            <w:r>
              <w:rPr>
                <w:sz w:val="16"/>
              </w:rPr>
              <w:t>254 records, 1964 to 2026</w:t>
            </w:r>
          </w:p>
        </w:tc>
        <w:tc>
          <w:tcPr>
            <w:tcW w:type="dxa" w:w="1967"/>
          </w:tcPr>
          <w:p>
            <w:pPr>
              <w:spacing w:after="0"/>
              <w:jc w:val="left"/>
            </w:pPr>
            <w:r>
              <w:rPr>
                <w:sz w:val="16"/>
              </w:rPr>
              <w:t>40 kt (46 mph) to 70 kt (81 mph) (median 50 kt (58 mph)); 234 with a recorded value</w:t>
            </w:r>
          </w:p>
        </w:tc>
        <w:tc>
          <w:tcPr>
            <w:tcW w:type="dxa" w:w="1602"/>
          </w:tcPr>
          <w:p>
            <w:pPr>
              <w:spacing w:after="0"/>
              <w:jc w:val="left"/>
            </w:pPr>
            <w:r>
              <w:rPr>
                <w:sz w:val="16"/>
              </w:rPr>
              <w:t>70 kt (81 mph) estimated gust, Thunderstorm Wind, 2011-05-10</w:t>
            </w:r>
          </w:p>
        </w:tc>
        <w:tc>
          <w:tcPr>
            <w:tcW w:type="dxa" w:w="1586"/>
          </w:tcPr>
          <w:p>
            <w:pPr>
              <w:spacing w:after="0"/>
              <w:jc w:val="left"/>
            </w:pPr>
            <w:r>
              <w:rPr>
                <w:sz w:val="16"/>
              </w:rPr>
              <w:t>Thunderstorm Wind, 1997-08-05, $300,000 property; crops not reported (1997 dollars)</w:t>
            </w:r>
          </w:p>
        </w:tc>
        <w:tc>
          <w:tcPr>
            <w:tcW w:type="dxa" w:w="2007"/>
          </w:tcPr>
          <w:p>
            <w:pPr>
              <w:spacing w:after="0"/>
              <w:jc w:val="left"/>
            </w:pPr>
            <w:r>
              <w:rPr>
                <w:sz w:val="16"/>
              </w:rPr>
              <w:t>Event records naming jurisdictions in the plan: Rutherfordton town (57 records), Forest City town (33 records), Lake Lure town (20 records), Ellenboro town (18 records), Bostic town (13 records), Spindale town (10 records), Ruth town (7 records).</w:t>
            </w:r>
          </w:p>
        </w:tc>
        <w:tc>
          <w:tcPr>
            <w:tcW w:type="dxa" w:w="1563"/>
          </w:tcPr>
          <w:p>
            <w:pPr>
              <w:spacing w:after="0"/>
              <w:jc w:val="left"/>
            </w:pPr>
          </w:p>
        </w:tc>
      </w:tr>
      <w:tr>
        <w:trPr>
          <w:cantSplit/>
        </w:trPr>
        <w:tc>
          <w:tcPr>
            <w:tcW w:type="dxa" w:w="1824"/>
          </w:tcPr>
          <w:p>
            <w:pPr>
              <w:spacing w:after="0"/>
              <w:jc w:val="left"/>
            </w:pPr>
            <w:r>
              <w:rPr>
                <w:sz w:val="16"/>
              </w:rPr>
              <w:t>Tornado</w:t>
            </w:r>
          </w:p>
        </w:tc>
        <w:tc>
          <w:tcPr>
            <w:tcW w:type="dxa" w:w="1850"/>
          </w:tcPr>
          <w:p>
            <w:pPr>
              <w:spacing w:after="0"/>
              <w:jc w:val="left"/>
            </w:pPr>
            <w:r>
              <w:rPr>
                <w:sz w:val="16"/>
              </w:rPr>
              <w:t>Enhanced Fujita (Fujita before Feb 2007)</w:t>
            </w:r>
          </w:p>
        </w:tc>
        <w:tc>
          <w:tcPr>
            <w:tcW w:type="dxa" w:w="1713"/>
          </w:tcPr>
          <w:p>
            <w:pPr>
              <w:spacing w:after="0"/>
              <w:jc w:val="right"/>
            </w:pPr>
            <w:r>
              <w:rPr>
                <w:sz w:val="16"/>
              </w:rPr>
              <w:t>12 records, 1973 to 2024</w:t>
            </w:r>
          </w:p>
        </w:tc>
        <w:tc>
          <w:tcPr>
            <w:tcW w:type="dxa" w:w="1967"/>
          </w:tcPr>
          <w:p>
            <w:pPr>
              <w:spacing w:after="0"/>
              <w:jc w:val="left"/>
            </w:pPr>
            <w:r>
              <w:rPr>
                <w:sz w:val="16"/>
              </w:rPr>
              <w:t>F/EF0 to F/EF4 (median between F/EF0 and F/EF1); 12 with a recorded value</w:t>
            </w:r>
          </w:p>
        </w:tc>
        <w:tc>
          <w:tcPr>
            <w:tcW w:type="dxa" w:w="1602"/>
          </w:tcPr>
          <w:p>
            <w:pPr>
              <w:spacing w:after="0"/>
              <w:jc w:val="left"/>
            </w:pPr>
            <w:r>
              <w:rPr>
                <w:sz w:val="16"/>
              </w:rPr>
              <w:t>F4 tornado, 1989-05-05, 6 mi path length (whole path, pre-1996), 400 yd wide, $250,000 property; crops not recorded (1989 dollars)</w:t>
            </w:r>
          </w:p>
        </w:tc>
        <w:tc>
          <w:tcPr>
            <w:tcW w:type="dxa" w:w="1586"/>
          </w:tcPr>
          <w:p>
            <w:pPr>
              <w:spacing w:after="0"/>
              <w:jc w:val="left"/>
            </w:pPr>
          </w:p>
        </w:tc>
        <w:tc>
          <w:tcPr>
            <w:tcW w:type="dxa" w:w="2007"/>
          </w:tcPr>
          <w:p>
            <w:pPr>
              <w:spacing w:after="0"/>
              <w:jc w:val="left"/>
            </w:pPr>
            <w:r>
              <w:rPr>
                <w:sz w:val="16"/>
              </w:rPr>
              <w:t>Event records naming jurisdictions in the plan: Ellenboro town (2 records), Forest City town (2 records), Rutherfordton town (1 record).</w:t>
            </w:r>
          </w:p>
        </w:tc>
        <w:tc>
          <w:tcPr>
            <w:tcW w:type="dxa" w:w="15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4"/>
          </w:tcPr>
          <w:p>
            <w:pPr>
              <w:spacing w:after="0"/>
              <w:jc w:val="left"/>
            </w:pPr>
            <w:r>
              <w:rPr>
                <w:sz w:val="16"/>
              </w:rPr>
              <w:t>Wildfire</w:t>
            </w:r>
          </w:p>
        </w:tc>
        <w:tc>
          <w:tcPr>
            <w:tcW w:type="dxa" w:w="1850"/>
          </w:tcPr>
          <w:p>
            <w:pPr>
              <w:spacing w:after="0"/>
              <w:jc w:val="left"/>
            </w:pPr>
            <w:r>
              <w:rPr>
                <w:sz w:val="16"/>
              </w:rPr>
              <w:t>acres burned (local data)</w:t>
            </w:r>
          </w:p>
        </w:tc>
        <w:tc>
          <w:tcPr>
            <w:tcW w:type="dxa" w:w="1713"/>
          </w:tcPr>
          <w:p>
            <w:pPr>
              <w:spacing w:after="0"/>
              <w:jc w:val="right"/>
            </w:pPr>
            <w:r>
              <w:rPr>
                <w:sz w:val="16"/>
              </w:rPr>
              <w:t>2 records, 2011 to 2016 (2 zone-level)</w:t>
            </w:r>
          </w:p>
        </w:tc>
        <w:tc>
          <w:tcPr>
            <w:tcW w:type="dxa" w:w="1967"/>
          </w:tcPr>
          <w:p>
            <w:pPr>
              <w:spacing w:after="0"/>
              <w:jc w:val="left"/>
            </w:pPr>
          </w:p>
        </w:tc>
        <w:tc>
          <w:tcPr>
            <w:tcW w:type="dxa" w:w="1602"/>
          </w:tcPr>
          <w:p>
            <w:pPr>
              <w:spacing w:after="0"/>
              <w:jc w:val="left"/>
            </w:pPr>
            <w:r>
              <w:rPr>
                <w:sz w:val="16"/>
              </w:rPr>
              <w:t>No damage reported in 2 records.</w:t>
            </w:r>
          </w:p>
        </w:tc>
        <w:tc>
          <w:tcPr>
            <w:tcW w:type="dxa" w:w="1586"/>
          </w:tcPr>
          <w:p>
            <w:pPr>
              <w:spacing w:after="0"/>
              <w:jc w:val="left"/>
            </w:pPr>
          </w:p>
        </w:tc>
        <w:tc>
          <w:tcPr>
            <w:tcW w:type="dxa" w:w="2007"/>
          </w:tcPr>
          <w:p>
            <w:pPr>
              <w:spacing w:after="0"/>
              <w:jc w:val="left"/>
            </w:pPr>
            <w:r>
              <w:rPr>
                <w:sz w:val="16"/>
              </w:rPr>
              <w:t>Countywide (zone-level records).</w:t>
            </w:r>
          </w:p>
        </w:tc>
        <w:tc>
          <w:tcPr>
            <w:tcW w:type="dxa" w:w="1563"/>
          </w:tcPr>
          <w:p>
            <w:pPr>
              <w:spacing w:after="0"/>
              <w:jc w:val="left"/>
            </w:pPr>
          </w:p>
        </w:tc>
      </w:tr>
      <w:tr>
        <w:trPr>
          <w:cantSplit/>
        </w:trPr>
        <w:tc>
          <w:tcPr>
            <w:tcW w:type="dxa" w:w="1824"/>
          </w:tcPr>
          <w:p>
            <w:pPr>
              <w:spacing w:after="0"/>
              <w:jc w:val="left"/>
            </w:pPr>
            <w:r>
              <w:rPr>
                <w:sz w:val="16"/>
              </w:rPr>
              <w:t>Winter Storm, Heavy Snow, Blizzard, Lake-Effect Snow, Winter Weather, Sleet</w:t>
            </w:r>
          </w:p>
        </w:tc>
        <w:tc>
          <w:tcPr>
            <w:tcW w:type="dxa" w:w="1850"/>
          </w:tcPr>
          <w:p>
            <w:pPr>
              <w:spacing w:after="0"/>
              <w:jc w:val="left"/>
            </w:pPr>
            <w:r>
              <w:rPr>
                <w:sz w:val="16"/>
              </w:rPr>
              <w:t>none in data (snowfall: local data)</w:t>
            </w:r>
          </w:p>
        </w:tc>
        <w:tc>
          <w:tcPr>
            <w:tcW w:type="dxa" w:w="1713"/>
          </w:tcPr>
          <w:p>
            <w:pPr>
              <w:spacing w:after="0"/>
              <w:jc w:val="right"/>
            </w:pPr>
            <w:r>
              <w:rPr>
                <w:sz w:val="16"/>
              </w:rPr>
              <w:t>89 records, 2007 to 2026 (89 zone-level)</w:t>
            </w:r>
          </w:p>
        </w:tc>
        <w:tc>
          <w:tcPr>
            <w:tcW w:type="dxa" w:w="1967"/>
          </w:tcPr>
          <w:p>
            <w:pPr>
              <w:spacing w:after="0"/>
              <w:jc w:val="left"/>
            </w:pPr>
          </w:p>
        </w:tc>
        <w:tc>
          <w:tcPr>
            <w:tcW w:type="dxa" w:w="1602"/>
          </w:tcPr>
          <w:p>
            <w:pPr>
              <w:spacing w:after="0"/>
              <w:jc w:val="left"/>
            </w:pPr>
            <w:r>
              <w:rPr>
                <w:sz w:val="16"/>
              </w:rPr>
              <w:t>No damage reported in 89 records.</w:t>
            </w:r>
          </w:p>
        </w:tc>
        <w:tc>
          <w:tcPr>
            <w:tcW w:type="dxa" w:w="1586"/>
          </w:tcPr>
          <w:p>
            <w:pPr>
              <w:spacing w:after="0"/>
              <w:jc w:val="left"/>
            </w:pPr>
          </w:p>
        </w:tc>
        <w:tc>
          <w:tcPr>
            <w:tcW w:type="dxa" w:w="2007"/>
          </w:tcPr>
          <w:p>
            <w:pPr>
              <w:spacing w:after="0"/>
              <w:jc w:val="left"/>
            </w:pPr>
            <w:r>
              <w:rPr>
                <w:sz w:val="16"/>
              </w:rPr>
              <w:t>Countywide (zone-level records).</w:t>
            </w:r>
          </w:p>
        </w:tc>
        <w:tc>
          <w:tcPr>
            <w:tcW w:type="dxa" w:w="15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7"/>
        <w:gridCol w:w="1825"/>
        <w:gridCol w:w="2249"/>
        <w:gridCol w:w="2708"/>
        <w:gridCol w:w="1938"/>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7"/>
            <w:shd w:val="clear" w:color="auto" w:fill="E8E8E8"/>
          </w:tcPr>
          <w:p>
            <w:pPr>
              <w:spacing w:after="0"/>
              <w:jc w:val="left"/>
            </w:pPr>
            <w:r>
              <w:rPr>
                <w:b/>
                <w:sz w:val="16"/>
              </w:rPr>
              <w:t>Type</w:t>
            </w:r>
          </w:p>
        </w:tc>
        <w:tc>
          <w:tcPr>
            <w:tcW w:type="dxa" w:w="1825"/>
            <w:shd w:val="clear" w:color="auto" w:fill="E8E8E8"/>
          </w:tcPr>
          <w:p>
            <w:pPr>
              <w:spacing w:after="0"/>
              <w:jc w:val="left"/>
            </w:pPr>
            <w:r>
              <w:rPr>
                <w:b/>
                <w:sz w:val="16"/>
              </w:rPr>
              <w:t>Title</w:t>
            </w:r>
          </w:p>
        </w:tc>
        <w:tc>
          <w:tcPr>
            <w:tcW w:type="dxa" w:w="2249"/>
            <w:shd w:val="clear" w:color="auto" w:fill="E8E8E8"/>
          </w:tcPr>
          <w:p>
            <w:pPr>
              <w:spacing w:after="0"/>
              <w:jc w:val="left"/>
            </w:pPr>
            <w:r>
              <w:rPr>
                <w:b/>
                <w:sz w:val="16"/>
              </w:rPr>
              <w:t>Mapped hazard</w:t>
            </w:r>
          </w:p>
        </w:tc>
        <w:tc>
          <w:tcPr>
            <w:tcW w:type="dxa" w:w="27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38"/>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87"/>
          </w:tcPr>
          <w:p>
            <w:pPr>
              <w:spacing w:after="0"/>
              <w:jc w:val="left"/>
            </w:pPr>
            <w:r>
              <w:rPr>
                <w:sz w:val="16"/>
              </w:rPr>
              <w:t>Emergency</w:t>
            </w:r>
          </w:p>
        </w:tc>
        <w:tc>
          <w:tcPr>
            <w:tcW w:type="dxa" w:w="1825"/>
          </w:tcPr>
          <w:p>
            <w:pPr>
              <w:spacing w:after="0"/>
              <w:jc w:val="left"/>
            </w:pPr>
            <w:r>
              <w:rPr>
                <w:sz w:val="16"/>
              </w:rPr>
              <w:t>Severe Winter Storm</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387"/>
          </w:tcPr>
          <w:p>
            <w:pPr>
              <w:spacing w:after="0"/>
              <w:jc w:val="left"/>
            </w:pPr>
            <w:r>
              <w:rPr>
                <w:sz w:val="16"/>
              </w:rPr>
              <w:t>Major disaster</w:t>
            </w:r>
          </w:p>
        </w:tc>
        <w:tc>
          <w:tcPr>
            <w:tcW w:type="dxa" w:w="1825"/>
          </w:tcPr>
          <w:p>
            <w:pPr>
              <w:spacing w:after="0"/>
              <w:jc w:val="left"/>
            </w:pPr>
            <w:r>
              <w:rPr>
                <w:sz w:val="16"/>
              </w:rPr>
              <w:t>Tropical Storm Helene</w:t>
            </w:r>
          </w:p>
        </w:tc>
        <w:tc>
          <w:tcPr>
            <w:tcW w:type="dxa" w:w="2249"/>
          </w:tcPr>
          <w:p>
            <w:pPr>
              <w:spacing w:after="0"/>
              <w:jc w:val="left"/>
            </w:pPr>
            <w:r>
              <w:rPr>
                <w:sz w:val="16"/>
              </w:rPr>
              <w:t>Hurricane</w:t>
            </w:r>
          </w:p>
        </w:tc>
        <w:tc>
          <w:tcPr>
            <w:tcW w:type="dxa" w:w="2708"/>
          </w:tcPr>
          <w:p>
            <w:pPr>
              <w:spacing w:after="0"/>
              <w:jc w:val="right"/>
            </w:pPr>
            <w:r>
              <w:rPr>
                <w:sz w:val="16"/>
              </w:rPr>
              <w:t>$69,510,972.06</w:t>
            </w:r>
          </w:p>
        </w:tc>
        <w:tc>
          <w:tcPr>
            <w:tcW w:type="dxa" w:w="1938"/>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87"/>
          </w:tcPr>
          <w:p>
            <w:pPr>
              <w:spacing w:after="0"/>
              <w:jc w:val="left"/>
            </w:pPr>
            <w:r>
              <w:rPr>
                <w:sz w:val="16"/>
              </w:rPr>
              <w:t>Emergency</w:t>
            </w:r>
          </w:p>
        </w:tc>
        <w:tc>
          <w:tcPr>
            <w:tcW w:type="dxa" w:w="1825"/>
          </w:tcPr>
          <w:p>
            <w:pPr>
              <w:spacing w:after="0"/>
              <w:jc w:val="left"/>
            </w:pPr>
            <w:r>
              <w:rPr>
                <w:sz w:val="16"/>
              </w:rPr>
              <w:t>Hurricane Helene</w:t>
            </w:r>
          </w:p>
        </w:tc>
        <w:tc>
          <w:tcPr>
            <w:tcW w:type="dxa" w:w="2249"/>
          </w:tcPr>
          <w:p>
            <w:pPr>
              <w:spacing w:after="0"/>
              <w:jc w:val="left"/>
            </w:pPr>
            <w:r>
              <w:rPr>
                <w:sz w:val="16"/>
              </w:rPr>
              <w:t>Hurricane (primary); also designated: Inland Flooding, Landslide</w:t>
            </w:r>
          </w:p>
        </w:tc>
        <w:tc>
          <w:tcPr>
            <w:tcW w:type="dxa" w:w="2708"/>
          </w:tcPr>
          <w:p>
            <w:pPr>
              <w:spacing w:after="0"/>
              <w:jc w:val="right"/>
            </w:pPr>
            <w:r>
              <w:rPr>
                <w:sz w:val="16"/>
              </w:rPr>
              <w:t>no Public Assistance recorded</w:t>
            </w:r>
          </w:p>
        </w:tc>
        <w:tc>
          <w:tcPr>
            <w:tcW w:type="dxa" w:w="1938"/>
          </w:tcPr>
          <w:p>
            <w:pPr>
              <w:spacing w:after="0"/>
              <w:jc w:val="left"/>
            </w:pPr>
            <w:r>
              <w:rPr>
                <w:sz w:val="16"/>
              </w:rPr>
              <w:t>in the 12 months before plan approval; within last 5 years</w:t>
            </w:r>
          </w:p>
        </w:tc>
        <w:tc>
          <w:tcPr>
            <w:tcW w:type="dxa" w:w="893"/>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87"/>
          </w:tcPr>
          <w:p>
            <w:pPr>
              <w:spacing w:after="0"/>
              <w:jc w:val="left"/>
            </w:pPr>
            <w:r>
              <w:rPr>
                <w:sz w:val="16"/>
              </w:rPr>
              <w:t>Emergency</w:t>
            </w:r>
          </w:p>
        </w:tc>
        <w:tc>
          <w:tcPr>
            <w:tcW w:type="dxa" w:w="1825"/>
          </w:tcPr>
          <w:p>
            <w:pPr>
              <w:spacing w:after="0"/>
              <w:jc w:val="left"/>
            </w:pPr>
            <w:r>
              <w:rPr>
                <w:sz w:val="16"/>
              </w:rPr>
              <w:t>Hurricane Ian</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87"/>
          </w:tcPr>
          <w:p>
            <w:pPr>
              <w:spacing w:after="0"/>
              <w:jc w:val="left"/>
            </w:pPr>
            <w:r>
              <w:rPr>
                <w:sz w:val="16"/>
              </w:rPr>
              <w:t>Emergency</w:t>
            </w:r>
          </w:p>
        </w:tc>
        <w:tc>
          <w:tcPr>
            <w:tcW w:type="dxa" w:w="1825"/>
          </w:tcPr>
          <w:p>
            <w:pPr>
              <w:spacing w:after="0"/>
              <w:jc w:val="left"/>
            </w:pPr>
            <w:r>
              <w:rPr>
                <w:sz w:val="16"/>
              </w:rPr>
              <w:t>Hurricane Isaias</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387"/>
          </w:tcPr>
          <w:p>
            <w:pPr>
              <w:spacing w:after="0"/>
              <w:jc w:val="left"/>
            </w:pPr>
            <w:r>
              <w:rPr>
                <w:sz w:val="16"/>
              </w:rPr>
              <w:t>Major disaster</w:t>
            </w:r>
          </w:p>
        </w:tc>
        <w:tc>
          <w:tcPr>
            <w:tcW w:type="dxa" w:w="1825"/>
          </w:tcPr>
          <w:p>
            <w:pPr>
              <w:spacing w:after="0"/>
              <w:jc w:val="left"/>
            </w:pPr>
            <w:r>
              <w:rPr>
                <w:sz w:val="16"/>
              </w:rPr>
              <w:t>Severe Storms, Tornadoes, and Flooding</w:t>
            </w:r>
          </w:p>
        </w:tc>
        <w:tc>
          <w:tcPr>
            <w:tcW w:type="dxa" w:w="2249"/>
          </w:tcPr>
          <w:p>
            <w:pPr>
              <w:spacing w:after="0"/>
              <w:jc w:val="left"/>
            </w:pPr>
            <w:r>
              <w:rPr>
                <w:sz w:val="16"/>
              </w:rPr>
              <w:t>Inland Flooding; Tornado</w:t>
            </w:r>
          </w:p>
        </w:tc>
        <w:tc>
          <w:tcPr>
            <w:tcW w:type="dxa" w:w="2708"/>
          </w:tcPr>
          <w:p>
            <w:pPr>
              <w:spacing w:after="0"/>
              <w:jc w:val="right"/>
            </w:pPr>
            <w:r>
              <w:rPr>
                <w:sz w:val="16"/>
              </w:rPr>
              <w:t>$551,180.86</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87"/>
          </w:tcPr>
          <w:p>
            <w:pPr>
              <w:spacing w:after="0"/>
              <w:jc w:val="left"/>
            </w:pPr>
            <w:r>
              <w:rPr>
                <w:sz w:val="16"/>
              </w:rPr>
              <w:t>Major disaster</w:t>
            </w:r>
          </w:p>
        </w:tc>
        <w:tc>
          <w:tcPr>
            <w:tcW w:type="dxa" w:w="1825"/>
          </w:tcPr>
          <w:p>
            <w:pPr>
              <w:spacing w:after="0"/>
              <w:jc w:val="left"/>
            </w:pPr>
            <w:r>
              <w:rPr>
                <w:sz w:val="16"/>
              </w:rPr>
              <w:t>COVID-19 Pandemic</w:t>
            </w:r>
          </w:p>
        </w:tc>
        <w:tc>
          <w:tcPr>
            <w:tcW w:type="dxa" w:w="2249"/>
          </w:tcPr>
          <w:p>
            <w:pPr>
              <w:spacing w:after="0"/>
              <w:jc w:val="left"/>
            </w:pPr>
            <w:r>
              <w:rPr>
                <w:sz w:val="16"/>
              </w:rPr>
              <w:t>Non-natural, not counted</w:t>
            </w:r>
          </w:p>
        </w:tc>
        <w:tc>
          <w:tcPr>
            <w:tcW w:type="dxa" w:w="2708"/>
          </w:tcPr>
          <w:p>
            <w:pPr>
              <w:spacing w:after="0"/>
              <w:jc w:val="right"/>
            </w:pPr>
            <w:r>
              <w:rPr>
                <w:sz w:val="16"/>
              </w:rPr>
              <w:t>$469,970.99</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87"/>
          </w:tcPr>
          <w:p>
            <w:pPr>
              <w:spacing w:after="0"/>
              <w:jc w:val="left"/>
            </w:pPr>
            <w:r>
              <w:rPr>
                <w:sz w:val="16"/>
              </w:rPr>
              <w:t>Emergency</w:t>
            </w:r>
          </w:p>
        </w:tc>
        <w:tc>
          <w:tcPr>
            <w:tcW w:type="dxa" w:w="1825"/>
          </w:tcPr>
          <w:p>
            <w:pPr>
              <w:spacing w:after="0"/>
              <w:jc w:val="left"/>
            </w:pPr>
            <w:r>
              <w:rPr>
                <w:sz w:val="16"/>
              </w:rPr>
              <w:t>COVID-19</w:t>
            </w:r>
          </w:p>
        </w:tc>
        <w:tc>
          <w:tcPr>
            <w:tcW w:type="dxa" w:w="2249"/>
          </w:tcPr>
          <w:p>
            <w:pPr>
              <w:spacing w:after="0"/>
              <w:jc w:val="left"/>
            </w:pPr>
            <w:r>
              <w:rPr>
                <w:sz w:val="16"/>
              </w:rPr>
              <w:t>Non-natural, not counted</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87"/>
          </w:tcPr>
          <w:p>
            <w:pPr>
              <w:spacing w:after="0"/>
              <w:jc w:val="left"/>
            </w:pPr>
            <w:r>
              <w:rPr>
                <w:sz w:val="16"/>
              </w:rPr>
              <w:t>Emergency</w:t>
            </w:r>
          </w:p>
        </w:tc>
        <w:tc>
          <w:tcPr>
            <w:tcW w:type="dxa" w:w="1825"/>
          </w:tcPr>
          <w:p>
            <w:pPr>
              <w:spacing w:after="0"/>
              <w:jc w:val="left"/>
            </w:pPr>
            <w:r>
              <w:rPr>
                <w:sz w:val="16"/>
              </w:rPr>
              <w:t>Hurricane Dorian</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87"/>
          </w:tcPr>
          <w:p>
            <w:pPr>
              <w:spacing w:after="0"/>
              <w:jc w:val="left"/>
            </w:pPr>
            <w:r>
              <w:rPr>
                <w:sz w:val="16"/>
              </w:rPr>
              <w:t>Emergency</w:t>
            </w:r>
          </w:p>
        </w:tc>
        <w:tc>
          <w:tcPr>
            <w:tcW w:type="dxa" w:w="1825"/>
          </w:tcPr>
          <w:p>
            <w:pPr>
              <w:spacing w:after="0"/>
              <w:jc w:val="left"/>
            </w:pPr>
            <w:r>
              <w:rPr>
                <w:sz w:val="16"/>
              </w:rPr>
              <w:t>Hurricane Florence</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2016-11-11</w:t>
            </w:r>
          </w:p>
        </w:tc>
        <w:tc>
          <w:tcPr>
            <w:tcW w:type="dxa" w:w="1037"/>
          </w:tcPr>
          <w:p>
            <w:pPr>
              <w:spacing w:after="0"/>
              <w:jc w:val="left"/>
            </w:pPr>
            <w:r>
              <w:rPr>
                <w:sz w:val="16"/>
              </w:rPr>
              <w:t>2016-11-11</w:t>
            </w:r>
          </w:p>
        </w:tc>
        <w:tc>
          <w:tcPr>
            <w:tcW w:type="dxa" w:w="1037"/>
          </w:tcPr>
          <w:p>
            <w:pPr>
              <w:spacing w:after="0"/>
              <w:jc w:val="left"/>
            </w:pPr>
            <w:r>
              <w:rPr>
                <w:sz w:val="16"/>
              </w:rPr>
              <w:t>FM-5161-NC</w:t>
            </w:r>
          </w:p>
        </w:tc>
        <w:tc>
          <w:tcPr>
            <w:tcW w:type="dxa" w:w="1387"/>
          </w:tcPr>
          <w:p>
            <w:pPr>
              <w:spacing w:after="0"/>
              <w:jc w:val="left"/>
            </w:pPr>
            <w:r>
              <w:rPr>
                <w:sz w:val="16"/>
              </w:rPr>
              <w:t>Fire management</w:t>
            </w:r>
          </w:p>
        </w:tc>
        <w:tc>
          <w:tcPr>
            <w:tcW w:type="dxa" w:w="1825"/>
          </w:tcPr>
          <w:p>
            <w:pPr>
              <w:spacing w:after="0"/>
              <w:jc w:val="left"/>
            </w:pPr>
            <w:r>
              <w:rPr>
                <w:sz w:val="16"/>
              </w:rPr>
              <w:t>Party Rock Fire</w:t>
            </w:r>
          </w:p>
        </w:tc>
        <w:tc>
          <w:tcPr>
            <w:tcW w:type="dxa" w:w="2249"/>
          </w:tcPr>
          <w:p>
            <w:pPr>
              <w:spacing w:after="0"/>
              <w:jc w:val="left"/>
            </w:pPr>
            <w:r>
              <w:rPr>
                <w:sz w:val="16"/>
              </w:rPr>
              <w:t>Wildfire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87"/>
          </w:tcPr>
          <w:p>
            <w:pPr>
              <w:spacing w:after="0"/>
              <w:jc w:val="left"/>
            </w:pPr>
            <w:r>
              <w:rPr>
                <w:sz w:val="16"/>
              </w:rPr>
              <w:t>Emergency</w:t>
            </w:r>
          </w:p>
        </w:tc>
        <w:tc>
          <w:tcPr>
            <w:tcW w:type="dxa" w:w="1825"/>
          </w:tcPr>
          <w:p>
            <w:pPr>
              <w:spacing w:after="0"/>
              <w:jc w:val="left"/>
            </w:pPr>
            <w:r>
              <w:rPr>
                <w:sz w:val="16"/>
              </w:rPr>
              <w:t>Hurricane Katrina Evacuation</w:t>
            </w:r>
          </w:p>
        </w:tc>
        <w:tc>
          <w:tcPr>
            <w:tcW w:type="dxa" w:w="2249"/>
          </w:tcPr>
          <w:p>
            <w:pPr>
              <w:spacing w:after="0"/>
              <w:jc w:val="left"/>
            </w:pPr>
            <w:r>
              <w:rPr>
                <w:sz w:val="16"/>
              </w:rPr>
              <w:t>Hurricane: evacuation support, not a local hazard event; not counted</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387"/>
          </w:tcPr>
          <w:p>
            <w:pPr>
              <w:spacing w:after="0"/>
              <w:jc w:val="left"/>
            </w:pPr>
            <w:r>
              <w:rPr>
                <w:sz w:val="16"/>
              </w:rPr>
              <w:t>Major disaster</w:t>
            </w:r>
          </w:p>
        </w:tc>
        <w:tc>
          <w:tcPr>
            <w:tcW w:type="dxa" w:w="1825"/>
          </w:tcPr>
          <w:p>
            <w:pPr>
              <w:spacing w:after="0"/>
              <w:jc w:val="left"/>
            </w:pPr>
            <w:r>
              <w:rPr>
                <w:sz w:val="16"/>
              </w:rPr>
              <w:t>Hurricane Ivan</w:t>
            </w:r>
          </w:p>
        </w:tc>
        <w:tc>
          <w:tcPr>
            <w:tcW w:type="dxa" w:w="2249"/>
          </w:tcPr>
          <w:p>
            <w:pPr>
              <w:spacing w:after="0"/>
              <w:jc w:val="left"/>
            </w:pPr>
            <w:r>
              <w:rPr>
                <w:sz w:val="16"/>
              </w:rPr>
              <w:t>Hurricane</w:t>
            </w:r>
          </w:p>
        </w:tc>
        <w:tc>
          <w:tcPr>
            <w:tcW w:type="dxa" w:w="2708"/>
          </w:tcPr>
          <w:p>
            <w:pPr>
              <w:spacing w:after="0"/>
              <w:jc w:val="right"/>
            </w:pPr>
            <w:r>
              <w:rPr>
                <w:sz w:val="16"/>
              </w:rPr>
              <w:t>$358,665.82</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87"/>
          </w:tcPr>
          <w:p>
            <w:pPr>
              <w:spacing w:after="0"/>
              <w:jc w:val="left"/>
            </w:pPr>
            <w:r>
              <w:rPr>
                <w:sz w:val="16"/>
              </w:rPr>
              <w:t>Major disaster</w:t>
            </w:r>
          </w:p>
        </w:tc>
        <w:tc>
          <w:tcPr>
            <w:tcW w:type="dxa" w:w="1825"/>
          </w:tcPr>
          <w:p>
            <w:pPr>
              <w:spacing w:after="0"/>
              <w:jc w:val="left"/>
            </w:pPr>
            <w:r>
              <w:rPr>
                <w:sz w:val="16"/>
              </w:rPr>
              <w:t>Tropical Storm Frances</w:t>
            </w:r>
          </w:p>
        </w:tc>
        <w:tc>
          <w:tcPr>
            <w:tcW w:type="dxa" w:w="2249"/>
          </w:tcPr>
          <w:p>
            <w:pPr>
              <w:spacing w:after="0"/>
              <w:jc w:val="left"/>
            </w:pPr>
            <w:r>
              <w:rPr>
                <w:sz w:val="16"/>
              </w:rPr>
              <w:t>Hurricane</w:t>
            </w:r>
          </w:p>
        </w:tc>
        <w:tc>
          <w:tcPr>
            <w:tcW w:type="dxa" w:w="2708"/>
          </w:tcPr>
          <w:p>
            <w:pPr>
              <w:spacing w:after="0"/>
              <w:jc w:val="right"/>
            </w:pPr>
            <w:r>
              <w:rPr>
                <w:sz w:val="16"/>
              </w:rPr>
              <w:t>$77,064.90</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2002-12-12</w:t>
            </w:r>
          </w:p>
        </w:tc>
        <w:tc>
          <w:tcPr>
            <w:tcW w:type="dxa" w:w="1037"/>
          </w:tcPr>
          <w:p>
            <w:pPr>
              <w:spacing w:after="0"/>
              <w:jc w:val="left"/>
            </w:pPr>
            <w:r>
              <w:rPr>
                <w:sz w:val="16"/>
              </w:rPr>
              <w:t>2002-12-04</w:t>
            </w:r>
          </w:p>
        </w:tc>
        <w:tc>
          <w:tcPr>
            <w:tcW w:type="dxa" w:w="1037"/>
          </w:tcPr>
          <w:p>
            <w:pPr>
              <w:spacing w:after="0"/>
              <w:jc w:val="left"/>
            </w:pPr>
            <w:r>
              <w:rPr>
                <w:sz w:val="16"/>
              </w:rPr>
              <w:t>DR-1448-NC</w:t>
            </w:r>
          </w:p>
        </w:tc>
        <w:tc>
          <w:tcPr>
            <w:tcW w:type="dxa" w:w="1387"/>
          </w:tcPr>
          <w:p>
            <w:pPr>
              <w:spacing w:after="0"/>
              <w:jc w:val="left"/>
            </w:pPr>
            <w:r>
              <w:rPr>
                <w:sz w:val="16"/>
              </w:rPr>
              <w:t>Major disaster</w:t>
            </w:r>
          </w:p>
        </w:tc>
        <w:tc>
          <w:tcPr>
            <w:tcW w:type="dxa" w:w="1825"/>
          </w:tcPr>
          <w:p>
            <w:pPr>
              <w:spacing w:after="0"/>
              <w:jc w:val="left"/>
            </w:pPr>
            <w:r>
              <w:rPr>
                <w:sz w:val="16"/>
              </w:rPr>
              <w:t>Severe Ice Storm</w:t>
            </w:r>
          </w:p>
        </w:tc>
        <w:tc>
          <w:tcPr>
            <w:tcW w:type="dxa" w:w="2249"/>
          </w:tcPr>
          <w:p>
            <w:pPr>
              <w:spacing w:after="0"/>
              <w:jc w:val="left"/>
            </w:pPr>
            <w:r>
              <w:rPr>
                <w:sz w:val="16"/>
              </w:rPr>
              <w:t>Ice Storm</w:t>
            </w:r>
          </w:p>
        </w:tc>
        <w:tc>
          <w:tcPr>
            <w:tcW w:type="dxa" w:w="2708"/>
          </w:tcPr>
          <w:p>
            <w:pPr>
              <w:spacing w:after="0"/>
              <w:jc w:val="right"/>
            </w:pPr>
            <w:r>
              <w:rPr>
                <w:sz w:val="16"/>
              </w:rPr>
              <w:t>$308,990.23</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87"/>
          </w:tcPr>
          <w:p>
            <w:pPr>
              <w:spacing w:after="0"/>
              <w:jc w:val="left"/>
            </w:pPr>
            <w:r>
              <w:rPr>
                <w:sz w:val="16"/>
              </w:rPr>
              <w:t>Major disaster</w:t>
            </w:r>
          </w:p>
        </w:tc>
        <w:tc>
          <w:tcPr>
            <w:tcW w:type="dxa" w:w="1825"/>
          </w:tcPr>
          <w:p>
            <w:pPr>
              <w:spacing w:after="0"/>
              <w:jc w:val="left"/>
            </w:pPr>
            <w:r>
              <w:rPr>
                <w:sz w:val="16"/>
              </w:rPr>
              <w:t>Hurricane Fran</w:t>
            </w:r>
          </w:p>
        </w:tc>
        <w:tc>
          <w:tcPr>
            <w:tcW w:type="dxa" w:w="2249"/>
          </w:tcPr>
          <w:p>
            <w:pPr>
              <w:spacing w:after="0"/>
              <w:jc w:val="left"/>
            </w:pPr>
            <w:r>
              <w:rPr>
                <w:sz w:val="16"/>
              </w:rPr>
              <w:t>Hurricane</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1996-02-02</w:t>
            </w:r>
          </w:p>
        </w:tc>
        <w:tc>
          <w:tcPr>
            <w:tcW w:type="dxa" w:w="1037"/>
          </w:tcPr>
          <w:p>
            <w:pPr>
              <w:spacing w:after="0"/>
              <w:jc w:val="left"/>
            </w:pPr>
            <w:r>
              <w:rPr>
                <w:sz w:val="16"/>
              </w:rPr>
              <w:t>DR-1103-NC</w:t>
            </w:r>
          </w:p>
        </w:tc>
        <w:tc>
          <w:tcPr>
            <w:tcW w:type="dxa" w:w="1387"/>
          </w:tcPr>
          <w:p>
            <w:pPr>
              <w:spacing w:after="0"/>
              <w:jc w:val="left"/>
            </w:pPr>
            <w:r>
              <w:rPr>
                <w:sz w:val="16"/>
              </w:rPr>
              <w:t>Major disaster</w:t>
            </w:r>
          </w:p>
        </w:tc>
        <w:tc>
          <w:tcPr>
            <w:tcW w:type="dxa" w:w="1825"/>
          </w:tcPr>
          <w:p>
            <w:pPr>
              <w:spacing w:after="0"/>
              <w:jc w:val="left"/>
            </w:pPr>
            <w:r>
              <w:rPr>
                <w:sz w:val="16"/>
              </w:rPr>
              <w:t>Winter Storm</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387"/>
          </w:tcPr>
          <w:p>
            <w:pPr>
              <w:spacing w:after="0"/>
              <w:jc w:val="left"/>
            </w:pPr>
            <w:r>
              <w:rPr>
                <w:sz w:val="16"/>
              </w:rPr>
              <w:t>Major disaster</w:t>
            </w:r>
          </w:p>
        </w:tc>
        <w:tc>
          <w:tcPr>
            <w:tcW w:type="dxa" w:w="1825"/>
          </w:tcPr>
          <w:p>
            <w:pPr>
              <w:spacing w:after="0"/>
              <w:jc w:val="left"/>
            </w:pPr>
            <w:r>
              <w:rPr>
                <w:sz w:val="16"/>
              </w:rPr>
              <w:t>Blizzard of 96</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387"/>
          </w:tcPr>
          <w:p>
            <w:pPr>
              <w:spacing w:after="0"/>
              <w:jc w:val="left"/>
            </w:pPr>
            <w:r>
              <w:rPr>
                <w:sz w:val="16"/>
              </w:rPr>
              <w:t>Emergency</w:t>
            </w:r>
          </w:p>
        </w:tc>
        <w:tc>
          <w:tcPr>
            <w:tcW w:type="dxa" w:w="1825"/>
          </w:tcPr>
          <w:p>
            <w:pPr>
              <w:spacing w:after="0"/>
              <w:jc w:val="left"/>
            </w:pPr>
            <w:r>
              <w:rPr>
                <w:sz w:val="16"/>
              </w:rPr>
              <w:t>Severe Snowfall &amp; Winter Storm</w:t>
            </w:r>
          </w:p>
        </w:tc>
        <w:tc>
          <w:tcPr>
            <w:tcW w:type="dxa" w:w="2249"/>
          </w:tcPr>
          <w:p>
            <w:pPr>
              <w:spacing w:after="0"/>
              <w:jc w:val="left"/>
            </w:pPr>
            <w:r>
              <w:rPr>
                <w:sz w:val="16"/>
              </w:rPr>
              <w:t>Winter Weather</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1989-05-17</w:t>
            </w:r>
          </w:p>
        </w:tc>
        <w:tc>
          <w:tcPr>
            <w:tcW w:type="dxa" w:w="1037"/>
          </w:tcPr>
          <w:p>
            <w:pPr>
              <w:spacing w:after="0"/>
              <w:jc w:val="left"/>
            </w:pPr>
            <w:r>
              <w:rPr>
                <w:sz w:val="16"/>
              </w:rPr>
              <w:t>1989-05-05</w:t>
            </w:r>
          </w:p>
        </w:tc>
        <w:tc>
          <w:tcPr>
            <w:tcW w:type="dxa" w:w="1037"/>
          </w:tcPr>
          <w:p>
            <w:pPr>
              <w:spacing w:after="0"/>
              <w:jc w:val="left"/>
            </w:pPr>
            <w:r>
              <w:rPr>
                <w:sz w:val="16"/>
              </w:rPr>
              <w:t>DR-827-NC</w:t>
            </w:r>
          </w:p>
        </w:tc>
        <w:tc>
          <w:tcPr>
            <w:tcW w:type="dxa" w:w="1387"/>
          </w:tcPr>
          <w:p>
            <w:pPr>
              <w:spacing w:after="0"/>
              <w:jc w:val="left"/>
            </w:pPr>
            <w:r>
              <w:rPr>
                <w:sz w:val="16"/>
              </w:rPr>
              <w:t>Major disaster</w:t>
            </w:r>
          </w:p>
        </w:tc>
        <w:tc>
          <w:tcPr>
            <w:tcW w:type="dxa" w:w="1825"/>
          </w:tcPr>
          <w:p>
            <w:pPr>
              <w:spacing w:after="0"/>
              <w:jc w:val="left"/>
            </w:pPr>
            <w:r>
              <w:rPr>
                <w:sz w:val="16"/>
              </w:rPr>
              <w:t>Tornadoes</w:t>
            </w:r>
          </w:p>
        </w:tc>
        <w:tc>
          <w:tcPr>
            <w:tcW w:type="dxa" w:w="2249"/>
          </w:tcPr>
          <w:p>
            <w:pPr>
              <w:spacing w:after="0"/>
              <w:jc w:val="left"/>
            </w:pPr>
            <w:r>
              <w:rPr>
                <w:sz w:val="16"/>
              </w:rPr>
              <w:t>Tornado</w:t>
            </w:r>
          </w:p>
        </w:tc>
        <w:tc>
          <w:tcPr>
            <w:tcW w:type="dxa" w:w="2708"/>
          </w:tcPr>
          <w:p>
            <w:pPr>
              <w:spacing w:after="0"/>
              <w:jc w:val="right"/>
            </w:pPr>
            <w:r>
              <w:rPr>
                <w:sz w:val="16"/>
              </w:rPr>
              <w:t>PA not declared for this county</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1977-11-09</w:t>
            </w:r>
          </w:p>
        </w:tc>
        <w:tc>
          <w:tcPr>
            <w:tcW w:type="dxa" w:w="1037"/>
          </w:tcPr>
          <w:p>
            <w:pPr>
              <w:spacing w:after="0"/>
              <w:jc w:val="left"/>
            </w:pPr>
            <w:r>
              <w:rPr>
                <w:sz w:val="16"/>
              </w:rPr>
              <w:t>1977-11-09</w:t>
            </w:r>
          </w:p>
        </w:tc>
        <w:tc>
          <w:tcPr>
            <w:tcW w:type="dxa" w:w="1037"/>
          </w:tcPr>
          <w:p>
            <w:pPr>
              <w:spacing w:after="0"/>
              <w:jc w:val="left"/>
            </w:pPr>
            <w:r>
              <w:rPr>
                <w:sz w:val="16"/>
              </w:rPr>
              <w:t>DR-542-NC</w:t>
            </w:r>
          </w:p>
        </w:tc>
        <w:tc>
          <w:tcPr>
            <w:tcW w:type="dxa" w:w="1387"/>
          </w:tcPr>
          <w:p>
            <w:pPr>
              <w:spacing w:after="0"/>
              <w:jc w:val="left"/>
            </w:pPr>
            <w:r>
              <w:rPr>
                <w:sz w:val="16"/>
              </w:rPr>
              <w:t>Major disaster</w:t>
            </w:r>
          </w:p>
        </w:tc>
        <w:tc>
          <w:tcPr>
            <w:tcW w:type="dxa" w:w="1825"/>
          </w:tcPr>
          <w:p>
            <w:pPr>
              <w:spacing w:after="0"/>
              <w:jc w:val="left"/>
            </w:pPr>
            <w:r>
              <w:rPr>
                <w:sz w:val="16"/>
              </w:rPr>
              <w:t>Severe Storms &amp; Flooding</w:t>
            </w:r>
          </w:p>
        </w:tc>
        <w:tc>
          <w:tcPr>
            <w:tcW w:type="dxa" w:w="2249"/>
          </w:tcPr>
          <w:p>
            <w:pPr>
              <w:spacing w:after="0"/>
              <w:jc w:val="left"/>
            </w:pPr>
            <w:r>
              <w:rPr>
                <w:sz w:val="16"/>
              </w:rPr>
              <w:t>Inland Flooding</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1977-08-11</w:t>
            </w:r>
          </w:p>
        </w:tc>
        <w:tc>
          <w:tcPr>
            <w:tcW w:type="dxa" w:w="1037"/>
          </w:tcPr>
          <w:p>
            <w:pPr>
              <w:spacing w:after="0"/>
              <w:jc w:val="left"/>
            </w:pPr>
            <w:r>
              <w:rPr>
                <w:sz w:val="16"/>
              </w:rPr>
              <w:t>1977-08-11</w:t>
            </w:r>
          </w:p>
        </w:tc>
        <w:tc>
          <w:tcPr>
            <w:tcW w:type="dxa" w:w="1037"/>
          </w:tcPr>
          <w:p>
            <w:pPr>
              <w:spacing w:after="0"/>
              <w:jc w:val="left"/>
            </w:pPr>
            <w:r>
              <w:rPr>
                <w:sz w:val="16"/>
              </w:rPr>
              <w:t>EM-3049-NC</w:t>
            </w:r>
          </w:p>
        </w:tc>
        <w:tc>
          <w:tcPr>
            <w:tcW w:type="dxa" w:w="1387"/>
          </w:tcPr>
          <w:p>
            <w:pPr>
              <w:spacing w:after="0"/>
              <w:jc w:val="left"/>
            </w:pPr>
            <w:r>
              <w:rPr>
                <w:sz w:val="16"/>
              </w:rPr>
              <w:t>Emergency</w:t>
            </w:r>
          </w:p>
        </w:tc>
        <w:tc>
          <w:tcPr>
            <w:tcW w:type="dxa" w:w="1825"/>
          </w:tcPr>
          <w:p>
            <w:pPr>
              <w:spacing w:after="0"/>
              <w:jc w:val="left"/>
            </w:pPr>
            <w:r>
              <w:rPr>
                <w:sz w:val="16"/>
              </w:rPr>
              <w:t>Drought</w:t>
            </w:r>
          </w:p>
        </w:tc>
        <w:tc>
          <w:tcPr>
            <w:tcW w:type="dxa" w:w="2249"/>
          </w:tcPr>
          <w:p>
            <w:pPr>
              <w:spacing w:after="0"/>
              <w:jc w:val="left"/>
            </w:pPr>
            <w:r>
              <w:rPr>
                <w:sz w:val="16"/>
              </w:rPr>
              <w:t>Drought</w:t>
            </w:r>
          </w:p>
        </w:tc>
        <w:tc>
          <w:tcPr>
            <w:tcW w:type="dxa" w:w="2708"/>
          </w:tcPr>
          <w:p>
            <w:pPr>
              <w:spacing w:after="0"/>
              <w:jc w:val="right"/>
            </w:pPr>
            <w:r>
              <w:rPr>
                <w:sz w:val="16"/>
              </w:rPr>
              <w:t>no Public Assistance recorded</w:t>
            </w:r>
          </w:p>
        </w:tc>
        <w:tc>
          <w:tcPr>
            <w:tcW w:type="dxa" w:w="1938"/>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2 rows, $36,345.40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36,345.40"/>
        <w:tblDescription w:val="Hazard Plain table b1d_pa_other"/>
      </w:tblPr>
      <w:tblGrid>
        <w:gridCol w:w="1517"/>
        <w:gridCol w:w="1517"/>
        <w:gridCol w:w="6218"/>
        <w:gridCol w:w="3345"/>
        <w:gridCol w:w="1517"/>
      </w:tblGrid>
      <w:tr>
        <w:trPr>
          <w:cantSplit/>
          <w:tblHeader/>
        </w:trPr>
        <w:tc>
          <w:tcPr>
            <w:tcW w:type="dxa" w:w="1517"/>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Declared</w:t>
            </w:r>
          </w:p>
        </w:tc>
        <w:tc>
          <w:tcPr>
            <w:tcW w:type="dxa" w:w="6218"/>
            <w:shd w:val="clear" w:color="auto" w:fill="E8E8E8"/>
          </w:tcPr>
          <w:p>
            <w:pPr>
              <w:spacing w:after="0"/>
              <w:jc w:val="left"/>
            </w:pPr>
            <w:r>
              <w:rPr>
                <w:b/>
                <w:sz w:val="16"/>
              </w:rPr>
              <w:t>Title</w:t>
            </w:r>
          </w:p>
        </w:tc>
        <w:tc>
          <w:tcPr>
            <w:tcW w:type="dxa" w:w="3345"/>
            <w:shd w:val="clear" w:color="auto" w:fill="E8E8E8"/>
          </w:tcPr>
          <w:p>
            <w:pPr>
              <w:spacing w:after="0"/>
              <w:jc w:val="left"/>
            </w:pPr>
            <w:r>
              <w:rPr>
                <w:b/>
                <w:sz w:val="16"/>
              </w:rPr>
              <w:t>Applicant</w:t>
            </w:r>
          </w:p>
        </w:tc>
        <w:tc>
          <w:tcPr>
            <w:tcW w:type="dxa" w:w="151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17"/>
          </w:tcPr>
          <w:p>
            <w:pPr>
              <w:spacing w:after="0"/>
              <w:jc w:val="left"/>
            </w:pPr>
            <w:r>
              <w:rPr>
                <w:sz w:val="16"/>
              </w:rPr>
              <w:t>DR-4153-NC</w:t>
            </w:r>
          </w:p>
        </w:tc>
        <w:tc>
          <w:tcPr>
            <w:tcW w:type="dxa" w:w="1517"/>
          </w:tcPr>
          <w:p>
            <w:pPr>
              <w:spacing w:after="0"/>
              <w:jc w:val="left"/>
            </w:pPr>
            <w:r>
              <w:rPr>
                <w:sz w:val="16"/>
              </w:rPr>
              <w:t>2013-10-29</w:t>
            </w:r>
          </w:p>
        </w:tc>
        <w:tc>
          <w:tcPr>
            <w:tcW w:type="dxa" w:w="6218"/>
          </w:tcPr>
          <w:p>
            <w:pPr>
              <w:spacing w:after="0"/>
              <w:jc w:val="left"/>
            </w:pPr>
            <w:r>
              <w:rPr>
                <w:sz w:val="16"/>
              </w:rPr>
              <w:t>Severe Storms, Flooding, Landslides, Mudslides</w:t>
            </w:r>
          </w:p>
        </w:tc>
        <w:tc>
          <w:tcPr>
            <w:tcW w:type="dxa" w:w="3345"/>
          </w:tcPr>
          <w:p>
            <w:pPr>
              <w:spacing w:after="0"/>
              <w:jc w:val="left"/>
            </w:pPr>
            <w:r>
              <w:rPr>
                <w:sz w:val="16"/>
              </w:rPr>
              <w:t>RUTHERFORD ELECTRIC CORP</w:t>
            </w:r>
          </w:p>
        </w:tc>
        <w:tc>
          <w:tcPr>
            <w:tcW w:type="dxa" w:w="1517"/>
          </w:tcPr>
          <w:p>
            <w:pPr>
              <w:spacing w:after="0"/>
              <w:jc w:val="right"/>
            </w:pPr>
            <w:r>
              <w:rPr>
                <w:sz w:val="16"/>
              </w:rPr>
              <w:t>$2,350.41</w:t>
            </w:r>
          </w:p>
        </w:tc>
      </w:tr>
      <w:tr>
        <w:trPr>
          <w:cantSplit/>
        </w:trPr>
        <w:tc>
          <w:tcPr>
            <w:tcW w:type="dxa" w:w="1517"/>
          </w:tcPr>
          <w:p>
            <w:pPr>
              <w:spacing w:after="0"/>
              <w:jc w:val="left"/>
            </w:pPr>
            <w:r>
              <w:rPr>
                <w:sz w:val="16"/>
              </w:rPr>
              <w:t>DR-4146-NC</w:t>
            </w:r>
          </w:p>
        </w:tc>
        <w:tc>
          <w:tcPr>
            <w:tcW w:type="dxa" w:w="1517"/>
          </w:tcPr>
          <w:p>
            <w:pPr>
              <w:spacing w:after="0"/>
              <w:jc w:val="left"/>
            </w:pPr>
            <w:r>
              <w:rPr>
                <w:sz w:val="16"/>
              </w:rPr>
              <w:t>2013-09-25</w:t>
            </w:r>
          </w:p>
        </w:tc>
        <w:tc>
          <w:tcPr>
            <w:tcW w:type="dxa" w:w="6218"/>
          </w:tcPr>
          <w:p>
            <w:pPr>
              <w:spacing w:after="0"/>
              <w:jc w:val="left"/>
            </w:pPr>
            <w:r>
              <w:rPr>
                <w:sz w:val="16"/>
              </w:rPr>
              <w:t>Severe Storms, Flooding, Landslides, and Mudslides</w:t>
            </w:r>
          </w:p>
        </w:tc>
        <w:tc>
          <w:tcPr>
            <w:tcW w:type="dxa" w:w="3345"/>
          </w:tcPr>
          <w:p>
            <w:pPr>
              <w:spacing w:after="0"/>
              <w:jc w:val="left"/>
            </w:pPr>
            <w:r>
              <w:rPr>
                <w:sz w:val="16"/>
              </w:rPr>
              <w:t>RUTHERFORD ELECTRIC CORP</w:t>
            </w:r>
          </w:p>
        </w:tc>
        <w:tc>
          <w:tcPr>
            <w:tcW w:type="dxa" w:w="1517"/>
          </w:tcPr>
          <w:p>
            <w:pPr>
              <w:spacing w:after="0"/>
              <w:jc w:val="right"/>
            </w:pPr>
            <w:r>
              <w:rPr>
                <w:sz w:val="16"/>
              </w:rPr>
              <w:t>$33,994.99</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11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18</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131</w:t>
            </w:r>
          </w:p>
        </w:tc>
        <w:tc>
          <w:tcPr>
            <w:tcW w:type="dxa" w:w="1123"/>
          </w:tcPr>
          <w:p>
            <w:pPr>
              <w:spacing w:after="0"/>
              <w:jc w:val="right"/>
            </w:pPr>
            <w:r>
              <w:rPr>
                <w:sz w:val="16"/>
              </w:rPr>
              <w:t>1</w:t>
            </w:r>
          </w:p>
        </w:tc>
        <w:tc>
          <w:tcPr>
            <w:tcW w:type="dxa" w:w="1964"/>
          </w:tcPr>
          <w:p>
            <w:pPr>
              <w:spacing w:after="0"/>
              <w:jc w:val="right"/>
            </w:pPr>
            <w:r>
              <w:rPr>
                <w:sz w:val="16"/>
              </w:rPr>
              <w:t>4</w:t>
            </w:r>
          </w:p>
        </w:tc>
        <w:tc>
          <w:tcPr>
            <w:tcW w:type="dxa" w:w="777"/>
          </w:tcPr>
          <w:p>
            <w:pPr>
              <w:spacing w:after="0"/>
              <w:jc w:val="right"/>
            </w:pPr>
            <w:r>
              <w:rPr>
                <w:sz w:val="16"/>
              </w:rPr>
              <w:t>13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34</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5</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15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273</w:t>
            </w:r>
          </w:p>
        </w:tc>
        <w:tc>
          <w:tcPr>
            <w:tcW w:type="dxa" w:w="1123"/>
          </w:tcPr>
          <w:p>
            <w:pPr>
              <w:spacing w:after="0"/>
              <w:jc w:val="right"/>
            </w:pPr>
            <w:r>
              <w:rPr>
                <w:sz w:val="16"/>
              </w:rPr>
              <w:t>7</w:t>
            </w:r>
          </w:p>
        </w:tc>
        <w:tc>
          <w:tcPr>
            <w:tcW w:type="dxa" w:w="1964"/>
          </w:tcPr>
          <w:p>
            <w:pPr>
              <w:spacing w:after="0"/>
              <w:jc w:val="right"/>
            </w:pPr>
            <w:r>
              <w:rPr>
                <w:sz w:val="16"/>
              </w:rPr>
              <w:t>6</w:t>
            </w:r>
          </w:p>
        </w:tc>
        <w:tc>
          <w:tcPr>
            <w:tcW w:type="dxa" w:w="777"/>
          </w:tcPr>
          <w:p>
            <w:pPr>
              <w:spacing w:after="0"/>
              <w:jc w:val="right"/>
            </w:pPr>
            <w:r>
              <w:rPr>
                <w:sz w:val="16"/>
              </w:rPr>
              <w:t>30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18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89</w:t>
            </w:r>
          </w:p>
        </w:tc>
        <w:tc>
          <w:tcPr>
            <w:tcW w:type="dxa" w:w="1123"/>
          </w:tcPr>
          <w:p>
            <w:pPr>
              <w:spacing w:after="0"/>
              <w:jc w:val="right"/>
            </w:pPr>
            <w:r>
              <w:rPr>
                <w:sz w:val="16"/>
              </w:rPr>
              <w:t>3</w:t>
            </w:r>
          </w:p>
        </w:tc>
        <w:tc>
          <w:tcPr>
            <w:tcW w:type="dxa" w:w="1964"/>
          </w:tcPr>
          <w:p>
            <w:pPr>
              <w:spacing w:after="0"/>
              <w:jc w:val="right"/>
            </w:pPr>
            <w:r>
              <w:rPr>
                <w:sz w:val="16"/>
              </w:rPr>
              <w:t>4</w:t>
            </w:r>
          </w:p>
        </w:tc>
        <w:tc>
          <w:tcPr>
            <w:tcW w:type="dxa" w:w="777"/>
          </w:tcPr>
          <w:p>
            <w:pPr>
              <w:spacing w:after="0"/>
              <w:jc w:val="right"/>
            </w:pPr>
            <w:r>
              <w:rPr>
                <w:sz w:val="16"/>
              </w:rPr>
              <w:t>12</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34"/>
        <w:gridCol w:w="1789"/>
        <w:gridCol w:w="2750"/>
        <w:gridCol w:w="922"/>
        <w:gridCol w:w="2641"/>
        <w:gridCol w:w="1395"/>
        <w:gridCol w:w="2245"/>
      </w:tblGrid>
      <w:tr>
        <w:trPr>
          <w:cantSplit/>
          <w:tblHeader/>
        </w:trPr>
        <w:tc>
          <w:tcPr>
            <w:tcW w:type="dxa" w:w="1037"/>
            <w:shd w:val="clear" w:color="auto" w:fill="E8E8E8"/>
          </w:tcPr>
          <w:p>
            <w:pPr>
              <w:spacing w:after="0"/>
              <w:jc w:val="left"/>
            </w:pPr>
            <w:r>
              <w:rPr>
                <w:b/>
                <w:sz w:val="16"/>
              </w:rPr>
              <w:t>Date</w:t>
            </w:r>
          </w:p>
        </w:tc>
        <w:tc>
          <w:tcPr>
            <w:tcW w:type="dxa" w:w="1334"/>
            <w:shd w:val="clear" w:color="auto" w:fill="E8E8E8"/>
          </w:tcPr>
          <w:p>
            <w:pPr>
              <w:spacing w:after="0"/>
              <w:jc w:val="left"/>
            </w:pPr>
            <w:r>
              <w:rPr>
                <w:b/>
                <w:sz w:val="16"/>
              </w:rPr>
              <w:t>Event type</w:t>
            </w:r>
          </w:p>
        </w:tc>
        <w:tc>
          <w:tcPr>
            <w:tcW w:type="dxa" w:w="1789"/>
            <w:shd w:val="clear" w:color="auto" w:fill="E8E8E8"/>
          </w:tcPr>
          <w:p>
            <w:pPr>
              <w:spacing w:after="0"/>
              <w:jc w:val="left"/>
            </w:pPr>
            <w:r>
              <w:rPr>
                <w:b/>
                <w:sz w:val="16"/>
              </w:rPr>
              <w:t>Magnitude or extent</w:t>
            </w:r>
          </w:p>
        </w:tc>
        <w:tc>
          <w:tcPr>
            <w:tcW w:type="dxa" w:w="2750"/>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41"/>
            <w:shd w:val="clear" w:color="auto" w:fill="E8E8E8"/>
          </w:tcPr>
          <w:p>
            <w:pPr>
              <w:spacing w:after="0"/>
              <w:jc w:val="left"/>
            </w:pPr>
            <w:r>
              <w:rPr>
                <w:b/>
                <w:sz w:val="16"/>
              </w:rPr>
              <w:t>Location</w:t>
            </w:r>
          </w:p>
        </w:tc>
        <w:tc>
          <w:tcPr>
            <w:tcW w:type="dxa" w:w="1395"/>
            <w:shd w:val="clear" w:color="auto" w:fill="E8E8E8"/>
          </w:tcPr>
          <w:p>
            <w:pPr>
              <w:spacing w:after="0"/>
              <w:jc w:val="left"/>
            </w:pPr>
            <w:r>
              <w:rPr>
                <w:b/>
                <w:sz w:val="16"/>
              </w:rPr>
              <w:t>Flags</w:t>
            </w:r>
          </w:p>
        </w:tc>
        <w:tc>
          <w:tcPr>
            <w:tcW w:type="dxa" w:w="224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334"/>
          </w:tcPr>
          <w:p>
            <w:pPr>
              <w:spacing w:after="0"/>
              <w:jc w:val="left"/>
            </w:pPr>
            <w:r>
              <w:rPr>
                <w:sz w:val="16"/>
              </w:rPr>
              <w:t>Tropical Storm</w:t>
            </w:r>
          </w:p>
        </w:tc>
        <w:tc>
          <w:tcPr>
            <w:tcW w:type="dxa" w:w="1789"/>
          </w:tcPr>
          <w:p>
            <w:pPr>
              <w:spacing w:after="0"/>
              <w:jc w:val="left"/>
            </w:pPr>
          </w:p>
        </w:tc>
        <w:tc>
          <w:tcPr>
            <w:tcW w:type="dxa" w:w="2750"/>
          </w:tcPr>
          <w:p>
            <w:pPr>
              <w:spacing w:after="0"/>
              <w:jc w:val="left"/>
            </w:pPr>
            <w:r>
              <w:rPr>
                <w:sz w:val="16"/>
              </w:rPr>
              <w:t>$4,000,000 property; $0 crops (zone total, 2024 dollars)</w:t>
            </w:r>
          </w:p>
        </w:tc>
        <w:tc>
          <w:tcPr>
            <w:tcW w:type="dxa" w:w="922"/>
          </w:tcPr>
          <w:p>
            <w:pPr>
              <w:spacing w:after="0"/>
              <w:jc w:val="right"/>
            </w:pPr>
            <w:r>
              <w:rPr>
                <w:sz w:val="16"/>
              </w:rPr>
              <w:t>2, 0</w:t>
            </w:r>
          </w:p>
        </w:tc>
        <w:tc>
          <w:tcPr>
            <w:tcW w:type="dxa" w:w="2641"/>
          </w:tcPr>
          <w:p>
            <w:pPr>
              <w:spacing w:after="0"/>
              <w:jc w:val="left"/>
            </w:pPr>
            <w:r>
              <w:rPr>
                <w:sz w:val="16"/>
              </w:rPr>
              <w:t>NWS zone NCZ508 (GREATER RUTHERFORD), zone-level</w:t>
            </w:r>
          </w:p>
        </w:tc>
        <w:tc>
          <w:tcPr>
            <w:tcW w:type="dxa" w:w="1395"/>
          </w:tcPr>
          <w:p>
            <w:pPr>
              <w:spacing w:after="0"/>
              <w:jc w:val="left"/>
            </w:pPr>
            <w:r>
              <w:rPr>
                <w:sz w:val="16"/>
              </w:rPr>
              <w:t>in the 12 months before plan approval; within last 5 years</w:t>
            </w:r>
          </w:p>
        </w:tc>
        <w:tc>
          <w:tcPr>
            <w:tcW w:type="dxa" w:w="2245"/>
          </w:tcPr>
          <w:p>
            <w:pPr>
              <w:spacing w:after="0"/>
              <w:jc w:val="left"/>
            </w:pPr>
            <w:r>
              <w:rPr>
                <w:sz w:val="16"/>
              </w:rPr>
              <w:t>deaths or injuries recorded</w:t>
            </w:r>
          </w:p>
        </w:tc>
      </w:tr>
      <w:tr>
        <w:trPr>
          <w:cantSplit/>
        </w:trPr>
        <w:tc>
          <w:tcPr>
            <w:tcW w:type="dxa" w:w="1037"/>
          </w:tcPr>
          <w:p>
            <w:pPr>
              <w:spacing w:after="0"/>
              <w:jc w:val="left"/>
            </w:pPr>
            <w:r>
              <w:rPr>
                <w:sz w:val="16"/>
              </w:rPr>
              <w:t>2024-09-26</w:t>
            </w:r>
          </w:p>
        </w:tc>
        <w:tc>
          <w:tcPr>
            <w:tcW w:type="dxa" w:w="1334"/>
          </w:tcPr>
          <w:p>
            <w:pPr>
              <w:spacing w:after="0"/>
              <w:jc w:val="left"/>
            </w:pPr>
            <w:r>
              <w:rPr>
                <w:sz w:val="16"/>
              </w:rPr>
              <w:t>Flash Flood</w:t>
            </w:r>
          </w:p>
        </w:tc>
        <w:tc>
          <w:tcPr>
            <w:tcW w:type="dxa" w:w="1789"/>
          </w:tcPr>
          <w:p>
            <w:pPr>
              <w:spacing w:after="0"/>
              <w:jc w:val="left"/>
            </w:pPr>
          </w:p>
        </w:tc>
        <w:tc>
          <w:tcPr>
            <w:tcW w:type="dxa" w:w="2750"/>
          </w:tcPr>
          <w:p>
            <w:pPr>
              <w:spacing w:after="0"/>
              <w:jc w:val="left"/>
            </w:pPr>
            <w:r>
              <w:rPr>
                <w:sz w:val="16"/>
              </w:rPr>
              <w:t>$35,000,000 property; $0 crops (2024 dollars)</w:t>
            </w:r>
          </w:p>
        </w:tc>
        <w:tc>
          <w:tcPr>
            <w:tcW w:type="dxa" w:w="922"/>
          </w:tcPr>
          <w:p>
            <w:pPr>
              <w:spacing w:after="0"/>
              <w:jc w:val="right"/>
            </w:pPr>
            <w:r>
              <w:rPr>
                <w:sz w:val="16"/>
              </w:rPr>
              <w:t>1, 0</w:t>
            </w:r>
          </w:p>
        </w:tc>
        <w:tc>
          <w:tcPr>
            <w:tcW w:type="dxa" w:w="2641"/>
          </w:tcPr>
          <w:p>
            <w:pPr>
              <w:spacing w:after="0"/>
              <w:jc w:val="left"/>
            </w:pPr>
            <w:r>
              <w:rPr>
                <w:sz w:val="16"/>
              </w:rPr>
              <w:t>CHIMNEY ROCK</w:t>
            </w:r>
          </w:p>
        </w:tc>
        <w:tc>
          <w:tcPr>
            <w:tcW w:type="dxa" w:w="1395"/>
          </w:tcPr>
          <w:p>
            <w:pPr>
              <w:spacing w:after="0"/>
              <w:jc w:val="left"/>
            </w:pPr>
            <w:r>
              <w:rPr>
                <w:sz w:val="16"/>
              </w:rPr>
              <w:t>in the 12 months before plan approval; within last 5 years</w:t>
            </w:r>
          </w:p>
        </w:tc>
        <w:tc>
          <w:tcPr>
            <w:tcW w:type="dxa" w:w="224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2024-05-08</w:t>
            </w:r>
          </w:p>
        </w:tc>
        <w:tc>
          <w:tcPr>
            <w:tcW w:type="dxa" w:w="1334"/>
          </w:tcPr>
          <w:p>
            <w:pPr>
              <w:spacing w:after="0"/>
              <w:jc w:val="left"/>
            </w:pPr>
            <w:r>
              <w:rPr>
                <w:sz w:val="16"/>
              </w:rPr>
              <w:t>Hail</w:t>
            </w:r>
          </w:p>
        </w:tc>
        <w:tc>
          <w:tcPr>
            <w:tcW w:type="dxa" w:w="1789"/>
          </w:tcPr>
          <w:p>
            <w:pPr>
              <w:spacing w:after="0"/>
              <w:jc w:val="left"/>
            </w:pPr>
            <w:r>
              <w:rPr>
                <w:sz w:val="16"/>
              </w:rPr>
              <w:t>2.75 in</w:t>
            </w:r>
          </w:p>
        </w:tc>
        <w:tc>
          <w:tcPr>
            <w:tcW w:type="dxa" w:w="2750"/>
          </w:tcPr>
          <w:p>
            <w:pPr>
              <w:spacing w:after="0"/>
              <w:jc w:val="left"/>
            </w:pPr>
            <w:r>
              <w:rPr>
                <w:sz w:val="16"/>
              </w:rPr>
              <w:t>damage not reported</w:t>
            </w:r>
          </w:p>
        </w:tc>
        <w:tc>
          <w:tcPr>
            <w:tcW w:type="dxa" w:w="922"/>
          </w:tcPr>
          <w:p>
            <w:pPr>
              <w:spacing w:after="0"/>
              <w:jc w:val="right"/>
            </w:pPr>
            <w:r>
              <w:rPr>
                <w:sz w:val="16"/>
              </w:rPr>
              <w:t>0, 0</w:t>
            </w:r>
          </w:p>
        </w:tc>
        <w:tc>
          <w:tcPr>
            <w:tcW w:type="dxa" w:w="2641"/>
          </w:tcPr>
          <w:p>
            <w:pPr>
              <w:spacing w:after="0"/>
              <w:jc w:val="left"/>
            </w:pPr>
            <w:r>
              <w:rPr>
                <w:sz w:val="16"/>
              </w:rPr>
              <w:t>LAKE LURE</w:t>
            </w:r>
          </w:p>
        </w:tc>
        <w:tc>
          <w:tcPr>
            <w:tcW w:type="dxa" w:w="1395"/>
          </w:tcPr>
          <w:p>
            <w:pPr>
              <w:spacing w:after="0"/>
              <w:jc w:val="left"/>
            </w:pPr>
            <w:r>
              <w:rPr>
                <w:sz w:val="16"/>
              </w:rPr>
              <w:t>within last 5 years</w:t>
            </w:r>
          </w:p>
        </w:tc>
        <w:tc>
          <w:tcPr>
            <w:tcW w:type="dxa" w:w="2245"/>
          </w:tcPr>
          <w:p>
            <w:pPr>
              <w:spacing w:after="0"/>
              <w:jc w:val="left"/>
            </w:pPr>
            <w:r>
              <w:rPr>
                <w:sz w:val="16"/>
              </w:rPr>
              <w:t>B1-c worst recorded: Hail</w:t>
            </w:r>
          </w:p>
        </w:tc>
      </w:tr>
      <w:tr>
        <w:trPr>
          <w:cantSplit/>
        </w:trPr>
        <w:tc>
          <w:tcPr>
            <w:tcW w:type="dxa" w:w="1037"/>
          </w:tcPr>
          <w:p>
            <w:pPr>
              <w:spacing w:after="0"/>
              <w:jc w:val="left"/>
            </w:pPr>
            <w:r>
              <w:rPr>
                <w:sz w:val="16"/>
              </w:rPr>
              <w:t>2015-02-18</w:t>
            </w:r>
          </w:p>
        </w:tc>
        <w:tc>
          <w:tcPr>
            <w:tcW w:type="dxa" w:w="1334"/>
          </w:tcPr>
          <w:p>
            <w:pPr>
              <w:spacing w:after="0"/>
              <w:jc w:val="left"/>
            </w:pPr>
            <w:r>
              <w:rPr>
                <w:sz w:val="16"/>
              </w:rPr>
              <w:t>Cold/Wind Chill</w:t>
            </w:r>
          </w:p>
        </w:tc>
        <w:tc>
          <w:tcPr>
            <w:tcW w:type="dxa" w:w="1789"/>
          </w:tcPr>
          <w:p>
            <w:pPr>
              <w:spacing w:after="0"/>
              <w:jc w:val="left"/>
            </w:pPr>
          </w:p>
        </w:tc>
        <w:tc>
          <w:tcPr>
            <w:tcW w:type="dxa" w:w="2750"/>
          </w:tcPr>
          <w:p>
            <w:pPr>
              <w:spacing w:after="0"/>
              <w:jc w:val="left"/>
            </w:pPr>
            <w:r>
              <w:rPr>
                <w:sz w:val="16"/>
              </w:rPr>
              <w:t>$0 property; $0 crops (zone total, 2015 dollars)</w:t>
            </w:r>
          </w:p>
        </w:tc>
        <w:tc>
          <w:tcPr>
            <w:tcW w:type="dxa" w:w="922"/>
          </w:tcPr>
          <w:p>
            <w:pPr>
              <w:spacing w:after="0"/>
              <w:jc w:val="right"/>
            </w:pPr>
            <w:r>
              <w:rPr>
                <w:sz w:val="16"/>
              </w:rPr>
              <w:t>0, 0</w:t>
            </w:r>
          </w:p>
        </w:tc>
        <w:tc>
          <w:tcPr>
            <w:tcW w:type="dxa" w:w="2641"/>
          </w:tcPr>
          <w:p>
            <w:pPr>
              <w:spacing w:after="0"/>
              <w:jc w:val="left"/>
            </w:pPr>
            <w:r>
              <w:rPr>
                <w:sz w:val="16"/>
              </w:rPr>
              <w:t>NWS zone NCZ507 (RUTHERFORD MOUNTAINS), zone-level</w:t>
            </w:r>
          </w:p>
        </w:tc>
        <w:tc>
          <w:tcPr>
            <w:tcW w:type="dxa" w:w="1395"/>
          </w:tcPr>
          <w:p>
            <w:pPr>
              <w:spacing w:after="0"/>
              <w:jc w:val="left"/>
            </w:pPr>
          </w:p>
        </w:tc>
        <w:tc>
          <w:tcPr>
            <w:tcW w:type="dxa" w:w="224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2013-08-01</w:t>
            </w:r>
          </w:p>
        </w:tc>
        <w:tc>
          <w:tcPr>
            <w:tcW w:type="dxa" w:w="1334"/>
          </w:tcPr>
          <w:p>
            <w:pPr>
              <w:spacing w:after="0"/>
              <w:jc w:val="left"/>
            </w:pPr>
            <w:r>
              <w:rPr>
                <w:sz w:val="16"/>
              </w:rPr>
              <w:t>Thunderstorm Wind</w:t>
            </w:r>
          </w:p>
        </w:tc>
        <w:tc>
          <w:tcPr>
            <w:tcW w:type="dxa" w:w="1789"/>
          </w:tcPr>
          <w:p>
            <w:pPr>
              <w:spacing w:after="0"/>
              <w:jc w:val="left"/>
            </w:pPr>
            <w:r>
              <w:rPr>
                <w:sz w:val="16"/>
              </w:rPr>
              <w:t>50 kt (58 mph) estimated gust</w:t>
            </w:r>
          </w:p>
        </w:tc>
        <w:tc>
          <w:tcPr>
            <w:tcW w:type="dxa" w:w="2750"/>
          </w:tcPr>
          <w:p>
            <w:pPr>
              <w:spacing w:after="0"/>
              <w:jc w:val="left"/>
            </w:pPr>
            <w:r>
              <w:rPr>
                <w:sz w:val="16"/>
              </w:rPr>
              <w:t>$15,000 property; $0 crops (2013 dollars)</w:t>
            </w:r>
          </w:p>
        </w:tc>
        <w:tc>
          <w:tcPr>
            <w:tcW w:type="dxa" w:w="922"/>
          </w:tcPr>
          <w:p>
            <w:pPr>
              <w:spacing w:after="0"/>
              <w:jc w:val="right"/>
            </w:pPr>
            <w:r>
              <w:rPr>
                <w:sz w:val="16"/>
              </w:rPr>
              <w:t>1, 1</w:t>
            </w:r>
          </w:p>
        </w:tc>
        <w:tc>
          <w:tcPr>
            <w:tcW w:type="dxa" w:w="2641"/>
          </w:tcPr>
          <w:p>
            <w:pPr>
              <w:spacing w:after="0"/>
              <w:jc w:val="left"/>
            </w:pPr>
            <w:r>
              <w:rPr>
                <w:sz w:val="16"/>
              </w:rPr>
              <w:t>GILKEY</w:t>
            </w:r>
          </w:p>
        </w:tc>
        <w:tc>
          <w:tcPr>
            <w:tcW w:type="dxa" w:w="1395"/>
          </w:tcPr>
          <w:p>
            <w:pPr>
              <w:spacing w:after="0"/>
              <w:jc w:val="left"/>
            </w:pPr>
          </w:p>
        </w:tc>
        <w:tc>
          <w:tcPr>
            <w:tcW w:type="dxa" w:w="2245"/>
          </w:tcPr>
          <w:p>
            <w:pPr>
              <w:spacing w:after="0"/>
              <w:jc w:val="left"/>
            </w:pPr>
            <w:r>
              <w:rPr>
                <w:sz w:val="16"/>
              </w:rPr>
              <w:t>deaths or injuries recorded</w:t>
            </w:r>
          </w:p>
        </w:tc>
      </w:tr>
      <w:tr>
        <w:trPr>
          <w:cantSplit/>
        </w:trPr>
        <w:tc>
          <w:tcPr>
            <w:tcW w:type="dxa" w:w="1037"/>
          </w:tcPr>
          <w:p>
            <w:pPr>
              <w:spacing w:after="0"/>
              <w:jc w:val="left"/>
            </w:pPr>
            <w:r>
              <w:rPr>
                <w:sz w:val="16"/>
              </w:rPr>
              <w:t>2011-05-10</w:t>
            </w:r>
          </w:p>
        </w:tc>
        <w:tc>
          <w:tcPr>
            <w:tcW w:type="dxa" w:w="1334"/>
          </w:tcPr>
          <w:p>
            <w:pPr>
              <w:spacing w:after="0"/>
              <w:jc w:val="left"/>
            </w:pPr>
            <w:r>
              <w:rPr>
                <w:sz w:val="16"/>
              </w:rPr>
              <w:t>Thunderstorm Wind</w:t>
            </w:r>
          </w:p>
        </w:tc>
        <w:tc>
          <w:tcPr>
            <w:tcW w:type="dxa" w:w="1789"/>
          </w:tcPr>
          <w:p>
            <w:pPr>
              <w:spacing w:after="0"/>
              <w:jc w:val="left"/>
            </w:pPr>
            <w:r>
              <w:rPr>
                <w:sz w:val="16"/>
              </w:rPr>
              <w:t>70 kt (81 mph) estimated gust</w:t>
            </w:r>
          </w:p>
        </w:tc>
        <w:tc>
          <w:tcPr>
            <w:tcW w:type="dxa" w:w="2750"/>
          </w:tcPr>
          <w:p>
            <w:pPr>
              <w:spacing w:after="0"/>
              <w:jc w:val="left"/>
            </w:pPr>
            <w:r>
              <w:rPr>
                <w:sz w:val="16"/>
              </w:rPr>
              <w:t>damage not reported</w:t>
            </w:r>
          </w:p>
        </w:tc>
        <w:tc>
          <w:tcPr>
            <w:tcW w:type="dxa" w:w="922"/>
          </w:tcPr>
          <w:p>
            <w:pPr>
              <w:spacing w:after="0"/>
              <w:jc w:val="right"/>
            </w:pPr>
            <w:r>
              <w:rPr>
                <w:sz w:val="16"/>
              </w:rPr>
              <w:t>0, 0</w:t>
            </w:r>
          </w:p>
        </w:tc>
        <w:tc>
          <w:tcPr>
            <w:tcW w:type="dxa" w:w="2641"/>
          </w:tcPr>
          <w:p>
            <w:pPr>
              <w:spacing w:after="0"/>
              <w:jc w:val="left"/>
            </w:pPr>
            <w:r>
              <w:rPr>
                <w:sz w:val="16"/>
              </w:rPr>
              <w:t>FOREST CITY to HARRIS SPICERS ARPT</w:t>
            </w:r>
          </w:p>
        </w:tc>
        <w:tc>
          <w:tcPr>
            <w:tcW w:type="dxa" w:w="1395"/>
          </w:tcPr>
          <w:p>
            <w:pPr>
              <w:spacing w:after="0"/>
              <w:jc w:val="left"/>
            </w:pPr>
          </w:p>
        </w:tc>
        <w:tc>
          <w:tcPr>
            <w:tcW w:type="dxa" w:w="2245"/>
          </w:tcPr>
          <w:p>
            <w:pPr>
              <w:spacing w:after="0"/>
              <w:jc w:val="left"/>
            </w:pPr>
            <w:r>
              <w:rPr>
                <w:sz w:val="16"/>
              </w:rPr>
              <w:t>B1-c worst recorded: Thunderstorm Wind</w:t>
            </w:r>
          </w:p>
        </w:tc>
      </w:tr>
      <w:tr>
        <w:trPr>
          <w:cantSplit/>
        </w:trPr>
        <w:tc>
          <w:tcPr>
            <w:tcW w:type="dxa" w:w="1037"/>
          </w:tcPr>
          <w:p>
            <w:pPr>
              <w:spacing w:after="0"/>
              <w:jc w:val="left"/>
            </w:pPr>
            <w:r>
              <w:rPr>
                <w:sz w:val="16"/>
              </w:rPr>
              <w:t>2011-05-10</w:t>
            </w:r>
          </w:p>
        </w:tc>
        <w:tc>
          <w:tcPr>
            <w:tcW w:type="dxa" w:w="1334"/>
          </w:tcPr>
          <w:p>
            <w:pPr>
              <w:spacing w:after="0"/>
              <w:jc w:val="left"/>
            </w:pPr>
            <w:r>
              <w:rPr>
                <w:sz w:val="16"/>
              </w:rPr>
              <w:t>Thunderstorm Wind</w:t>
            </w:r>
          </w:p>
        </w:tc>
        <w:tc>
          <w:tcPr>
            <w:tcW w:type="dxa" w:w="1789"/>
          </w:tcPr>
          <w:p>
            <w:pPr>
              <w:spacing w:after="0"/>
              <w:jc w:val="left"/>
            </w:pPr>
            <w:r>
              <w:rPr>
                <w:sz w:val="16"/>
              </w:rPr>
              <w:t>60 kt (69 mph) estimated gust</w:t>
            </w:r>
          </w:p>
        </w:tc>
        <w:tc>
          <w:tcPr>
            <w:tcW w:type="dxa" w:w="2750"/>
          </w:tcPr>
          <w:p>
            <w:pPr>
              <w:spacing w:after="0"/>
              <w:jc w:val="left"/>
            </w:pPr>
            <w:r>
              <w:rPr>
                <w:sz w:val="16"/>
              </w:rPr>
              <w:t>damage not reported</w:t>
            </w:r>
          </w:p>
        </w:tc>
        <w:tc>
          <w:tcPr>
            <w:tcW w:type="dxa" w:w="922"/>
          </w:tcPr>
          <w:p>
            <w:pPr>
              <w:spacing w:after="0"/>
              <w:jc w:val="right"/>
            </w:pPr>
            <w:r>
              <w:rPr>
                <w:sz w:val="16"/>
              </w:rPr>
              <w:t>2, 0</w:t>
            </w:r>
          </w:p>
        </w:tc>
        <w:tc>
          <w:tcPr>
            <w:tcW w:type="dxa" w:w="2641"/>
          </w:tcPr>
          <w:p>
            <w:pPr>
              <w:spacing w:after="0"/>
              <w:jc w:val="left"/>
            </w:pPr>
            <w:r>
              <w:rPr>
                <w:sz w:val="16"/>
              </w:rPr>
              <w:t>WHITEHOUSE to ELLENBORO</w:t>
            </w:r>
          </w:p>
        </w:tc>
        <w:tc>
          <w:tcPr>
            <w:tcW w:type="dxa" w:w="1395"/>
          </w:tcPr>
          <w:p>
            <w:pPr>
              <w:spacing w:after="0"/>
              <w:jc w:val="left"/>
            </w:pPr>
          </w:p>
        </w:tc>
        <w:tc>
          <w:tcPr>
            <w:tcW w:type="dxa" w:w="2245"/>
          </w:tcPr>
          <w:p>
            <w:pPr>
              <w:spacing w:after="0"/>
              <w:jc w:val="left"/>
            </w:pPr>
            <w:r>
              <w:rPr>
                <w:sz w:val="16"/>
              </w:rPr>
              <w:t>deaths or injuries recorded</w:t>
            </w:r>
          </w:p>
        </w:tc>
      </w:tr>
      <w:tr>
        <w:trPr>
          <w:cantSplit/>
        </w:trPr>
        <w:tc>
          <w:tcPr>
            <w:tcW w:type="dxa" w:w="1037"/>
          </w:tcPr>
          <w:p>
            <w:pPr>
              <w:spacing w:after="0"/>
              <w:jc w:val="left"/>
            </w:pPr>
            <w:r>
              <w:rPr>
                <w:sz w:val="16"/>
              </w:rPr>
              <w:t>2007-05-01</w:t>
            </w:r>
          </w:p>
        </w:tc>
        <w:tc>
          <w:tcPr>
            <w:tcW w:type="dxa" w:w="1334"/>
          </w:tcPr>
          <w:p>
            <w:pPr>
              <w:spacing w:after="0"/>
              <w:jc w:val="left"/>
            </w:pPr>
            <w:r>
              <w:rPr>
                <w:sz w:val="16"/>
              </w:rPr>
              <w:t>Drought</w:t>
            </w:r>
          </w:p>
        </w:tc>
        <w:tc>
          <w:tcPr>
            <w:tcW w:type="dxa" w:w="1789"/>
          </w:tcPr>
          <w:p>
            <w:pPr>
              <w:spacing w:after="0"/>
              <w:jc w:val="left"/>
            </w:pPr>
          </w:p>
        </w:tc>
        <w:tc>
          <w:tcPr>
            <w:tcW w:type="dxa" w:w="2750"/>
          </w:tcPr>
          <w:p>
            <w:pPr>
              <w:spacing w:after="0"/>
              <w:jc w:val="left"/>
            </w:pPr>
            <w:r>
              <w:rPr>
                <w:sz w:val="16"/>
              </w:rPr>
              <w:t>$0 property; $0 crops (zone total, 2007 dollars)</w:t>
            </w:r>
          </w:p>
        </w:tc>
        <w:tc>
          <w:tcPr>
            <w:tcW w:type="dxa" w:w="922"/>
          </w:tcPr>
          <w:p>
            <w:pPr>
              <w:spacing w:after="0"/>
              <w:jc w:val="right"/>
            </w:pPr>
            <w:r>
              <w:rPr>
                <w:sz w:val="16"/>
              </w:rPr>
              <w:t>0, 0</w:t>
            </w:r>
          </w:p>
        </w:tc>
        <w:tc>
          <w:tcPr>
            <w:tcW w:type="dxa" w:w="2641"/>
          </w:tcPr>
          <w:p>
            <w:pPr>
              <w:spacing w:after="0"/>
              <w:jc w:val="left"/>
            </w:pPr>
            <w:r>
              <w:rPr>
                <w:sz w:val="16"/>
              </w:rPr>
              <w:t>NWS zone NCZ508 (GREATER RUTHERFORD), zone-level</w:t>
            </w:r>
          </w:p>
        </w:tc>
        <w:tc>
          <w:tcPr>
            <w:tcW w:type="dxa" w:w="1395"/>
          </w:tcPr>
          <w:p>
            <w:pPr>
              <w:spacing w:after="0"/>
              <w:jc w:val="left"/>
            </w:pPr>
          </w:p>
        </w:tc>
        <w:tc>
          <w:tcPr>
            <w:tcW w:type="dxa" w:w="2245"/>
          </w:tcPr>
          <w:p>
            <w:pPr>
              <w:spacing w:after="0"/>
              <w:jc w:val="left"/>
            </w:pPr>
            <w:r>
              <w:rPr>
                <w:sz w:val="16"/>
              </w:rPr>
              <w:t>B1-c worst recorded: Drought</w:t>
            </w:r>
          </w:p>
        </w:tc>
      </w:tr>
      <w:tr>
        <w:trPr>
          <w:cantSplit/>
        </w:trPr>
        <w:tc>
          <w:tcPr>
            <w:tcW w:type="dxa" w:w="1037"/>
          </w:tcPr>
          <w:p>
            <w:pPr>
              <w:spacing w:after="0"/>
              <w:jc w:val="left"/>
            </w:pPr>
            <w:r>
              <w:rPr>
                <w:sz w:val="16"/>
              </w:rPr>
              <w:t>2007-04-15</w:t>
            </w:r>
          </w:p>
        </w:tc>
        <w:tc>
          <w:tcPr>
            <w:tcW w:type="dxa" w:w="1334"/>
          </w:tcPr>
          <w:p>
            <w:pPr>
              <w:spacing w:after="0"/>
              <w:jc w:val="left"/>
            </w:pPr>
            <w:r>
              <w:rPr>
                <w:sz w:val="16"/>
              </w:rPr>
              <w:t>High Wind</w:t>
            </w:r>
          </w:p>
        </w:tc>
        <w:tc>
          <w:tcPr>
            <w:tcW w:type="dxa" w:w="1789"/>
          </w:tcPr>
          <w:p>
            <w:pPr>
              <w:spacing w:after="0"/>
              <w:jc w:val="left"/>
            </w:pPr>
            <w:r>
              <w:rPr>
                <w:sz w:val="16"/>
              </w:rPr>
              <w:t>70 kt (81 mph) estimated gust</w:t>
            </w:r>
          </w:p>
        </w:tc>
        <w:tc>
          <w:tcPr>
            <w:tcW w:type="dxa" w:w="2750"/>
          </w:tcPr>
          <w:p>
            <w:pPr>
              <w:spacing w:after="0"/>
              <w:jc w:val="left"/>
            </w:pPr>
            <w:r>
              <w:rPr>
                <w:sz w:val="16"/>
              </w:rPr>
              <w:t>$0 property; $0 crops (zone total, 2007 dollars)</w:t>
            </w:r>
          </w:p>
        </w:tc>
        <w:tc>
          <w:tcPr>
            <w:tcW w:type="dxa" w:w="922"/>
          </w:tcPr>
          <w:p>
            <w:pPr>
              <w:spacing w:after="0"/>
              <w:jc w:val="right"/>
            </w:pPr>
            <w:r>
              <w:rPr>
                <w:sz w:val="16"/>
              </w:rPr>
              <w:t>0, 0</w:t>
            </w:r>
          </w:p>
        </w:tc>
        <w:tc>
          <w:tcPr>
            <w:tcW w:type="dxa" w:w="2641"/>
          </w:tcPr>
          <w:p>
            <w:pPr>
              <w:spacing w:after="0"/>
              <w:jc w:val="left"/>
            </w:pPr>
            <w:r>
              <w:rPr>
                <w:sz w:val="16"/>
              </w:rPr>
              <w:t>NWS zone NCZ507 (RUTHERFORD MOUNTAINS), zone-level</w:t>
            </w:r>
          </w:p>
        </w:tc>
        <w:tc>
          <w:tcPr>
            <w:tcW w:type="dxa" w:w="1395"/>
          </w:tcPr>
          <w:p>
            <w:pPr>
              <w:spacing w:after="0"/>
              <w:jc w:val="left"/>
            </w:pPr>
          </w:p>
        </w:tc>
        <w:tc>
          <w:tcPr>
            <w:tcW w:type="dxa" w:w="2245"/>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334"/>
          </w:tcPr>
          <w:p>
            <w:pPr>
              <w:spacing w:after="0"/>
              <w:jc w:val="left"/>
            </w:pPr>
            <w:r>
              <w:rPr>
                <w:sz w:val="16"/>
              </w:rPr>
              <w:t>Frost/Freeze</w:t>
            </w:r>
          </w:p>
        </w:tc>
        <w:tc>
          <w:tcPr>
            <w:tcW w:type="dxa" w:w="1789"/>
          </w:tcPr>
          <w:p>
            <w:pPr>
              <w:spacing w:after="0"/>
              <w:jc w:val="left"/>
            </w:pPr>
          </w:p>
        </w:tc>
        <w:tc>
          <w:tcPr>
            <w:tcW w:type="dxa" w:w="2750"/>
          </w:tcPr>
          <w:p>
            <w:pPr>
              <w:spacing w:after="0"/>
              <w:jc w:val="left"/>
            </w:pPr>
            <w:r>
              <w:rPr>
                <w:sz w:val="16"/>
              </w:rPr>
              <w:t>$0 property; $2,000,000 crops (zone total, 2007 dollars)</w:t>
            </w:r>
          </w:p>
        </w:tc>
        <w:tc>
          <w:tcPr>
            <w:tcW w:type="dxa" w:w="922"/>
          </w:tcPr>
          <w:p>
            <w:pPr>
              <w:spacing w:after="0"/>
              <w:jc w:val="right"/>
            </w:pPr>
            <w:r>
              <w:rPr>
                <w:sz w:val="16"/>
              </w:rPr>
              <w:t>0, 0</w:t>
            </w:r>
          </w:p>
        </w:tc>
        <w:tc>
          <w:tcPr>
            <w:tcW w:type="dxa" w:w="2641"/>
          </w:tcPr>
          <w:p>
            <w:pPr>
              <w:spacing w:after="0"/>
              <w:jc w:val="left"/>
            </w:pPr>
            <w:r>
              <w:rPr>
                <w:sz w:val="16"/>
              </w:rPr>
              <w:t>NWS zone NCZ508 (GREATER RUTHERFORD), zone-level</w:t>
            </w:r>
          </w:p>
        </w:tc>
        <w:tc>
          <w:tcPr>
            <w:tcW w:type="dxa" w:w="1395"/>
          </w:tcPr>
          <w:p>
            <w:pPr>
              <w:spacing w:after="0"/>
              <w:jc w:val="left"/>
            </w:pPr>
          </w:p>
        </w:tc>
        <w:tc>
          <w:tcPr>
            <w:tcW w:type="dxa" w:w="2245"/>
          </w:tcPr>
          <w:p>
            <w:pPr>
              <w:spacing w:after="0"/>
              <w:jc w:val="left"/>
            </w:pPr>
            <w:r>
              <w:rPr>
                <w:sz w:val="16"/>
              </w:rPr>
              <w:t>B1-c worst recorded: Frost/Freeze</w:t>
            </w:r>
          </w:p>
        </w:tc>
      </w:tr>
      <w:tr>
        <w:trPr>
          <w:cantSplit/>
        </w:trPr>
        <w:tc>
          <w:tcPr>
            <w:tcW w:type="dxa" w:w="1037"/>
          </w:tcPr>
          <w:p>
            <w:pPr>
              <w:spacing w:after="0"/>
              <w:jc w:val="left"/>
            </w:pPr>
            <w:r>
              <w:rPr>
                <w:sz w:val="16"/>
              </w:rPr>
              <w:t>2002-04-17</w:t>
            </w:r>
          </w:p>
        </w:tc>
        <w:tc>
          <w:tcPr>
            <w:tcW w:type="dxa" w:w="1334"/>
          </w:tcPr>
          <w:p>
            <w:pPr>
              <w:spacing w:after="0"/>
              <w:jc w:val="left"/>
            </w:pPr>
            <w:r>
              <w:rPr>
                <w:sz w:val="16"/>
              </w:rPr>
              <w:t>Lightning</w:t>
            </w:r>
          </w:p>
        </w:tc>
        <w:tc>
          <w:tcPr>
            <w:tcW w:type="dxa" w:w="1789"/>
          </w:tcPr>
          <w:p>
            <w:pPr>
              <w:spacing w:after="0"/>
              <w:jc w:val="left"/>
            </w:pPr>
          </w:p>
        </w:tc>
        <w:tc>
          <w:tcPr>
            <w:tcW w:type="dxa" w:w="2750"/>
          </w:tcPr>
          <w:p>
            <w:pPr>
              <w:spacing w:after="0"/>
              <w:jc w:val="left"/>
            </w:pPr>
            <w:r>
              <w:rPr>
                <w:sz w:val="16"/>
              </w:rPr>
              <w:t>$100,000 property; crops not reported (2002 dollars)</w:t>
            </w:r>
          </w:p>
        </w:tc>
        <w:tc>
          <w:tcPr>
            <w:tcW w:type="dxa" w:w="922"/>
          </w:tcPr>
          <w:p>
            <w:pPr>
              <w:spacing w:after="0"/>
              <w:jc w:val="right"/>
            </w:pPr>
            <w:r>
              <w:rPr>
                <w:sz w:val="16"/>
              </w:rPr>
              <w:t>0, 0</w:t>
            </w:r>
          </w:p>
        </w:tc>
        <w:tc>
          <w:tcPr>
            <w:tcW w:type="dxa" w:w="2641"/>
          </w:tcPr>
          <w:p>
            <w:pPr>
              <w:spacing w:after="0"/>
              <w:jc w:val="left"/>
            </w:pPr>
            <w:r>
              <w:rPr>
                <w:sz w:val="16"/>
              </w:rPr>
              <w:t>GILKEY</w:t>
            </w:r>
          </w:p>
        </w:tc>
        <w:tc>
          <w:tcPr>
            <w:tcW w:type="dxa" w:w="1395"/>
          </w:tcPr>
          <w:p>
            <w:pPr>
              <w:spacing w:after="0"/>
              <w:jc w:val="left"/>
            </w:pPr>
          </w:p>
        </w:tc>
        <w:tc>
          <w:tcPr>
            <w:tcW w:type="dxa" w:w="2245"/>
          </w:tcPr>
          <w:p>
            <w:pPr>
              <w:spacing w:after="0"/>
              <w:jc w:val="left"/>
            </w:pPr>
            <w:r>
              <w:rPr>
                <w:sz w:val="16"/>
              </w:rPr>
              <w:t>B1-c worst recorded: Lightning</w:t>
            </w:r>
          </w:p>
        </w:tc>
      </w:tr>
      <w:tr>
        <w:trPr>
          <w:cantSplit/>
        </w:trPr>
        <w:tc>
          <w:tcPr>
            <w:tcW w:type="dxa" w:w="1037"/>
          </w:tcPr>
          <w:p>
            <w:pPr>
              <w:spacing w:after="0"/>
              <w:jc w:val="left"/>
            </w:pPr>
            <w:r>
              <w:rPr>
                <w:sz w:val="16"/>
              </w:rPr>
              <w:t>1989-05-05</w:t>
            </w:r>
          </w:p>
        </w:tc>
        <w:tc>
          <w:tcPr>
            <w:tcW w:type="dxa" w:w="1334"/>
          </w:tcPr>
          <w:p>
            <w:pPr>
              <w:spacing w:after="0"/>
              <w:jc w:val="left"/>
            </w:pPr>
            <w:r>
              <w:rPr>
                <w:sz w:val="16"/>
              </w:rPr>
              <w:t>Tornado</w:t>
            </w:r>
          </w:p>
        </w:tc>
        <w:tc>
          <w:tcPr>
            <w:tcW w:type="dxa" w:w="1789"/>
          </w:tcPr>
          <w:p>
            <w:pPr>
              <w:spacing w:after="0"/>
              <w:jc w:val="left"/>
            </w:pPr>
            <w:r>
              <w:rPr>
                <w:sz w:val="16"/>
              </w:rPr>
              <w:t>F4, 6 mi path length (whole path, pre-1996), 400 yd wide</w:t>
            </w:r>
          </w:p>
        </w:tc>
        <w:tc>
          <w:tcPr>
            <w:tcW w:type="dxa" w:w="2750"/>
          </w:tcPr>
          <w:p>
            <w:pPr>
              <w:spacing w:after="0"/>
              <w:jc w:val="left"/>
            </w:pPr>
            <w:r>
              <w:rPr>
                <w:sz w:val="16"/>
              </w:rPr>
              <w:t>$250,000 property; crops not recorded (1989 dollars)</w:t>
            </w:r>
          </w:p>
        </w:tc>
        <w:tc>
          <w:tcPr>
            <w:tcW w:type="dxa" w:w="922"/>
          </w:tcPr>
          <w:p>
            <w:pPr>
              <w:spacing w:after="0"/>
              <w:jc w:val="right"/>
            </w:pPr>
            <w:r>
              <w:rPr>
                <w:sz w:val="16"/>
              </w:rPr>
              <w:t>0, 0</w:t>
            </w:r>
          </w:p>
        </w:tc>
        <w:tc>
          <w:tcPr>
            <w:tcW w:type="dxa" w:w="2641"/>
          </w:tcPr>
          <w:p>
            <w:pPr>
              <w:spacing w:after="0"/>
              <w:jc w:val="left"/>
            </w:pPr>
            <w:r>
              <w:rPr>
                <w:sz w:val="16"/>
              </w:rPr>
              <w:t>location not recorded</w:t>
            </w:r>
          </w:p>
        </w:tc>
        <w:tc>
          <w:tcPr>
            <w:tcW w:type="dxa" w:w="1395"/>
          </w:tcPr>
          <w:p>
            <w:pPr>
              <w:spacing w:after="0"/>
              <w:jc w:val="left"/>
            </w:pPr>
          </w:p>
        </w:tc>
        <w:tc>
          <w:tcPr>
            <w:tcW w:type="dxa" w:w="2245"/>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(592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0.679</w:t>
            </w:r>
          </w:p>
        </w:tc>
        <w:tc>
          <w:tcPr>
            <w:tcW w:type="dxa" w:w="1280"/>
          </w:tcPr>
          <w:p>
            <w:pPr>
              <w:spacing w:after="0"/>
              <w:jc w:val="left"/>
            </w:pPr>
            <w:r>
              <w:rPr>
                <w:sz w:val="16"/>
              </w:rPr>
              <w:t>event-days per year</w:t>
            </w:r>
          </w:p>
        </w:tc>
        <w:tc>
          <w:tcPr>
            <w:tcW w:type="dxa" w:w="1583"/>
          </w:tcPr>
          <w:p>
            <w:pPr>
              <w:spacing w:after="0"/>
              <w:jc w:val="left"/>
            </w:pPr>
            <w:r>
              <w:rPr>
                <w:sz w:val="16"/>
              </w:rPr>
              <w:t>about 0.679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12.9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34.1</w:t>
            </w:r>
          </w:p>
        </w:tc>
        <w:tc>
          <w:tcPr>
            <w:tcW w:type="dxa" w:w="1280"/>
          </w:tcPr>
          <w:p>
            <w:pPr>
              <w:spacing w:after="0"/>
              <w:jc w:val="left"/>
            </w:pPr>
            <w:r>
              <w:rPr>
                <w:sz w:val="16"/>
              </w:rPr>
              <w:t>event-days per year</w:t>
            </w:r>
          </w:p>
        </w:tc>
        <w:tc>
          <w:tcPr>
            <w:tcW w:type="dxa" w:w="1583"/>
          </w:tcPr>
          <w:p>
            <w:pPr>
              <w:spacing w:after="0"/>
              <w:jc w:val="left"/>
            </w:pPr>
            <w:r>
              <w:rPr>
                <w:sz w:val="16"/>
              </w:rPr>
              <w:t>about 34.1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1,085</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0.00209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0.209%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5.22</w:t>
            </w:r>
          </w:p>
        </w:tc>
        <w:tc>
          <w:tcPr>
            <w:tcW w:type="dxa" w:w="1280"/>
          </w:tcPr>
          <w:p>
            <w:pPr>
              <w:spacing w:after="0"/>
              <w:jc w:val="left"/>
            </w:pPr>
            <w:r>
              <w:rPr>
                <w:sz w:val="16"/>
              </w:rPr>
              <w:t>events per year</w:t>
            </w:r>
          </w:p>
        </w:tc>
        <w:tc>
          <w:tcPr>
            <w:tcW w:type="dxa" w:w="1583"/>
          </w:tcPr>
          <w:p>
            <w:pPr>
              <w:spacing w:after="0"/>
              <w:jc w:val="left"/>
            </w:pPr>
            <w:r>
              <w:rPr>
                <w:sz w:val="16"/>
              </w:rPr>
              <w:t>about 5.22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198.2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0.573</w:t>
            </w:r>
          </w:p>
        </w:tc>
        <w:tc>
          <w:tcPr>
            <w:tcW w:type="dxa" w:w="1280"/>
          </w:tcPr>
          <w:p>
            <w:pPr>
              <w:spacing w:after="0"/>
              <w:jc w:val="left"/>
            </w:pPr>
            <w:r>
              <w:rPr>
                <w:sz w:val="16"/>
              </w:rPr>
              <w:t>event-days per year</w:t>
            </w:r>
          </w:p>
        </w:tc>
        <w:tc>
          <w:tcPr>
            <w:tcW w:type="dxa" w:w="1583"/>
          </w:tcPr>
          <w:p>
            <w:pPr>
              <w:spacing w:after="0"/>
              <w:jc w:val="left"/>
            </w:pPr>
            <w:r>
              <w:rPr>
                <w:sz w:val="16"/>
              </w:rPr>
              <w:t>about 0.573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9.98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0.0392</w:t>
            </w:r>
          </w:p>
        </w:tc>
        <w:tc>
          <w:tcPr>
            <w:tcW w:type="dxa" w:w="1280"/>
          </w:tcPr>
          <w:p>
            <w:pPr>
              <w:spacing w:after="0"/>
              <w:jc w:val="left"/>
            </w:pPr>
            <w:r>
              <w:rPr>
                <w:sz w:val="16"/>
              </w:rPr>
              <w:t>events per year</w:t>
            </w:r>
          </w:p>
        </w:tc>
        <w:tc>
          <w:tcPr>
            <w:tcW w:type="dxa" w:w="1583"/>
          </w:tcPr>
          <w:p>
            <w:pPr>
              <w:spacing w:after="0"/>
              <w:jc w:val="left"/>
            </w:pPr>
            <w:r>
              <w:rPr>
                <w:sz w:val="16"/>
              </w:rPr>
              <w:t>about 1 in 26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12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1.8</w:t>
            </w:r>
          </w:p>
        </w:tc>
        <w:tc>
          <w:tcPr>
            <w:tcW w:type="dxa" w:w="1280"/>
          </w:tcPr>
          <w:p>
            <w:pPr>
              <w:spacing w:after="0"/>
              <w:jc w:val="left"/>
            </w:pPr>
            <w:r>
              <w:rPr>
                <w:sz w:val="16"/>
              </w:rPr>
              <w:t>event-days per year</w:t>
            </w:r>
          </w:p>
        </w:tc>
        <w:tc>
          <w:tcPr>
            <w:tcW w:type="dxa" w:w="1583"/>
          </w:tcPr>
          <w:p>
            <w:pPr>
              <w:spacing w:after="0"/>
              <w:jc w:val="left"/>
            </w:pPr>
            <w:r>
              <w:rPr>
                <w:sz w:val="16"/>
              </w:rPr>
              <w:t>about 1.8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121</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0.893</w:t>
            </w:r>
          </w:p>
        </w:tc>
        <w:tc>
          <w:tcPr>
            <w:tcW w:type="dxa" w:w="1280"/>
          </w:tcPr>
          <w:p>
            <w:pPr>
              <w:spacing w:after="0"/>
              <w:jc w:val="left"/>
            </w:pPr>
            <w:r>
              <w:rPr>
                <w:sz w:val="16"/>
              </w:rPr>
              <w:t>event-days per year</w:t>
            </w:r>
          </w:p>
        </w:tc>
        <w:tc>
          <w:tcPr>
            <w:tcW w:type="dxa" w:w="1583"/>
          </w:tcPr>
          <w:p>
            <w:pPr>
              <w:spacing w:after="0"/>
              <w:jc w:val="left"/>
            </w:pPr>
            <w:r>
              <w:rPr>
                <w:sz w:val="16"/>
              </w:rPr>
              <w:t>about 0.893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25</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1.26</w:t>
            </w:r>
          </w:p>
        </w:tc>
        <w:tc>
          <w:tcPr>
            <w:tcW w:type="dxa" w:w="1280"/>
          </w:tcPr>
          <w:p>
            <w:pPr>
              <w:spacing w:after="0"/>
              <w:jc w:val="left"/>
            </w:pPr>
            <w:r>
              <w:rPr>
                <w:sz w:val="16"/>
              </w:rPr>
              <w:t>events per year (modeled)</w:t>
            </w:r>
          </w:p>
        </w:tc>
        <w:tc>
          <w:tcPr>
            <w:tcW w:type="dxa" w:w="1583"/>
          </w:tcPr>
          <w:p>
            <w:pPr>
              <w:spacing w:after="0"/>
              <w:jc w:val="left"/>
            </w:pPr>
            <w:r>
              <w:rPr>
                <w:sz w:val="16"/>
              </w:rPr>
              <w:t>about 1.26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55</w:t>
            </w:r>
          </w:p>
        </w:tc>
        <w:tc>
          <w:tcPr>
            <w:tcW w:type="dxa" w:w="1280"/>
          </w:tcPr>
          <w:p>
            <w:pPr>
              <w:spacing w:after="0"/>
              <w:jc w:val="left"/>
            </w:pPr>
            <w:r>
              <w:rPr>
                <w:sz w:val="16"/>
              </w:rPr>
              <w:t>days per year with a strike</w:t>
            </w:r>
          </w:p>
        </w:tc>
        <w:tc>
          <w:tcPr>
            <w:tcW w:type="dxa" w:w="1583"/>
          </w:tcPr>
          <w:p>
            <w:pPr>
              <w:spacing w:after="0"/>
              <w:jc w:val="left"/>
            </w:pPr>
            <w:r>
              <w:rPr>
                <w:sz w:val="16"/>
              </w:rPr>
              <w:t>about 55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2.35</w:t>
            </w:r>
          </w:p>
        </w:tc>
        <w:tc>
          <w:tcPr>
            <w:tcW w:type="dxa" w:w="1280"/>
          </w:tcPr>
          <w:p>
            <w:pPr>
              <w:spacing w:after="0"/>
              <w:jc w:val="left"/>
            </w:pPr>
            <w:r>
              <w:rPr>
                <w:sz w:val="16"/>
              </w:rPr>
              <w:t>events per year</w:t>
            </w:r>
          </w:p>
        </w:tc>
        <w:tc>
          <w:tcPr>
            <w:tcW w:type="dxa" w:w="1583"/>
          </w:tcPr>
          <w:p>
            <w:pPr>
              <w:spacing w:after="0"/>
              <w:jc w:val="left"/>
            </w:pPr>
            <w:r>
              <w:rPr>
                <w:sz w:val="16"/>
              </w:rPr>
              <w:t>about 2.35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0.271</w:t>
            </w:r>
          </w:p>
        </w:tc>
        <w:tc>
          <w:tcPr>
            <w:tcW w:type="dxa" w:w="1280"/>
          </w:tcPr>
          <w:p>
            <w:pPr>
              <w:spacing w:after="0"/>
              <w:jc w:val="left"/>
            </w:pPr>
            <w:r>
              <w:rPr>
                <w:sz w:val="16"/>
              </w:rPr>
              <w:t>events per year</w:t>
            </w:r>
          </w:p>
        </w:tc>
        <w:tc>
          <w:tcPr>
            <w:tcW w:type="dxa" w:w="1583"/>
          </w:tcPr>
          <w:p>
            <w:pPr>
              <w:spacing w:after="0"/>
              <w:jc w:val="left"/>
            </w:pPr>
            <w:r>
              <w:rPr>
                <w:sz w:val="16"/>
              </w:rPr>
              <w:t>about 1 in 4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0.000923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0.0923%</w:t>
            </w:r>
          </w:p>
        </w:tc>
        <w:tc>
          <w:tcPr>
            <w:tcW w:type="dxa" w:w="1037"/>
          </w:tcPr>
          <w:p>
            <w:pPr>
              <w:spacing w:after="0"/>
              <w:jc w:val="left"/>
            </w:pPr>
            <w:r>
              <w:rPr>
                <w:sz w:val="16"/>
              </w:rPr>
              <w:t>Possible</w:t>
            </w:r>
          </w:p>
        </w:tc>
        <w:tc>
          <w:tcPr>
            <w:tcW w:type="dxa" w:w="1996"/>
          </w:tcPr>
          <w:p>
            <w:pPr>
              <w:spacing w:after="0"/>
              <w:jc w:val="left"/>
            </w:pPr>
            <w:r>
              <w:rPr>
                <w:sz w:val="16"/>
              </w:rPr>
              <w:t>Storm Events records in 2 of 30 years, 1996 to 2025 (6.67%)</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6.08</w:t>
            </w:r>
          </w:p>
        </w:tc>
        <w:tc>
          <w:tcPr>
            <w:tcW w:type="dxa" w:w="1280"/>
          </w:tcPr>
          <w:p>
            <w:pPr>
              <w:spacing w:after="0"/>
              <w:jc w:val="left"/>
            </w:pPr>
            <w:r>
              <w:rPr>
                <w:sz w:val="16"/>
              </w:rPr>
              <w:t>event-days per year</w:t>
            </w:r>
          </w:p>
        </w:tc>
        <w:tc>
          <w:tcPr>
            <w:tcW w:type="dxa" w:w="1583"/>
          </w:tcPr>
          <w:p>
            <w:pPr>
              <w:spacing w:after="0"/>
              <w:jc w:val="left"/>
            </w:pPr>
            <w:r>
              <w:rPr>
                <w:sz w:val="16"/>
              </w:rPr>
              <w:t>about 6.08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18 of 30 years, 1996 to 2025 (60%)</w:t>
            </w:r>
          </w:p>
        </w:tc>
        <w:tc>
          <w:tcPr>
            <w:tcW w:type="dxa" w:w="1524"/>
          </w:tcPr>
          <w:p>
            <w:pPr>
              <w:spacing w:after="0"/>
              <w:jc w:val="right"/>
            </w:pPr>
            <w:r>
              <w:rPr>
                <w:sz w:val="16"/>
              </w:rPr>
              <w:t>116</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224</w:t>
            </w:r>
          </w:p>
        </w:tc>
        <w:tc>
          <w:tcPr>
            <w:tcW w:type="dxa" w:w="1381"/>
          </w:tcPr>
          <w:p>
            <w:pPr>
              <w:spacing w:after="0"/>
              <w:jc w:val="right"/>
            </w:pPr>
            <w:r>
              <w:rPr>
                <w:sz w:val="16"/>
              </w:rPr>
              <w:t>30</w:t>
            </w:r>
          </w:p>
        </w:tc>
        <w:tc>
          <w:tcPr>
            <w:tcW w:type="dxa" w:w="1381"/>
          </w:tcPr>
          <w:p>
            <w:pPr>
              <w:spacing w:after="0"/>
              <w:jc w:val="right"/>
            </w:pPr>
            <w:r>
              <w:rPr>
                <w:sz w:val="16"/>
              </w:rPr>
              <w:t>7.47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22 of 22</w:t>
            </w:r>
          </w:p>
        </w:tc>
        <w:tc>
          <w:tcPr>
            <w:tcW w:type="dxa" w:w="1056"/>
          </w:tcPr>
          <w:p>
            <w:pPr>
              <w:spacing w:after="0"/>
              <w:jc w:val="right"/>
            </w:pPr>
            <w:r>
              <w:rPr>
                <w:sz w:val="16"/>
              </w:rPr>
              <w:t>33.5</w:t>
            </w:r>
          </w:p>
        </w:tc>
        <w:tc>
          <w:tcPr>
            <w:tcW w:type="dxa" w:w="1108"/>
          </w:tcPr>
          <w:p>
            <w:pPr>
              <w:spacing w:after="0"/>
              <w:jc w:val="right"/>
            </w:pPr>
            <w:r>
              <w:rPr>
                <w:sz w:val="16"/>
              </w:rPr>
              <w:t>52.7</w:t>
            </w:r>
          </w:p>
        </w:tc>
        <w:tc>
          <w:tcPr>
            <w:tcW w:type="dxa" w:w="1056"/>
          </w:tcPr>
          <w:p>
            <w:pPr>
              <w:spacing w:after="0"/>
              <w:jc w:val="right"/>
            </w:pPr>
            <w:r>
              <w:rPr>
                <w:sz w:val="16"/>
              </w:rPr>
              <w:t>65.3</w:t>
            </w:r>
          </w:p>
        </w:tc>
        <w:tc>
          <w:tcPr>
            <w:tcW w:type="dxa" w:w="7802"/>
          </w:tcPr>
          <w:p>
            <w:pPr>
              <w:spacing w:after="0"/>
              <w:jc w:val="left"/>
            </w:pPr>
            <w:r>
              <w:rPr>
                <w:sz w:val="16"/>
              </w:rPr>
              <w:t>Relatively Moderate 15, Relatively Low 7</w:t>
            </w:r>
          </w:p>
        </w:tc>
      </w:tr>
      <w:tr>
        <w:trPr>
          <w:cantSplit/>
        </w:trPr>
        <w:tc>
          <w:tcPr>
            <w:tcW w:type="dxa" w:w="1690"/>
          </w:tcPr>
          <w:p>
            <w:pPr>
              <w:spacing w:after="0"/>
              <w:jc w:val="left"/>
            </w:pPr>
            <w:r>
              <w:rPr>
                <w:sz w:val="16"/>
              </w:rPr>
              <w:t>Drought</w:t>
            </w:r>
          </w:p>
        </w:tc>
        <w:tc>
          <w:tcPr>
            <w:tcW w:type="dxa" w:w="1399"/>
          </w:tcPr>
          <w:p>
            <w:pPr>
              <w:spacing w:after="0"/>
              <w:jc w:val="right"/>
            </w:pPr>
            <w:r>
              <w:rPr>
                <w:sz w:val="16"/>
              </w:rPr>
              <w:t>14 of 22</w:t>
            </w:r>
          </w:p>
        </w:tc>
        <w:tc>
          <w:tcPr>
            <w:tcW w:type="dxa" w:w="1056"/>
          </w:tcPr>
          <w:p>
            <w:pPr>
              <w:spacing w:after="0"/>
              <w:jc w:val="right"/>
            </w:pPr>
            <w:r>
              <w:rPr>
                <w:sz w:val="16"/>
              </w:rPr>
              <w:t>78.0</w:t>
            </w:r>
          </w:p>
        </w:tc>
        <w:tc>
          <w:tcPr>
            <w:tcW w:type="dxa" w:w="1108"/>
          </w:tcPr>
          <w:p>
            <w:pPr>
              <w:spacing w:after="0"/>
              <w:jc w:val="right"/>
            </w:pPr>
            <w:r>
              <w:rPr>
                <w:sz w:val="16"/>
              </w:rPr>
              <w:t>82.8</w:t>
            </w:r>
          </w:p>
        </w:tc>
        <w:tc>
          <w:tcPr>
            <w:tcW w:type="dxa" w:w="1056"/>
          </w:tcPr>
          <w:p>
            <w:pPr>
              <w:spacing w:after="0"/>
              <w:jc w:val="right"/>
            </w:pPr>
            <w:r>
              <w:rPr>
                <w:sz w:val="16"/>
              </w:rPr>
              <w:t>93.0</w:t>
            </w:r>
          </w:p>
        </w:tc>
        <w:tc>
          <w:tcPr>
            <w:tcW w:type="dxa" w:w="7802"/>
          </w:tcPr>
          <w:p>
            <w:pPr>
              <w:spacing w:after="0"/>
              <w:jc w:val="left"/>
            </w:pPr>
            <w:r>
              <w:rPr>
                <w:sz w:val="16"/>
              </w:rPr>
              <w:t>Relatively Moderate 1, Relatively Low 12, Very Low 1, No Rating 8</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22 of 22</w:t>
            </w:r>
          </w:p>
        </w:tc>
        <w:tc>
          <w:tcPr>
            <w:tcW w:type="dxa" w:w="1056"/>
          </w:tcPr>
          <w:p>
            <w:pPr>
              <w:spacing w:after="0"/>
              <w:jc w:val="right"/>
            </w:pPr>
            <w:r>
              <w:rPr>
                <w:sz w:val="16"/>
              </w:rPr>
              <w:t>30.1</w:t>
            </w:r>
          </w:p>
        </w:tc>
        <w:tc>
          <w:tcPr>
            <w:tcW w:type="dxa" w:w="1108"/>
          </w:tcPr>
          <w:p>
            <w:pPr>
              <w:spacing w:after="0"/>
              <w:jc w:val="right"/>
            </w:pPr>
            <w:r>
              <w:rPr>
                <w:sz w:val="16"/>
              </w:rPr>
              <w:t>54.2</w:t>
            </w:r>
          </w:p>
        </w:tc>
        <w:tc>
          <w:tcPr>
            <w:tcW w:type="dxa" w:w="1056"/>
          </w:tcPr>
          <w:p>
            <w:pPr>
              <w:spacing w:after="0"/>
              <w:jc w:val="right"/>
            </w:pPr>
            <w:r>
              <w:rPr>
                <w:sz w:val="16"/>
              </w:rPr>
              <w:t>80.4</w:t>
            </w:r>
          </w:p>
        </w:tc>
        <w:tc>
          <w:tcPr>
            <w:tcW w:type="dxa" w:w="7802"/>
          </w:tcPr>
          <w:p>
            <w:pPr>
              <w:spacing w:after="0"/>
              <w:jc w:val="left"/>
            </w:pPr>
            <w:r>
              <w:rPr>
                <w:sz w:val="16"/>
              </w:rPr>
              <w:t>Relatively Moderate 3, Relatively Low 17, Very Low 2</w:t>
            </w:r>
          </w:p>
        </w:tc>
      </w:tr>
      <w:tr>
        <w:trPr>
          <w:cantSplit/>
        </w:trPr>
        <w:tc>
          <w:tcPr>
            <w:tcW w:type="dxa" w:w="1690"/>
          </w:tcPr>
          <w:p>
            <w:pPr>
              <w:spacing w:after="0"/>
              <w:jc w:val="left"/>
            </w:pPr>
            <w:r>
              <w:rPr>
                <w:sz w:val="16"/>
              </w:rPr>
              <w:t>Hail</w:t>
            </w:r>
          </w:p>
        </w:tc>
        <w:tc>
          <w:tcPr>
            <w:tcW w:type="dxa" w:w="1399"/>
          </w:tcPr>
          <w:p>
            <w:pPr>
              <w:spacing w:after="0"/>
              <w:jc w:val="right"/>
            </w:pPr>
            <w:r>
              <w:rPr>
                <w:sz w:val="16"/>
              </w:rPr>
              <w:t>22 of 22</w:t>
            </w:r>
          </w:p>
        </w:tc>
        <w:tc>
          <w:tcPr>
            <w:tcW w:type="dxa" w:w="1056"/>
          </w:tcPr>
          <w:p>
            <w:pPr>
              <w:spacing w:after="0"/>
              <w:jc w:val="right"/>
            </w:pPr>
            <w:r>
              <w:rPr>
                <w:sz w:val="16"/>
              </w:rPr>
              <w:t>51.4</w:t>
            </w:r>
          </w:p>
        </w:tc>
        <w:tc>
          <w:tcPr>
            <w:tcW w:type="dxa" w:w="1108"/>
          </w:tcPr>
          <w:p>
            <w:pPr>
              <w:spacing w:after="0"/>
              <w:jc w:val="right"/>
            </w:pPr>
            <w:r>
              <w:rPr>
                <w:sz w:val="16"/>
              </w:rPr>
              <w:t>66.9</w:t>
            </w:r>
          </w:p>
        </w:tc>
        <w:tc>
          <w:tcPr>
            <w:tcW w:type="dxa" w:w="1056"/>
          </w:tcPr>
          <w:p>
            <w:pPr>
              <w:spacing w:after="0"/>
              <w:jc w:val="right"/>
            </w:pPr>
            <w:r>
              <w:rPr>
                <w:sz w:val="16"/>
              </w:rPr>
              <w:t>80.6</w:t>
            </w:r>
          </w:p>
        </w:tc>
        <w:tc>
          <w:tcPr>
            <w:tcW w:type="dxa" w:w="7802"/>
          </w:tcPr>
          <w:p>
            <w:pPr>
              <w:spacing w:after="0"/>
              <w:jc w:val="left"/>
            </w:pPr>
            <w:r>
              <w:rPr>
                <w:sz w:val="16"/>
              </w:rPr>
              <w:t>Relatively Moderate 7, Relatively Low 15</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22 of 22</w:t>
            </w:r>
          </w:p>
        </w:tc>
        <w:tc>
          <w:tcPr>
            <w:tcW w:type="dxa" w:w="1056"/>
          </w:tcPr>
          <w:p>
            <w:pPr>
              <w:spacing w:after="0"/>
              <w:jc w:val="right"/>
            </w:pPr>
            <w:r>
              <w:rPr>
                <w:sz w:val="16"/>
              </w:rPr>
              <w:t>2.9</w:t>
            </w:r>
          </w:p>
        </w:tc>
        <w:tc>
          <w:tcPr>
            <w:tcW w:type="dxa" w:w="1108"/>
          </w:tcPr>
          <w:p>
            <w:pPr>
              <w:spacing w:after="0"/>
              <w:jc w:val="right"/>
            </w:pPr>
            <w:r>
              <w:rPr>
                <w:sz w:val="16"/>
              </w:rPr>
              <w:t>11.5</w:t>
            </w:r>
          </w:p>
        </w:tc>
        <w:tc>
          <w:tcPr>
            <w:tcW w:type="dxa" w:w="1056"/>
          </w:tcPr>
          <w:p>
            <w:pPr>
              <w:spacing w:after="0"/>
              <w:jc w:val="right"/>
            </w:pPr>
            <w:r>
              <w:rPr>
                <w:sz w:val="16"/>
              </w:rPr>
              <w:t>22.5</w:t>
            </w:r>
          </w:p>
        </w:tc>
        <w:tc>
          <w:tcPr>
            <w:tcW w:type="dxa" w:w="7802"/>
          </w:tcPr>
          <w:p>
            <w:pPr>
              <w:spacing w:after="0"/>
              <w:jc w:val="left"/>
            </w:pPr>
            <w:r>
              <w:rPr>
                <w:sz w:val="16"/>
              </w:rPr>
              <w:t>Relatively Low 3, Very Low 19</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22 of 22</w:t>
            </w:r>
          </w:p>
        </w:tc>
        <w:tc>
          <w:tcPr>
            <w:tcW w:type="dxa" w:w="1056"/>
          </w:tcPr>
          <w:p>
            <w:pPr>
              <w:spacing w:after="0"/>
              <w:jc w:val="right"/>
            </w:pPr>
            <w:r>
              <w:rPr>
                <w:sz w:val="16"/>
              </w:rPr>
              <w:t>47.7</w:t>
            </w:r>
          </w:p>
        </w:tc>
        <w:tc>
          <w:tcPr>
            <w:tcW w:type="dxa" w:w="1108"/>
          </w:tcPr>
          <w:p>
            <w:pPr>
              <w:spacing w:after="0"/>
              <w:jc w:val="right"/>
            </w:pPr>
            <w:r>
              <w:rPr>
                <w:sz w:val="16"/>
              </w:rPr>
              <w:t>56.0</w:t>
            </w:r>
          </w:p>
        </w:tc>
        <w:tc>
          <w:tcPr>
            <w:tcW w:type="dxa" w:w="1056"/>
          </w:tcPr>
          <w:p>
            <w:pPr>
              <w:spacing w:after="0"/>
              <w:jc w:val="right"/>
            </w:pPr>
            <w:r>
              <w:rPr>
                <w:sz w:val="16"/>
              </w:rPr>
              <w:t>62.8</w:t>
            </w:r>
          </w:p>
        </w:tc>
        <w:tc>
          <w:tcPr>
            <w:tcW w:type="dxa" w:w="7802"/>
          </w:tcPr>
          <w:p>
            <w:pPr>
              <w:spacing w:after="0"/>
              <w:jc w:val="left"/>
            </w:pPr>
            <w:r>
              <w:rPr>
                <w:sz w:val="16"/>
              </w:rPr>
              <w:t>Relatively Low 20, Very Low 2</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22 of 22</w:t>
            </w:r>
          </w:p>
        </w:tc>
        <w:tc>
          <w:tcPr>
            <w:tcW w:type="dxa" w:w="1056"/>
          </w:tcPr>
          <w:p>
            <w:pPr>
              <w:spacing w:after="0"/>
              <w:jc w:val="right"/>
            </w:pPr>
            <w:r>
              <w:rPr>
                <w:sz w:val="16"/>
              </w:rPr>
              <w:t>74.4</w:t>
            </w:r>
          </w:p>
        </w:tc>
        <w:tc>
          <w:tcPr>
            <w:tcW w:type="dxa" w:w="1108"/>
          </w:tcPr>
          <w:p>
            <w:pPr>
              <w:spacing w:after="0"/>
              <w:jc w:val="right"/>
            </w:pPr>
            <w:r>
              <w:rPr>
                <w:sz w:val="16"/>
              </w:rPr>
              <w:t>91.6</w:t>
            </w:r>
          </w:p>
        </w:tc>
        <w:tc>
          <w:tcPr>
            <w:tcW w:type="dxa" w:w="1056"/>
          </w:tcPr>
          <w:p>
            <w:pPr>
              <w:spacing w:after="0"/>
              <w:jc w:val="right"/>
            </w:pPr>
            <w:r>
              <w:rPr>
                <w:sz w:val="16"/>
              </w:rPr>
              <w:t>96.9</w:t>
            </w:r>
          </w:p>
        </w:tc>
        <w:tc>
          <w:tcPr>
            <w:tcW w:type="dxa" w:w="7802"/>
          </w:tcPr>
          <w:p>
            <w:pPr>
              <w:spacing w:after="0"/>
              <w:jc w:val="left"/>
            </w:pPr>
            <w:r>
              <w:rPr>
                <w:sz w:val="16"/>
              </w:rPr>
              <w:t>Relatively High 16, Relatively Moderate 6</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22 of 22</w:t>
            </w:r>
          </w:p>
        </w:tc>
        <w:tc>
          <w:tcPr>
            <w:tcW w:type="dxa" w:w="1056"/>
          </w:tcPr>
          <w:p>
            <w:pPr>
              <w:spacing w:after="0"/>
              <w:jc w:val="right"/>
            </w:pPr>
            <w:r>
              <w:rPr>
                <w:sz w:val="16"/>
              </w:rPr>
              <w:t>13.7</w:t>
            </w:r>
          </w:p>
        </w:tc>
        <w:tc>
          <w:tcPr>
            <w:tcW w:type="dxa" w:w="1108"/>
          </w:tcPr>
          <w:p>
            <w:pPr>
              <w:spacing w:after="0"/>
              <w:jc w:val="right"/>
            </w:pPr>
            <w:r>
              <w:rPr>
                <w:sz w:val="16"/>
              </w:rPr>
              <w:t>57.8</w:t>
            </w:r>
          </w:p>
        </w:tc>
        <w:tc>
          <w:tcPr>
            <w:tcW w:type="dxa" w:w="1056"/>
          </w:tcPr>
          <w:p>
            <w:pPr>
              <w:spacing w:after="0"/>
              <w:jc w:val="right"/>
            </w:pPr>
            <w:r>
              <w:rPr>
                <w:sz w:val="16"/>
              </w:rPr>
              <w:t>90.3</w:t>
            </w:r>
          </w:p>
        </w:tc>
        <w:tc>
          <w:tcPr>
            <w:tcW w:type="dxa" w:w="7802"/>
          </w:tcPr>
          <w:p>
            <w:pPr>
              <w:spacing w:after="0"/>
              <w:jc w:val="left"/>
            </w:pPr>
            <w:r>
              <w:rPr>
                <w:sz w:val="16"/>
              </w:rPr>
              <w:t>Relatively High 4, Relatively Moderate 14, Relatively Low 3, Very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22 of 22</w:t>
            </w:r>
          </w:p>
        </w:tc>
        <w:tc>
          <w:tcPr>
            <w:tcW w:type="dxa" w:w="1056"/>
          </w:tcPr>
          <w:p>
            <w:pPr>
              <w:spacing w:after="0"/>
              <w:jc w:val="right"/>
            </w:pPr>
            <w:r>
              <w:rPr>
                <w:sz w:val="16"/>
              </w:rPr>
              <w:t>51.7</w:t>
            </w:r>
          </w:p>
        </w:tc>
        <w:tc>
          <w:tcPr>
            <w:tcW w:type="dxa" w:w="1108"/>
          </w:tcPr>
          <w:p>
            <w:pPr>
              <w:spacing w:after="0"/>
              <w:jc w:val="right"/>
            </w:pPr>
            <w:r>
              <w:rPr>
                <w:sz w:val="16"/>
              </w:rPr>
              <w:t>81.9</w:t>
            </w:r>
          </w:p>
        </w:tc>
        <w:tc>
          <w:tcPr>
            <w:tcW w:type="dxa" w:w="1056"/>
          </w:tcPr>
          <w:p>
            <w:pPr>
              <w:spacing w:after="0"/>
              <w:jc w:val="right"/>
            </w:pPr>
            <w:r>
              <w:rPr>
                <w:sz w:val="16"/>
              </w:rPr>
              <w:t>98.0</w:t>
            </w:r>
          </w:p>
        </w:tc>
        <w:tc>
          <w:tcPr>
            <w:tcW w:type="dxa" w:w="7802"/>
          </w:tcPr>
          <w:p>
            <w:pPr>
              <w:spacing w:after="0"/>
              <w:jc w:val="left"/>
            </w:pPr>
            <w:r>
              <w:rPr>
                <w:sz w:val="16"/>
              </w:rPr>
              <w:t>Relatively Moderate 4, Relatively Low 7, Very Low 11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22 of 22</w:t>
            </w:r>
          </w:p>
        </w:tc>
        <w:tc>
          <w:tcPr>
            <w:tcW w:type="dxa" w:w="1056"/>
          </w:tcPr>
          <w:p>
            <w:pPr>
              <w:spacing w:after="0"/>
              <w:jc w:val="right"/>
            </w:pPr>
            <w:r>
              <w:rPr>
                <w:sz w:val="16"/>
              </w:rPr>
              <w:t>52.8</w:t>
            </w:r>
          </w:p>
        </w:tc>
        <w:tc>
          <w:tcPr>
            <w:tcW w:type="dxa" w:w="1108"/>
          </w:tcPr>
          <w:p>
            <w:pPr>
              <w:spacing w:after="0"/>
              <w:jc w:val="right"/>
            </w:pPr>
            <w:r>
              <w:rPr>
                <w:sz w:val="16"/>
              </w:rPr>
              <w:t>78.1</w:t>
            </w:r>
          </w:p>
        </w:tc>
        <w:tc>
          <w:tcPr>
            <w:tcW w:type="dxa" w:w="1056"/>
          </w:tcPr>
          <w:p>
            <w:pPr>
              <w:spacing w:after="0"/>
              <w:jc w:val="right"/>
            </w:pPr>
            <w:r>
              <w:rPr>
                <w:sz w:val="16"/>
              </w:rPr>
              <w:t>91.9</w:t>
            </w:r>
          </w:p>
        </w:tc>
        <w:tc>
          <w:tcPr>
            <w:tcW w:type="dxa" w:w="7802"/>
          </w:tcPr>
          <w:p>
            <w:pPr>
              <w:spacing w:after="0"/>
              <w:jc w:val="left"/>
            </w:pPr>
            <w:r>
              <w:rPr>
                <w:sz w:val="16"/>
              </w:rPr>
              <w:t>Relatively High 11, Relatively Moderate 11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22 of 22</w:t>
            </w:r>
          </w:p>
        </w:tc>
        <w:tc>
          <w:tcPr>
            <w:tcW w:type="dxa" w:w="1056"/>
          </w:tcPr>
          <w:p>
            <w:pPr>
              <w:spacing w:after="0"/>
              <w:jc w:val="right"/>
            </w:pPr>
            <w:r>
              <w:rPr>
                <w:sz w:val="16"/>
              </w:rPr>
              <w:t>86.1</w:t>
            </w:r>
          </w:p>
        </w:tc>
        <w:tc>
          <w:tcPr>
            <w:tcW w:type="dxa" w:w="1108"/>
          </w:tcPr>
          <w:p>
            <w:pPr>
              <w:spacing w:after="0"/>
              <w:jc w:val="right"/>
            </w:pPr>
            <w:r>
              <w:rPr>
                <w:sz w:val="16"/>
              </w:rPr>
              <w:t>97.0</w:t>
            </w:r>
          </w:p>
        </w:tc>
        <w:tc>
          <w:tcPr>
            <w:tcW w:type="dxa" w:w="1056"/>
          </w:tcPr>
          <w:p>
            <w:pPr>
              <w:spacing w:after="0"/>
              <w:jc w:val="right"/>
            </w:pPr>
            <w:r>
              <w:rPr>
                <w:sz w:val="16"/>
              </w:rPr>
              <w:t>98.7</w:t>
            </w:r>
          </w:p>
        </w:tc>
        <w:tc>
          <w:tcPr>
            <w:tcW w:type="dxa" w:w="7802"/>
          </w:tcPr>
          <w:p>
            <w:pPr>
              <w:spacing w:after="0"/>
              <w:jc w:val="left"/>
            </w:pPr>
            <w:r>
              <w:rPr>
                <w:sz w:val="16"/>
              </w:rPr>
              <w:t>Very High 12, Relatively High 10</w:t>
            </w:r>
          </w:p>
        </w:tc>
      </w:tr>
      <w:tr>
        <w:trPr>
          <w:cantSplit/>
        </w:trPr>
        <w:tc>
          <w:tcPr>
            <w:tcW w:type="dxa" w:w="1690"/>
          </w:tcPr>
          <w:p>
            <w:pPr>
              <w:spacing w:after="0"/>
              <w:jc w:val="left"/>
            </w:pPr>
            <w:r>
              <w:rPr>
                <w:sz w:val="16"/>
              </w:rPr>
              <w:t>Tornado</w:t>
            </w:r>
          </w:p>
        </w:tc>
        <w:tc>
          <w:tcPr>
            <w:tcW w:type="dxa" w:w="1399"/>
          </w:tcPr>
          <w:p>
            <w:pPr>
              <w:spacing w:after="0"/>
              <w:jc w:val="right"/>
            </w:pPr>
            <w:r>
              <w:rPr>
                <w:sz w:val="16"/>
              </w:rPr>
              <w:t>22 of 22</w:t>
            </w:r>
          </w:p>
        </w:tc>
        <w:tc>
          <w:tcPr>
            <w:tcW w:type="dxa" w:w="1056"/>
          </w:tcPr>
          <w:p>
            <w:pPr>
              <w:spacing w:after="0"/>
              <w:jc w:val="right"/>
            </w:pPr>
            <w:r>
              <w:rPr>
                <w:sz w:val="16"/>
              </w:rPr>
              <w:t>39.2</w:t>
            </w:r>
          </w:p>
        </w:tc>
        <w:tc>
          <w:tcPr>
            <w:tcW w:type="dxa" w:w="1108"/>
          </w:tcPr>
          <w:p>
            <w:pPr>
              <w:spacing w:after="0"/>
              <w:jc w:val="right"/>
            </w:pPr>
            <w:r>
              <w:rPr>
                <w:sz w:val="16"/>
              </w:rPr>
              <w:t>60.5</w:t>
            </w:r>
          </w:p>
        </w:tc>
        <w:tc>
          <w:tcPr>
            <w:tcW w:type="dxa" w:w="1056"/>
          </w:tcPr>
          <w:p>
            <w:pPr>
              <w:spacing w:after="0"/>
              <w:jc w:val="right"/>
            </w:pPr>
            <w:r>
              <w:rPr>
                <w:sz w:val="16"/>
              </w:rPr>
              <w:t>74.9</w:t>
            </w:r>
          </w:p>
        </w:tc>
        <w:tc>
          <w:tcPr>
            <w:tcW w:type="dxa" w:w="7802"/>
          </w:tcPr>
          <w:p>
            <w:pPr>
              <w:spacing w:after="0"/>
              <w:jc w:val="left"/>
            </w:pPr>
            <w:r>
              <w:rPr>
                <w:sz w:val="16"/>
              </w:rPr>
              <w:t>Relatively High 1, Relatively Moderate 15, Relatively Low 6</w:t>
            </w:r>
          </w:p>
        </w:tc>
      </w:tr>
      <w:tr>
        <w:trPr>
          <w:cantSplit/>
        </w:trPr>
        <w:tc>
          <w:tcPr>
            <w:tcW w:type="dxa" w:w="1690"/>
          </w:tcPr>
          <w:p>
            <w:pPr>
              <w:spacing w:after="0"/>
              <w:jc w:val="left"/>
            </w:pPr>
            <w:r>
              <w:rPr>
                <w:sz w:val="16"/>
              </w:rPr>
              <w:t>Wildfire</w:t>
            </w:r>
          </w:p>
        </w:tc>
        <w:tc>
          <w:tcPr>
            <w:tcW w:type="dxa" w:w="1399"/>
          </w:tcPr>
          <w:p>
            <w:pPr>
              <w:spacing w:after="0"/>
              <w:jc w:val="right"/>
            </w:pPr>
            <w:r>
              <w:rPr>
                <w:sz w:val="16"/>
              </w:rPr>
              <w:t>22 of 22</w:t>
            </w:r>
          </w:p>
        </w:tc>
        <w:tc>
          <w:tcPr>
            <w:tcW w:type="dxa" w:w="1056"/>
          </w:tcPr>
          <w:p>
            <w:pPr>
              <w:spacing w:after="0"/>
              <w:jc w:val="right"/>
            </w:pPr>
            <w:r>
              <w:rPr>
                <w:sz w:val="16"/>
              </w:rPr>
              <w:t>62.2</w:t>
            </w:r>
          </w:p>
        </w:tc>
        <w:tc>
          <w:tcPr>
            <w:tcW w:type="dxa" w:w="1108"/>
          </w:tcPr>
          <w:p>
            <w:pPr>
              <w:spacing w:after="0"/>
              <w:jc w:val="right"/>
            </w:pPr>
            <w:r>
              <w:rPr>
                <w:sz w:val="16"/>
              </w:rPr>
              <w:t>77.1</w:t>
            </w:r>
          </w:p>
        </w:tc>
        <w:tc>
          <w:tcPr>
            <w:tcW w:type="dxa" w:w="1056"/>
          </w:tcPr>
          <w:p>
            <w:pPr>
              <w:spacing w:after="0"/>
              <w:jc w:val="right"/>
            </w:pPr>
            <w:r>
              <w:rPr>
                <w:sz w:val="16"/>
              </w:rPr>
              <w:t>85.6</w:t>
            </w:r>
          </w:p>
        </w:tc>
        <w:tc>
          <w:tcPr>
            <w:tcW w:type="dxa" w:w="7802"/>
          </w:tcPr>
          <w:p>
            <w:pPr>
              <w:spacing w:after="0"/>
              <w:jc w:val="left"/>
            </w:pPr>
            <w:r>
              <w:rPr>
                <w:sz w:val="16"/>
              </w:rPr>
              <w:t>Relatively Low 19, Very Low 3</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22 of 22</w:t>
            </w:r>
          </w:p>
        </w:tc>
        <w:tc>
          <w:tcPr>
            <w:tcW w:type="dxa" w:w="1056"/>
          </w:tcPr>
          <w:p>
            <w:pPr>
              <w:spacing w:after="0"/>
              <w:jc w:val="right"/>
            </w:pPr>
            <w:r>
              <w:rPr>
                <w:sz w:val="16"/>
              </w:rPr>
              <w:t>23.9</w:t>
            </w:r>
          </w:p>
        </w:tc>
        <w:tc>
          <w:tcPr>
            <w:tcW w:type="dxa" w:w="1108"/>
          </w:tcPr>
          <w:p>
            <w:pPr>
              <w:spacing w:after="0"/>
              <w:jc w:val="right"/>
            </w:pPr>
            <w:r>
              <w:rPr>
                <w:sz w:val="16"/>
              </w:rPr>
              <w:t>33.1</w:t>
            </w:r>
          </w:p>
        </w:tc>
        <w:tc>
          <w:tcPr>
            <w:tcW w:type="dxa" w:w="1056"/>
          </w:tcPr>
          <w:p>
            <w:pPr>
              <w:spacing w:after="0"/>
              <w:jc w:val="right"/>
            </w:pPr>
            <w:r>
              <w:rPr>
                <w:sz w:val="16"/>
              </w:rPr>
              <w:t>44.0</w:t>
            </w:r>
          </w:p>
        </w:tc>
        <w:tc>
          <w:tcPr>
            <w:tcW w:type="dxa" w:w="7802"/>
          </w:tcPr>
          <w:p>
            <w:pPr>
              <w:spacing w:after="0"/>
              <w:jc w:val="left"/>
            </w:pPr>
            <w:r>
              <w:rPr>
                <w:sz w:val="16"/>
              </w:rPr>
              <w:t>Relatively Low 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3"/>
        <w:gridCol w:w="1394"/>
        <w:gridCol w:w="2373"/>
        <w:gridCol w:w="1944"/>
        <w:gridCol w:w="2039"/>
        <w:gridCol w:w="2178"/>
        <w:gridCol w:w="2481"/>
      </w:tblGrid>
      <w:tr>
        <w:trPr>
          <w:cantSplit/>
          <w:tblHeader/>
        </w:trPr>
        <w:tc>
          <w:tcPr>
            <w:tcW w:type="dxa" w:w="170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73"/>
            <w:shd w:val="clear" w:color="auto" w:fill="E8E8E8"/>
          </w:tcPr>
          <w:p>
            <w:pPr>
              <w:spacing w:after="0"/>
              <w:jc w:val="left"/>
            </w:pPr>
            <w:r>
              <w:rPr>
                <w:b/>
                <w:sz w:val="16"/>
              </w:rPr>
              <w:t>Plan status</w:t>
            </w:r>
          </w:p>
        </w:tc>
        <w:tc>
          <w:tcPr>
            <w:tcW w:type="dxa" w:w="19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3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81"/>
            <w:shd w:val="clear" w:color="auto" w:fill="E8E8E8"/>
          </w:tcPr>
          <w:p>
            <w:pPr>
              <w:spacing w:after="0"/>
              <w:jc w:val="left"/>
            </w:pPr>
            <w:r>
              <w:rPr>
                <w:b/>
                <w:sz w:val="16"/>
              </w:rPr>
              <w:t>Notes</w:t>
            </w:r>
          </w:p>
        </w:tc>
      </w:tr>
      <w:tr>
        <w:trPr>
          <w:cantSplit/>
        </w:trPr>
        <w:tc>
          <w:tcPr>
            <w:tcW w:type="dxa" w:w="1703"/>
          </w:tcPr>
          <w:p>
            <w:pPr>
              <w:spacing w:after="0"/>
              <w:jc w:val="left"/>
            </w:pPr>
            <w:r>
              <w:rPr>
                <w:sz w:val="16"/>
              </w:rPr>
              <w:t>Rutherford County (unincorporated area)</w:t>
            </w:r>
          </w:p>
        </w:tc>
        <w:tc>
          <w:tcPr>
            <w:tcW w:type="dxa" w:w="1394"/>
          </w:tcPr>
          <w:p>
            <w:pPr>
              <w:spacing w:after="0"/>
              <w:jc w:val="left"/>
            </w:pPr>
            <w:r>
              <w:rPr>
                <w:sz w:val="16"/>
              </w:rPr>
              <w:t>Unincorporated</w:t>
            </w:r>
          </w:p>
        </w:tc>
        <w:tc>
          <w:tcPr>
            <w:tcW w:type="dxa" w:w="2373"/>
          </w:tcPr>
          <w:p>
            <w:pPr>
              <w:spacing w:after="0"/>
              <w:jc w:val="left"/>
            </w:pPr>
            <w:r>
              <w:rPr>
                <w:sz w:val="16"/>
              </w:rPr>
              <w:t>Approved, expires 2030-05-20</w:t>
            </w:r>
          </w:p>
        </w:tc>
        <w:tc>
          <w:tcPr>
            <w:tcW w:type="dxa" w:w="1944"/>
          </w:tcPr>
          <w:p>
            <w:pPr>
              <w:spacing w:after="0"/>
              <w:jc w:val="right"/>
            </w:pPr>
            <w:r>
              <w:rPr>
                <w:sz w:val="16"/>
              </w:rPr>
              <w:t>FMA RL 1, SRL 3; any 9</w:t>
            </w:r>
          </w:p>
        </w:tc>
        <w:tc>
          <w:tcPr>
            <w:tcW w:type="dxa" w:w="2039"/>
          </w:tcPr>
          <w:p>
            <w:pPr>
              <w:spacing w:after="0"/>
              <w:jc w:val="right"/>
            </w:pPr>
            <w:r>
              <w:rPr>
                <w:sz w:val="16"/>
              </w:rPr>
              <w:t>$37,460,720.07</w:t>
            </w:r>
          </w:p>
        </w:tc>
        <w:tc>
          <w:tcPr>
            <w:tcW w:type="dxa" w:w="2178"/>
          </w:tcPr>
          <w:p>
            <w:pPr>
              <w:spacing w:after="0"/>
              <w:jc w:val="right"/>
            </w:pPr>
            <w:r>
              <w:rPr>
                <w:sz w:val="16"/>
              </w:rPr>
              <w:t>0 total; 0 since its plan</w:t>
            </w:r>
          </w:p>
        </w:tc>
        <w:tc>
          <w:tcPr>
            <w:tcW w:type="dxa" w:w="2481"/>
          </w:tcPr>
          <w:p>
            <w:pPr>
              <w:spacing w:after="0"/>
              <w:jc w:val="left"/>
            </w:pPr>
            <w:r>
              <w:rPr>
                <w:sz w:val="16"/>
              </w:rPr>
              <w:t>Includes $280,097.82 for declarations not counted as hazard incidents (DR-4487-NC).</w:t>
            </w:r>
          </w:p>
        </w:tc>
      </w:tr>
      <w:tr>
        <w:trPr>
          <w:cantSplit/>
        </w:trPr>
        <w:tc>
          <w:tcPr>
            <w:tcW w:type="dxa" w:w="1703"/>
          </w:tcPr>
          <w:p>
            <w:pPr>
              <w:spacing w:after="0"/>
              <w:jc w:val="left"/>
            </w:pPr>
            <w:r>
              <w:rPr>
                <w:sz w:val="16"/>
              </w:rPr>
              <w:t>Bostic town</w:t>
            </w:r>
          </w:p>
        </w:tc>
        <w:tc>
          <w:tcPr>
            <w:tcW w:type="dxa" w:w="1394"/>
          </w:tcPr>
          <w:p>
            <w:pPr>
              <w:spacing w:after="0"/>
              <w:jc w:val="left"/>
            </w:pPr>
            <w:r>
              <w:rPr>
                <w:sz w:val="16"/>
              </w:rPr>
              <w:t>Town</w:t>
            </w:r>
          </w:p>
        </w:tc>
        <w:tc>
          <w:tcPr>
            <w:tcW w:type="dxa" w:w="2373"/>
          </w:tcPr>
          <w:p>
            <w:pPr>
              <w:spacing w:after="0"/>
              <w:jc w:val="left"/>
            </w:pPr>
            <w:r>
              <w:rPr>
                <w:sz w:val="16"/>
              </w:rPr>
              <w:t>Approved, expires 2030-05-20</w:t>
            </w:r>
          </w:p>
        </w:tc>
        <w:tc>
          <w:tcPr>
            <w:tcW w:type="dxa" w:w="1944"/>
          </w:tcPr>
          <w:p>
            <w:pPr>
              <w:spacing w:after="0"/>
              <w:jc w:val="right"/>
            </w:pPr>
            <w:r>
              <w:rPr>
                <w:sz w:val="16"/>
              </w:rPr>
              <w:t>FMA RL 0, SRL 0; any 0</w:t>
            </w:r>
          </w:p>
        </w:tc>
        <w:tc>
          <w:tcPr>
            <w:tcW w:type="dxa" w:w="2039"/>
          </w:tcPr>
          <w:p>
            <w:pPr>
              <w:spacing w:after="0"/>
              <w:jc w:val="right"/>
            </w:pPr>
            <w:r>
              <w:rPr>
                <w:sz w:val="16"/>
              </w:rPr>
              <w:t>$161,023.57</w:t>
            </w:r>
          </w:p>
        </w:tc>
        <w:tc>
          <w:tcPr>
            <w:tcW w:type="dxa" w:w="2178"/>
          </w:tcPr>
          <w:p>
            <w:pPr>
              <w:spacing w:after="0"/>
              <w:jc w:val="right"/>
            </w:pPr>
            <w:r>
              <w:rPr>
                <w:sz w:val="16"/>
              </w:rPr>
              <w:t>17 total; 1 since its plan</w:t>
            </w:r>
          </w:p>
        </w:tc>
        <w:tc>
          <w:tcPr>
            <w:tcW w:type="dxa" w:w="2481"/>
          </w:tcPr>
          <w:p>
            <w:pPr>
              <w:spacing w:after="0"/>
              <w:jc w:val="left"/>
            </w:pPr>
          </w:p>
        </w:tc>
      </w:tr>
      <w:tr>
        <w:trPr>
          <w:cantSplit/>
        </w:trPr>
        <w:tc>
          <w:tcPr>
            <w:tcW w:type="dxa" w:w="1703"/>
          </w:tcPr>
          <w:p>
            <w:pPr>
              <w:spacing w:after="0"/>
              <w:jc w:val="left"/>
            </w:pPr>
            <w:r>
              <w:rPr>
                <w:sz w:val="16"/>
              </w:rPr>
              <w:t>Chimney Rock Village village</w:t>
            </w:r>
          </w:p>
        </w:tc>
        <w:tc>
          <w:tcPr>
            <w:tcW w:type="dxa" w:w="1394"/>
          </w:tcPr>
          <w:p>
            <w:pPr>
              <w:spacing w:after="0"/>
              <w:jc w:val="left"/>
            </w:pPr>
            <w:r>
              <w:rPr>
                <w:sz w:val="16"/>
              </w:rPr>
              <w:t>Village</w:t>
            </w:r>
          </w:p>
        </w:tc>
        <w:tc>
          <w:tcPr>
            <w:tcW w:type="dxa" w:w="2373"/>
          </w:tcPr>
          <w:p>
            <w:pPr>
              <w:spacing w:after="0"/>
              <w:jc w:val="left"/>
            </w:pPr>
            <w:r>
              <w:rPr>
                <w:sz w:val="16"/>
              </w:rPr>
              <w:t>Approved, expires 2030-05-20</w:t>
            </w:r>
          </w:p>
        </w:tc>
        <w:tc>
          <w:tcPr>
            <w:tcW w:type="dxa" w:w="1944"/>
          </w:tcPr>
          <w:p>
            <w:pPr>
              <w:spacing w:after="0"/>
              <w:jc w:val="right"/>
            </w:pPr>
            <w:r>
              <w:rPr>
                <w:sz w:val="16"/>
              </w:rPr>
              <w:t>FMA RL 0, SRL 0; any 1</w:t>
            </w:r>
          </w:p>
        </w:tc>
        <w:tc>
          <w:tcPr>
            <w:tcW w:type="dxa" w:w="2039"/>
          </w:tcPr>
          <w:p>
            <w:pPr>
              <w:spacing w:after="0"/>
              <w:jc w:val="right"/>
            </w:pPr>
            <w:r>
              <w:rPr>
                <w:sz w:val="16"/>
              </w:rPr>
              <w:t>$7,272,082.03</w:t>
            </w:r>
          </w:p>
        </w:tc>
        <w:tc>
          <w:tcPr>
            <w:tcW w:type="dxa" w:w="2178"/>
          </w:tcPr>
          <w:p>
            <w:pPr>
              <w:spacing w:after="0"/>
              <w:jc w:val="right"/>
            </w:pPr>
            <w:r>
              <w:rPr>
                <w:sz w:val="16"/>
              </w:rPr>
              <w:t>0 total; 0 since its plan</w:t>
            </w:r>
          </w:p>
        </w:tc>
        <w:tc>
          <w:tcPr>
            <w:tcW w:type="dxa" w:w="2481"/>
          </w:tcPr>
          <w:p>
            <w:pPr>
              <w:spacing w:after="0"/>
              <w:jc w:val="left"/>
            </w:pPr>
          </w:p>
        </w:tc>
      </w:tr>
      <w:tr>
        <w:trPr>
          <w:cantSplit/>
        </w:trPr>
        <w:tc>
          <w:tcPr>
            <w:tcW w:type="dxa" w:w="1703"/>
          </w:tcPr>
          <w:p>
            <w:pPr>
              <w:spacing w:after="0"/>
              <w:jc w:val="left"/>
            </w:pPr>
            <w:r>
              <w:rPr>
                <w:sz w:val="16"/>
              </w:rPr>
              <w:t>Ellenboro town</w:t>
            </w:r>
          </w:p>
        </w:tc>
        <w:tc>
          <w:tcPr>
            <w:tcW w:type="dxa" w:w="1394"/>
          </w:tcPr>
          <w:p>
            <w:pPr>
              <w:spacing w:after="0"/>
              <w:jc w:val="left"/>
            </w:pPr>
            <w:r>
              <w:rPr>
                <w:sz w:val="16"/>
              </w:rPr>
              <w:t>Town</w:t>
            </w:r>
          </w:p>
        </w:tc>
        <w:tc>
          <w:tcPr>
            <w:tcW w:type="dxa" w:w="2373"/>
          </w:tcPr>
          <w:p>
            <w:pPr>
              <w:spacing w:after="0"/>
              <w:jc w:val="left"/>
            </w:pPr>
            <w:r>
              <w:rPr>
                <w:sz w:val="16"/>
              </w:rPr>
              <w:t>Plan 110628 approved 2025-05-21, pending adoption here; not yet eligible</w:t>
            </w:r>
          </w:p>
        </w:tc>
        <w:tc>
          <w:tcPr>
            <w:tcW w:type="dxa" w:w="1944"/>
          </w:tcPr>
          <w:p>
            <w:pPr>
              <w:spacing w:after="0"/>
              <w:jc w:val="right"/>
            </w:pPr>
            <w:r>
              <w:rPr>
                <w:sz w:val="16"/>
              </w:rPr>
              <w:t>FMA RL 0, SRL 0; any 0</w:t>
            </w:r>
          </w:p>
        </w:tc>
        <w:tc>
          <w:tcPr>
            <w:tcW w:type="dxa" w:w="2039"/>
          </w:tcPr>
          <w:p>
            <w:pPr>
              <w:spacing w:after="0"/>
              <w:jc w:val="right"/>
            </w:pPr>
            <w:r>
              <w:rPr>
                <w:sz w:val="16"/>
              </w:rPr>
              <w:t>no Public Assistance recorded</w:t>
            </w:r>
          </w:p>
        </w:tc>
        <w:tc>
          <w:tcPr>
            <w:tcW w:type="dxa" w:w="2178"/>
          </w:tcPr>
          <w:p>
            <w:pPr>
              <w:spacing w:after="0"/>
              <w:jc w:val="right"/>
            </w:pPr>
            <w:r>
              <w:rPr>
                <w:sz w:val="16"/>
              </w:rPr>
              <w:t>30 total; no approved plan</w:t>
            </w:r>
          </w:p>
        </w:tc>
        <w:tc>
          <w:tcPr>
            <w:tcW w:type="dxa" w:w="2481"/>
          </w:tcPr>
          <w:p>
            <w:pPr>
              <w:spacing w:after="0"/>
              <w:jc w:val="left"/>
            </w:pPr>
          </w:p>
        </w:tc>
      </w:tr>
      <w:tr>
        <w:trPr>
          <w:cantSplit/>
        </w:trPr>
        <w:tc>
          <w:tcPr>
            <w:tcW w:type="dxa" w:w="1703"/>
          </w:tcPr>
          <w:p>
            <w:pPr>
              <w:spacing w:after="0"/>
              <w:jc w:val="left"/>
            </w:pPr>
            <w:r>
              <w:rPr>
                <w:sz w:val="16"/>
              </w:rPr>
              <w:t>Forest City town</w:t>
            </w:r>
          </w:p>
        </w:tc>
        <w:tc>
          <w:tcPr>
            <w:tcW w:type="dxa" w:w="1394"/>
          </w:tcPr>
          <w:p>
            <w:pPr>
              <w:spacing w:after="0"/>
              <w:jc w:val="left"/>
            </w:pPr>
            <w:r>
              <w:rPr>
                <w:sz w:val="16"/>
              </w:rPr>
              <w:t>Town</w:t>
            </w:r>
          </w:p>
        </w:tc>
        <w:tc>
          <w:tcPr>
            <w:tcW w:type="dxa" w:w="2373"/>
          </w:tcPr>
          <w:p>
            <w:pPr>
              <w:spacing w:after="0"/>
              <w:jc w:val="left"/>
            </w:pPr>
            <w:r>
              <w:rPr>
                <w:sz w:val="16"/>
              </w:rPr>
              <w:t>Approved, expires 2030-05-20</w:t>
            </w:r>
          </w:p>
        </w:tc>
        <w:tc>
          <w:tcPr>
            <w:tcW w:type="dxa" w:w="1944"/>
          </w:tcPr>
          <w:p>
            <w:pPr>
              <w:spacing w:after="0"/>
              <w:jc w:val="right"/>
            </w:pPr>
            <w:r>
              <w:rPr>
                <w:sz w:val="16"/>
              </w:rPr>
              <w:t>FMA RL 0, SRL 0; any 1</w:t>
            </w:r>
          </w:p>
        </w:tc>
        <w:tc>
          <w:tcPr>
            <w:tcW w:type="dxa" w:w="2039"/>
          </w:tcPr>
          <w:p>
            <w:pPr>
              <w:spacing w:after="0"/>
              <w:jc w:val="right"/>
            </w:pPr>
            <w:r>
              <w:rPr>
                <w:sz w:val="16"/>
              </w:rPr>
              <w:t>$2,596,787.25</w:t>
            </w:r>
          </w:p>
        </w:tc>
        <w:tc>
          <w:tcPr>
            <w:tcW w:type="dxa" w:w="2178"/>
          </w:tcPr>
          <w:p>
            <w:pPr>
              <w:spacing w:after="0"/>
              <w:jc w:val="right"/>
            </w:pPr>
            <w:r>
              <w:rPr>
                <w:sz w:val="16"/>
              </w:rPr>
              <w:t>58 total; 0 since its plan</w:t>
            </w:r>
          </w:p>
        </w:tc>
        <w:tc>
          <w:tcPr>
            <w:tcW w:type="dxa" w:w="2481"/>
          </w:tcPr>
          <w:p>
            <w:pPr>
              <w:spacing w:after="0"/>
              <w:jc w:val="left"/>
            </w:pPr>
            <w:r>
              <w:rPr>
                <w:sz w:val="16"/>
              </w:rPr>
              <w:t>Includes $17,991.64 for declarations not counted as hazard incidents (DR-4487-NC).</w:t>
            </w:r>
          </w:p>
        </w:tc>
      </w:tr>
      <w:tr>
        <w:trPr>
          <w:cantSplit/>
        </w:trPr>
        <w:tc>
          <w:tcPr>
            <w:tcW w:type="dxa" w:w="1703"/>
          </w:tcPr>
          <w:p>
            <w:pPr>
              <w:spacing w:after="0"/>
              <w:jc w:val="left"/>
            </w:pPr>
            <w:r>
              <w:rPr>
                <w:sz w:val="16"/>
              </w:rPr>
              <w:t>Lake Lure town</w:t>
            </w:r>
          </w:p>
        </w:tc>
        <w:tc>
          <w:tcPr>
            <w:tcW w:type="dxa" w:w="1394"/>
          </w:tcPr>
          <w:p>
            <w:pPr>
              <w:spacing w:after="0"/>
              <w:jc w:val="left"/>
            </w:pPr>
            <w:r>
              <w:rPr>
                <w:sz w:val="16"/>
              </w:rPr>
              <w:t>Town</w:t>
            </w:r>
          </w:p>
        </w:tc>
        <w:tc>
          <w:tcPr>
            <w:tcW w:type="dxa" w:w="2373"/>
          </w:tcPr>
          <w:p>
            <w:pPr>
              <w:spacing w:after="0"/>
              <w:jc w:val="left"/>
            </w:pPr>
            <w:r>
              <w:rPr>
                <w:sz w:val="16"/>
              </w:rPr>
              <w:t>Approved, expires 2030-05-20</w:t>
            </w:r>
          </w:p>
        </w:tc>
        <w:tc>
          <w:tcPr>
            <w:tcW w:type="dxa" w:w="1944"/>
          </w:tcPr>
          <w:p>
            <w:pPr>
              <w:spacing w:after="0"/>
              <w:jc w:val="right"/>
            </w:pPr>
            <w:r>
              <w:rPr>
                <w:sz w:val="16"/>
              </w:rPr>
              <w:t>FMA RL 0, SRL 0; any 0</w:t>
            </w:r>
          </w:p>
        </w:tc>
        <w:tc>
          <w:tcPr>
            <w:tcW w:type="dxa" w:w="2039"/>
          </w:tcPr>
          <w:p>
            <w:pPr>
              <w:spacing w:after="0"/>
              <w:jc w:val="right"/>
            </w:pPr>
            <w:r>
              <w:rPr>
                <w:sz w:val="16"/>
              </w:rPr>
              <w:t>$18,383,768</w:t>
            </w:r>
          </w:p>
        </w:tc>
        <w:tc>
          <w:tcPr>
            <w:tcW w:type="dxa" w:w="2178"/>
          </w:tcPr>
          <w:p>
            <w:pPr>
              <w:spacing w:after="0"/>
              <w:jc w:val="right"/>
            </w:pPr>
            <w:r>
              <w:rPr>
                <w:sz w:val="16"/>
              </w:rPr>
              <w:t>36 total; 0 since its plan</w:t>
            </w:r>
          </w:p>
        </w:tc>
        <w:tc>
          <w:tcPr>
            <w:tcW w:type="dxa" w:w="2481"/>
          </w:tcPr>
          <w:p>
            <w:pPr>
              <w:spacing w:after="0"/>
              <w:jc w:val="left"/>
            </w:pPr>
          </w:p>
        </w:tc>
      </w:tr>
      <w:tr>
        <w:trPr>
          <w:cantSplit/>
        </w:trPr>
        <w:tc>
          <w:tcPr>
            <w:tcW w:type="dxa" w:w="1703"/>
          </w:tcPr>
          <w:p>
            <w:pPr>
              <w:spacing w:after="0"/>
              <w:jc w:val="left"/>
            </w:pPr>
            <w:r>
              <w:rPr>
                <w:sz w:val="16"/>
              </w:rPr>
              <w:t>Ruth town</w:t>
            </w:r>
          </w:p>
        </w:tc>
        <w:tc>
          <w:tcPr>
            <w:tcW w:type="dxa" w:w="1394"/>
          </w:tcPr>
          <w:p>
            <w:pPr>
              <w:spacing w:after="0"/>
              <w:jc w:val="left"/>
            </w:pPr>
            <w:r>
              <w:rPr>
                <w:sz w:val="16"/>
              </w:rPr>
              <w:t>Town</w:t>
            </w:r>
          </w:p>
        </w:tc>
        <w:tc>
          <w:tcPr>
            <w:tcW w:type="dxa" w:w="2373"/>
          </w:tcPr>
          <w:p>
            <w:pPr>
              <w:spacing w:after="0"/>
              <w:jc w:val="left"/>
            </w:pPr>
            <w:r>
              <w:rPr>
                <w:sz w:val="16"/>
              </w:rPr>
              <w:t>Approved, expires 2030-05-20</w:t>
            </w:r>
          </w:p>
        </w:tc>
        <w:tc>
          <w:tcPr>
            <w:tcW w:type="dxa" w:w="1944"/>
          </w:tcPr>
          <w:p>
            <w:pPr>
              <w:spacing w:after="0"/>
              <w:jc w:val="right"/>
            </w:pPr>
            <w:r>
              <w:rPr>
                <w:sz w:val="16"/>
              </w:rPr>
              <w:t>FMA RL 0, SRL 0; any 0</w:t>
            </w:r>
          </w:p>
        </w:tc>
        <w:tc>
          <w:tcPr>
            <w:tcW w:type="dxa" w:w="2039"/>
          </w:tcPr>
          <w:p>
            <w:pPr>
              <w:spacing w:after="0"/>
              <w:jc w:val="right"/>
            </w:pPr>
            <w:r>
              <w:rPr>
                <w:sz w:val="16"/>
              </w:rPr>
              <w:t>no Public Assistance recorded</w:t>
            </w:r>
          </w:p>
        </w:tc>
        <w:tc>
          <w:tcPr>
            <w:tcW w:type="dxa" w:w="2178"/>
          </w:tcPr>
          <w:p>
            <w:pPr>
              <w:spacing w:after="0"/>
              <w:jc w:val="right"/>
            </w:pPr>
            <w:r>
              <w:rPr>
                <w:sz w:val="16"/>
              </w:rPr>
              <w:t>8 total; 0 since its plan</w:t>
            </w:r>
          </w:p>
        </w:tc>
        <w:tc>
          <w:tcPr>
            <w:tcW w:type="dxa" w:w="2481"/>
          </w:tcPr>
          <w:p>
            <w:pPr>
              <w:spacing w:after="0"/>
              <w:jc w:val="left"/>
            </w:pPr>
          </w:p>
        </w:tc>
      </w:tr>
      <w:tr>
        <w:trPr>
          <w:cantSplit/>
        </w:trPr>
        <w:tc>
          <w:tcPr>
            <w:tcW w:type="dxa" w:w="1703"/>
          </w:tcPr>
          <w:p>
            <w:pPr>
              <w:spacing w:after="0"/>
              <w:jc w:val="left"/>
            </w:pPr>
            <w:r>
              <w:rPr>
                <w:sz w:val="16"/>
              </w:rPr>
              <w:t>Rutherfordton town</w:t>
            </w:r>
          </w:p>
        </w:tc>
        <w:tc>
          <w:tcPr>
            <w:tcW w:type="dxa" w:w="1394"/>
          </w:tcPr>
          <w:p>
            <w:pPr>
              <w:spacing w:after="0"/>
              <w:jc w:val="left"/>
            </w:pPr>
            <w:r>
              <w:rPr>
                <w:sz w:val="16"/>
              </w:rPr>
              <w:t>Town</w:t>
            </w:r>
          </w:p>
        </w:tc>
        <w:tc>
          <w:tcPr>
            <w:tcW w:type="dxa" w:w="2373"/>
          </w:tcPr>
          <w:p>
            <w:pPr>
              <w:spacing w:after="0"/>
              <w:jc w:val="left"/>
            </w:pPr>
            <w:r>
              <w:rPr>
                <w:sz w:val="16"/>
              </w:rPr>
              <w:t>Approved, expires 2030-05-20</w:t>
            </w:r>
          </w:p>
        </w:tc>
        <w:tc>
          <w:tcPr>
            <w:tcW w:type="dxa" w:w="1944"/>
          </w:tcPr>
          <w:p>
            <w:pPr>
              <w:spacing w:after="0"/>
              <w:jc w:val="right"/>
            </w:pPr>
            <w:r>
              <w:rPr>
                <w:sz w:val="16"/>
              </w:rPr>
              <w:t>FMA RL 0, SRL 0; any 0</w:t>
            </w:r>
          </w:p>
        </w:tc>
        <w:tc>
          <w:tcPr>
            <w:tcW w:type="dxa" w:w="2039"/>
          </w:tcPr>
          <w:p>
            <w:pPr>
              <w:spacing w:after="0"/>
              <w:jc w:val="right"/>
            </w:pPr>
            <w:r>
              <w:rPr>
                <w:sz w:val="16"/>
              </w:rPr>
              <w:t>$1,144,875.18</w:t>
            </w:r>
          </w:p>
        </w:tc>
        <w:tc>
          <w:tcPr>
            <w:tcW w:type="dxa" w:w="2178"/>
          </w:tcPr>
          <w:p>
            <w:pPr>
              <w:spacing w:after="0"/>
              <w:jc w:val="right"/>
            </w:pPr>
            <w:r>
              <w:rPr>
                <w:sz w:val="16"/>
              </w:rPr>
              <w:t>89 total; 1 since its plan</w:t>
            </w:r>
          </w:p>
        </w:tc>
        <w:tc>
          <w:tcPr>
            <w:tcW w:type="dxa" w:w="2481"/>
          </w:tcPr>
          <w:p>
            <w:pPr>
              <w:spacing w:after="0"/>
              <w:jc w:val="left"/>
            </w:pPr>
          </w:p>
        </w:tc>
      </w:tr>
      <w:tr>
        <w:trPr>
          <w:cantSplit/>
        </w:trPr>
        <w:tc>
          <w:tcPr>
            <w:tcW w:type="dxa" w:w="1703"/>
          </w:tcPr>
          <w:p>
            <w:pPr>
              <w:spacing w:after="0"/>
              <w:jc w:val="left"/>
            </w:pPr>
            <w:r>
              <w:rPr>
                <w:sz w:val="16"/>
              </w:rPr>
              <w:t>Spindale town</w:t>
            </w:r>
          </w:p>
        </w:tc>
        <w:tc>
          <w:tcPr>
            <w:tcW w:type="dxa" w:w="1394"/>
          </w:tcPr>
          <w:p>
            <w:pPr>
              <w:spacing w:after="0"/>
              <w:jc w:val="left"/>
            </w:pPr>
            <w:r>
              <w:rPr>
                <w:sz w:val="16"/>
              </w:rPr>
              <w:t>Town</w:t>
            </w:r>
          </w:p>
        </w:tc>
        <w:tc>
          <w:tcPr>
            <w:tcW w:type="dxa" w:w="2373"/>
          </w:tcPr>
          <w:p>
            <w:pPr>
              <w:spacing w:after="0"/>
              <w:jc w:val="left"/>
            </w:pPr>
            <w:r>
              <w:rPr>
                <w:sz w:val="16"/>
              </w:rPr>
              <w:t>Approved, expires 2030-05-20</w:t>
            </w:r>
          </w:p>
        </w:tc>
        <w:tc>
          <w:tcPr>
            <w:tcW w:type="dxa" w:w="1944"/>
          </w:tcPr>
          <w:p>
            <w:pPr>
              <w:spacing w:after="0"/>
              <w:jc w:val="right"/>
            </w:pPr>
            <w:r>
              <w:rPr>
                <w:sz w:val="16"/>
              </w:rPr>
              <w:t>FMA RL 0, SRL 0; any 0</w:t>
            </w:r>
          </w:p>
        </w:tc>
        <w:tc>
          <w:tcPr>
            <w:tcW w:type="dxa" w:w="2039"/>
          </w:tcPr>
          <w:p>
            <w:pPr>
              <w:spacing w:after="0"/>
              <w:jc w:val="right"/>
            </w:pPr>
            <w:r>
              <w:rPr>
                <w:sz w:val="16"/>
              </w:rPr>
              <w:t>$1,532,378.72</w:t>
            </w:r>
          </w:p>
        </w:tc>
        <w:tc>
          <w:tcPr>
            <w:tcW w:type="dxa" w:w="2178"/>
          </w:tcPr>
          <w:p>
            <w:pPr>
              <w:spacing w:after="0"/>
              <w:jc w:val="right"/>
            </w:pPr>
            <w:r>
              <w:rPr>
                <w:sz w:val="16"/>
              </w:rPr>
              <w:t>12 total; 0 since its plan</w:t>
            </w:r>
          </w:p>
        </w:tc>
        <w:tc>
          <w:tcPr>
            <w:tcW w:type="dxa" w:w="24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2025-05-21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$13,960,285,523</w:t>
            </w:r>
          </w:p>
        </w:tc>
        <w:tc>
          <w:tcPr>
            <w:tcW w:type="dxa" w:w="1130"/>
          </w:tcPr>
          <w:p>
            <w:pPr>
              <w:spacing w:after="0"/>
              <w:jc w:val="right"/>
            </w:pPr>
            <w:r>
              <w:rPr>
                <w:sz w:val="16"/>
              </w:rPr>
              <w:t>$58,513,850</w:t>
            </w:r>
          </w:p>
        </w:tc>
        <w:tc>
          <w:tcPr>
            <w:tcW w:type="dxa" w:w="1040"/>
          </w:tcPr>
          <w:p>
            <w:pPr>
              <w:spacing w:after="0"/>
              <w:jc w:val="right"/>
            </w:pPr>
            <w:r>
              <w:rPr>
                <w:sz w:val="16"/>
              </w:rPr>
              <w:t>64,379</w:t>
            </w:r>
          </w:p>
        </w:tc>
        <w:tc>
          <w:tcPr>
            <w:tcW w:type="dxa" w:w="1126"/>
          </w:tcPr>
          <w:p>
            <w:pPr>
              <w:spacing w:after="0"/>
              <w:jc w:val="right"/>
            </w:pPr>
            <w:r>
              <w:rPr>
                <w:sz w:val="16"/>
              </w:rPr>
              <w:t>$6,449</w:t>
            </w:r>
          </w:p>
        </w:tc>
        <w:tc>
          <w:tcPr>
            <w:tcW w:type="dxa" w:w="1126"/>
          </w:tcPr>
          <w:p>
            <w:pPr>
              <w:spacing w:after="0"/>
              <w:jc w:val="right"/>
            </w:pPr>
            <w:r>
              <w:rPr>
                <w:sz w:val="16"/>
              </w:rPr>
              <w:t>$112,160</w:t>
            </w:r>
          </w:p>
        </w:tc>
        <w:tc>
          <w:tcPr>
            <w:tcW w:type="dxa" w:w="1085"/>
          </w:tcPr>
          <w:p>
            <w:pPr>
              <w:spacing w:after="0"/>
              <w:jc w:val="right"/>
            </w:pPr>
            <w:r>
              <w:rPr>
                <w:sz w:val="16"/>
              </w:rPr>
              <w:t>$893,134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$4,505,036</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$65,757</w:t>
            </w:r>
          </w:p>
        </w:tc>
        <w:tc>
          <w:tcPr>
            <w:tcW w:type="dxa" w:w="1085"/>
          </w:tcPr>
          <w:p>
            <w:pPr>
              <w:spacing w:after="0"/>
              <w:jc w:val="right"/>
            </w:pPr>
            <w:r>
              <w:rPr>
                <w:sz w:val="16"/>
              </w:rPr>
              <w:t>n/a</w:t>
            </w:r>
          </w:p>
        </w:tc>
        <w:tc>
          <w:tcPr>
            <w:tcW w:type="dxa" w:w="1305"/>
          </w:tcPr>
          <w:p>
            <w:pPr>
              <w:spacing w:after="0"/>
              <w:jc w:val="right"/>
            </w:pPr>
            <w:r>
              <w:rPr>
                <w:sz w:val="16"/>
              </w:rPr>
              <w:t>1.46%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$24,337,111,723</w:t>
            </w:r>
          </w:p>
        </w:tc>
        <w:tc>
          <w:tcPr>
            <w:tcW w:type="dxa" w:w="1130"/>
          </w:tcPr>
          <w:p>
            <w:pPr>
              <w:spacing w:after="0"/>
              <w:jc w:val="right"/>
            </w:pPr>
            <w:r>
              <w:rPr>
                <w:sz w:val="16"/>
              </w:rPr>
              <w:t>n/a</w:t>
            </w:r>
          </w:p>
        </w:tc>
        <w:tc>
          <w:tcPr>
            <w:tcW w:type="dxa" w:w="1040"/>
          </w:tcPr>
          <w:p>
            <w:pPr>
              <w:spacing w:after="0"/>
              <w:jc w:val="right"/>
            </w:pPr>
            <w:r>
              <w:rPr>
                <w:sz w:val="16"/>
              </w:rPr>
              <w:t>64,444</w:t>
            </w:r>
          </w:p>
        </w:tc>
        <w:tc>
          <w:tcPr>
            <w:tcW w:type="dxa" w:w="1126"/>
          </w:tcPr>
          <w:p>
            <w:pPr>
              <w:spacing w:after="0"/>
              <w:jc w:val="right"/>
            </w:pPr>
            <w:r>
              <w:rPr>
                <w:sz w:val="16"/>
              </w:rPr>
              <w:t>$798,702</w:t>
            </w:r>
          </w:p>
        </w:tc>
        <w:tc>
          <w:tcPr>
            <w:tcW w:type="dxa" w:w="1126"/>
          </w:tcPr>
          <w:p>
            <w:pPr>
              <w:spacing w:after="0"/>
              <w:jc w:val="right"/>
            </w:pPr>
            <w:r>
              <w:rPr>
                <w:sz w:val="16"/>
              </w:rPr>
              <w:t>n/a</w:t>
            </w:r>
          </w:p>
        </w:tc>
        <w:tc>
          <w:tcPr>
            <w:tcW w:type="dxa" w:w="1085"/>
          </w:tcPr>
          <w:p>
            <w:pPr>
              <w:spacing w:after="0"/>
              <w:jc w:val="right"/>
            </w:pPr>
            <w:r>
              <w:rPr>
                <w:sz w:val="16"/>
              </w:rPr>
              <w:t>$301,090</w:t>
            </w:r>
          </w:p>
        </w:tc>
        <w:tc>
          <w:tcPr>
            <w:tcW w:type="dxa" w:w="1305"/>
          </w:tcPr>
          <w:p>
            <w:pPr>
              <w:spacing w:after="0"/>
              <w:jc w:val="right"/>
            </w:pPr>
            <w:r>
              <w:rPr>
                <w:sz w:val="16"/>
              </w:rPr>
              <w:t>0.00328%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$13,960,285,523</w:t>
            </w:r>
          </w:p>
        </w:tc>
        <w:tc>
          <w:tcPr>
            <w:tcW w:type="dxa" w:w="1130"/>
          </w:tcPr>
          <w:p>
            <w:pPr>
              <w:spacing w:after="0"/>
              <w:jc w:val="right"/>
            </w:pPr>
            <w:r>
              <w:rPr>
                <w:sz w:val="16"/>
              </w:rPr>
              <w:t>$58,513,850</w:t>
            </w:r>
          </w:p>
        </w:tc>
        <w:tc>
          <w:tcPr>
            <w:tcW w:type="dxa" w:w="1040"/>
          </w:tcPr>
          <w:p>
            <w:pPr>
              <w:spacing w:after="0"/>
              <w:jc w:val="right"/>
            </w:pPr>
            <w:r>
              <w:rPr>
                <w:sz w:val="16"/>
              </w:rPr>
              <w:t>64,379</w:t>
            </w:r>
          </w:p>
        </w:tc>
        <w:tc>
          <w:tcPr>
            <w:tcW w:type="dxa" w:w="1126"/>
          </w:tcPr>
          <w:p>
            <w:pPr>
              <w:spacing w:after="0"/>
              <w:jc w:val="right"/>
            </w:pPr>
            <w:r>
              <w:rPr>
                <w:sz w:val="16"/>
              </w:rPr>
              <w:t>$133,146</w:t>
            </w:r>
          </w:p>
        </w:tc>
        <w:tc>
          <w:tcPr>
            <w:tcW w:type="dxa" w:w="1126"/>
          </w:tcPr>
          <w:p>
            <w:pPr>
              <w:spacing w:after="0"/>
              <w:jc w:val="right"/>
            </w:pPr>
            <w:r>
              <w:rPr>
                <w:sz w:val="16"/>
              </w:rPr>
              <w:t>$183,905</w:t>
            </w:r>
          </w:p>
        </w:tc>
        <w:tc>
          <w:tcPr>
            <w:tcW w:type="dxa" w:w="1085"/>
          </w:tcPr>
          <w:p>
            <w:pPr>
              <w:spacing w:after="0"/>
              <w:jc w:val="right"/>
            </w:pPr>
            <w:r>
              <w:rPr>
                <w:sz w:val="16"/>
              </w:rPr>
              <w:t>$24,211</w:t>
            </w:r>
          </w:p>
        </w:tc>
        <w:tc>
          <w:tcPr>
            <w:tcW w:type="dxa" w:w="1305"/>
          </w:tcPr>
          <w:p>
            <w:pPr>
              <w:spacing w:after="0"/>
              <w:jc w:val="right"/>
            </w:pPr>
            <w:r>
              <w:rPr>
                <w:sz w:val="16"/>
              </w:rPr>
              <w:t>0.000954%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$13,960,285,523</w:t>
            </w:r>
          </w:p>
        </w:tc>
        <w:tc>
          <w:tcPr>
            <w:tcW w:type="dxa" w:w="1130"/>
          </w:tcPr>
          <w:p>
            <w:pPr>
              <w:spacing w:after="0"/>
              <w:jc w:val="right"/>
            </w:pPr>
            <w:r>
              <w:rPr>
                <w:sz w:val="16"/>
              </w:rPr>
              <w:t>$58,513,850</w:t>
            </w:r>
          </w:p>
        </w:tc>
        <w:tc>
          <w:tcPr>
            <w:tcW w:type="dxa" w:w="1040"/>
          </w:tcPr>
          <w:p>
            <w:pPr>
              <w:spacing w:after="0"/>
              <w:jc w:val="right"/>
            </w:pPr>
            <w:r>
              <w:rPr>
                <w:sz w:val="16"/>
              </w:rPr>
              <w:t>64,379</w:t>
            </w:r>
          </w:p>
        </w:tc>
        <w:tc>
          <w:tcPr>
            <w:tcW w:type="dxa" w:w="1126"/>
          </w:tcPr>
          <w:p>
            <w:pPr>
              <w:spacing w:after="0"/>
              <w:jc w:val="right"/>
            </w:pPr>
            <w:r>
              <w:rPr>
                <w:sz w:val="16"/>
              </w:rPr>
              <w:t>$6</w:t>
            </w:r>
          </w:p>
        </w:tc>
        <w:tc>
          <w:tcPr>
            <w:tcW w:type="dxa" w:w="1126"/>
          </w:tcPr>
          <w:p>
            <w:pPr>
              <w:spacing w:after="0"/>
              <w:jc w:val="right"/>
            </w:pPr>
            <w:r>
              <w:rPr>
                <w:sz w:val="16"/>
              </w:rPr>
              <w:t>$10</w:t>
            </w:r>
          </w:p>
        </w:tc>
        <w:tc>
          <w:tcPr>
            <w:tcW w:type="dxa" w:w="1085"/>
          </w:tcPr>
          <w:p>
            <w:pPr>
              <w:spacing w:after="0"/>
              <w:jc w:val="right"/>
            </w:pPr>
            <w:r>
              <w:rPr>
                <w:sz w:val="16"/>
              </w:rPr>
              <w:t>$158,997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$13,957,778,929</w:t>
            </w:r>
          </w:p>
        </w:tc>
        <w:tc>
          <w:tcPr>
            <w:tcW w:type="dxa" w:w="1130"/>
          </w:tcPr>
          <w:p>
            <w:pPr>
              <w:spacing w:after="0"/>
              <w:jc w:val="right"/>
            </w:pPr>
            <w:r>
              <w:rPr>
                <w:sz w:val="16"/>
              </w:rPr>
              <w:t>$58,513,850</w:t>
            </w:r>
          </w:p>
        </w:tc>
        <w:tc>
          <w:tcPr>
            <w:tcW w:type="dxa" w:w="1040"/>
          </w:tcPr>
          <w:p>
            <w:pPr>
              <w:spacing w:after="0"/>
              <w:jc w:val="right"/>
            </w:pPr>
            <w:r>
              <w:rPr>
                <w:sz w:val="16"/>
              </w:rPr>
              <w:t>64,377</w:t>
            </w:r>
          </w:p>
        </w:tc>
        <w:tc>
          <w:tcPr>
            <w:tcW w:type="dxa" w:w="1126"/>
          </w:tcPr>
          <w:p>
            <w:pPr>
              <w:spacing w:after="0"/>
              <w:jc w:val="right"/>
            </w:pPr>
            <w:r>
              <w:rPr>
                <w:sz w:val="16"/>
              </w:rPr>
              <w:t>$272,797</w:t>
            </w:r>
          </w:p>
        </w:tc>
        <w:tc>
          <w:tcPr>
            <w:tcW w:type="dxa" w:w="1126"/>
          </w:tcPr>
          <w:p>
            <w:pPr>
              <w:spacing w:after="0"/>
              <w:jc w:val="right"/>
            </w:pPr>
            <w:r>
              <w:rPr>
                <w:sz w:val="16"/>
              </w:rPr>
              <w:t>$40,176</w:t>
            </w:r>
          </w:p>
        </w:tc>
        <w:tc>
          <w:tcPr>
            <w:tcW w:type="dxa" w:w="1085"/>
          </w:tcPr>
          <w:p>
            <w:pPr>
              <w:spacing w:after="0"/>
              <w:jc w:val="right"/>
            </w:pPr>
            <w:r>
              <w:rPr>
                <w:sz w:val="16"/>
              </w:rPr>
              <w:t>$14,201</w:t>
            </w:r>
          </w:p>
        </w:tc>
        <w:tc>
          <w:tcPr>
            <w:tcW w:type="dxa" w:w="1305"/>
          </w:tcPr>
          <w:p>
            <w:pPr>
              <w:spacing w:after="0"/>
              <w:jc w:val="right"/>
            </w:pPr>
            <w:r>
              <w:rPr>
                <w:sz w:val="16"/>
              </w:rPr>
              <w:t>0.00195%</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$13,960,252,422</w:t>
            </w:r>
          </w:p>
        </w:tc>
        <w:tc>
          <w:tcPr>
            <w:tcW w:type="dxa" w:w="1130"/>
          </w:tcPr>
          <w:p>
            <w:pPr>
              <w:spacing w:after="0"/>
              <w:jc w:val="right"/>
            </w:pPr>
            <w:r>
              <w:rPr>
                <w:sz w:val="16"/>
              </w:rPr>
              <w:t>n/a</w:t>
            </w:r>
          </w:p>
        </w:tc>
        <w:tc>
          <w:tcPr>
            <w:tcW w:type="dxa" w:w="1040"/>
          </w:tcPr>
          <w:p>
            <w:pPr>
              <w:spacing w:after="0"/>
              <w:jc w:val="right"/>
            </w:pPr>
            <w:r>
              <w:rPr>
                <w:sz w:val="16"/>
              </w:rPr>
              <w:t>64,377</w:t>
            </w:r>
          </w:p>
        </w:tc>
        <w:tc>
          <w:tcPr>
            <w:tcW w:type="dxa" w:w="1126"/>
          </w:tcPr>
          <w:p>
            <w:pPr>
              <w:spacing w:after="0"/>
              <w:jc w:val="right"/>
            </w:pPr>
            <w:r>
              <w:rPr>
                <w:sz w:val="16"/>
              </w:rPr>
              <w:t>$733,750</w:t>
            </w:r>
          </w:p>
        </w:tc>
        <w:tc>
          <w:tcPr>
            <w:tcW w:type="dxa" w:w="1126"/>
          </w:tcPr>
          <w:p>
            <w:pPr>
              <w:spacing w:after="0"/>
              <w:jc w:val="right"/>
            </w:pPr>
            <w:r>
              <w:rPr>
                <w:sz w:val="16"/>
              </w:rPr>
              <w:t>n/a</w:t>
            </w:r>
          </w:p>
        </w:tc>
        <w:tc>
          <w:tcPr>
            <w:tcW w:type="dxa" w:w="1085"/>
          </w:tcPr>
          <w:p>
            <w:pPr>
              <w:spacing w:after="0"/>
              <w:jc w:val="right"/>
            </w:pPr>
            <w:r>
              <w:rPr>
                <w:sz w:val="16"/>
              </w:rPr>
              <w:t>$46,524</w:t>
            </w:r>
          </w:p>
        </w:tc>
        <w:tc>
          <w:tcPr>
            <w:tcW w:type="dxa" w:w="1305"/>
          </w:tcPr>
          <w:p>
            <w:pPr>
              <w:spacing w:after="0"/>
              <w:jc w:val="right"/>
            </w:pPr>
            <w:r>
              <w:rPr>
                <w:sz w:val="16"/>
              </w:rPr>
              <w:t>0.00526%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$13,945,431,189</w:t>
            </w:r>
          </w:p>
        </w:tc>
        <w:tc>
          <w:tcPr>
            <w:tcW w:type="dxa" w:w="1130"/>
          </w:tcPr>
          <w:p>
            <w:pPr>
              <w:spacing w:after="0"/>
              <w:jc w:val="right"/>
            </w:pPr>
            <w:r>
              <w:rPr>
                <w:sz w:val="16"/>
              </w:rPr>
              <w:t>$5,172,407</w:t>
            </w:r>
          </w:p>
        </w:tc>
        <w:tc>
          <w:tcPr>
            <w:tcW w:type="dxa" w:w="1040"/>
          </w:tcPr>
          <w:p>
            <w:pPr>
              <w:spacing w:after="0"/>
              <w:jc w:val="right"/>
            </w:pPr>
            <w:r>
              <w:rPr>
                <w:sz w:val="16"/>
              </w:rPr>
              <w:t>461</w:t>
            </w:r>
          </w:p>
        </w:tc>
        <w:tc>
          <w:tcPr>
            <w:tcW w:type="dxa" w:w="1126"/>
          </w:tcPr>
          <w:p>
            <w:pPr>
              <w:spacing w:after="0"/>
              <w:jc w:val="right"/>
            </w:pPr>
            <w:r>
              <w:rPr>
                <w:sz w:val="16"/>
              </w:rPr>
              <w:t>$14,201,752</w:t>
            </w:r>
          </w:p>
        </w:tc>
        <w:tc>
          <w:tcPr>
            <w:tcW w:type="dxa" w:w="1126"/>
          </w:tcPr>
          <w:p>
            <w:pPr>
              <w:spacing w:after="0"/>
              <w:jc w:val="right"/>
            </w:pPr>
            <w:r>
              <w:rPr>
                <w:sz w:val="16"/>
              </w:rPr>
              <w:t>$60,113</w:t>
            </w:r>
          </w:p>
        </w:tc>
        <w:tc>
          <w:tcPr>
            <w:tcW w:type="dxa" w:w="1085"/>
          </w:tcPr>
          <w:p>
            <w:pPr>
              <w:spacing w:after="0"/>
              <w:jc w:val="right"/>
            </w:pPr>
            <w:r>
              <w:rPr>
                <w:sz w:val="16"/>
              </w:rPr>
              <w:t>$98,858</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$1,272,330,017</w:t>
            </w:r>
          </w:p>
        </w:tc>
        <w:tc>
          <w:tcPr>
            <w:tcW w:type="dxa" w:w="1130"/>
          </w:tcPr>
          <w:p>
            <w:pPr>
              <w:spacing w:after="0"/>
              <w:jc w:val="right"/>
            </w:pPr>
            <w:r>
              <w:rPr>
                <w:sz w:val="16"/>
              </w:rPr>
              <w:t>n/a</w:t>
            </w:r>
          </w:p>
        </w:tc>
        <w:tc>
          <w:tcPr>
            <w:tcW w:type="dxa" w:w="1040"/>
          </w:tcPr>
          <w:p>
            <w:pPr>
              <w:spacing w:after="0"/>
              <w:jc w:val="right"/>
            </w:pPr>
            <w:r>
              <w:rPr>
                <w:sz w:val="16"/>
              </w:rPr>
              <w:t>4,920</w:t>
            </w:r>
          </w:p>
        </w:tc>
        <w:tc>
          <w:tcPr>
            <w:tcW w:type="dxa" w:w="1126"/>
          </w:tcPr>
          <w:p>
            <w:pPr>
              <w:spacing w:after="0"/>
              <w:jc w:val="right"/>
            </w:pPr>
            <w:r>
              <w:rPr>
                <w:sz w:val="16"/>
              </w:rPr>
              <w:t>$24,194</w:t>
            </w:r>
          </w:p>
        </w:tc>
        <w:tc>
          <w:tcPr>
            <w:tcW w:type="dxa" w:w="1126"/>
          </w:tcPr>
          <w:p>
            <w:pPr>
              <w:spacing w:after="0"/>
              <w:jc w:val="right"/>
            </w:pPr>
            <w:r>
              <w:rPr>
                <w:sz w:val="16"/>
              </w:rPr>
              <w:t>n/a</w:t>
            </w:r>
          </w:p>
        </w:tc>
        <w:tc>
          <w:tcPr>
            <w:tcW w:type="dxa" w:w="1085"/>
          </w:tcPr>
          <w:p>
            <w:pPr>
              <w:spacing w:after="0"/>
              <w:jc w:val="right"/>
            </w:pPr>
            <w:r>
              <w:rPr>
                <w:sz w:val="16"/>
              </w:rPr>
              <w:t>$1,994</w:t>
            </w:r>
          </w:p>
        </w:tc>
        <w:tc>
          <w:tcPr>
            <w:tcW w:type="dxa" w:w="1305"/>
          </w:tcPr>
          <w:p>
            <w:pPr>
              <w:spacing w:after="0"/>
              <w:jc w:val="right"/>
            </w:pPr>
            <w:r>
              <w:rPr>
                <w:sz w:val="16"/>
              </w:rPr>
              <w:t>0.0019%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$13,960,285,523</w:t>
            </w:r>
          </w:p>
        </w:tc>
        <w:tc>
          <w:tcPr>
            <w:tcW w:type="dxa" w:w="1130"/>
          </w:tcPr>
          <w:p>
            <w:pPr>
              <w:spacing w:after="0"/>
              <w:jc w:val="right"/>
            </w:pPr>
            <w:r>
              <w:rPr>
                <w:sz w:val="16"/>
              </w:rPr>
              <w:t>n/a</w:t>
            </w:r>
          </w:p>
        </w:tc>
        <w:tc>
          <w:tcPr>
            <w:tcW w:type="dxa" w:w="1040"/>
          </w:tcPr>
          <w:p>
            <w:pPr>
              <w:spacing w:after="0"/>
              <w:jc w:val="right"/>
            </w:pPr>
            <w:r>
              <w:rPr>
                <w:sz w:val="16"/>
              </w:rPr>
              <w:t>64,379</w:t>
            </w:r>
          </w:p>
        </w:tc>
        <w:tc>
          <w:tcPr>
            <w:tcW w:type="dxa" w:w="1126"/>
          </w:tcPr>
          <w:p>
            <w:pPr>
              <w:spacing w:after="0"/>
              <w:jc w:val="right"/>
            </w:pPr>
            <w:r>
              <w:rPr>
                <w:sz w:val="16"/>
              </w:rPr>
              <w:t>$36,066</w:t>
            </w:r>
          </w:p>
        </w:tc>
        <w:tc>
          <w:tcPr>
            <w:tcW w:type="dxa" w:w="1126"/>
          </w:tcPr>
          <w:p>
            <w:pPr>
              <w:spacing w:after="0"/>
              <w:jc w:val="right"/>
            </w:pPr>
            <w:r>
              <w:rPr>
                <w:sz w:val="16"/>
              </w:rPr>
              <w:t>n/a</w:t>
            </w:r>
          </w:p>
        </w:tc>
        <w:tc>
          <w:tcPr>
            <w:tcW w:type="dxa" w:w="1085"/>
          </w:tcPr>
          <w:p>
            <w:pPr>
              <w:spacing w:after="0"/>
              <w:jc w:val="right"/>
            </w:pPr>
            <w:r>
              <w:rPr>
                <w:sz w:val="16"/>
              </w:rPr>
              <w:t>$487,321</w:t>
            </w:r>
          </w:p>
        </w:tc>
        <w:tc>
          <w:tcPr>
            <w:tcW w:type="dxa" w:w="1305"/>
          </w:tcPr>
          <w:p>
            <w:pPr>
              <w:spacing w:after="0"/>
              <w:jc w:val="right"/>
            </w:pPr>
            <w:r>
              <w:rPr>
                <w:sz w:val="16"/>
              </w:rPr>
              <w:t>0.000258%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$13,960,285,523</w:t>
            </w:r>
          </w:p>
        </w:tc>
        <w:tc>
          <w:tcPr>
            <w:tcW w:type="dxa" w:w="1130"/>
          </w:tcPr>
          <w:p>
            <w:pPr>
              <w:spacing w:after="0"/>
              <w:jc w:val="right"/>
            </w:pPr>
            <w:r>
              <w:rPr>
                <w:sz w:val="16"/>
              </w:rPr>
              <w:t>$58,513,850</w:t>
            </w:r>
          </w:p>
        </w:tc>
        <w:tc>
          <w:tcPr>
            <w:tcW w:type="dxa" w:w="1040"/>
          </w:tcPr>
          <w:p>
            <w:pPr>
              <w:spacing w:after="0"/>
              <w:jc w:val="right"/>
            </w:pPr>
            <w:r>
              <w:rPr>
                <w:sz w:val="16"/>
              </w:rPr>
              <w:t>64,379</w:t>
            </w:r>
          </w:p>
        </w:tc>
        <w:tc>
          <w:tcPr>
            <w:tcW w:type="dxa" w:w="1126"/>
          </w:tcPr>
          <w:p>
            <w:pPr>
              <w:spacing w:after="0"/>
              <w:jc w:val="right"/>
            </w:pPr>
            <w:r>
              <w:rPr>
                <w:sz w:val="16"/>
              </w:rPr>
              <w:t>$146,668</w:t>
            </w:r>
          </w:p>
        </w:tc>
        <w:tc>
          <w:tcPr>
            <w:tcW w:type="dxa" w:w="1126"/>
          </w:tcPr>
          <w:p>
            <w:pPr>
              <w:spacing w:after="0"/>
              <w:jc w:val="right"/>
            </w:pPr>
            <w:r>
              <w:rPr>
                <w:sz w:val="16"/>
              </w:rPr>
              <w:t>$21,049</w:t>
            </w:r>
          </w:p>
        </w:tc>
        <w:tc>
          <w:tcPr>
            <w:tcW w:type="dxa" w:w="1085"/>
          </w:tcPr>
          <w:p>
            <w:pPr>
              <w:spacing w:after="0"/>
              <w:jc w:val="right"/>
            </w:pPr>
            <w:r>
              <w:rPr>
                <w:sz w:val="16"/>
              </w:rPr>
              <w:t>$3,082,500</w:t>
            </w:r>
          </w:p>
        </w:tc>
        <w:tc>
          <w:tcPr>
            <w:tcW w:type="dxa" w:w="1305"/>
          </w:tcPr>
          <w:p>
            <w:pPr>
              <w:spacing w:after="0"/>
              <w:jc w:val="right"/>
            </w:pPr>
            <w:r>
              <w:rPr>
                <w:sz w:val="16"/>
              </w:rPr>
              <w:t>0.00105%</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$13,960,285,523</w:t>
            </w:r>
          </w:p>
        </w:tc>
        <w:tc>
          <w:tcPr>
            <w:tcW w:type="dxa" w:w="1130"/>
          </w:tcPr>
          <w:p>
            <w:pPr>
              <w:spacing w:after="0"/>
              <w:jc w:val="right"/>
            </w:pPr>
            <w:r>
              <w:rPr>
                <w:sz w:val="16"/>
              </w:rPr>
              <w:t>$58,513,850</w:t>
            </w:r>
          </w:p>
        </w:tc>
        <w:tc>
          <w:tcPr>
            <w:tcW w:type="dxa" w:w="1040"/>
          </w:tcPr>
          <w:p>
            <w:pPr>
              <w:spacing w:after="0"/>
              <w:jc w:val="right"/>
            </w:pPr>
            <w:r>
              <w:rPr>
                <w:sz w:val="16"/>
              </w:rPr>
              <w:t>64,379</w:t>
            </w:r>
          </w:p>
        </w:tc>
        <w:tc>
          <w:tcPr>
            <w:tcW w:type="dxa" w:w="1126"/>
          </w:tcPr>
          <w:p>
            <w:pPr>
              <w:spacing w:after="0"/>
              <w:jc w:val="right"/>
            </w:pPr>
            <w:r>
              <w:rPr>
                <w:sz w:val="16"/>
              </w:rPr>
              <w:t>$1,054,930</w:t>
            </w:r>
          </w:p>
        </w:tc>
        <w:tc>
          <w:tcPr>
            <w:tcW w:type="dxa" w:w="1126"/>
          </w:tcPr>
          <w:p>
            <w:pPr>
              <w:spacing w:after="0"/>
              <w:jc w:val="right"/>
            </w:pPr>
            <w:r>
              <w:rPr>
                <w:sz w:val="16"/>
              </w:rPr>
              <w:t>$1,535</w:t>
            </w:r>
          </w:p>
        </w:tc>
        <w:tc>
          <w:tcPr>
            <w:tcW w:type="dxa" w:w="1085"/>
          </w:tcPr>
          <w:p>
            <w:pPr>
              <w:spacing w:after="0"/>
              <w:jc w:val="right"/>
            </w:pPr>
            <w:r>
              <w:rPr>
                <w:sz w:val="16"/>
              </w:rPr>
              <w:t>$862,260</w:t>
            </w:r>
          </w:p>
        </w:tc>
        <w:tc>
          <w:tcPr>
            <w:tcW w:type="dxa" w:w="1305"/>
          </w:tcPr>
          <w:p>
            <w:pPr>
              <w:spacing w:after="0"/>
              <w:jc w:val="right"/>
            </w:pPr>
            <w:r>
              <w:rPr>
                <w:sz w:val="16"/>
              </w:rPr>
              <w:t>0.00756%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$936,370,962</w:t>
            </w:r>
          </w:p>
        </w:tc>
        <w:tc>
          <w:tcPr>
            <w:tcW w:type="dxa" w:w="1130"/>
          </w:tcPr>
          <w:p>
            <w:pPr>
              <w:spacing w:after="0"/>
              <w:jc w:val="right"/>
            </w:pPr>
            <w:r>
              <w:rPr>
                <w:sz w:val="16"/>
              </w:rPr>
              <w:t>$17,444,571</w:t>
            </w:r>
          </w:p>
        </w:tc>
        <w:tc>
          <w:tcPr>
            <w:tcW w:type="dxa" w:w="1040"/>
          </w:tcPr>
          <w:p>
            <w:pPr>
              <w:spacing w:after="0"/>
              <w:jc w:val="right"/>
            </w:pPr>
            <w:r>
              <w:rPr>
                <w:sz w:val="16"/>
              </w:rPr>
              <w:t>13,147</w:t>
            </w:r>
          </w:p>
        </w:tc>
        <w:tc>
          <w:tcPr>
            <w:tcW w:type="dxa" w:w="1126"/>
          </w:tcPr>
          <w:p>
            <w:pPr>
              <w:spacing w:after="0"/>
              <w:jc w:val="right"/>
            </w:pPr>
            <w:r>
              <w:rPr>
                <w:sz w:val="16"/>
              </w:rPr>
              <w:t>$62,641</w:t>
            </w:r>
          </w:p>
        </w:tc>
        <w:tc>
          <w:tcPr>
            <w:tcW w:type="dxa" w:w="1126"/>
          </w:tcPr>
          <w:p>
            <w:pPr>
              <w:spacing w:after="0"/>
              <w:jc w:val="right"/>
            </w:pPr>
            <w:r>
              <w:rPr>
                <w:sz w:val="16"/>
              </w:rPr>
              <w:t>$121</w:t>
            </w:r>
          </w:p>
        </w:tc>
        <w:tc>
          <w:tcPr>
            <w:tcW w:type="dxa" w:w="1085"/>
          </w:tcPr>
          <w:p>
            <w:pPr>
              <w:spacing w:after="0"/>
              <w:jc w:val="right"/>
            </w:pPr>
            <w:r>
              <w:rPr>
                <w:sz w:val="16"/>
              </w:rPr>
              <w:t>$17,529</w:t>
            </w:r>
          </w:p>
        </w:tc>
        <w:tc>
          <w:tcPr>
            <w:tcW w:type="dxa" w:w="1305"/>
          </w:tcPr>
          <w:p>
            <w:pPr>
              <w:spacing w:after="0"/>
              <w:jc w:val="right"/>
            </w:pPr>
            <w:r>
              <w:rPr>
                <w:sz w:val="16"/>
              </w:rPr>
              <w:t>0.00669%</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$13,960,285,523</w:t>
            </w:r>
          </w:p>
        </w:tc>
        <w:tc>
          <w:tcPr>
            <w:tcW w:type="dxa" w:w="1130"/>
          </w:tcPr>
          <w:p>
            <w:pPr>
              <w:spacing w:after="0"/>
              <w:jc w:val="right"/>
            </w:pPr>
            <w:r>
              <w:rPr>
                <w:sz w:val="16"/>
              </w:rPr>
              <w:t>$58,513,850</w:t>
            </w:r>
          </w:p>
        </w:tc>
        <w:tc>
          <w:tcPr>
            <w:tcW w:type="dxa" w:w="1040"/>
          </w:tcPr>
          <w:p>
            <w:pPr>
              <w:spacing w:after="0"/>
              <w:jc w:val="right"/>
            </w:pPr>
            <w:r>
              <w:rPr>
                <w:sz w:val="16"/>
              </w:rPr>
              <w:t>64,379</w:t>
            </w:r>
          </w:p>
        </w:tc>
        <w:tc>
          <w:tcPr>
            <w:tcW w:type="dxa" w:w="1126"/>
          </w:tcPr>
          <w:p>
            <w:pPr>
              <w:spacing w:after="0"/>
              <w:jc w:val="right"/>
            </w:pPr>
            <w:r>
              <w:rPr>
                <w:sz w:val="16"/>
              </w:rPr>
              <w:t>$1,841</w:t>
            </w:r>
          </w:p>
        </w:tc>
        <w:tc>
          <w:tcPr>
            <w:tcW w:type="dxa" w:w="1126"/>
          </w:tcPr>
          <w:p>
            <w:pPr>
              <w:spacing w:after="0"/>
              <w:jc w:val="right"/>
            </w:pPr>
            <w:r>
              <w:rPr>
                <w:sz w:val="16"/>
              </w:rPr>
              <w:t>$170</w:t>
            </w:r>
          </w:p>
        </w:tc>
        <w:tc>
          <w:tcPr>
            <w:tcW w:type="dxa" w:w="1085"/>
          </w:tcPr>
          <w:p>
            <w:pPr>
              <w:spacing w:after="0"/>
              <w:jc w:val="right"/>
            </w:pPr>
            <w:r>
              <w:rPr>
                <w:sz w:val="16"/>
              </w:rPr>
              <w:t>$18,380</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2025-05-21 (Storm Events through 2026-06-30): 7 county-coded records, 6 with a damage value recorded (including $0), $0; 7 zone-level records, 7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64,379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$13,960,285,523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$58,513,850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$17,957,935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$6,007,000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11</w:t>
            </w:r>
          </w:p>
        </w:tc>
        <w:tc>
          <w:tcPr>
            <w:tcW w:type="dxa" w:w="1336"/>
          </w:tcPr>
          <w:p>
            <w:pPr>
              <w:spacing w:after="0"/>
              <w:jc w:val="right"/>
            </w:pPr>
            <w:r>
              <w:rPr>
                <w:sz w:val="16"/>
              </w:rPr>
              <w:t>3</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Rutherford County (unincorporated area)</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9</w:t>
            </w:r>
          </w:p>
        </w:tc>
        <w:tc>
          <w:tcPr>
            <w:tcW w:type="dxa" w:w="1336"/>
          </w:tcPr>
          <w:p>
            <w:pPr>
              <w:spacing w:after="0"/>
              <w:jc w:val="right"/>
            </w:pPr>
            <w:r>
              <w:rPr>
                <w:sz w:val="16"/>
              </w:rPr>
              <w:t>3</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Forest City town</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Chimney Rock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Rutherford County (unincorporated area)</w:t>
            </w:r>
          </w:p>
        </w:tc>
        <w:tc>
          <w:tcPr>
            <w:tcW w:type="dxa" w:w="1559"/>
          </w:tcPr>
          <w:p>
            <w:pPr>
              <w:spacing w:after="0"/>
              <w:jc w:val="left"/>
            </w:pPr>
            <w:r>
              <w:rPr>
                <w:sz w:val="16"/>
              </w:rPr>
              <w:t>370217</w:t>
            </w:r>
          </w:p>
        </w:tc>
        <w:tc>
          <w:tcPr>
            <w:tcW w:type="dxa" w:w="1401"/>
          </w:tcPr>
          <w:p>
            <w:pPr>
              <w:spacing w:after="0"/>
              <w:jc w:val="right"/>
            </w:pPr>
            <w:r>
              <w:rPr>
                <w:sz w:val="16"/>
              </w:rPr>
              <w:t>1</w:t>
            </w:r>
          </w:p>
        </w:tc>
        <w:tc>
          <w:tcPr>
            <w:tcW w:type="dxa" w:w="1401"/>
          </w:tcPr>
          <w:p>
            <w:pPr>
              <w:spacing w:after="0"/>
              <w:jc w:val="right"/>
            </w:pPr>
            <w:r>
              <w:rPr>
                <w:sz w:val="16"/>
              </w:rPr>
              <w:t>3</w:t>
            </w:r>
          </w:p>
        </w:tc>
        <w:tc>
          <w:tcPr>
            <w:tcW w:type="dxa" w:w="1401"/>
          </w:tcPr>
          <w:p>
            <w:pPr>
              <w:spacing w:after="0"/>
              <w:jc w:val="right"/>
            </w:pPr>
            <w:r>
              <w:rPr>
                <w:sz w:val="16"/>
              </w:rPr>
              <w:t>9</w:t>
            </w:r>
          </w:p>
        </w:tc>
        <w:tc>
          <w:tcPr>
            <w:tcW w:type="dxa" w:w="1401"/>
          </w:tcPr>
          <w:p>
            <w:pPr>
              <w:spacing w:after="0"/>
              <w:jc w:val="right"/>
            </w:pPr>
            <w:r>
              <w:rPr>
                <w:sz w:val="16"/>
              </w:rPr>
              <w:t>3</w:t>
            </w:r>
          </w:p>
        </w:tc>
        <w:tc>
          <w:tcPr>
            <w:tcW w:type="dxa" w:w="1401"/>
          </w:tcPr>
          <w:p>
            <w:pPr>
              <w:spacing w:after="0"/>
              <w:jc w:val="right"/>
            </w:pPr>
            <w:r>
              <w:rPr>
                <w:sz w:val="16"/>
              </w:rPr>
              <w:t>9</w:t>
            </w:r>
          </w:p>
        </w:tc>
        <w:tc>
          <w:tcPr>
            <w:tcW w:type="dxa" w:w="1401"/>
          </w:tcPr>
          <w:p>
            <w:pPr>
              <w:spacing w:after="0"/>
              <w:jc w:val="right"/>
            </w:pPr>
            <w:r>
              <w:rPr>
                <w:sz w:val="16"/>
              </w:rPr>
              <w:t>0</w:t>
            </w:r>
          </w:p>
        </w:tc>
        <w:tc>
          <w:tcPr>
            <w:tcW w:type="dxa" w:w="1559"/>
          </w:tcPr>
          <w:p>
            <w:pPr>
              <w:spacing w:after="0"/>
              <w:jc w:val="right"/>
            </w:pPr>
            <w:r>
              <w:rPr>
                <w:sz w:val="16"/>
              </w:rPr>
              <w:t>3</w:t>
            </w:r>
          </w:p>
        </w:tc>
      </w:tr>
      <w:tr>
        <w:trPr>
          <w:cantSplit/>
        </w:trPr>
        <w:tc>
          <w:tcPr>
            <w:tcW w:type="dxa" w:w="2589"/>
          </w:tcPr>
          <w:p>
            <w:pPr>
              <w:spacing w:after="0"/>
              <w:jc w:val="left"/>
            </w:pPr>
            <w:r>
              <w:rPr>
                <w:sz w:val="16"/>
              </w:rPr>
              <w:t>Bostic town</w:t>
            </w:r>
          </w:p>
        </w:tc>
        <w:tc>
          <w:tcPr>
            <w:tcW w:type="dxa" w:w="1559"/>
          </w:tcPr>
          <w:p>
            <w:pPr>
              <w:spacing w:after="0"/>
              <w:jc w:val="left"/>
            </w:pPr>
            <w:r>
              <w:rPr>
                <w:sz w:val="16"/>
              </w:rPr>
              <w:t>370354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Chimney Rock Village village</w:t>
            </w:r>
          </w:p>
        </w:tc>
        <w:tc>
          <w:tcPr>
            <w:tcW w:type="dxa" w:w="1559"/>
          </w:tcPr>
          <w:p>
            <w:pPr>
              <w:spacing w:after="0"/>
              <w:jc w:val="left"/>
            </w:pPr>
            <w:r>
              <w:rPr>
                <w:sz w:val="16"/>
              </w:rPr>
              <w:t>370487</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Ellenboro town</w:t>
            </w:r>
          </w:p>
        </w:tc>
        <w:tc>
          <w:tcPr>
            <w:tcW w:type="dxa" w:w="1559"/>
          </w:tcPr>
          <w:p>
            <w:pPr>
              <w:spacing w:after="0"/>
              <w:jc w:val="left"/>
            </w:pPr>
            <w:r>
              <w:rPr>
                <w:sz w:val="16"/>
              </w:rPr>
              <w:t>370561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Forest City town</w:t>
            </w:r>
          </w:p>
        </w:tc>
        <w:tc>
          <w:tcPr>
            <w:tcW w:type="dxa" w:w="1559"/>
          </w:tcPr>
          <w:p>
            <w:pPr>
              <w:spacing w:after="0"/>
              <w:jc w:val="left"/>
            </w:pPr>
            <w:r>
              <w:rPr>
                <w:sz w:val="16"/>
              </w:rPr>
              <w:t>370218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401"/>
          </w:tcPr>
          <w:p>
            <w:pPr>
              <w:spacing w:after="0"/>
              <w:jc w:val="right"/>
            </w:pPr>
            <w:r>
              <w:rPr>
                <w:sz w:val="16"/>
              </w:rPr>
              <w:t>1</w:t>
            </w:r>
          </w:p>
        </w:tc>
        <w:tc>
          <w:tcPr>
            <w:tcW w:type="dxa" w:w="1401"/>
          </w:tcPr>
          <w:p>
            <w:pPr>
              <w:spacing w:after="0"/>
              <w:jc w:val="right"/>
            </w:pPr>
            <w:r>
              <w:rPr>
                <w:sz w:val="16"/>
              </w:rPr>
              <w:t>0</w:t>
            </w:r>
          </w:p>
        </w:tc>
        <w:tc>
          <w:tcPr>
            <w:tcW w:type="dxa" w:w="1559"/>
          </w:tcPr>
          <w:p>
            <w:pPr>
              <w:spacing w:after="0"/>
              <w:jc w:val="right"/>
            </w:pPr>
            <w:r>
              <w:rPr>
                <w:sz w:val="16"/>
              </w:rPr>
              <w:t>1</w:t>
            </w:r>
          </w:p>
        </w:tc>
      </w:tr>
      <w:tr>
        <w:trPr>
          <w:cantSplit/>
        </w:trPr>
        <w:tc>
          <w:tcPr>
            <w:tcW w:type="dxa" w:w="2589"/>
          </w:tcPr>
          <w:p>
            <w:pPr>
              <w:spacing w:after="0"/>
              <w:jc w:val="left"/>
            </w:pPr>
            <w:r>
              <w:rPr>
                <w:sz w:val="16"/>
              </w:rPr>
              <w:t>Lake Lure town</w:t>
            </w:r>
          </w:p>
        </w:tc>
        <w:tc>
          <w:tcPr>
            <w:tcW w:type="dxa" w:w="1559"/>
          </w:tcPr>
          <w:p>
            <w:pPr>
              <w:spacing w:after="0"/>
              <w:jc w:val="left"/>
            </w:pPr>
            <w:r>
              <w:rPr>
                <w:sz w:val="16"/>
              </w:rPr>
              <w:t>370488</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Ruth town</w:t>
            </w:r>
          </w:p>
        </w:tc>
        <w:tc>
          <w:tcPr>
            <w:tcW w:type="dxa" w:w="1559"/>
          </w:tcPr>
          <w:p>
            <w:pPr>
              <w:spacing w:after="0"/>
              <w:jc w:val="left"/>
            </w:pPr>
            <w:r>
              <w:rPr>
                <w:sz w:val="16"/>
              </w:rPr>
              <w:t>370355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Rutherfordton town</w:t>
            </w:r>
          </w:p>
        </w:tc>
        <w:tc>
          <w:tcPr>
            <w:tcW w:type="dxa" w:w="1559"/>
          </w:tcPr>
          <w:p>
            <w:pPr>
              <w:spacing w:after="0"/>
              <w:jc w:val="left"/>
            </w:pPr>
            <w:r>
              <w:rPr>
                <w:sz w:val="16"/>
              </w:rPr>
              <w:t>370219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Spindale town</w:t>
            </w:r>
          </w:p>
        </w:tc>
        <w:tc>
          <w:tcPr>
            <w:tcW w:type="dxa" w:w="1559"/>
          </w:tcPr>
          <w:p>
            <w:pPr>
              <w:spacing w:after="0"/>
              <w:jc w:val="left"/>
            </w:pPr>
            <w:r>
              <w:rPr>
                <w:sz w:val="16"/>
              </w:rPr>
              <w:t>370356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Rutherford County, NC: risk-assessment baseline packet, release 2026-10 (data as of 2026-09-30; County FIPS 37161). Automated baseline. </w:t>
      </w:r>
      <w:hyperlink r:id="rId15">
        <w:r>
          <w:rPr>
            <w:color w:val="1F4E99"/>
            <w:sz w:val="17"/>
            <w:u w:val="single"/>
          </w:rPr>
          <w:t>https://hazardplain.org/nc/37161/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Rutherford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Rutherford County, NC: Risk-assessment baseline packet</dc:title>
  <dc:subject>Hazard Plain release 2026-10, as of 2026-09-30. Automated baseline</dc:subject>
  <dc:creator>Hazard Plain</dc:creator>
  <cp:keywords>Hazard Plain; hazard mitigation; risk assessment; 37161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